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Лабораторная работа №5.</w:t>
      </w:r>
      <w:r>
        <w:rPr>
          <w:rFonts w:hint="default"/>
          <w:sz w:val="28"/>
          <w:szCs w:val="28"/>
          <w:lang w:val="ru-RU"/>
        </w:rPr>
        <w:t>2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Применение </w:t>
      </w:r>
      <w:r>
        <w:rPr>
          <w:b/>
          <w:bCs/>
          <w:sz w:val="28"/>
          <w:szCs w:val="28"/>
          <w:lang w:val="ru-RU"/>
        </w:rPr>
        <w:t>ансамблевых</w:t>
      </w: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модел</w:t>
      </w:r>
      <w:r>
        <w:rPr>
          <w:b/>
          <w:bCs/>
          <w:sz w:val="28"/>
          <w:szCs w:val="28"/>
          <w:lang w:val="ru-RU"/>
        </w:rPr>
        <w:t>ей</w:t>
      </w:r>
      <w:r>
        <w:rPr>
          <w:rFonts w:hint="default"/>
          <w:b/>
          <w:bCs/>
          <w:sz w:val="28"/>
          <w:szCs w:val="28"/>
          <w:lang w:val="ru-RU"/>
        </w:rPr>
        <w:t xml:space="preserve"> на базе </w:t>
      </w:r>
      <w:r>
        <w:rPr>
          <w:b/>
          <w:bCs/>
          <w:sz w:val="28"/>
          <w:szCs w:val="28"/>
        </w:rPr>
        <w:t>решающих деревьев в задачах классификации</w:t>
      </w:r>
    </w:p>
    <w:p>
      <w:pPr>
        <w:rPr>
          <w:b/>
          <w:bCs/>
          <w:sz w:val="28"/>
          <w:szCs w:val="28"/>
        </w:rPr>
      </w:pPr>
    </w:p>
    <w:p>
      <w:pPr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sz w:val="24"/>
          <w:szCs w:val="24"/>
        </w:rPr>
        <w:t>Для выполнения данной работы мы будем использовать набор данных (датасет) с информацией о медицинских параметрах больных диабетом</w:t>
      </w:r>
      <w:r>
        <w:rPr>
          <w:rFonts w:hint="default"/>
          <w:sz w:val="24"/>
          <w:szCs w:val="24"/>
          <w:lang w:val="ru-RU"/>
        </w:rPr>
        <w:t>, см. Работу 5.1</w:t>
      </w:r>
      <w:r>
        <w:rPr>
          <w:sz w:val="24"/>
          <w:szCs w:val="24"/>
        </w:rPr>
        <w:t xml:space="preserve">. </w:t>
      </w:r>
    </w:p>
    <w:p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Задачи к лабораторной работе:</w:t>
      </w:r>
    </w:p>
    <w:p>
      <w:pPr>
        <w:pStyle w:val="1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Решить задачу классификации  больных методом случайного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леса.</w:t>
      </w:r>
    </w:p>
    <w:p>
      <w:pPr>
        <w:pStyle w:val="15"/>
        <w:numPr>
          <w:ilvl w:val="0"/>
          <w:numId w:val="2"/>
        </w:numPr>
        <w:shd w:val="clear" w:color="auto" w:fill="FFFFFF"/>
        <w:spacing w:after="100" w:afterAutospacing="1" w:line="240" w:lineRule="auto"/>
        <w:ind w:left="1260" w:leftChars="0" w:hanging="420" w:firstLineChars="0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>Провевести исследование качества модели от глубины используемых деревьев. Отрисовать зависимость на графике</w:t>
      </w:r>
    </w:p>
    <w:p>
      <w:pPr>
        <w:pStyle w:val="15"/>
        <w:numPr>
          <w:ilvl w:val="0"/>
          <w:numId w:val="2"/>
        </w:numPr>
        <w:shd w:val="clear" w:color="auto" w:fill="FFFFFF"/>
        <w:spacing w:after="100" w:afterAutospacing="1" w:line="240" w:lineRule="auto"/>
        <w:ind w:left="1260" w:leftChars="0" w:hanging="420" w:firstLineChars="0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>Провести исследование качества модели от количества подаваемых на дерево признаков. Отрисовать зависимость на графике</w:t>
      </w:r>
    </w:p>
    <w:p>
      <w:pPr>
        <w:pStyle w:val="15"/>
        <w:numPr>
          <w:ilvl w:val="0"/>
          <w:numId w:val="2"/>
        </w:numPr>
        <w:shd w:val="clear" w:color="auto" w:fill="FFFFFF"/>
        <w:spacing w:after="100" w:afterAutospacing="1" w:line="240" w:lineRule="auto"/>
        <w:ind w:left="1260" w:leftChars="0" w:hanging="420" w:firstLineChars="0"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ru-RU" w:eastAsia="ru-RU"/>
        </w:rPr>
        <w:t>Провести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исследование качества модели от числа деревьев. Отрисовать на графике, дополнить  гр</w:t>
      </w:r>
      <w:r>
        <w:rPr>
          <w:rFonts w:hint="default" w:eastAsia="Times New Roman" w:cstheme="minorHAnsi"/>
          <w:color w:val="212529"/>
          <w:sz w:val="24"/>
          <w:szCs w:val="24"/>
          <w:lang w:val="ru-RU" w:eastAsia="ru-RU"/>
        </w:rPr>
        <w:t>афик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данными  о времени обучения.</w:t>
      </w:r>
    </w:p>
    <w:p>
      <w:pPr>
        <w:pStyle w:val="15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4"/>
          <w:szCs w:val="24"/>
          <w:lang w:eastAsia="ru-RU"/>
        </w:rPr>
      </w:pPr>
      <w:r>
        <w:rPr>
          <w:rFonts w:eastAsia="Times New Roman" w:cstheme="minorHAnsi"/>
          <w:color w:val="212529"/>
          <w:sz w:val="24"/>
          <w:szCs w:val="24"/>
          <w:lang w:eastAsia="ru-RU"/>
        </w:rPr>
        <w:t>Решить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задачу клаисификации с использованием XGBoost. </w:t>
      </w:r>
      <w:r>
        <w:rPr>
          <w:rFonts w:hint="default" w:eastAsia="Times New Roman" w:cstheme="minorHAnsi"/>
          <w:color w:val="212529"/>
          <w:sz w:val="24"/>
          <w:szCs w:val="24"/>
          <w:lang w:val="ru-RU" w:eastAsia="ru-RU"/>
        </w:rPr>
        <w:t>Исследовать</w:t>
      </w: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 время обучения, качество полученных результатов. Сравнить с данными полученными в п.1 и сделать выводы (в работе).</w:t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pPr>
      <w:bookmarkStart w:id="0" w:name="_GoBack"/>
      <w:r>
        <w:rPr>
          <w:rFonts w:hint="default" w:eastAsia="Times New Roman" w:cstheme="minorHAnsi"/>
          <w:b/>
          <w:bCs/>
          <w:color w:val="212529"/>
          <w:sz w:val="24"/>
          <w:szCs w:val="24"/>
          <w:lang w:val="ru-RU" w:eastAsia="ru-RU"/>
        </w:rPr>
        <w:t>Дополнительные</w:t>
      </w: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 и вспомогательные материалы:</w:t>
      </w:r>
    </w:p>
    <w:bookmarkEnd w:id="0"/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  <w:t xml:space="preserve">Полезное чтиво по теме например тут - </w:t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  <w:fldChar w:fldCharType="begin"/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  <w:instrText xml:space="preserve"> HYPERLINK "https://habr.com/ru/companies/ods/articles/645887/" </w:instrText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  <w:fldChar w:fldCharType="separate"/>
      </w:r>
      <w:r>
        <w:rPr>
          <w:rStyle w:val="8"/>
          <w:rFonts w:hint="default" w:eastAsia="Times New Roman"/>
          <w:color w:val="212529"/>
          <w:sz w:val="24"/>
          <w:szCs w:val="24"/>
          <w:lang w:val="en-US" w:eastAsia="ru-RU"/>
        </w:rPr>
        <w:t>https://habr.com/ru/companies/ods/articles/645887/</w:t>
      </w:r>
      <w:r>
        <w:rPr>
          <w:rFonts w:hint="default" w:eastAsia="Times New Roman"/>
          <w:color w:val="212529"/>
          <w:sz w:val="24"/>
          <w:szCs w:val="24"/>
          <w:lang w:val="en-US" w:eastAsia="ru-RU"/>
        </w:rPr>
        <w:fldChar w:fldCharType="end"/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  <w:t>Установка и подключение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pip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xgboost</w:t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b w:val="0"/>
          <w:bCs w:val="0"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 w:val="0"/>
          <w:bCs w:val="0"/>
          <w:color w:val="212529"/>
          <w:sz w:val="24"/>
          <w:szCs w:val="24"/>
          <w:lang w:val="en-US" w:eastAsia="ru-RU"/>
        </w:rPr>
        <w:t>Либо для conda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# CPU only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conda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-c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conda-forge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py-xgboost-cpu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# Use NVIDIA GPU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conda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install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-c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conda-forge</w:t>
      </w:r>
      <w:r>
        <w:rPr>
          <w:rFonts w:hint="default" w:ascii="Consolas" w:hAnsi="Consolas" w:eastAsia="Consolas" w:cs="Consolas"/>
          <w:i w:val="0"/>
          <w:iCs w:val="0"/>
          <w:caps w:val="0"/>
          <w:color w:val="BBBBBB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py-xgboost-gpu</w:t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b w:val="0"/>
          <w:bCs w:val="0"/>
          <w:color w:val="FF0000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/>
          <w:bCs/>
          <w:color w:val="FF0000"/>
          <w:sz w:val="24"/>
          <w:szCs w:val="24"/>
          <w:lang w:val="ru-RU" w:eastAsia="ru-RU"/>
        </w:rPr>
        <w:t>Внимание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  <w:t xml:space="preserve"> версия с GPU 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ru-RU" w:eastAsia="ru-RU"/>
        </w:rPr>
        <w:t>для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  <w:t xml:space="preserve"> Windows 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ru-RU" w:eastAsia="ru-RU"/>
        </w:rPr>
        <w:t>может</w:t>
      </w:r>
      <w:r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  <w:t xml:space="preserve"> не работать.!</w:t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b/>
          <w:bCs/>
          <w:color w:val="FF0000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 w:cstheme="minorHAnsi"/>
          <w:b/>
          <w:bCs/>
          <w:color w:val="212529"/>
          <w:sz w:val="24"/>
          <w:szCs w:val="24"/>
          <w:lang w:val="en-US" w:eastAsia="ru-RU"/>
        </w:rPr>
        <w:t xml:space="preserve">Документация по </w:t>
      </w:r>
      <w:r>
        <w:rPr>
          <w:rFonts w:hint="default" w:ascii="Calibri" w:hAnsi="Calibri" w:eastAsia="Times New Roman" w:cs="Calibri"/>
          <w:b/>
          <w:bCs/>
          <w:color w:val="212529"/>
          <w:sz w:val="24"/>
          <w:szCs w:val="24"/>
          <w:lang w:val="en-US" w:eastAsia="ru-RU"/>
        </w:rPr>
        <w:t>XGBoost</w:t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fldChar w:fldCharType="begin"/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instrText xml:space="preserve"> HYPERLINK "https://xgboost.readthedocs.io/en/latest/index.html" </w:instrText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fldChar w:fldCharType="separate"/>
      </w:r>
      <w:r>
        <w:rPr>
          <w:rStyle w:val="8"/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t>https://xgboost.readthedocs.io/en/latest/index.html</w:t>
      </w: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fldChar w:fldCharType="end"/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  <w:r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  <w:t>Пример использования: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18"/>
          <w:szCs w:val="18"/>
          <w:bdr w:val="none" w:color="auto" w:sz="0" w:space="0"/>
        </w:rPr>
        <w:t>xgboost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XGBClassifier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# read data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18"/>
          <w:szCs w:val="18"/>
          <w:bdr w:val="none" w:color="auto" w:sz="0" w:space="0"/>
        </w:rPr>
        <w:t>sklearn.datasets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load_iris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E84B5"/>
          <w:spacing w:val="0"/>
          <w:sz w:val="18"/>
          <w:szCs w:val="18"/>
          <w:bdr w:val="none" w:color="auto" w:sz="0" w:space="0"/>
        </w:rPr>
        <w:t>sklearn.model_selection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7020"/>
          <w:spacing w:val="0"/>
          <w:sz w:val="18"/>
          <w:szCs w:val="18"/>
          <w:bdr w:val="none" w:color="auto" w:sz="0" w:space="0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train_test_split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data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load_iris()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X_train, X_test, y_train, y_test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train_test_split(data[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4070A0"/>
          <w:spacing w:val="0"/>
          <w:sz w:val="18"/>
          <w:szCs w:val="18"/>
          <w:bdr w:val="none" w:color="auto" w:sz="0" w:space="0"/>
        </w:rPr>
        <w:t>'data'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], data[</w:t>
      </w:r>
      <w:r>
        <w:rPr>
          <w:rFonts w:hint="default" w:ascii="Consolas" w:hAnsi="Consolas" w:eastAsia="Consolas" w:cs="Consolas"/>
          <w:i w:val="0"/>
          <w:iCs w:val="0"/>
          <w:caps w:val="0"/>
          <w:color w:val="4070A0"/>
          <w:spacing w:val="0"/>
          <w:sz w:val="18"/>
          <w:szCs w:val="18"/>
          <w:bdr w:val="none" w:color="auto" w:sz="0" w:space="0"/>
        </w:rPr>
        <w:t>'target'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], test_size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  <w:bdr w:val="none" w:color="auto" w:sz="0" w:space="0"/>
        </w:rPr>
        <w:t>.2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# create model instance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bst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XGBClassifier(n_estimators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, max_depth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  <w:bdr w:val="none" w:color="auto" w:sz="0" w:space="0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, learning_rate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208050"/>
          <w:spacing w:val="0"/>
          <w:sz w:val="18"/>
          <w:szCs w:val="18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, objective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70A0"/>
          <w:spacing w:val="0"/>
          <w:sz w:val="18"/>
          <w:szCs w:val="18"/>
          <w:bdr w:val="none" w:color="auto" w:sz="0" w:space="0"/>
        </w:rPr>
        <w:t>'binary:logistic'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# fit model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bst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fit(X_train, y_train)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</w:pPr>
      <w:r>
        <w:rPr>
          <w:rFonts w:hint="default" w:ascii="Consolas" w:hAnsi="Consolas" w:eastAsia="Consolas" w:cs="Consolas"/>
          <w:i/>
          <w:iCs/>
          <w:caps w:val="0"/>
          <w:color w:val="408090"/>
          <w:spacing w:val="0"/>
          <w:sz w:val="18"/>
          <w:szCs w:val="18"/>
          <w:bdr w:val="none" w:color="auto" w:sz="0" w:space="0"/>
        </w:rPr>
        <w:t># make predictions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5" w:lineRule="atLeast"/>
        <w:ind w:left="0" w:right="0" w:firstLine="0"/>
        <w:rPr>
          <w:rFonts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preds 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 xml:space="preserve"> bst</w:t>
      </w:r>
      <w:r>
        <w:rPr>
          <w:rFonts w:hint="default" w:ascii="Consolas" w:hAnsi="Consolas" w:eastAsia="Consolas" w:cs="Consolas"/>
          <w:i w:val="0"/>
          <w:iCs w:val="0"/>
          <w:caps w:val="0"/>
          <w:color w:val="666666"/>
          <w:spacing w:val="0"/>
          <w:sz w:val="18"/>
          <w:szCs w:val="18"/>
          <w:bdr w:val="none" w:color="auto" w:sz="0" w:space="0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404040"/>
          <w:spacing w:val="0"/>
          <w:sz w:val="18"/>
          <w:szCs w:val="18"/>
          <w:bdr w:val="none" w:color="auto" w:sz="0" w:space="0"/>
        </w:rPr>
        <w:t>predict(X_test)</w:t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/>
          <w:b/>
          <w:bCs/>
          <w:color w:val="212529"/>
          <w:sz w:val="24"/>
          <w:szCs w:val="24"/>
          <w:lang w:val="en-US" w:eastAsia="ru-RU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lang w:val="ru-RU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hd w:val="clear" w:fill="FFFFFF"/>
        </w:rPr>
        <w:t>Гиперпараметры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hd w:val="clear" w:fill="FFFFFF"/>
          <w:lang w:val="ru-RU"/>
        </w:rPr>
        <w:t xml:space="preserve"> </w:t>
      </w:r>
      <w:r>
        <w:rPr>
          <w:rFonts w:hint="default" w:ascii="Calibri" w:hAnsi="Calibri" w:eastAsia="Times New Roman" w:cs="Calibri"/>
          <w:color w:val="212529"/>
          <w:sz w:val="24"/>
          <w:szCs w:val="24"/>
          <w:lang w:val="en-US" w:eastAsia="ru-RU"/>
        </w:rPr>
        <w:t>XGBoost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Какие самые важные гиперпараметры следует выбрать при реализации XGBoost и как их настроить?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усилитель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booster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- это алгоритм повышения, для которого у вас есть 3 варианта: </w:t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gbtree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, </w:t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gblinear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или </w:t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dart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Параметр по умолчанию - </w:t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gbtree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 </w:t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dart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- аналогичная версия, в которой используются методы исключения, чтобы избежать переобучения, а </w:t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gblinear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использует обобщенную линейную регрессию вместо деревьев решений.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reg_alpha и reg_lambda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reg_alpha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и </w:t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reg_lambda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являются членами регуляризации L1 и L2 соответственно. Чем больше эти числа, тем более консервативной (менее склонной к переобучению, но может упускать актуальную информацию) становится модель. Рекомендуемые значения находятся в диапазоне 0–1000 для обоих.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Максимальная глубина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max_depth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устанавливает максимальную глубину деревьев решений. Чем больше это число, тем менее консервативной становится модель. Если установлено значение 0, то нет ограничения на глубину деревьев.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подвыборка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subsample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- это размер отношения выборки, который будет использоваться при обучении предикторов. По умолчанию 1, что означает, что выборка отсутствует, и мы используем все данные. Если, например, установлено значение 0,7, то 70% наблюдений будут выбираться случайным образом для использования в каждой итерации повышения (для каждой итерации берется новая выборка). Это может помочь предотвратить переобучение.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num_estimators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E7E4E4"/>
        </w:rPr>
        <w:t>num_estimators</w:t>
      </w:r>
      <w:r>
        <w:rPr>
          <w:rFonts w:hint="default" w:ascii="Calibri" w:hAnsi="Calibri" w:eastAsia="Segoe UI" w:cs="Calibri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устанавливает количество раундов повышения, что равняется установке количества используемых деревьев с усилением. Чем больше это число, тем выше риск переобучения (но низкие числа также могут привести к снижению производительности).</w:t>
      </w:r>
    </w:p>
    <w:p>
      <w:pPr>
        <w:pStyle w:val="15"/>
        <w:numPr>
          <w:numId w:val="0"/>
        </w:numPr>
        <w:shd w:val="clear" w:color="auto" w:fill="FFFFFF"/>
        <w:spacing w:after="100" w:afterAutospacing="1" w:line="240" w:lineRule="auto"/>
        <w:contextualSpacing/>
        <w:rPr>
          <w:rFonts w:hint="default" w:eastAsia="Times New Roman" w:cstheme="minorHAnsi"/>
          <w:color w:val="212529"/>
          <w:sz w:val="24"/>
          <w:szCs w:val="24"/>
          <w:lang w:val="en-US" w:eastAsia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46DE1B"/>
    <w:multiLevelType w:val="singleLevel"/>
    <w:tmpl w:val="EF46DE1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">
    <w:nsid w:val="6C137129"/>
    <w:multiLevelType w:val="multilevel"/>
    <w:tmpl w:val="6C13712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C9"/>
    <w:rsid w:val="00022A95"/>
    <w:rsid w:val="00245AC9"/>
    <w:rsid w:val="0028109C"/>
    <w:rsid w:val="002B12A5"/>
    <w:rsid w:val="0053356B"/>
    <w:rsid w:val="00602E34"/>
    <w:rsid w:val="009A2F4E"/>
    <w:rsid w:val="00A82A0B"/>
    <w:rsid w:val="00B46CA5"/>
    <w:rsid w:val="00B6136E"/>
    <w:rsid w:val="00B81E01"/>
    <w:rsid w:val="00D857A5"/>
    <w:rsid w:val="00DD4FBB"/>
    <w:rsid w:val="00E3027C"/>
    <w:rsid w:val="00FB0FE9"/>
    <w:rsid w:val="7509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Strong"/>
    <w:basedOn w:val="5"/>
    <w:qFormat/>
    <w:uiPriority w:val="22"/>
    <w:rPr>
      <w:b/>
      <w:bCs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2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pl-k"/>
    <w:basedOn w:val="5"/>
    <w:uiPriority w:val="0"/>
  </w:style>
  <w:style w:type="character" w:customStyle="1" w:styleId="14">
    <w:name w:val="Стандартный HTML Знак"/>
    <w:basedOn w:val="5"/>
    <w:link w:val="12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ljs-string"/>
    <w:basedOn w:val="5"/>
    <w:uiPriority w:val="0"/>
  </w:style>
  <w:style w:type="character" w:customStyle="1" w:styleId="17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9">
    <w:name w:val="pw-post-body-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0">
    <w:name w:val="kp"/>
    <w:basedOn w:val="5"/>
    <w:qFormat/>
    <w:uiPriority w:val="0"/>
  </w:style>
  <w:style w:type="paragraph" w:customStyle="1" w:styleId="21">
    <w:name w:val="ld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517</Words>
  <Characters>2948</Characters>
  <Lines>24</Lines>
  <Paragraphs>6</Paragraphs>
  <TotalTime>6</TotalTime>
  <ScaleCrop>false</ScaleCrop>
  <LinksUpToDate>false</LinksUpToDate>
  <CharactersWithSpaces>3459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2023-04-13T20:40:00Z</dcterms:created>
  <dc:creator>Богдан Мищук</dc:creator>
  <cp:lastModifiedBy>bogda</cp:lastModifiedBy>
  <dcterms:modified xsi:type="dcterms:W3CDTF">2023-04-21T07:10:32Z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1049-11.2.0.11536</vt:lpwstr>
  </property>
  <property fmtid="{D5CDD505-2E9C-101B-9397-08002B2CF9AE}" pid="3" name="ICV">
    <vt:lpwstr>22009D16158D4281AAC55B33E1796C86</vt:lpwstr>
  </property>
</Properties>
</file>