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3E7F" w14:textId="77777777" w:rsidR="00556AE1" w:rsidRPr="00556AE1" w:rsidRDefault="00556AE1" w:rsidP="00556AE1">
      <w:pPr>
        <w:spacing w:line="360" w:lineRule="auto"/>
        <w:jc w:val="both"/>
        <w:rPr>
          <w:rFonts w:ascii="Times New Roman" w:hAnsi="Times New Roman" w:cs="Times New Roman"/>
          <w:b/>
          <w:bCs/>
          <w:sz w:val="24"/>
          <w:szCs w:val="24"/>
        </w:rPr>
      </w:pPr>
      <w:r w:rsidRPr="00556AE1">
        <w:rPr>
          <w:rFonts w:ascii="Times New Roman" w:hAnsi="Times New Roman" w:cs="Times New Roman"/>
          <w:b/>
          <w:bCs/>
          <w:sz w:val="24"/>
          <w:szCs w:val="24"/>
        </w:rPr>
        <w:t>Q. How can organizations implement a robust password management policy to enhance security, including the use of shadow passwords?</w:t>
      </w:r>
    </w:p>
    <w:p w14:paraId="4923619B" w14:textId="284FD18A" w:rsidR="00556AE1" w:rsidRPr="00BA133A"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56AE1">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w:t>
      </w:r>
      <w:r w:rsidRPr="00BA133A">
        <w:rPr>
          <w:rFonts w:ascii="Times New Roman" w:eastAsia="Times New Roman" w:hAnsi="Times New Roman" w:cs="Times New Roman"/>
          <w:sz w:val="24"/>
          <w:szCs w:val="24"/>
          <w:lang w:eastAsia="en-IN"/>
        </w:rPr>
        <w:t>Implementing a robust password management policy is crucial for enhancing overall security within an organization. Here are several key steps that organizations can take to create an effective password management policy, including the use of shadow passwords:</w:t>
      </w:r>
    </w:p>
    <w:p w14:paraId="6D645E7B"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Password Complexity Requirements:</w:t>
      </w:r>
    </w:p>
    <w:p w14:paraId="3E899975"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Establish guidelines for password complexity, including minimum length, the inclusion of uppercase and lowercase letters, numbers, and special characters.</w:t>
      </w:r>
    </w:p>
    <w:p w14:paraId="3FD0F240"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Regular Password Updates:</w:t>
      </w:r>
    </w:p>
    <w:p w14:paraId="4DEA456F"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Implement a policy that requires users to update their passwords regularly, typically every 60 to 90 days, to minimize the risk of password-based attacks.</w:t>
      </w:r>
    </w:p>
    <w:p w14:paraId="2F769867"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Prohibition of Password Sharing:</w:t>
      </w:r>
    </w:p>
    <w:p w14:paraId="73C18287"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Enforce strict rules prohibiting the sharing of passwords between users to maintain individual accountability and prevent unauthorized access.</w:t>
      </w:r>
    </w:p>
    <w:p w14:paraId="61B97073"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Multi-Factor Authentication (MFA):</w:t>
      </w:r>
    </w:p>
    <w:p w14:paraId="221BCBEA"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Implement MFA to add an extra layer of security for accessing sensitive systems and data, reducing the likelihood of successful unauthorized access even if passwords are compromised.</w:t>
      </w:r>
    </w:p>
    <w:p w14:paraId="1F6A8536"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Restricted Access to Password Files:</w:t>
      </w:r>
    </w:p>
    <w:p w14:paraId="54851ABE"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Store password files, including shadow password files, in secure locations with restricted access to authorized administrators only, minimizing the risk of unauthorized access to password hashes.</w:t>
      </w:r>
    </w:p>
    <w:p w14:paraId="115FD8B9"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Regular Password Audits:</w:t>
      </w:r>
    </w:p>
    <w:p w14:paraId="2509E1B0" w14:textId="77777777" w:rsidR="00556AE1"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Conduct regular audits of user passwords to identify weak or compromised passwords, enforce policy compliance, and ensure that users adhere to the organization's password management guidelines.</w:t>
      </w:r>
    </w:p>
    <w:p w14:paraId="7ABAFCB4" w14:textId="77777777" w:rsidR="00556AE1"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255E297" w14:textId="77777777" w:rsidR="00556AE1" w:rsidRPr="00BA133A"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723E46C"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lastRenderedPageBreak/>
        <w:t>Education and Training:</w:t>
      </w:r>
    </w:p>
    <w:p w14:paraId="06FEC1A7"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Provide comprehensive training to employees on the importance of strong password management practices, including the risks associated with weak passwords and the best practices for creating and safeguarding strong passwords.</w:t>
      </w:r>
    </w:p>
    <w:p w14:paraId="7657E2E8"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Enforcement of Shadow Passwords:</w:t>
      </w:r>
    </w:p>
    <w:p w14:paraId="24A8C3D0"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Implement shadow password systems to separate the storage of password hashes from the standard password file, enhancing the security of password storage and minimizing the risk of unauthorized access to plain-text passwords.</w:t>
      </w:r>
    </w:p>
    <w:p w14:paraId="796CBAD5"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Encryption and Salting of Passwords:</w:t>
      </w:r>
    </w:p>
    <w:p w14:paraId="5B486707"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Use strong encryption algorithms to protect password hashes stored in shadow password files and incorporate random salts to strengthen the security of password storage and prevent rainbow table attacks.</w:t>
      </w:r>
    </w:p>
    <w:p w14:paraId="03A555E2" w14:textId="77777777" w:rsidR="00556AE1" w:rsidRPr="00BA133A" w:rsidRDefault="00556AE1" w:rsidP="00556AE1">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b/>
          <w:bCs/>
          <w:sz w:val="24"/>
          <w:szCs w:val="24"/>
          <w:lang w:eastAsia="en-IN"/>
        </w:rPr>
        <w:t>Incident Response Plan:</w:t>
      </w:r>
    </w:p>
    <w:p w14:paraId="78DC6683" w14:textId="77777777" w:rsidR="00556AE1" w:rsidRPr="00BA133A" w:rsidRDefault="00556AE1" w:rsidP="00556AE1">
      <w:pPr>
        <w:numPr>
          <w:ilvl w:val="1"/>
          <w:numId w:val="3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Develop a comprehensive incident response plan that outlines the steps to be taken in the event of a password-related security breach or unauthorized access to password files, ensuring a swift and effective response to mitigate potential risks.</w:t>
      </w:r>
    </w:p>
    <w:p w14:paraId="3A559E42" w14:textId="77777777" w:rsidR="00556AE1" w:rsidRPr="00BA133A" w:rsidRDefault="00556AE1" w:rsidP="00556AE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A133A">
        <w:rPr>
          <w:rFonts w:ascii="Times New Roman" w:eastAsia="Times New Roman" w:hAnsi="Times New Roman" w:cs="Times New Roman"/>
          <w:sz w:val="24"/>
          <w:szCs w:val="24"/>
          <w:lang w:eastAsia="en-IN"/>
        </w:rPr>
        <w:t>By implementing these measures, organizations can establish a robust password management policy that enhances overall security and protects sensitive data from unauthorized access and potential security breaches.</w:t>
      </w:r>
    </w:p>
    <w:p w14:paraId="467224F3" w14:textId="3F8A347C" w:rsidR="00046068" w:rsidRPr="0081520E" w:rsidRDefault="00046068" w:rsidP="00556AE1">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E5E21" w14:textId="77777777" w:rsidR="00A36845" w:rsidRDefault="00A36845" w:rsidP="004A0DC1">
      <w:pPr>
        <w:spacing w:after="0" w:line="240" w:lineRule="auto"/>
      </w:pPr>
      <w:r>
        <w:separator/>
      </w:r>
    </w:p>
  </w:endnote>
  <w:endnote w:type="continuationSeparator" w:id="0">
    <w:p w14:paraId="2E9540B7" w14:textId="77777777" w:rsidR="00A36845" w:rsidRDefault="00A36845"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1B09" w14:textId="77777777" w:rsidR="00A36845" w:rsidRDefault="00A36845" w:rsidP="004A0DC1">
      <w:pPr>
        <w:spacing w:after="0" w:line="240" w:lineRule="auto"/>
      </w:pPr>
      <w:r>
        <w:separator/>
      </w:r>
    </w:p>
  </w:footnote>
  <w:footnote w:type="continuationSeparator" w:id="0">
    <w:p w14:paraId="59EE2FEF" w14:textId="77777777" w:rsidR="00A36845" w:rsidRDefault="00A36845"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4AB7"/>
    <w:multiLevelType w:val="multilevel"/>
    <w:tmpl w:val="316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577F2"/>
    <w:multiLevelType w:val="multilevel"/>
    <w:tmpl w:val="A76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289D"/>
    <w:multiLevelType w:val="multilevel"/>
    <w:tmpl w:val="A462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C5220"/>
    <w:multiLevelType w:val="multilevel"/>
    <w:tmpl w:val="B6C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BD3E32"/>
    <w:multiLevelType w:val="multilevel"/>
    <w:tmpl w:val="8FE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7C4730"/>
    <w:multiLevelType w:val="multilevel"/>
    <w:tmpl w:val="831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8"/>
  </w:num>
  <w:num w:numId="2" w16cid:durableId="1206021549">
    <w:abstractNumId w:val="9"/>
  </w:num>
  <w:num w:numId="3" w16cid:durableId="1215194502">
    <w:abstractNumId w:val="19"/>
  </w:num>
  <w:num w:numId="4" w16cid:durableId="75903906">
    <w:abstractNumId w:val="3"/>
  </w:num>
  <w:num w:numId="5" w16cid:durableId="554896232">
    <w:abstractNumId w:val="16"/>
  </w:num>
  <w:num w:numId="6" w16cid:durableId="1805852119">
    <w:abstractNumId w:val="30"/>
  </w:num>
  <w:num w:numId="7" w16cid:durableId="732654393">
    <w:abstractNumId w:val="18"/>
  </w:num>
  <w:num w:numId="8" w16cid:durableId="1126849883">
    <w:abstractNumId w:val="5"/>
  </w:num>
  <w:num w:numId="9" w16cid:durableId="952902732">
    <w:abstractNumId w:val="10"/>
  </w:num>
  <w:num w:numId="10" w16cid:durableId="748426726">
    <w:abstractNumId w:val="12"/>
  </w:num>
  <w:num w:numId="11" w16cid:durableId="207111914">
    <w:abstractNumId w:val="11"/>
  </w:num>
  <w:num w:numId="12" w16cid:durableId="1467120871">
    <w:abstractNumId w:val="13"/>
  </w:num>
  <w:num w:numId="13" w16cid:durableId="421032065">
    <w:abstractNumId w:val="14"/>
  </w:num>
  <w:num w:numId="14" w16cid:durableId="1978409487">
    <w:abstractNumId w:val="20"/>
  </w:num>
  <w:num w:numId="15" w16cid:durableId="608897691">
    <w:abstractNumId w:val="4"/>
  </w:num>
  <w:num w:numId="16" w16cid:durableId="772820908">
    <w:abstractNumId w:val="2"/>
  </w:num>
  <w:num w:numId="17" w16cid:durableId="1195383020">
    <w:abstractNumId w:val="26"/>
  </w:num>
  <w:num w:numId="18" w16cid:durableId="485434114">
    <w:abstractNumId w:val="22"/>
  </w:num>
  <w:num w:numId="19" w16cid:durableId="1970476212">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6"/>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6"/>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6"/>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6"/>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8"/>
  </w:num>
  <w:num w:numId="25" w16cid:durableId="1287590782">
    <w:abstractNumId w:val="17"/>
  </w:num>
  <w:num w:numId="26" w16cid:durableId="1657682833">
    <w:abstractNumId w:val="27"/>
  </w:num>
  <w:num w:numId="27" w16cid:durableId="1327320776">
    <w:abstractNumId w:val="15"/>
  </w:num>
  <w:num w:numId="28" w16cid:durableId="191304397">
    <w:abstractNumId w:val="0"/>
  </w:num>
  <w:num w:numId="29" w16cid:durableId="982663830">
    <w:abstractNumId w:val="25"/>
  </w:num>
  <w:num w:numId="30" w16cid:durableId="1413702339">
    <w:abstractNumId w:val="7"/>
  </w:num>
  <w:num w:numId="31" w16cid:durableId="1470053713">
    <w:abstractNumId w:val="1"/>
  </w:num>
  <w:num w:numId="32" w16cid:durableId="1249194397">
    <w:abstractNumId w:val="24"/>
  </w:num>
  <w:num w:numId="33" w16cid:durableId="658584340">
    <w:abstractNumId w:val="29"/>
  </w:num>
  <w:num w:numId="34" w16cid:durableId="1951475483">
    <w:abstractNumId w:val="23"/>
  </w:num>
  <w:num w:numId="35" w16cid:durableId="17662274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0B5B7C"/>
    <w:rsid w:val="001C2AB0"/>
    <w:rsid w:val="002C2BB5"/>
    <w:rsid w:val="002D6C30"/>
    <w:rsid w:val="00311917"/>
    <w:rsid w:val="003A5ECF"/>
    <w:rsid w:val="00463514"/>
    <w:rsid w:val="004A0DC1"/>
    <w:rsid w:val="004E3D1C"/>
    <w:rsid w:val="0052432A"/>
    <w:rsid w:val="00556AE1"/>
    <w:rsid w:val="00580CF8"/>
    <w:rsid w:val="005A0857"/>
    <w:rsid w:val="00612536"/>
    <w:rsid w:val="00635574"/>
    <w:rsid w:val="00715D54"/>
    <w:rsid w:val="007910F3"/>
    <w:rsid w:val="0081520E"/>
    <w:rsid w:val="00824C5E"/>
    <w:rsid w:val="0086504F"/>
    <w:rsid w:val="00876035"/>
    <w:rsid w:val="008F60E5"/>
    <w:rsid w:val="0093031A"/>
    <w:rsid w:val="00981471"/>
    <w:rsid w:val="009A23EF"/>
    <w:rsid w:val="00A36845"/>
    <w:rsid w:val="00A43924"/>
    <w:rsid w:val="00AA1899"/>
    <w:rsid w:val="00BA7DF7"/>
    <w:rsid w:val="00C45C2D"/>
    <w:rsid w:val="00CB1A27"/>
    <w:rsid w:val="00D36CE7"/>
    <w:rsid w:val="00D82855"/>
    <w:rsid w:val="00DA144B"/>
    <w:rsid w:val="00DD5428"/>
    <w:rsid w:val="00E5189C"/>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2023-10-16T06:20:00Z</dcterms:created>
  <dcterms:modified xsi:type="dcterms:W3CDTF">2023-10-16T06:21:00Z</dcterms:modified>
</cp:coreProperties>
</file>