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3A8D3" w14:textId="56B2F410" w:rsidR="007B0256" w:rsidRPr="000D630E" w:rsidRDefault="006A5635" w:rsidP="004D5F80">
      <w:pPr>
        <w:pStyle w:val="Heading1"/>
      </w:pPr>
      <w:r>
        <w:t xml:space="preserve">APS4 </w:t>
      </w:r>
      <w:r w:rsidR="004F27C0">
        <w:t>Co</w:t>
      </w:r>
      <w:r w:rsidR="00FA509A">
        <w:t>rporate Operations</w:t>
      </w:r>
      <w:r w:rsidR="00E51A1D">
        <w:t xml:space="preserve"> </w:t>
      </w:r>
      <w:r w:rsidR="00F53FC0">
        <w:br/>
        <w:t>Position Description</w:t>
      </w:r>
    </w:p>
    <w:p w14:paraId="1415F828" w14:textId="0A4D9336" w:rsidR="00021AC7" w:rsidRDefault="00021AC7" w:rsidP="00E71D44">
      <w:pPr>
        <w:pStyle w:val="Heading2"/>
      </w:pPr>
      <w:r w:rsidRPr="0021429B">
        <w:t>Position Details</w:t>
      </w:r>
    </w:p>
    <w:tbl>
      <w:tblPr>
        <w:tblStyle w:val="TableGrid"/>
        <w:tblW w:w="0" w:type="auto"/>
        <w:tblLook w:val="04A0" w:firstRow="1" w:lastRow="0" w:firstColumn="1" w:lastColumn="0" w:noHBand="0" w:noVBand="1"/>
        <w:tblCaption w:val="Position Description"/>
        <w:tblDescription w:val="Table contains specific details about the position."/>
      </w:tblPr>
      <w:tblGrid>
        <w:gridCol w:w="2972"/>
        <w:gridCol w:w="6044"/>
      </w:tblGrid>
      <w:tr w:rsidR="00021AC7" w:rsidRPr="00071005" w14:paraId="0BA5B3FB" w14:textId="77777777" w:rsidTr="002A3152">
        <w:trPr>
          <w:tblHeader/>
        </w:trPr>
        <w:tc>
          <w:tcPr>
            <w:tcW w:w="2972" w:type="dxa"/>
          </w:tcPr>
          <w:p w14:paraId="25E09B00" w14:textId="77777777" w:rsidR="00021AC7" w:rsidRPr="00071005" w:rsidRDefault="00021AC7" w:rsidP="002A3152">
            <w:pPr>
              <w:spacing w:before="120"/>
              <w:rPr>
                <w:rFonts w:cs="Arial"/>
                <w:b/>
              </w:rPr>
            </w:pPr>
            <w:r w:rsidRPr="00071005">
              <w:rPr>
                <w:rFonts w:cs="Arial"/>
                <w:b/>
              </w:rPr>
              <w:t>Position Name</w:t>
            </w:r>
          </w:p>
        </w:tc>
        <w:tc>
          <w:tcPr>
            <w:tcW w:w="6044" w:type="dxa"/>
          </w:tcPr>
          <w:p w14:paraId="34A72791" w14:textId="02E22B63" w:rsidR="00021AC7" w:rsidRPr="00071005" w:rsidRDefault="00AF31BF" w:rsidP="002A3152">
            <w:pPr>
              <w:spacing w:before="120"/>
              <w:rPr>
                <w:rFonts w:cs="Arial"/>
              </w:rPr>
            </w:pPr>
            <w:r>
              <w:rPr>
                <w:rFonts w:cs="Arial"/>
              </w:rPr>
              <w:t>Corporate Operations</w:t>
            </w:r>
          </w:p>
        </w:tc>
      </w:tr>
      <w:tr w:rsidR="001D1C9F" w14:paraId="625925A3" w14:textId="77777777" w:rsidTr="001D1C9F">
        <w:tc>
          <w:tcPr>
            <w:tcW w:w="2972" w:type="dxa"/>
            <w:tcBorders>
              <w:top w:val="single" w:sz="4" w:space="0" w:color="auto"/>
              <w:left w:val="single" w:sz="4" w:space="0" w:color="auto"/>
              <w:bottom w:val="single" w:sz="4" w:space="0" w:color="auto"/>
              <w:right w:val="single" w:sz="4" w:space="0" w:color="auto"/>
            </w:tcBorders>
            <w:hideMark/>
          </w:tcPr>
          <w:p w14:paraId="1893FA85" w14:textId="6A4C6D8C" w:rsidR="001D1C9F" w:rsidRDefault="0004064B">
            <w:pPr>
              <w:spacing w:before="120"/>
              <w:rPr>
                <w:rFonts w:cs="Arial"/>
                <w:b/>
              </w:rPr>
            </w:pPr>
            <w:r>
              <w:rPr>
                <w:rFonts w:cs="Arial"/>
                <w:b/>
              </w:rPr>
              <w:t>System Job Title</w:t>
            </w:r>
          </w:p>
        </w:tc>
        <w:tc>
          <w:tcPr>
            <w:tcW w:w="6044" w:type="dxa"/>
            <w:tcBorders>
              <w:top w:val="single" w:sz="4" w:space="0" w:color="auto"/>
              <w:left w:val="single" w:sz="4" w:space="0" w:color="auto"/>
              <w:bottom w:val="single" w:sz="4" w:space="0" w:color="auto"/>
              <w:right w:val="single" w:sz="4" w:space="0" w:color="auto"/>
            </w:tcBorders>
          </w:tcPr>
          <w:p w14:paraId="7FFE859F" w14:textId="3859207B" w:rsidR="001D1C9F" w:rsidRDefault="004C459F">
            <w:pPr>
              <w:spacing w:before="120"/>
              <w:rPr>
                <w:rFonts w:cs="Arial"/>
              </w:rPr>
            </w:pPr>
            <w:r w:rsidRPr="00AF31BF">
              <w:rPr>
                <w:rFonts w:cs="Arial"/>
              </w:rPr>
              <w:t xml:space="preserve">NDIA APS4 </w:t>
            </w:r>
            <w:r w:rsidR="00AF31BF" w:rsidRPr="00AF31BF">
              <w:rPr>
                <w:rFonts w:cs="Arial"/>
              </w:rPr>
              <w:t>Corporate</w:t>
            </w:r>
            <w:r w:rsidR="00AF31BF">
              <w:rPr>
                <w:rFonts w:cs="Arial"/>
              </w:rPr>
              <w:t xml:space="preserve"> Services</w:t>
            </w:r>
          </w:p>
        </w:tc>
      </w:tr>
      <w:tr w:rsidR="00021AC7" w:rsidRPr="00071005" w14:paraId="1BECDA08" w14:textId="77777777" w:rsidTr="002A3152">
        <w:tc>
          <w:tcPr>
            <w:tcW w:w="2972" w:type="dxa"/>
          </w:tcPr>
          <w:p w14:paraId="6EF6508A" w14:textId="77777777" w:rsidR="00021AC7" w:rsidRPr="00071005" w:rsidRDefault="00021AC7" w:rsidP="002A3152">
            <w:pPr>
              <w:spacing w:before="120"/>
              <w:rPr>
                <w:rFonts w:cs="Arial"/>
                <w:b/>
              </w:rPr>
            </w:pPr>
            <w:r w:rsidRPr="00071005">
              <w:rPr>
                <w:rFonts w:cs="Arial"/>
                <w:b/>
              </w:rPr>
              <w:t>APS Classification</w:t>
            </w:r>
          </w:p>
        </w:tc>
        <w:tc>
          <w:tcPr>
            <w:tcW w:w="6044" w:type="dxa"/>
          </w:tcPr>
          <w:p w14:paraId="7A7CAC59" w14:textId="1F90945D" w:rsidR="00021AC7" w:rsidRPr="00071005" w:rsidRDefault="00021AC7" w:rsidP="00517CB6">
            <w:pPr>
              <w:spacing w:before="120"/>
              <w:rPr>
                <w:rFonts w:cs="Arial"/>
              </w:rPr>
            </w:pPr>
            <w:r>
              <w:rPr>
                <w:rFonts w:cs="Arial"/>
              </w:rPr>
              <w:t>APS</w:t>
            </w:r>
            <w:r w:rsidR="00F43DCA">
              <w:rPr>
                <w:rFonts w:cs="Arial"/>
              </w:rPr>
              <w:t>4</w:t>
            </w:r>
          </w:p>
        </w:tc>
      </w:tr>
      <w:tr w:rsidR="00021AC7" w:rsidRPr="00071005" w14:paraId="11491E72" w14:textId="77777777" w:rsidTr="002A3152">
        <w:tc>
          <w:tcPr>
            <w:tcW w:w="2972" w:type="dxa"/>
          </w:tcPr>
          <w:p w14:paraId="68751695" w14:textId="77777777" w:rsidR="00021AC7" w:rsidRPr="00071005" w:rsidRDefault="00021AC7" w:rsidP="002A3152">
            <w:pPr>
              <w:spacing w:before="120"/>
              <w:rPr>
                <w:rFonts w:cs="Arial"/>
                <w:b/>
              </w:rPr>
            </w:pPr>
            <w:r w:rsidRPr="00071005">
              <w:rPr>
                <w:rFonts w:cs="Arial"/>
                <w:b/>
              </w:rPr>
              <w:t>Group</w:t>
            </w:r>
          </w:p>
        </w:tc>
        <w:tc>
          <w:tcPr>
            <w:tcW w:w="6044" w:type="dxa"/>
          </w:tcPr>
          <w:p w14:paraId="6EF03C60" w14:textId="1DB4B312" w:rsidR="00021AC7" w:rsidRPr="00071005" w:rsidRDefault="00AF31BF" w:rsidP="002A3152">
            <w:pPr>
              <w:spacing w:before="120"/>
              <w:rPr>
                <w:rFonts w:cs="Arial"/>
              </w:rPr>
            </w:pPr>
            <w:r>
              <w:rPr>
                <w:rFonts w:cs="Arial"/>
              </w:rPr>
              <w:t>Chief Operating Officer</w:t>
            </w:r>
          </w:p>
        </w:tc>
      </w:tr>
      <w:tr w:rsidR="00021AC7" w:rsidRPr="00071005" w14:paraId="28F7A3DE" w14:textId="77777777" w:rsidTr="002A3152">
        <w:tc>
          <w:tcPr>
            <w:tcW w:w="2972" w:type="dxa"/>
          </w:tcPr>
          <w:p w14:paraId="3D21C0B9" w14:textId="77777777" w:rsidR="00021AC7" w:rsidRPr="00071005" w:rsidRDefault="00021AC7" w:rsidP="002A3152">
            <w:pPr>
              <w:spacing w:before="120"/>
              <w:rPr>
                <w:rFonts w:cs="Arial"/>
                <w:b/>
              </w:rPr>
            </w:pPr>
            <w:r w:rsidRPr="00071005">
              <w:rPr>
                <w:rFonts w:cs="Arial"/>
                <w:b/>
              </w:rPr>
              <w:t>Division</w:t>
            </w:r>
          </w:p>
        </w:tc>
        <w:tc>
          <w:tcPr>
            <w:tcW w:w="6044" w:type="dxa"/>
          </w:tcPr>
          <w:p w14:paraId="52EB53B8" w14:textId="6660C042" w:rsidR="00021AC7" w:rsidRPr="00071005" w:rsidRDefault="00A10722" w:rsidP="002A3152">
            <w:pPr>
              <w:spacing w:before="120"/>
              <w:rPr>
                <w:rFonts w:cs="Arial"/>
              </w:rPr>
            </w:pPr>
            <w:r>
              <w:rPr>
                <w:rFonts w:cs="Arial"/>
              </w:rPr>
              <w:t>Chief Financial Officer</w:t>
            </w:r>
          </w:p>
        </w:tc>
      </w:tr>
      <w:tr w:rsidR="00021AC7" w:rsidRPr="00071005" w14:paraId="440481D1" w14:textId="77777777" w:rsidTr="002A3152">
        <w:tc>
          <w:tcPr>
            <w:tcW w:w="2972" w:type="dxa"/>
          </w:tcPr>
          <w:p w14:paraId="3F565650" w14:textId="77777777" w:rsidR="00021AC7" w:rsidRPr="00071005" w:rsidRDefault="00021AC7" w:rsidP="002A3152">
            <w:pPr>
              <w:spacing w:before="120"/>
              <w:rPr>
                <w:rFonts w:cs="Arial"/>
                <w:b/>
              </w:rPr>
            </w:pPr>
            <w:r w:rsidRPr="00071005">
              <w:rPr>
                <w:rFonts w:cs="Arial"/>
                <w:b/>
              </w:rPr>
              <w:t>Branch</w:t>
            </w:r>
          </w:p>
        </w:tc>
        <w:tc>
          <w:tcPr>
            <w:tcW w:w="6044" w:type="dxa"/>
          </w:tcPr>
          <w:p w14:paraId="6E3A0CA8" w14:textId="231759A6" w:rsidR="00021AC7" w:rsidRPr="00071005" w:rsidRDefault="00A10722" w:rsidP="002A3152">
            <w:pPr>
              <w:spacing w:before="120"/>
              <w:rPr>
                <w:rFonts w:cs="Arial"/>
              </w:rPr>
            </w:pPr>
            <w:r>
              <w:rPr>
                <w:rFonts w:cs="Arial"/>
              </w:rPr>
              <w:t>Procurement and Corporate Services</w:t>
            </w:r>
          </w:p>
        </w:tc>
      </w:tr>
      <w:tr w:rsidR="00021AC7" w:rsidRPr="00071005" w14:paraId="5B6BC5D9" w14:textId="77777777" w:rsidTr="002A3152">
        <w:tc>
          <w:tcPr>
            <w:tcW w:w="2972" w:type="dxa"/>
          </w:tcPr>
          <w:p w14:paraId="7BF50145" w14:textId="77777777" w:rsidR="00021AC7" w:rsidRPr="00071005" w:rsidRDefault="00021AC7" w:rsidP="002A3152">
            <w:pPr>
              <w:spacing w:before="120"/>
              <w:rPr>
                <w:rFonts w:cs="Arial"/>
                <w:b/>
              </w:rPr>
            </w:pPr>
            <w:r w:rsidRPr="00071005">
              <w:rPr>
                <w:rFonts w:cs="Arial"/>
                <w:b/>
              </w:rPr>
              <w:t>Reports to</w:t>
            </w:r>
          </w:p>
        </w:tc>
        <w:tc>
          <w:tcPr>
            <w:tcW w:w="6044" w:type="dxa"/>
          </w:tcPr>
          <w:p w14:paraId="013EA5D0" w14:textId="4D90DF16" w:rsidR="00021AC7" w:rsidRPr="00071005" w:rsidRDefault="00A10722" w:rsidP="002A3152">
            <w:pPr>
              <w:spacing w:before="120"/>
              <w:rPr>
                <w:rFonts w:cs="Arial"/>
              </w:rPr>
            </w:pPr>
            <w:r>
              <w:rPr>
                <w:rFonts w:cs="Arial"/>
              </w:rPr>
              <w:t>APS5 Corporate Services</w:t>
            </w:r>
          </w:p>
        </w:tc>
      </w:tr>
    </w:tbl>
    <w:p w14:paraId="4A29896B" w14:textId="6882ECA8" w:rsidR="00021AC7" w:rsidRDefault="00021AC7" w:rsidP="001906A3">
      <w:pPr>
        <w:pStyle w:val="Heading2"/>
        <w:spacing w:before="240"/>
      </w:pPr>
      <w:r>
        <w:t>Position Purpose</w:t>
      </w:r>
    </w:p>
    <w:p w14:paraId="1B035E29" w14:textId="77777777" w:rsidR="001906A3" w:rsidRPr="001906A3" w:rsidRDefault="001906A3" w:rsidP="001906A3">
      <w:pPr>
        <w:pStyle w:val="Heading3"/>
      </w:pPr>
      <w:r w:rsidRPr="001906A3">
        <w:t>About NDIA</w:t>
      </w:r>
    </w:p>
    <w:p w14:paraId="5EA029A8" w14:textId="2D0D4262" w:rsidR="00A507AD" w:rsidRPr="00E56C98" w:rsidRDefault="00A507AD" w:rsidP="00E56C98">
      <w:r w:rsidRPr="00E56C98">
        <w:t>The National Disability Insurance Agency (NDIA) is an independent statutory agency that is responsible for implementing the National Disability Insurance Scheme (NDIS), which will support a better life for hundreds of thousands of Australians with a significant and permanent disability and their families and carers.</w:t>
      </w:r>
      <w:r w:rsidR="00362BD8" w:rsidRPr="00E56C98">
        <w:t xml:space="preserve"> The NDIA values a positive contemporary attitude to disability.</w:t>
      </w:r>
    </w:p>
    <w:p w14:paraId="416AECB2" w14:textId="1EFB0D52" w:rsidR="00A507AD" w:rsidRPr="00E56C98" w:rsidRDefault="00A507AD" w:rsidP="00E56C98">
      <w:r w:rsidRPr="00E56C98">
        <w:t xml:space="preserve">As a Federal Agency, we work within a legislative and regulatory environment. We adhere to the </w:t>
      </w:r>
      <w:hyperlink r:id="rId10" w:history="1">
        <w:r w:rsidR="005C18D7" w:rsidRPr="00E56C98">
          <w:rPr>
            <w:rStyle w:val="Hyperlink"/>
          </w:rPr>
          <w:t>Australian Public Service Code of Conduct</w:t>
        </w:r>
      </w:hyperlink>
      <w:r w:rsidR="005C18D7" w:rsidRPr="00E56C98">
        <w:t xml:space="preserve"> </w:t>
      </w:r>
      <w:r w:rsidRPr="00E56C98">
        <w:t xml:space="preserve">as set out in section 13 of the </w:t>
      </w:r>
      <w:r w:rsidRPr="005A25A0">
        <w:rPr>
          <w:i/>
        </w:rPr>
        <w:t>Public Service Act 1999</w:t>
      </w:r>
      <w:r w:rsidRPr="00E56C98">
        <w:t>.</w:t>
      </w:r>
    </w:p>
    <w:p w14:paraId="3E073A43" w14:textId="0192EE5A" w:rsidR="00A507AD" w:rsidRPr="00E56C98" w:rsidRDefault="00A507AD" w:rsidP="00E56C98">
      <w:r w:rsidRPr="00E56C98">
        <w:t xml:space="preserve">Our work is driven by the </w:t>
      </w:r>
      <w:hyperlink r:id="rId11" w:history="1">
        <w:r w:rsidR="005C18D7" w:rsidRPr="00E56C98">
          <w:rPr>
            <w:rStyle w:val="Hyperlink"/>
          </w:rPr>
          <w:t>Corporate Plan</w:t>
        </w:r>
      </w:hyperlink>
      <w:r w:rsidR="005C18D7" w:rsidRPr="00E56C98">
        <w:t xml:space="preserve"> </w:t>
      </w:r>
      <w:r w:rsidRPr="00E56C98">
        <w:t>which provides strategic direction to a</w:t>
      </w:r>
      <w:r w:rsidR="0056495B" w:rsidRPr="00E56C98">
        <w:t>chieve our purpose of making a</w:t>
      </w:r>
      <w:r w:rsidRPr="00E56C98">
        <w:t xml:space="preserve"> difference so that people with disability can choose and achieve their goals.</w:t>
      </w:r>
    </w:p>
    <w:p w14:paraId="49F65073" w14:textId="77777777" w:rsidR="00370E59" w:rsidRDefault="00370E59" w:rsidP="00370E59">
      <w:r w:rsidRPr="00CB0A21">
        <w:t xml:space="preserve">The </w:t>
      </w:r>
      <w:hyperlink r:id="rId12" w:history="1">
        <w:r w:rsidRPr="00900ADE">
          <w:rPr>
            <w:rStyle w:val="Hyperlink"/>
            <w:rFonts w:cs="Arial"/>
          </w:rPr>
          <w:t>NDIA Values</w:t>
        </w:r>
      </w:hyperlink>
      <w:r w:rsidRPr="00A507AD">
        <w:rPr>
          <w:rFonts w:cs="Arial"/>
        </w:rPr>
        <w:t xml:space="preserve"> </w:t>
      </w:r>
      <w:r w:rsidRPr="00CB0A21">
        <w:t>are:</w:t>
      </w:r>
    </w:p>
    <w:p w14:paraId="09791B6E" w14:textId="77777777" w:rsidR="00370E59" w:rsidRPr="002D16EB" w:rsidRDefault="00370E59" w:rsidP="00370E59">
      <w:pPr>
        <w:pStyle w:val="ListParagraph"/>
        <w:numPr>
          <w:ilvl w:val="0"/>
          <w:numId w:val="9"/>
        </w:numPr>
        <w:rPr>
          <w:bCs/>
          <w:color w:val="6B2976"/>
        </w:rPr>
      </w:pPr>
      <w:r w:rsidRPr="008A68C5">
        <w:rPr>
          <w:b/>
          <w:bCs/>
          <w:color w:val="6B2976"/>
        </w:rPr>
        <w:t>We value people</w:t>
      </w:r>
      <w:r w:rsidRPr="002D16EB">
        <w:rPr>
          <w:bCs/>
          <w:color w:val="6B2976"/>
        </w:rPr>
        <w:t xml:space="preserve"> – </w:t>
      </w:r>
      <w:r>
        <w:rPr>
          <w:bCs/>
          <w:color w:val="6B2976"/>
        </w:rPr>
        <w:t>W</w:t>
      </w:r>
      <w:r w:rsidRPr="002D16EB">
        <w:rPr>
          <w:bCs/>
          <w:color w:val="6B2976"/>
        </w:rPr>
        <w:t>e put participants at the heart of everything we do.</w:t>
      </w:r>
    </w:p>
    <w:p w14:paraId="061E01AA" w14:textId="77777777" w:rsidR="00370E59" w:rsidRPr="002D16EB" w:rsidRDefault="00370E59" w:rsidP="00370E59">
      <w:pPr>
        <w:pStyle w:val="ListParagraph"/>
        <w:numPr>
          <w:ilvl w:val="0"/>
          <w:numId w:val="9"/>
        </w:numPr>
        <w:rPr>
          <w:bCs/>
          <w:color w:val="6B2976"/>
        </w:rPr>
      </w:pPr>
      <w:r w:rsidRPr="008A68C5">
        <w:rPr>
          <w:b/>
          <w:bCs/>
          <w:color w:val="6B2976"/>
        </w:rPr>
        <w:t>We grow together</w:t>
      </w:r>
      <w:r>
        <w:rPr>
          <w:bCs/>
          <w:color w:val="6B2976"/>
        </w:rPr>
        <w:t xml:space="preserve"> – We work together to deliver quality outcomes.</w:t>
      </w:r>
    </w:p>
    <w:p w14:paraId="48327ACC" w14:textId="77777777" w:rsidR="00370E59" w:rsidRPr="002D16EB" w:rsidRDefault="00370E59" w:rsidP="00370E59">
      <w:pPr>
        <w:pStyle w:val="ListParagraph"/>
        <w:numPr>
          <w:ilvl w:val="0"/>
          <w:numId w:val="9"/>
        </w:numPr>
        <w:rPr>
          <w:bCs/>
          <w:color w:val="6B2976"/>
        </w:rPr>
      </w:pPr>
      <w:r w:rsidRPr="008A68C5">
        <w:rPr>
          <w:b/>
          <w:bCs/>
          <w:color w:val="6B2976"/>
        </w:rPr>
        <w:t>We aim higher</w:t>
      </w:r>
      <w:r>
        <w:rPr>
          <w:bCs/>
          <w:color w:val="6B2976"/>
        </w:rPr>
        <w:t xml:space="preserve"> – We are resilient and always have the courage to do better.</w:t>
      </w:r>
    </w:p>
    <w:p w14:paraId="539DCC1C" w14:textId="77777777" w:rsidR="00370E59" w:rsidRPr="002D16EB" w:rsidRDefault="00370E59" w:rsidP="00370E59">
      <w:pPr>
        <w:pStyle w:val="ListParagraph"/>
        <w:numPr>
          <w:ilvl w:val="0"/>
          <w:numId w:val="9"/>
        </w:numPr>
        <w:rPr>
          <w:bCs/>
          <w:color w:val="6B2976"/>
        </w:rPr>
      </w:pPr>
      <w:r w:rsidRPr="008A68C5">
        <w:rPr>
          <w:b/>
          <w:bCs/>
          <w:color w:val="6B2976"/>
        </w:rPr>
        <w:t>We take care</w:t>
      </w:r>
      <w:r>
        <w:rPr>
          <w:bCs/>
          <w:color w:val="6B2976"/>
        </w:rPr>
        <w:t xml:space="preserve"> – We own what we do and we do the right thing.</w:t>
      </w:r>
    </w:p>
    <w:p w14:paraId="3EDE362D" w14:textId="77777777" w:rsidR="009D07C0" w:rsidRDefault="00370E59" w:rsidP="009D07C0">
      <w:r w:rsidRPr="00CB0A21">
        <w:t>Our values reflect our passion and commitment to building a positive, participant-centred culture.</w:t>
      </w:r>
      <w:r w:rsidR="00A507AD" w:rsidRPr="00E56C98">
        <w:t xml:space="preserve"> </w:t>
      </w:r>
    </w:p>
    <w:p w14:paraId="2872527E" w14:textId="77777777" w:rsidR="00404D6E" w:rsidRDefault="00404D6E" w:rsidP="009D07C0">
      <w:r w:rsidRPr="00404D6E">
        <w:t xml:space="preserve">The NDIA welcomes and encourages applications from people with disability, Aboriginal and Torres Strait Islander peoples, people with diverse cultural and linguistic backgrounds and LGBTQIA+ peoples. </w:t>
      </w:r>
    </w:p>
    <w:p w14:paraId="74312FED" w14:textId="5658D1B8" w:rsidR="00A507AD" w:rsidRPr="00D21452" w:rsidRDefault="009D07C0" w:rsidP="009D07C0">
      <w:r w:rsidRPr="009D07C0">
        <w:t>Where possible, the NDIA will make reasonable adjustments to enable individuals with disabilities to perform the essential functions of the role.</w:t>
      </w:r>
      <w:r w:rsidRPr="008E5807">
        <w:t xml:space="preserve"> </w:t>
      </w:r>
    </w:p>
    <w:p w14:paraId="6EC3965B" w14:textId="310E027F" w:rsidR="001906A3" w:rsidRPr="001906A3" w:rsidRDefault="001906A3" w:rsidP="005A25A0">
      <w:pPr>
        <w:pStyle w:val="Heading3"/>
        <w:keepNext/>
      </w:pPr>
      <w:r w:rsidRPr="001906A3">
        <w:lastRenderedPageBreak/>
        <w:t>About the Team</w:t>
      </w:r>
    </w:p>
    <w:p w14:paraId="1FA6260A" w14:textId="77777777" w:rsidR="00D60D88" w:rsidRDefault="00D60D88" w:rsidP="00D60D88">
      <w:pPr>
        <w:rPr>
          <w:rFonts w:cs="Arial"/>
        </w:rPr>
      </w:pPr>
      <w:r>
        <w:rPr>
          <w:rFonts w:cs="Arial"/>
        </w:rPr>
        <w:t xml:space="preserve">The Procurement and Corporate Services Branch support the NDIA business areas by providing corporate, procurement and property services. </w:t>
      </w:r>
    </w:p>
    <w:p w14:paraId="440E1AF5" w14:textId="77777777" w:rsidR="00D60D88" w:rsidRDefault="00D60D88" w:rsidP="00D60D88">
      <w:pPr>
        <w:rPr>
          <w:rFonts w:cs="Arial"/>
        </w:rPr>
      </w:pPr>
      <w:r>
        <w:rPr>
          <w:rFonts w:cs="Arial"/>
        </w:rPr>
        <w:t>The Procurement team is responsible for partnering with business areas to procure goods and services for the Agency. We focus on applying the Commonwealth Procurement Rules, and NDIA policy to ensure value for money outcomes.</w:t>
      </w:r>
    </w:p>
    <w:p w14:paraId="2B0EE983" w14:textId="77777777" w:rsidR="001906A3" w:rsidRPr="001906A3" w:rsidRDefault="001906A3" w:rsidP="001906A3">
      <w:pPr>
        <w:pStyle w:val="Heading3"/>
      </w:pPr>
      <w:r w:rsidRPr="001906A3">
        <w:t>About the Role</w:t>
      </w:r>
    </w:p>
    <w:p w14:paraId="55764D83" w14:textId="6925F942" w:rsidR="00724E5B" w:rsidRPr="00E56C98" w:rsidRDefault="00724E5B" w:rsidP="00E56C98">
      <w:r w:rsidRPr="00E56C98">
        <w:t>The APS4</w:t>
      </w:r>
      <w:r w:rsidR="00CF38A3">
        <w:t xml:space="preserve"> Corporate Operations</w:t>
      </w:r>
      <w:r w:rsidR="00F5537B">
        <w:t xml:space="preserve"> </w:t>
      </w:r>
      <w:r w:rsidRPr="00E56C98">
        <w:t xml:space="preserve">is a team membership position that will work within defined parameters relating to their area of responsibility. </w:t>
      </w:r>
      <w:r w:rsidR="009D07C0">
        <w:t xml:space="preserve">The role will be required to </w:t>
      </w:r>
      <w:r w:rsidRPr="00E56C98">
        <w:t>apply well-established policy, principles, practices and procedures to achieve outcomes that supports and contr</w:t>
      </w:r>
      <w:r w:rsidR="00F65A3D">
        <w:t>ibutes to NDIA’s objectives to “</w:t>
      </w:r>
      <w:r w:rsidRPr="00E56C98">
        <w:t>build a world-leading Natio</w:t>
      </w:r>
      <w:r w:rsidR="00F65A3D">
        <w:t>nal Disability Insurance Scheme”</w:t>
      </w:r>
      <w:r w:rsidRPr="00E56C98">
        <w:t>.</w:t>
      </w:r>
    </w:p>
    <w:p w14:paraId="36887EEB" w14:textId="24921A52" w:rsidR="00724E5B" w:rsidRPr="00E56C98" w:rsidRDefault="00724E5B" w:rsidP="00E56C98">
      <w:r w:rsidRPr="00E56C98">
        <w:t xml:space="preserve">The </w:t>
      </w:r>
      <w:r w:rsidR="0021229F">
        <w:t>role</w:t>
      </w:r>
      <w:r w:rsidRPr="00E56C98">
        <w:t xml:space="preserve"> will</w:t>
      </w:r>
      <w:r w:rsidR="000D17C2">
        <w:t xml:space="preserve"> be required to</w:t>
      </w:r>
      <w:r w:rsidRPr="00E56C98">
        <w:t xml:space="preserve"> provide operational and administrative support that is informed and directed by sound knowledge in </w:t>
      </w:r>
      <w:r w:rsidR="00975888">
        <w:t>rec</w:t>
      </w:r>
      <w:r w:rsidR="001F6108">
        <w:t>ords and information manag</w:t>
      </w:r>
      <w:r w:rsidR="0099259E">
        <w:t xml:space="preserve">ement </w:t>
      </w:r>
      <w:r w:rsidRPr="00E56C98">
        <w:t xml:space="preserve">areas and may undertake some research and analysis activities. </w:t>
      </w:r>
    </w:p>
    <w:p w14:paraId="387DEA2A" w14:textId="77777777" w:rsidR="00012CCD" w:rsidRDefault="00912CF3" w:rsidP="00E56C98">
      <w:r w:rsidRPr="008665CD">
        <w:t>Responsibilities of the role include but are not limited to:</w:t>
      </w:r>
    </w:p>
    <w:p w14:paraId="1D827901" w14:textId="77777777" w:rsidR="00012CCD" w:rsidRPr="00F44681" w:rsidRDefault="00012CCD" w:rsidP="00012CCD">
      <w:pPr>
        <w:pStyle w:val="ListParagraph"/>
        <w:numPr>
          <w:ilvl w:val="0"/>
          <w:numId w:val="23"/>
        </w:numPr>
      </w:pPr>
      <w:r w:rsidRPr="00F44681">
        <w:t>Providing support to Corporate Operations staff on fleet, mail and other corporate operations matters.</w:t>
      </w:r>
    </w:p>
    <w:p w14:paraId="3168D8BB" w14:textId="77777777" w:rsidR="00012CCD" w:rsidRPr="00F44681" w:rsidRDefault="00012CCD" w:rsidP="00012CCD">
      <w:pPr>
        <w:pStyle w:val="ListParagraph"/>
        <w:numPr>
          <w:ilvl w:val="0"/>
          <w:numId w:val="23"/>
        </w:numPr>
      </w:pPr>
      <w:r w:rsidRPr="00F44681">
        <w:t>Managing enquiries and providing sound practical and procedural advice to stakeholders.</w:t>
      </w:r>
    </w:p>
    <w:p w14:paraId="1E4F4EB5" w14:textId="77777777" w:rsidR="00012CCD" w:rsidRPr="00F44681" w:rsidRDefault="00012CCD" w:rsidP="00012CCD">
      <w:pPr>
        <w:pStyle w:val="ListParagraph"/>
        <w:numPr>
          <w:ilvl w:val="0"/>
          <w:numId w:val="23"/>
        </w:numPr>
      </w:pPr>
      <w:r w:rsidRPr="00F44681">
        <w:t xml:space="preserve">Providing support in the development and implementation of operational procedures. </w:t>
      </w:r>
    </w:p>
    <w:p w14:paraId="638B4840" w14:textId="77777777" w:rsidR="00012CCD" w:rsidRPr="00F44681" w:rsidRDefault="00012CCD" w:rsidP="00012CCD">
      <w:pPr>
        <w:pStyle w:val="ListParagraph"/>
        <w:numPr>
          <w:ilvl w:val="0"/>
          <w:numId w:val="23"/>
        </w:numPr>
      </w:pPr>
      <w:r w:rsidRPr="00F44681">
        <w:t>Understanding operational issues as they arise and escalating as necessary</w:t>
      </w:r>
      <w:r>
        <w:t>.</w:t>
      </w:r>
    </w:p>
    <w:p w14:paraId="715F9890" w14:textId="77777777" w:rsidR="00012CCD" w:rsidRPr="00F44681" w:rsidRDefault="00012CCD" w:rsidP="00012CCD">
      <w:pPr>
        <w:pStyle w:val="ListParagraph"/>
        <w:numPr>
          <w:ilvl w:val="0"/>
          <w:numId w:val="23"/>
        </w:numPr>
      </w:pPr>
      <w:r w:rsidRPr="00F44681">
        <w:t>Undertaking the processing and distribution of mail and associated activities</w:t>
      </w:r>
      <w:r>
        <w:t>.</w:t>
      </w:r>
    </w:p>
    <w:p w14:paraId="7B6CB9EE" w14:textId="77777777" w:rsidR="00012CCD" w:rsidRPr="00F44681" w:rsidRDefault="00012CCD" w:rsidP="00012CCD">
      <w:pPr>
        <w:pStyle w:val="ListParagraph"/>
        <w:numPr>
          <w:ilvl w:val="0"/>
          <w:numId w:val="23"/>
        </w:numPr>
      </w:pPr>
      <w:r w:rsidRPr="00F44681">
        <w:t>Engaging with Services Australia on NDIA fleet issues including leasing arrangements.</w:t>
      </w:r>
    </w:p>
    <w:p w14:paraId="1525D5C7" w14:textId="77777777" w:rsidR="00012CCD" w:rsidRPr="00F44681" w:rsidRDefault="00012CCD" w:rsidP="00012CCD">
      <w:pPr>
        <w:pStyle w:val="ListParagraph"/>
        <w:numPr>
          <w:ilvl w:val="0"/>
          <w:numId w:val="23"/>
        </w:numPr>
      </w:pPr>
      <w:r w:rsidRPr="00F44681">
        <w:t>Tracking, monitoring and reporting on operational activities</w:t>
      </w:r>
      <w:r>
        <w:t>.</w:t>
      </w:r>
    </w:p>
    <w:p w14:paraId="6786DF93" w14:textId="77777777" w:rsidR="00012CCD" w:rsidRPr="00F44681" w:rsidRDefault="00012CCD" w:rsidP="00012CCD">
      <w:pPr>
        <w:pStyle w:val="ListParagraph"/>
        <w:numPr>
          <w:ilvl w:val="0"/>
          <w:numId w:val="23"/>
        </w:numPr>
      </w:pPr>
      <w:r w:rsidRPr="00F44681">
        <w:t>Providing support in the development of executive reports, br</w:t>
      </w:r>
      <w:r>
        <w:t>iefs and other written material.</w:t>
      </w:r>
    </w:p>
    <w:p w14:paraId="02598C6C" w14:textId="6D21DFBE" w:rsidR="006E0F21" w:rsidRPr="00E56C98" w:rsidRDefault="006E0F21" w:rsidP="006E0F21">
      <w:r w:rsidRPr="006E0F21">
        <w:t>(NOTE: the key responsibilities of the role are based on current priorities and may change over time)</w:t>
      </w:r>
    </w:p>
    <w:p w14:paraId="7B6B92D5" w14:textId="77777777" w:rsidR="005A25A0" w:rsidRDefault="005A25A0" w:rsidP="005A25A0">
      <w:pPr>
        <w:pStyle w:val="Heading3"/>
      </w:pPr>
      <w:r>
        <w:t>Capabilities of the Role</w:t>
      </w:r>
    </w:p>
    <w:p w14:paraId="2FF62FCF" w14:textId="77777777" w:rsidR="00410B8F" w:rsidRDefault="00410B8F" w:rsidP="00410B8F">
      <w:r w:rsidRPr="0085332C">
        <w:t xml:space="preserve">The NDIA </w:t>
      </w:r>
      <w:r>
        <w:t xml:space="preserve">has a capability framework aligned to </w:t>
      </w:r>
      <w:r w:rsidRPr="0085332C">
        <w:t xml:space="preserve">the Australian Public Service (APS) Work Level Standards. The </w:t>
      </w:r>
      <w:r>
        <w:t>NDIA capabilities d</w:t>
      </w:r>
      <w:r w:rsidRPr="0085332C">
        <w:t xml:space="preserve">etailed below </w:t>
      </w:r>
      <w:r w:rsidRPr="00410B8F">
        <w:t>are those required to perform the role.</w:t>
      </w:r>
    </w:p>
    <w:p w14:paraId="631523A3" w14:textId="77777777" w:rsidR="005A25A0" w:rsidRDefault="005A25A0" w:rsidP="005A25A0">
      <w:pPr>
        <w:pStyle w:val="Heading4"/>
      </w:pPr>
      <w:r>
        <w:t>Adaptability</w:t>
      </w:r>
    </w:p>
    <w:p w14:paraId="3D05223F" w14:textId="77777777" w:rsidR="005A25A0" w:rsidRDefault="005A25A0" w:rsidP="005A25A0">
      <w:pPr>
        <w:keepNext/>
      </w:pPr>
      <w:r w:rsidRPr="0085332C">
        <w:t>Maintaining effectiveness when experiencing major changes in work responsibilities or environment (e.g., people, processes, structure, or culture); adjusting effectively to change by exploring the benefits, trying new approaches, and collaborating with others to make the change successful.</w:t>
      </w:r>
    </w:p>
    <w:p w14:paraId="08FF924C" w14:textId="77777777" w:rsidR="005A25A0" w:rsidRDefault="005A25A0" w:rsidP="005A25A0">
      <w:pPr>
        <w:pStyle w:val="Heading4"/>
      </w:pPr>
      <w:r>
        <w:t>Building Customer Loyalty</w:t>
      </w:r>
    </w:p>
    <w:p w14:paraId="4F9C250E" w14:textId="77777777" w:rsidR="005A25A0" w:rsidRDefault="005A25A0" w:rsidP="005A25A0">
      <w:r>
        <w:t>Meeting and exceeding internal or external customer expectations while cultivating relationships that secure commitment and trust.</w:t>
      </w:r>
    </w:p>
    <w:p w14:paraId="344673D0" w14:textId="77777777" w:rsidR="005A25A0" w:rsidRDefault="005A25A0" w:rsidP="005A25A0">
      <w:pPr>
        <w:pStyle w:val="Heading4"/>
      </w:pPr>
      <w:r>
        <w:t>Continuous Learning</w:t>
      </w:r>
    </w:p>
    <w:p w14:paraId="0DD5B15B" w14:textId="77777777" w:rsidR="005A25A0" w:rsidRDefault="005A25A0" w:rsidP="005A25A0">
      <w:r>
        <w:t>Actively identifying new areas for learning; regularly creating and taking advantage of learning opportunities; using newly gained knowledge and skill on the job and learning through their application.</w:t>
      </w:r>
    </w:p>
    <w:p w14:paraId="5A01ABC6" w14:textId="77777777" w:rsidR="005A25A0" w:rsidRDefault="005A25A0" w:rsidP="005A25A0">
      <w:pPr>
        <w:pStyle w:val="Heading4"/>
      </w:pPr>
      <w:r>
        <w:t>Managing Work</w:t>
      </w:r>
    </w:p>
    <w:p w14:paraId="0D27C238" w14:textId="77777777" w:rsidR="005A25A0" w:rsidRDefault="005A25A0" w:rsidP="005A25A0">
      <w:r w:rsidRPr="001E35F8">
        <w:t>Effectively managing one’s time and resources to ensure that work is completed efficiently.</w:t>
      </w:r>
    </w:p>
    <w:p w14:paraId="4952986A" w14:textId="77777777" w:rsidR="005A25A0" w:rsidRDefault="005A25A0" w:rsidP="005A25A0">
      <w:pPr>
        <w:pStyle w:val="Heading4"/>
      </w:pPr>
      <w:r>
        <w:t>Leveraging Feedback</w:t>
      </w:r>
    </w:p>
    <w:p w14:paraId="00ADEB96" w14:textId="2D98A379" w:rsidR="005A25A0" w:rsidRDefault="005A25A0" w:rsidP="005A25A0">
      <w:r w:rsidRPr="001E35F8">
        <w:t xml:space="preserve">Taking full advantage of opportunities to receive and explore feedback about own performance (from assessments, managers, </w:t>
      </w:r>
      <w:r w:rsidR="00D94D97" w:rsidRPr="001E35F8">
        <w:t>co-workers</w:t>
      </w:r>
      <w:r w:rsidRPr="001E35F8">
        <w:t xml:space="preserve">, internal/external partners, or customers); responding </w:t>
      </w:r>
      <w:r w:rsidR="00D94D97" w:rsidRPr="001E35F8">
        <w:t>favourably</w:t>
      </w:r>
      <w:r w:rsidRPr="001E35F8">
        <w:t xml:space="preserve"> to </w:t>
      </w:r>
      <w:r w:rsidRPr="001E35F8">
        <w:lastRenderedPageBreak/>
        <w:t>feedback and using it constructively to take action to improve knowledge, skills, behaviour, and impact on others.</w:t>
      </w:r>
    </w:p>
    <w:p w14:paraId="2B337B23" w14:textId="77777777" w:rsidR="005A25A0" w:rsidRDefault="005A25A0" w:rsidP="005A25A0">
      <w:pPr>
        <w:pStyle w:val="Heading4"/>
        <w:keepNext/>
      </w:pPr>
      <w:r>
        <w:t>Technical / Professional Knowledge or Skill</w:t>
      </w:r>
    </w:p>
    <w:p w14:paraId="7107B68B" w14:textId="77777777" w:rsidR="005A25A0" w:rsidRDefault="005A25A0" w:rsidP="005A25A0">
      <w:pPr>
        <w:keepNext/>
      </w:pPr>
      <w:r w:rsidRPr="001E35F8">
        <w:t>Having achieved a satisfactory level of technical, functional, and/or professional skill or knowledge in position-related areas; keeping up with current developments and trends in areas of expertise; leveraging expert knowledge to accomplish results.</w:t>
      </w:r>
    </w:p>
    <w:p w14:paraId="4FF2ED1E" w14:textId="77777777" w:rsidR="005A25A0" w:rsidRDefault="005A25A0" w:rsidP="005A25A0">
      <w:pPr>
        <w:pStyle w:val="Heading4"/>
      </w:pPr>
      <w:r>
        <w:t>Managing Relationships</w:t>
      </w:r>
    </w:p>
    <w:p w14:paraId="357F6873" w14:textId="77777777" w:rsidR="005A25A0" w:rsidRDefault="005A25A0" w:rsidP="005A25A0">
      <w:r w:rsidRPr="001E35F8">
        <w:t>Meeting the personal needs of individuals to build trust, encourage two-way communication, and strengthen relationships.</w:t>
      </w:r>
    </w:p>
    <w:p w14:paraId="73D6C15E" w14:textId="77777777" w:rsidR="005A25A0" w:rsidRDefault="005A25A0" w:rsidP="005A25A0">
      <w:pPr>
        <w:pStyle w:val="Heading4"/>
      </w:pPr>
      <w:r>
        <w:t>Quality Orientation</w:t>
      </w:r>
    </w:p>
    <w:p w14:paraId="10C518D4" w14:textId="77777777" w:rsidR="005A25A0" w:rsidRDefault="005A25A0" w:rsidP="005A25A0">
      <w:r w:rsidRPr="001E35F8">
        <w:t>Accomplishing tasks by considering all areas involved, no matter how detailed; showing concern for all aspects of the job; accurately checking processes and tasks; being watchful over a period of time.</w:t>
      </w:r>
    </w:p>
    <w:p w14:paraId="74564338" w14:textId="77777777" w:rsidR="005A25A0" w:rsidRDefault="005A25A0" w:rsidP="005A25A0">
      <w:pPr>
        <w:pStyle w:val="Heading4"/>
      </w:pPr>
      <w:r>
        <w:t>Energy</w:t>
      </w:r>
    </w:p>
    <w:p w14:paraId="105064AE" w14:textId="0C7C7C05" w:rsidR="005A25A0" w:rsidRDefault="005A25A0" w:rsidP="005A25A0">
      <w:r w:rsidRPr="001E35F8">
        <w:t xml:space="preserve">Consistently maintaining high levels of activity or productivity; operating with </w:t>
      </w:r>
      <w:r w:rsidR="00D94D97" w:rsidRPr="001E35F8">
        <w:t>vigour</w:t>
      </w:r>
      <w:r w:rsidRPr="001E35F8">
        <w:t>, effectiveness, and determination over extended periods of time.</w:t>
      </w:r>
    </w:p>
    <w:p w14:paraId="1572EA97" w14:textId="0519ACD9" w:rsidR="00021AC7" w:rsidRDefault="001906A3" w:rsidP="00021AC7">
      <w:pPr>
        <w:pStyle w:val="Heading2"/>
      </w:pPr>
      <w:r>
        <w:t>Work Level Expectations</w:t>
      </w:r>
    </w:p>
    <w:p w14:paraId="1DFB438D" w14:textId="5109B0FD" w:rsidR="001906A3" w:rsidRDefault="00253B48" w:rsidP="001906A3">
      <w:r w:rsidRPr="00A10E55">
        <w:t xml:space="preserve">The NDIA work within the </w:t>
      </w:r>
      <w:hyperlink r:id="rId13" w:history="1">
        <w:r w:rsidRPr="0039557D">
          <w:rPr>
            <w:rStyle w:val="Hyperlink"/>
            <w:rFonts w:cs="Arial"/>
          </w:rPr>
          <w:t>Australian Public Service (APS) Work Level Standards</w:t>
        </w:r>
      </w:hyperlink>
      <w:r w:rsidRPr="00A10E55">
        <w:t>.</w:t>
      </w:r>
      <w:r w:rsidR="001906A3" w:rsidRPr="001906A3">
        <w:t xml:space="preserve"> The duties detaile</w:t>
      </w:r>
      <w:r w:rsidR="001906A3">
        <w:t>d below are specific to the APS4</w:t>
      </w:r>
      <w:r w:rsidR="001906A3" w:rsidRPr="001906A3">
        <w:t xml:space="preserve"> classification. </w:t>
      </w:r>
    </w:p>
    <w:p w14:paraId="6BA4B72C" w14:textId="6E466771" w:rsidR="00021AC7" w:rsidRDefault="00021AC7" w:rsidP="00021AC7">
      <w:pPr>
        <w:pStyle w:val="Heading3"/>
      </w:pPr>
      <w:r>
        <w:t>Leadership and Accountability</w:t>
      </w:r>
    </w:p>
    <w:p w14:paraId="3959B21B" w14:textId="77777777" w:rsidR="004131A4" w:rsidRPr="00BF5603" w:rsidRDefault="004131A4" w:rsidP="001E5E2B">
      <w:r w:rsidRPr="00BF5603">
        <w:t>Practical and procedural knowledge across a technical or specialist area.</w:t>
      </w:r>
    </w:p>
    <w:p w14:paraId="01308BA9" w14:textId="77777777" w:rsidR="004131A4" w:rsidRDefault="004131A4" w:rsidP="001E5E2B">
      <w:r>
        <w:t>Responsible for managing competing requests, demands and priorities.</w:t>
      </w:r>
    </w:p>
    <w:p w14:paraId="0E78001D" w14:textId="77777777" w:rsidR="00021AC7" w:rsidRPr="00E56C98" w:rsidRDefault="00021AC7" w:rsidP="00E56C98">
      <w:pPr>
        <w:pStyle w:val="Heading3"/>
      </w:pPr>
      <w:r w:rsidRPr="00E56C98">
        <w:t>Management Diversity and Span</w:t>
      </w:r>
    </w:p>
    <w:p w14:paraId="0C52C577" w14:textId="0E1409D7" w:rsidR="004131A4" w:rsidRPr="004131A4" w:rsidRDefault="004131A4" w:rsidP="001E5E2B">
      <w:pPr>
        <w:rPr>
          <w:b/>
          <w:bCs/>
        </w:rPr>
      </w:pPr>
      <w:r>
        <w:t>With reference to appropriate guidelines, procedures and precedents activities may include preparing/assessing/awarding payments for administered programs or facilitating and ensuring correct payments are made by customers</w:t>
      </w:r>
      <w:r w:rsidRPr="00F107A8">
        <w:t>.</w:t>
      </w:r>
    </w:p>
    <w:p w14:paraId="3F5EDE6C" w14:textId="77777777" w:rsidR="00021AC7" w:rsidRPr="00E56C98" w:rsidRDefault="00021AC7" w:rsidP="00E56C98">
      <w:pPr>
        <w:pStyle w:val="Heading3"/>
      </w:pPr>
      <w:r w:rsidRPr="00E56C98">
        <w:t>Job Context and Environment</w:t>
      </w:r>
    </w:p>
    <w:p w14:paraId="578BDA68" w14:textId="14460B89" w:rsidR="004131A4" w:rsidRPr="004131A4" w:rsidRDefault="004131A4" w:rsidP="001E5E2B">
      <w:r>
        <w:t>Decisions are based on policy, procedures and working standards that provide only general guidelines and impact on the work area or specific function.</w:t>
      </w:r>
    </w:p>
    <w:p w14:paraId="17AF0C2F" w14:textId="77777777" w:rsidR="004131A4" w:rsidRDefault="004131A4" w:rsidP="001E5E2B">
      <w:r>
        <w:t xml:space="preserve">Work is moderately complex, relates to a limited range of activities and tasks and requires the application of well-established principles, practices and procedures in combination. </w:t>
      </w:r>
    </w:p>
    <w:p w14:paraId="4122EB92" w14:textId="77777777" w:rsidR="00021AC7" w:rsidRPr="00E56C98" w:rsidRDefault="00021AC7" w:rsidP="00E56C98">
      <w:pPr>
        <w:pStyle w:val="Heading3"/>
      </w:pPr>
      <w:r w:rsidRPr="00E56C98">
        <w:t>Independence and Decision-Making</w:t>
      </w:r>
    </w:p>
    <w:p w14:paraId="06A1AA4A" w14:textId="77777777" w:rsidR="004131A4" w:rsidRDefault="004131A4" w:rsidP="001E5E2B">
      <w:r>
        <w:t xml:space="preserve">The work may involve working independently to manage specific tasks, processes or activities against stated objectives with supervision generally limited to complex tasks or unfamiliar situations. </w:t>
      </w:r>
    </w:p>
    <w:p w14:paraId="76DF3F49" w14:textId="77777777" w:rsidR="004131A4" w:rsidRDefault="004131A4" w:rsidP="001E5E2B">
      <w:r>
        <w:t xml:space="preserve">Decisions are based on policy, procedures and working standards that provide only general guidelines and impact on the work area or specific function. </w:t>
      </w:r>
    </w:p>
    <w:p w14:paraId="7EE45796" w14:textId="77777777" w:rsidR="004131A4" w:rsidRDefault="004131A4" w:rsidP="001E5E2B">
      <w:r>
        <w:t xml:space="preserve">Judgements involve facts or situations, some of which require analysis. </w:t>
      </w:r>
    </w:p>
    <w:p w14:paraId="40200F75" w14:textId="77777777" w:rsidR="00021AC7" w:rsidRPr="00E56C98" w:rsidRDefault="00021AC7" w:rsidP="00E56C98">
      <w:pPr>
        <w:pStyle w:val="Heading3"/>
      </w:pPr>
      <w:r w:rsidRPr="00E56C98">
        <w:t>Stakeholder Management</w:t>
      </w:r>
    </w:p>
    <w:p w14:paraId="40CFCF50" w14:textId="77777777" w:rsidR="004131A4" w:rsidRDefault="004131A4" w:rsidP="001E5E2B">
      <w:r>
        <w:t xml:space="preserve">Liaise with stakeholders and assist to resolve moderately complex issues. </w:t>
      </w:r>
    </w:p>
    <w:p w14:paraId="252F1355" w14:textId="77777777" w:rsidR="004131A4" w:rsidRDefault="004131A4" w:rsidP="001E5E2B">
      <w:r>
        <w:t xml:space="preserve">Contact with stakeholders is in terms of comprehensive advice, support and resolution of issues. </w:t>
      </w:r>
    </w:p>
    <w:p w14:paraId="6CC8BC29" w14:textId="77777777" w:rsidR="009065D4" w:rsidRDefault="009065D4" w:rsidP="009065D4">
      <w:pPr>
        <w:pStyle w:val="Heading3"/>
      </w:pPr>
      <w:r>
        <w:lastRenderedPageBreak/>
        <w:t>Role Specifications</w:t>
      </w:r>
    </w:p>
    <w:p w14:paraId="6BE765DB" w14:textId="77777777" w:rsidR="009065D4" w:rsidRDefault="009065D4" w:rsidP="009065D4">
      <w:r w:rsidRPr="00A8786C">
        <w:t>The role is required to be performed in a work environment that has the following core characteristics and requirements:</w:t>
      </w:r>
    </w:p>
    <w:p w14:paraId="273B713B" w14:textId="77777777" w:rsidR="009065D4" w:rsidRDefault="009065D4" w:rsidP="009065D4">
      <w:pPr>
        <w:pStyle w:val="ListParagraph"/>
        <w:numPr>
          <w:ilvl w:val="0"/>
          <w:numId w:val="20"/>
        </w:numPr>
      </w:pPr>
      <w:r>
        <w:t>Working in an open office environment (exposure to general workplace chatter)</w:t>
      </w:r>
    </w:p>
    <w:p w14:paraId="2E73A2DA" w14:textId="77777777" w:rsidR="009065D4" w:rsidRDefault="009065D4" w:rsidP="009065D4">
      <w:pPr>
        <w:pStyle w:val="ListParagraph"/>
        <w:numPr>
          <w:ilvl w:val="0"/>
          <w:numId w:val="20"/>
        </w:numPr>
      </w:pPr>
      <w:r>
        <w:t>Working from home on occasion</w:t>
      </w:r>
    </w:p>
    <w:p w14:paraId="253B4470" w14:textId="77777777" w:rsidR="009065D4" w:rsidRDefault="009065D4" w:rsidP="009065D4">
      <w:pPr>
        <w:pStyle w:val="ListParagraph"/>
        <w:numPr>
          <w:ilvl w:val="0"/>
          <w:numId w:val="20"/>
        </w:numPr>
      </w:pPr>
      <w:r>
        <w:t>Working in a hot desk environment</w:t>
      </w:r>
    </w:p>
    <w:p w14:paraId="6DBD3BD9" w14:textId="77777777" w:rsidR="009065D4" w:rsidRDefault="009065D4" w:rsidP="009065D4">
      <w:pPr>
        <w:pStyle w:val="ListParagraph"/>
        <w:numPr>
          <w:ilvl w:val="0"/>
          <w:numId w:val="20"/>
        </w:numPr>
      </w:pPr>
      <w:r>
        <w:t>Significant periods of sitting at a counter or desk</w:t>
      </w:r>
    </w:p>
    <w:p w14:paraId="0FADF8C2" w14:textId="77777777" w:rsidR="009065D4" w:rsidRDefault="009065D4" w:rsidP="009065D4">
      <w:pPr>
        <w:pStyle w:val="ListParagraph"/>
        <w:numPr>
          <w:ilvl w:val="0"/>
          <w:numId w:val="20"/>
        </w:numPr>
      </w:pPr>
      <w:r>
        <w:t>Operating a telephone</w:t>
      </w:r>
    </w:p>
    <w:p w14:paraId="202CE6F2" w14:textId="4020A94E" w:rsidR="009065D4" w:rsidRDefault="009065D4" w:rsidP="009065D4">
      <w:pPr>
        <w:pStyle w:val="ListParagraph"/>
        <w:numPr>
          <w:ilvl w:val="0"/>
          <w:numId w:val="20"/>
        </w:numPr>
      </w:pPr>
      <w:r>
        <w:t>Computer/</w:t>
      </w:r>
      <w:r w:rsidR="00D94D97">
        <w:t>screen-based</w:t>
      </w:r>
      <w:r>
        <w:t xml:space="preserve"> work</w:t>
      </w:r>
    </w:p>
    <w:p w14:paraId="75A49BCA" w14:textId="77777777" w:rsidR="009065D4" w:rsidRDefault="009065D4" w:rsidP="009065D4">
      <w:pPr>
        <w:pStyle w:val="ListParagraph"/>
        <w:numPr>
          <w:ilvl w:val="0"/>
          <w:numId w:val="20"/>
        </w:numPr>
      </w:pPr>
      <w:r>
        <w:t xml:space="preserve">Ability to use </w:t>
      </w:r>
      <w:r w:rsidRPr="00516594">
        <w:t xml:space="preserve">computer/software applications </w:t>
      </w:r>
      <w:r>
        <w:t xml:space="preserve">including </w:t>
      </w:r>
      <w:r w:rsidRPr="00516594">
        <w:t>Microsoft Office and NDIA business applications</w:t>
      </w:r>
      <w:r>
        <w:t xml:space="preserve"> such as NDIA’s</w:t>
      </w:r>
      <w:r w:rsidRPr="00516594">
        <w:t xml:space="preserve"> client records management system (CRM)</w:t>
      </w:r>
    </w:p>
    <w:p w14:paraId="46F99855" w14:textId="77777777" w:rsidR="009065D4" w:rsidRPr="00B64FDB" w:rsidRDefault="009065D4" w:rsidP="009065D4">
      <w:pPr>
        <w:pStyle w:val="ListParagraph"/>
        <w:numPr>
          <w:ilvl w:val="0"/>
          <w:numId w:val="20"/>
        </w:numPr>
      </w:pPr>
      <w:r>
        <w:t xml:space="preserve">Assistance animals may be in the work area </w:t>
      </w:r>
    </w:p>
    <w:p w14:paraId="05BA55A7" w14:textId="77777777" w:rsidR="009065D4" w:rsidRDefault="009065D4" w:rsidP="009065D4">
      <w:pPr>
        <w:pStyle w:val="Heading4"/>
      </w:pPr>
      <w:r>
        <w:t>Security</w:t>
      </w:r>
    </w:p>
    <w:p w14:paraId="5874A75B" w14:textId="77777777" w:rsidR="009065D4" w:rsidRPr="00323FB7" w:rsidRDefault="009065D4" w:rsidP="009065D4">
      <w:pPr>
        <w:rPr>
          <w:rFonts w:cs="Arial"/>
        </w:rPr>
      </w:pPr>
      <w:r w:rsidRPr="00CF6AA7">
        <w:rPr>
          <w:rFonts w:cs="Arial"/>
          <w:color w:val="242424"/>
          <w:shd w:val="clear" w:color="auto" w:fill="FFFFFF"/>
        </w:rPr>
        <w:t>The following essential checks/clearances are required to perform the role</w:t>
      </w:r>
      <w:r w:rsidRPr="00CF6AA7">
        <w:rPr>
          <w:rFonts w:cs="Arial"/>
        </w:rPr>
        <w:t>:</w:t>
      </w:r>
    </w:p>
    <w:p w14:paraId="105B41AC" w14:textId="3A76D2E6" w:rsidR="0057224E" w:rsidRPr="00516594" w:rsidRDefault="0057224E" w:rsidP="0057224E">
      <w:pPr>
        <w:pStyle w:val="ListParagraph"/>
        <w:numPr>
          <w:ilvl w:val="0"/>
          <w:numId w:val="7"/>
        </w:numPr>
      </w:pPr>
      <w:r w:rsidRPr="00516594">
        <w:t>Pre-Engagement Check - this is a mandatory pre-employment security screening process. All employees and contractors of NDIA must undertake a Pre-Engagement Check. This check is undertaken for any individual who will have non-public access to agency resources (information, buildings, systems, assets, staff and customers)</w:t>
      </w:r>
    </w:p>
    <w:p w14:paraId="2C31AC4E" w14:textId="14580F3C" w:rsidR="00021AC7" w:rsidRPr="009E67FD" w:rsidRDefault="001906A3" w:rsidP="000731FA">
      <w:pPr>
        <w:pStyle w:val="Heading2"/>
        <w:keepNext/>
      </w:pPr>
      <w:r>
        <w:t>Organisational Responsibilities</w:t>
      </w:r>
    </w:p>
    <w:p w14:paraId="7841F03B" w14:textId="5250CE34" w:rsidR="001906A3" w:rsidRPr="00E56C98" w:rsidRDefault="001906A3" w:rsidP="000731FA">
      <w:pPr>
        <w:keepNext/>
      </w:pPr>
      <w:r w:rsidRPr="00E56C98">
        <w:t>Assume responsibility for the identification of risks, including the evaluation, management and control of all risks relevant to your area of responsibility.</w:t>
      </w:r>
    </w:p>
    <w:p w14:paraId="392FBA59" w14:textId="107BCBB1" w:rsidR="00021AC7" w:rsidRPr="00E56C98" w:rsidRDefault="00021AC7" w:rsidP="00E56C98">
      <w:r w:rsidRPr="00E56C98">
        <w:t xml:space="preserve">To ensure compliance with the </w:t>
      </w:r>
      <w:r w:rsidRPr="000731FA">
        <w:rPr>
          <w:i/>
        </w:rPr>
        <w:t>Work Health and Safety (Commonwealth) Act 2011</w:t>
      </w:r>
      <w:r w:rsidRPr="00E56C98">
        <w:t xml:space="preserve">, the occupant of this APS position is accountable while at work </w:t>
      </w:r>
      <w:r w:rsidR="00517CB6" w:rsidRPr="00E56C98">
        <w:t>to</w:t>
      </w:r>
      <w:r w:rsidRPr="00E56C98">
        <w:t xml:space="preserve"> ensure they:</w:t>
      </w:r>
    </w:p>
    <w:p w14:paraId="770CC4CA" w14:textId="49CAF789" w:rsidR="00021AC7" w:rsidRPr="00E56C98" w:rsidRDefault="00021AC7" w:rsidP="00E56C98">
      <w:pPr>
        <w:pStyle w:val="ListParagraph"/>
        <w:numPr>
          <w:ilvl w:val="0"/>
          <w:numId w:val="4"/>
        </w:numPr>
      </w:pPr>
      <w:r w:rsidRPr="00E56C98">
        <w:t>take reasonable care for their own health and safety; and</w:t>
      </w:r>
    </w:p>
    <w:p w14:paraId="3FE67F21" w14:textId="54AADDA4" w:rsidR="00021AC7" w:rsidRPr="00E56C98" w:rsidRDefault="00021AC7" w:rsidP="00E56C98">
      <w:pPr>
        <w:pStyle w:val="ListParagraph"/>
        <w:numPr>
          <w:ilvl w:val="0"/>
          <w:numId w:val="4"/>
        </w:numPr>
      </w:pPr>
      <w:r w:rsidRPr="00E56C98">
        <w:t>take reasonable care that their acts or omissions do not adversely affect the health and safety of other persons; and</w:t>
      </w:r>
    </w:p>
    <w:p w14:paraId="2EA3A8E0" w14:textId="5B333094" w:rsidR="002679FC" w:rsidRPr="00E56C98" w:rsidRDefault="00021AC7" w:rsidP="00E56C98">
      <w:pPr>
        <w:pStyle w:val="ListParagraph"/>
        <w:numPr>
          <w:ilvl w:val="0"/>
          <w:numId w:val="4"/>
        </w:numPr>
      </w:pPr>
      <w:r w:rsidRPr="00E56C98">
        <w:t>comply with reasonable instruction, policy or procedures given or notified by the NDIA relating to health or safety across the NDIA.</w:t>
      </w:r>
    </w:p>
    <w:sectPr w:rsidR="002679FC" w:rsidRPr="00E56C98" w:rsidSect="003C3D27">
      <w:headerReference w:type="default" r:id="rId14"/>
      <w:footerReference w:type="default" r:id="rId15"/>
      <w:headerReference w:type="first" r:id="rId16"/>
      <w:footerReference w:type="first" r:id="rId17"/>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2713D" w14:textId="77777777" w:rsidR="008445F6" w:rsidRDefault="008445F6" w:rsidP="002679FC">
      <w:r>
        <w:separator/>
      </w:r>
    </w:p>
  </w:endnote>
  <w:endnote w:type="continuationSeparator" w:id="0">
    <w:p w14:paraId="2A9CC369" w14:textId="77777777" w:rsidR="008445F6" w:rsidRDefault="008445F6" w:rsidP="002679FC">
      <w:r>
        <w:continuationSeparator/>
      </w:r>
    </w:p>
  </w:endnote>
  <w:endnote w:type="continuationNotice" w:id="1">
    <w:p w14:paraId="605D159D" w14:textId="77777777" w:rsidR="008445F6" w:rsidRDefault="008445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F7244" w14:textId="6827224F" w:rsidR="00021AC7" w:rsidRDefault="00021AC7" w:rsidP="00021AC7">
    <w:pPr>
      <w:pStyle w:val="Footer"/>
      <w:tabs>
        <w:tab w:val="clear" w:pos="9026"/>
        <w:tab w:val="left" w:pos="4513"/>
        <w:tab w:val="right" w:pos="10065"/>
      </w:tabs>
      <w:rPr>
        <w:noProof/>
        <w:color w:val="652F76"/>
      </w:rPr>
    </w:pPr>
    <w:r w:rsidRPr="000614D5">
      <w:rPr>
        <w:sz w:val="24"/>
        <w:szCs w:val="24"/>
        <w:lang w:val="en-US"/>
      </w:rPr>
      <w:t>Position Description for:</w:t>
    </w:r>
    <w:r>
      <w:rPr>
        <w:sz w:val="24"/>
        <w:szCs w:val="24"/>
        <w:lang w:val="en-US"/>
      </w:rPr>
      <w:t xml:space="preserve"> </w:t>
    </w:r>
    <w:r w:rsidR="00012CCD">
      <w:rPr>
        <w:sz w:val="24"/>
        <w:szCs w:val="24"/>
        <w:lang w:val="en-US"/>
      </w:rPr>
      <w:t>APS4 Corporate Operation</w:t>
    </w:r>
    <w:r w:rsidR="0037272E">
      <w:rPr>
        <w:sz w:val="24"/>
        <w:szCs w:val="24"/>
        <w:lang w:val="en-US"/>
      </w:rPr>
      <w:t xml:space="preserve"> (03</w:t>
    </w:r>
    <w:r w:rsidR="000731FA" w:rsidRPr="00B457F8">
      <w:rPr>
        <w:sz w:val="24"/>
        <w:szCs w:val="24"/>
        <w:lang w:val="en-US"/>
      </w:rPr>
      <w:t>/</w:t>
    </w:r>
    <w:r w:rsidR="0037272E">
      <w:rPr>
        <w:sz w:val="24"/>
        <w:szCs w:val="24"/>
        <w:lang w:val="en-US"/>
      </w:rPr>
      <w:t>03</w:t>
    </w:r>
    <w:r w:rsidR="000731FA" w:rsidRPr="00B457F8">
      <w:rPr>
        <w:sz w:val="24"/>
        <w:szCs w:val="24"/>
        <w:lang w:val="en-US"/>
      </w:rPr>
      <w:t>MM/202</w:t>
    </w:r>
    <w:r w:rsidR="0022264C">
      <w:rPr>
        <w:sz w:val="24"/>
        <w:szCs w:val="24"/>
        <w:lang w:val="en-US"/>
      </w:rPr>
      <w:t>2</w:t>
    </w:r>
    <w:r w:rsidR="000731FA" w:rsidRPr="00B457F8">
      <w:rPr>
        <w:sz w:val="24"/>
        <w:szCs w:val="24"/>
        <w:lang w:val="en-US"/>
      </w:rPr>
      <w:t>)</w:t>
    </w:r>
    <w:r>
      <w:rPr>
        <w:sz w:val="24"/>
        <w:szCs w:val="24"/>
        <w:lang w:val="en-US"/>
      </w:rPr>
      <w:tab/>
    </w:r>
    <w:sdt>
      <w:sdtPr>
        <w:id w:val="930394150"/>
        <w:docPartObj>
          <w:docPartGallery w:val="Page Numbers (Bottom of Page)"/>
          <w:docPartUnique/>
        </w:docPartObj>
      </w:sdtPr>
      <w:sdtEndPr>
        <w:rPr>
          <w:noProof/>
        </w:rPr>
      </w:sdtEndPr>
      <w:sdtContent>
        <w:r w:rsidR="002679FC" w:rsidRPr="0022264C">
          <w:fldChar w:fldCharType="begin"/>
        </w:r>
        <w:r w:rsidR="002679FC" w:rsidRPr="0022264C">
          <w:instrText xml:space="preserve"> PAGE   \* MERGEFORMAT </w:instrText>
        </w:r>
        <w:r w:rsidR="002679FC" w:rsidRPr="0022264C">
          <w:fldChar w:fldCharType="separate"/>
        </w:r>
        <w:r w:rsidR="00AE74C7">
          <w:rPr>
            <w:noProof/>
          </w:rPr>
          <w:t>2</w:t>
        </w:r>
        <w:r w:rsidR="002679FC" w:rsidRPr="0022264C">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A8ED" w14:textId="3EA0F515" w:rsidR="003C3D27" w:rsidRPr="004D5F80" w:rsidRDefault="00BA6AD2" w:rsidP="004D5F80">
    <w:pPr>
      <w:pStyle w:val="Footer"/>
      <w:jc w:val="right"/>
      <w:rPr>
        <w:noProof/>
        <w:color w:val="652F76"/>
      </w:rPr>
    </w:pPr>
    <w:sdt>
      <w:sdtPr>
        <w:id w:val="-1397811917"/>
        <w:docPartObj>
          <w:docPartGallery w:val="Page Numbers (Bottom of Page)"/>
          <w:docPartUnique/>
        </w:docPartObj>
      </w:sdtPr>
      <w:sdtEndPr>
        <w:rPr>
          <w:noProof/>
          <w:color w:val="652F76"/>
        </w:rPr>
      </w:sdtEndPr>
      <w:sdtContent>
        <w:r w:rsidR="003C3D27" w:rsidRPr="005C182B">
          <w:fldChar w:fldCharType="begin"/>
        </w:r>
        <w:r w:rsidR="003C3D27" w:rsidRPr="005C182B">
          <w:instrText xml:space="preserve"> PAGE   \* MERGEFORMAT </w:instrText>
        </w:r>
        <w:r w:rsidR="003C3D27" w:rsidRPr="005C182B">
          <w:fldChar w:fldCharType="separate"/>
        </w:r>
        <w:r w:rsidR="00AE74C7">
          <w:rPr>
            <w:noProof/>
          </w:rPr>
          <w:t>1</w:t>
        </w:r>
        <w:r w:rsidR="003C3D27" w:rsidRPr="005C182B">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F99D2" w14:textId="77777777" w:rsidR="008445F6" w:rsidRDefault="008445F6" w:rsidP="002679FC">
      <w:r>
        <w:separator/>
      </w:r>
    </w:p>
  </w:footnote>
  <w:footnote w:type="continuationSeparator" w:id="0">
    <w:p w14:paraId="403CD914" w14:textId="77777777" w:rsidR="008445F6" w:rsidRDefault="008445F6" w:rsidP="002679FC">
      <w:r>
        <w:continuationSeparator/>
      </w:r>
    </w:p>
  </w:footnote>
  <w:footnote w:type="continuationNotice" w:id="1">
    <w:p w14:paraId="0E4BC4BE" w14:textId="77777777" w:rsidR="008445F6" w:rsidRDefault="008445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A8E7"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A8E9" w14:textId="57B84C1E" w:rsidR="004D5F80" w:rsidRPr="00432848" w:rsidRDefault="00C50889" w:rsidP="00CB2135">
    <w:pPr>
      <w:spacing w:before="120"/>
      <w:ind w:left="113"/>
      <w:rPr>
        <w:b/>
        <w:sz w:val="20"/>
        <w:szCs w:val="20"/>
      </w:rPr>
    </w:pPr>
    <w:r w:rsidRPr="00C50889">
      <w:rPr>
        <w:noProof/>
        <w:sz w:val="20"/>
        <w:szCs w:val="20"/>
        <w:lang w:eastAsia="en-AU"/>
      </w:rPr>
      <w:drawing>
        <wp:anchor distT="0" distB="0" distL="114300" distR="114300" simplePos="0" relativeHeight="251658242" behindDoc="0" locked="0" layoutInCell="1" allowOverlap="1" wp14:anchorId="0532D2BB" wp14:editId="602F1B28">
          <wp:simplePos x="0" y="0"/>
          <wp:positionH relativeFrom="column">
            <wp:posOffset>5633085</wp:posOffset>
          </wp:positionH>
          <wp:positionV relativeFrom="paragraph">
            <wp:posOffset>-95885</wp:posOffset>
          </wp:positionV>
          <wp:extent cx="1000125" cy="1000125"/>
          <wp:effectExtent l="0" t="0" r="9525" b="9525"/>
          <wp:wrapNone/>
          <wp:docPr id="1" name="Picture 1" descr="Australian Network on Disability - Disability Confident Recruiter (DCR) logo" title="Disability Confident Recruiter (DCR) logo"/>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pic:spPr>
              </pic:pic>
            </a:graphicData>
          </a:graphic>
        </wp:anchor>
      </w:drawing>
    </w:r>
    <w:r w:rsidRPr="00C50889">
      <w:rPr>
        <w:noProof/>
        <w:sz w:val="20"/>
        <w:szCs w:val="20"/>
        <w:lang w:eastAsia="en-AU"/>
      </w:rPr>
      <w:drawing>
        <wp:anchor distT="0" distB="0" distL="114300" distR="114300" simplePos="0" relativeHeight="251658241" behindDoc="0" locked="0" layoutInCell="1" allowOverlap="1" wp14:anchorId="376C9AE3" wp14:editId="03F0F9C4">
          <wp:simplePos x="0" y="0"/>
          <wp:positionH relativeFrom="column">
            <wp:posOffset>3609975</wp:posOffset>
          </wp:positionH>
          <wp:positionV relativeFrom="paragraph">
            <wp:posOffset>-82868</wp:posOffset>
          </wp:positionV>
          <wp:extent cx="1825625" cy="953770"/>
          <wp:effectExtent l="0" t="0" r="3175" b="0"/>
          <wp:wrapNone/>
          <wp:docPr id="5" name="Picture 5" descr="Large logo of NDIS, white letters on purple background. Dot point on letter i is green"/>
          <wp:cNvGraphicFramePr/>
          <a:graphic xmlns:a="http://schemas.openxmlformats.org/drawingml/2006/main">
            <a:graphicData uri="http://schemas.openxmlformats.org/drawingml/2006/picture">
              <pic:pic xmlns:pic="http://schemas.openxmlformats.org/drawingml/2006/picture">
                <pic:nvPicPr>
                  <pic:cNvPr id="5" name="Picture 5" descr="Large logo of NDIS, white letters on purple background. Dot point on letter i is green"/>
                  <pic:cNvPicPr/>
                </pic:nvPicPr>
                <pic:blipFill>
                  <a:blip r:embed="rId2" cstate="print">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anchor>
      </w:drawing>
    </w:r>
    <w:r w:rsidR="00432848" w:rsidRPr="00432848">
      <w:rPr>
        <w:noProof/>
        <w:sz w:val="20"/>
        <w:szCs w:val="20"/>
        <w:lang w:eastAsia="en-AU"/>
      </w:rPr>
      <mc:AlternateContent>
        <mc:Choice Requires="wps">
          <w:drawing>
            <wp:anchor distT="0" distB="0" distL="114300" distR="114300" simplePos="0" relativeHeight="251658240" behindDoc="1" locked="0" layoutInCell="1" allowOverlap="1" wp14:anchorId="2EA3A8F0" wp14:editId="0604DF23">
              <wp:simplePos x="0" y="0"/>
              <wp:positionH relativeFrom="margin">
                <wp:align>left</wp:align>
              </wp:positionH>
              <wp:positionV relativeFrom="paragraph">
                <wp:posOffset>-90805</wp:posOffset>
              </wp:positionV>
              <wp:extent cx="3357677" cy="953770"/>
              <wp:effectExtent l="0" t="0" r="14605" b="17780"/>
              <wp:wrapNone/>
              <wp:docPr id="8" name="Text Box 2" descr="This text box is separate to the text inside so that the text can be read by a screen reader, when in the body of the page. &#10;A screen reader cannot read anything in a header or footer so do not put important information in the header or footer." title="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677" cy="953770"/>
                      </a:xfrm>
                      <a:prstGeom prst="rect">
                        <a:avLst/>
                      </a:prstGeom>
                      <a:solidFill>
                        <a:schemeClr val="accent4">
                          <a:lumMod val="20000"/>
                          <a:lumOff val="80000"/>
                        </a:schemeClr>
                      </a:solidFill>
                      <a:ln w="9525">
                        <a:solidFill>
                          <a:srgbClr val="652F76"/>
                        </a:solidFill>
                        <a:miter lim="800000"/>
                        <a:headEnd/>
                        <a:tailEnd/>
                      </a:ln>
                    </wps:spPr>
                    <wps:txbx>
                      <w:txbxContent>
                        <w:p w14:paraId="2EA3A8F5" w14:textId="77777777" w:rsidR="00F4697D" w:rsidRPr="00432848" w:rsidRDefault="00F4697D">
                          <w:pPr>
                            <w:rPr>
                              <w:b/>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A3A8F0" id="_x0000_t202" coordsize="21600,21600" o:spt="202" path="m,l,21600r21600,l21600,xe">
              <v:stroke joinstyle="miter"/>
              <v:path gradientshapeok="t" o:connecttype="rect"/>
            </v:shapetype>
            <v:shape id="Text Box 2" o:spid="_x0000_s1026" type="#_x0000_t202" alt="Title: Text box - Description: This text box is separate to the text inside so that the text can be read by a screen reader, when in the body of the page. &#10;A screen reader cannot read anything in a header or footer so do not put important information in the header or footer." style="position:absolute;left:0;text-align:left;margin-left:0;margin-top:-7.15pt;width:264.4pt;height:75.1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" fillcolor="#e5dfec [663]" strokecolor="#652f76">
              <v:textbox>
                <w:txbxContent>
                  <w:p w14:paraId="2EA3A8F5" w14:textId="77777777" w:rsidR="00F4697D" w:rsidRPr="00432848" w:rsidRDefault="00F4697D">
                    <w:pPr>
                      <w:rPr>
                        <w:b/>
                        <w:sz w:val="20"/>
                        <w:szCs w:val="20"/>
                      </w:rPr>
                    </w:pPr>
                  </w:p>
                </w:txbxContent>
              </v:textbox>
              <w10:wrap anchorx="margin"/>
            </v:shape>
          </w:pict>
        </mc:Fallback>
      </mc:AlternateContent>
    </w:r>
    <w:r w:rsidR="004D5F80" w:rsidRPr="00432848">
      <w:rPr>
        <w:b/>
        <w:sz w:val="20"/>
        <w:szCs w:val="20"/>
      </w:rPr>
      <w:t xml:space="preserve">Approved: </w:t>
    </w:r>
    <w:r w:rsidR="00AF31BF">
      <w:rPr>
        <w:bCs/>
        <w:sz w:val="20"/>
        <w:szCs w:val="20"/>
      </w:rPr>
      <w:t>2 March 2022</w:t>
    </w:r>
  </w:p>
  <w:p w14:paraId="5766A8D2" w14:textId="77777777" w:rsidR="008C512C" w:rsidRDefault="008C512C" w:rsidP="00CB2135">
    <w:pPr>
      <w:ind w:left="113"/>
      <w:rPr>
        <w:b/>
        <w:sz w:val="20"/>
        <w:szCs w:val="20"/>
      </w:rPr>
    </w:pPr>
  </w:p>
  <w:p w14:paraId="2EA3A8EA" w14:textId="43466B15" w:rsidR="004D5F80" w:rsidRPr="00E56C98" w:rsidRDefault="004D5F80" w:rsidP="00CB2135">
    <w:pPr>
      <w:ind w:left="113"/>
      <w:rPr>
        <w:sz w:val="20"/>
        <w:szCs w:val="20"/>
      </w:rPr>
    </w:pPr>
    <w:r w:rsidRPr="00432848">
      <w:rPr>
        <w:b/>
        <w:sz w:val="20"/>
        <w:szCs w:val="20"/>
      </w:rPr>
      <w:t xml:space="preserve">Owner: </w:t>
    </w:r>
    <w:r w:rsidR="00A53752">
      <w:rPr>
        <w:sz w:val="20"/>
        <w:szCs w:val="20"/>
      </w:rPr>
      <w:t>People and Culture Division</w:t>
    </w:r>
  </w:p>
  <w:p w14:paraId="2EA3A8EC" w14:textId="77777777" w:rsidR="003C3D27" w:rsidRDefault="003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11E"/>
    <w:multiLevelType w:val="hybridMultilevel"/>
    <w:tmpl w:val="F9283A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205CB8"/>
    <w:multiLevelType w:val="hybridMultilevel"/>
    <w:tmpl w:val="833E6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CE07EC"/>
    <w:multiLevelType w:val="hybridMultilevel"/>
    <w:tmpl w:val="4FE6A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307AEF"/>
    <w:multiLevelType w:val="hybridMultilevel"/>
    <w:tmpl w:val="CE702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631C01"/>
    <w:multiLevelType w:val="hybridMultilevel"/>
    <w:tmpl w:val="252C7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961FBD"/>
    <w:multiLevelType w:val="hybridMultilevel"/>
    <w:tmpl w:val="9DBE24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9E4855"/>
    <w:multiLevelType w:val="hybridMultilevel"/>
    <w:tmpl w:val="6524AB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44C615A"/>
    <w:multiLevelType w:val="hybridMultilevel"/>
    <w:tmpl w:val="16262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D90217"/>
    <w:multiLevelType w:val="hybridMultilevel"/>
    <w:tmpl w:val="91529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731DAE"/>
    <w:multiLevelType w:val="hybridMultilevel"/>
    <w:tmpl w:val="C7386D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B649BF"/>
    <w:multiLevelType w:val="hybridMultilevel"/>
    <w:tmpl w:val="C06CA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D56A59"/>
    <w:multiLevelType w:val="hybridMultilevel"/>
    <w:tmpl w:val="647C4E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9745EF"/>
    <w:multiLevelType w:val="hybridMultilevel"/>
    <w:tmpl w:val="5E8A3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8E36C43"/>
    <w:multiLevelType w:val="hybridMultilevel"/>
    <w:tmpl w:val="27404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83377D8"/>
    <w:multiLevelType w:val="hybridMultilevel"/>
    <w:tmpl w:val="BE22D1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D1E00A9"/>
    <w:multiLevelType w:val="hybridMultilevel"/>
    <w:tmpl w:val="1DD82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3660DBB"/>
    <w:multiLevelType w:val="hybridMultilevel"/>
    <w:tmpl w:val="D89C8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57F0F9E"/>
    <w:multiLevelType w:val="hybridMultilevel"/>
    <w:tmpl w:val="94B0C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CBD5A85"/>
    <w:multiLevelType w:val="hybridMultilevel"/>
    <w:tmpl w:val="C85C2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B75A51"/>
    <w:multiLevelType w:val="hybridMultilevel"/>
    <w:tmpl w:val="50926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B7C0B21"/>
    <w:multiLevelType w:val="hybridMultilevel"/>
    <w:tmpl w:val="319C8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CBC015B"/>
    <w:multiLevelType w:val="hybridMultilevel"/>
    <w:tmpl w:val="4912B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43820582">
    <w:abstractNumId w:val="12"/>
  </w:num>
  <w:num w:numId="2" w16cid:durableId="930747739">
    <w:abstractNumId w:val="20"/>
  </w:num>
  <w:num w:numId="3" w16cid:durableId="880945438">
    <w:abstractNumId w:val="17"/>
  </w:num>
  <w:num w:numId="4" w16cid:durableId="988172749">
    <w:abstractNumId w:val="3"/>
  </w:num>
  <w:num w:numId="5" w16cid:durableId="1505170295">
    <w:abstractNumId w:val="13"/>
  </w:num>
  <w:num w:numId="6" w16cid:durableId="1288974020">
    <w:abstractNumId w:val="5"/>
  </w:num>
  <w:num w:numId="7" w16cid:durableId="53354142">
    <w:abstractNumId w:val="0"/>
  </w:num>
  <w:num w:numId="8" w16cid:durableId="406732622">
    <w:abstractNumId w:val="10"/>
  </w:num>
  <w:num w:numId="9" w16cid:durableId="1432580407">
    <w:abstractNumId w:val="11"/>
  </w:num>
  <w:num w:numId="10" w16cid:durableId="725296141">
    <w:abstractNumId w:val="2"/>
  </w:num>
  <w:num w:numId="11" w16cid:durableId="1285846028">
    <w:abstractNumId w:val="9"/>
  </w:num>
  <w:num w:numId="12" w16cid:durableId="437142041">
    <w:abstractNumId w:val="22"/>
  </w:num>
  <w:num w:numId="13" w16cid:durableId="2034114585">
    <w:abstractNumId w:val="14"/>
  </w:num>
  <w:num w:numId="14" w16cid:durableId="986975917">
    <w:abstractNumId w:val="6"/>
  </w:num>
  <w:num w:numId="15" w16cid:durableId="114175720">
    <w:abstractNumId w:val="15"/>
  </w:num>
  <w:num w:numId="16" w16cid:durableId="978732138">
    <w:abstractNumId w:val="18"/>
  </w:num>
  <w:num w:numId="17" w16cid:durableId="536622628">
    <w:abstractNumId w:val="4"/>
  </w:num>
  <w:num w:numId="18" w16cid:durableId="26415016">
    <w:abstractNumId w:val="21"/>
  </w:num>
  <w:num w:numId="19" w16cid:durableId="1988850762">
    <w:abstractNumId w:val="7"/>
  </w:num>
  <w:num w:numId="20" w16cid:durableId="1985349337">
    <w:abstractNumId w:val="1"/>
  </w:num>
  <w:num w:numId="21" w16cid:durableId="1638949752">
    <w:abstractNumId w:val="16"/>
  </w:num>
  <w:num w:numId="22" w16cid:durableId="1762414820">
    <w:abstractNumId w:val="19"/>
  </w:num>
  <w:num w:numId="23" w16cid:durableId="5740461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53F1"/>
    <w:rsid w:val="00012CCD"/>
    <w:rsid w:val="00021AC7"/>
    <w:rsid w:val="0004064B"/>
    <w:rsid w:val="000731FA"/>
    <w:rsid w:val="00077BA6"/>
    <w:rsid w:val="00095E1A"/>
    <w:rsid w:val="000B4E58"/>
    <w:rsid w:val="000C1E9B"/>
    <w:rsid w:val="000D17C2"/>
    <w:rsid w:val="000D630E"/>
    <w:rsid w:val="000F5582"/>
    <w:rsid w:val="00131B65"/>
    <w:rsid w:val="00151993"/>
    <w:rsid w:val="00163FCF"/>
    <w:rsid w:val="001906A3"/>
    <w:rsid w:val="001D1C9F"/>
    <w:rsid w:val="001E5E2B"/>
    <w:rsid w:val="001E630D"/>
    <w:rsid w:val="001F6108"/>
    <w:rsid w:val="002065DD"/>
    <w:rsid w:val="0021229F"/>
    <w:rsid w:val="0022264C"/>
    <w:rsid w:val="00225589"/>
    <w:rsid w:val="00245FA1"/>
    <w:rsid w:val="00253B48"/>
    <w:rsid w:val="002679FC"/>
    <w:rsid w:val="002A3152"/>
    <w:rsid w:val="002B3B3F"/>
    <w:rsid w:val="00321887"/>
    <w:rsid w:val="00360BCE"/>
    <w:rsid w:val="00362BD8"/>
    <w:rsid w:val="00370E59"/>
    <w:rsid w:val="0037272E"/>
    <w:rsid w:val="0037539A"/>
    <w:rsid w:val="00387F79"/>
    <w:rsid w:val="003B2BB8"/>
    <w:rsid w:val="003C3D27"/>
    <w:rsid w:val="003D34FF"/>
    <w:rsid w:val="003D6575"/>
    <w:rsid w:val="00404D6E"/>
    <w:rsid w:val="00410B8F"/>
    <w:rsid w:val="004131A4"/>
    <w:rsid w:val="00427EDD"/>
    <w:rsid w:val="00432848"/>
    <w:rsid w:val="0043326C"/>
    <w:rsid w:val="004642AC"/>
    <w:rsid w:val="00476627"/>
    <w:rsid w:val="004A2880"/>
    <w:rsid w:val="004B54CA"/>
    <w:rsid w:val="004C459F"/>
    <w:rsid w:val="004C58F7"/>
    <w:rsid w:val="004D5F80"/>
    <w:rsid w:val="004E5CBF"/>
    <w:rsid w:val="004F27C0"/>
    <w:rsid w:val="00517CB6"/>
    <w:rsid w:val="0056495B"/>
    <w:rsid w:val="0057224E"/>
    <w:rsid w:val="00594314"/>
    <w:rsid w:val="005A0C46"/>
    <w:rsid w:val="005A25A0"/>
    <w:rsid w:val="005C182B"/>
    <w:rsid w:val="005C18D7"/>
    <w:rsid w:val="005C3AA9"/>
    <w:rsid w:val="005F09E5"/>
    <w:rsid w:val="006237EF"/>
    <w:rsid w:val="006353D2"/>
    <w:rsid w:val="006664D8"/>
    <w:rsid w:val="00687E27"/>
    <w:rsid w:val="00691992"/>
    <w:rsid w:val="00693484"/>
    <w:rsid w:val="006A4CE7"/>
    <w:rsid w:val="006A5635"/>
    <w:rsid w:val="006E0F21"/>
    <w:rsid w:val="00724E5B"/>
    <w:rsid w:val="007419B2"/>
    <w:rsid w:val="007740EA"/>
    <w:rsid w:val="00785261"/>
    <w:rsid w:val="007B0256"/>
    <w:rsid w:val="007C6E08"/>
    <w:rsid w:val="007D5493"/>
    <w:rsid w:val="00807E23"/>
    <w:rsid w:val="008202CC"/>
    <w:rsid w:val="008445F6"/>
    <w:rsid w:val="00872725"/>
    <w:rsid w:val="008C512C"/>
    <w:rsid w:val="008C799D"/>
    <w:rsid w:val="009065D4"/>
    <w:rsid w:val="00912CF3"/>
    <w:rsid w:val="009225F0"/>
    <w:rsid w:val="00947F6D"/>
    <w:rsid w:val="00961CD7"/>
    <w:rsid w:val="00963114"/>
    <w:rsid w:val="00965495"/>
    <w:rsid w:val="00975888"/>
    <w:rsid w:val="0099259E"/>
    <w:rsid w:val="009C0D96"/>
    <w:rsid w:val="009C14FD"/>
    <w:rsid w:val="009C6202"/>
    <w:rsid w:val="009C73D8"/>
    <w:rsid w:val="009D07C0"/>
    <w:rsid w:val="009E06F5"/>
    <w:rsid w:val="009E67FD"/>
    <w:rsid w:val="00A10722"/>
    <w:rsid w:val="00A2737D"/>
    <w:rsid w:val="00A507AD"/>
    <w:rsid w:val="00A53752"/>
    <w:rsid w:val="00A64890"/>
    <w:rsid w:val="00A8786C"/>
    <w:rsid w:val="00AD6412"/>
    <w:rsid w:val="00AE4943"/>
    <w:rsid w:val="00AE74C7"/>
    <w:rsid w:val="00AF2FB5"/>
    <w:rsid w:val="00AF31BF"/>
    <w:rsid w:val="00B45B15"/>
    <w:rsid w:val="00B744D5"/>
    <w:rsid w:val="00BA2DB9"/>
    <w:rsid w:val="00BA6AD2"/>
    <w:rsid w:val="00BB1CA9"/>
    <w:rsid w:val="00BC7A23"/>
    <w:rsid w:val="00BE04E5"/>
    <w:rsid w:val="00BE7148"/>
    <w:rsid w:val="00C50889"/>
    <w:rsid w:val="00CB2135"/>
    <w:rsid w:val="00CF38A3"/>
    <w:rsid w:val="00CF6AA7"/>
    <w:rsid w:val="00D21452"/>
    <w:rsid w:val="00D31568"/>
    <w:rsid w:val="00D60D88"/>
    <w:rsid w:val="00D76F17"/>
    <w:rsid w:val="00D926D3"/>
    <w:rsid w:val="00D94D97"/>
    <w:rsid w:val="00E101D9"/>
    <w:rsid w:val="00E34909"/>
    <w:rsid w:val="00E51A1D"/>
    <w:rsid w:val="00E56C98"/>
    <w:rsid w:val="00E71D44"/>
    <w:rsid w:val="00EE3467"/>
    <w:rsid w:val="00EF4649"/>
    <w:rsid w:val="00F250A7"/>
    <w:rsid w:val="00F30DBC"/>
    <w:rsid w:val="00F43DCA"/>
    <w:rsid w:val="00F4697D"/>
    <w:rsid w:val="00F47167"/>
    <w:rsid w:val="00F53FC0"/>
    <w:rsid w:val="00F5537B"/>
    <w:rsid w:val="00F65A3D"/>
    <w:rsid w:val="00FA509A"/>
    <w:rsid w:val="00FC1A6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EA3A8D3"/>
  <w15:docId w15:val="{1A03E679-7BB8-44F6-B361-3BED8DEF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aliases w:val="Recommendation,List Paragraph1,List Paragraph11,L"/>
    <w:basedOn w:val="Normal"/>
    <w:link w:val="ListParagraphChar"/>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semiHidden/>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table" w:styleId="TableGrid">
    <w:name w:val="Table Grid"/>
    <w:basedOn w:val="TableNormal"/>
    <w:uiPriority w:val="39"/>
    <w:rsid w:val="00021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18D7"/>
    <w:rPr>
      <w:color w:val="0000FF" w:themeColor="hyperlink"/>
      <w:u w:val="single"/>
    </w:rPr>
  </w:style>
  <w:style w:type="character" w:styleId="CommentReference">
    <w:name w:val="annotation reference"/>
    <w:basedOn w:val="DefaultParagraphFont"/>
    <w:uiPriority w:val="99"/>
    <w:semiHidden/>
    <w:unhideWhenUsed/>
    <w:rsid w:val="005A25A0"/>
    <w:rPr>
      <w:sz w:val="16"/>
      <w:szCs w:val="16"/>
    </w:rPr>
  </w:style>
  <w:style w:type="paragraph" w:styleId="CommentText">
    <w:name w:val="annotation text"/>
    <w:basedOn w:val="Normal"/>
    <w:link w:val="CommentTextChar"/>
    <w:uiPriority w:val="99"/>
    <w:semiHidden/>
    <w:unhideWhenUsed/>
    <w:rsid w:val="005A25A0"/>
    <w:pPr>
      <w:spacing w:line="240" w:lineRule="auto"/>
    </w:pPr>
    <w:rPr>
      <w:sz w:val="20"/>
      <w:szCs w:val="20"/>
    </w:rPr>
  </w:style>
  <w:style w:type="character" w:customStyle="1" w:styleId="CommentTextChar">
    <w:name w:val="Comment Text Char"/>
    <w:basedOn w:val="DefaultParagraphFont"/>
    <w:link w:val="CommentText"/>
    <w:uiPriority w:val="99"/>
    <w:semiHidden/>
    <w:rsid w:val="005A25A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27EDD"/>
    <w:rPr>
      <w:b/>
      <w:bCs/>
    </w:rPr>
  </w:style>
  <w:style w:type="character" w:customStyle="1" w:styleId="CommentSubjectChar">
    <w:name w:val="Comment Subject Char"/>
    <w:basedOn w:val="CommentTextChar"/>
    <w:link w:val="CommentSubject"/>
    <w:uiPriority w:val="99"/>
    <w:semiHidden/>
    <w:rsid w:val="00427EDD"/>
    <w:rPr>
      <w:rFonts w:ascii="Arial" w:hAnsi="Arial"/>
      <w:b/>
      <w:bCs/>
      <w:sz w:val="20"/>
      <w:szCs w:val="20"/>
    </w:rPr>
  </w:style>
  <w:style w:type="character" w:customStyle="1" w:styleId="ListParagraphChar">
    <w:name w:val="List Paragraph Char"/>
    <w:aliases w:val="Recommendation Char,List Paragraph1 Char,List Paragraph11 Char,L Char"/>
    <w:link w:val="ListParagraph"/>
    <w:uiPriority w:val="34"/>
    <w:locked/>
    <w:rsid w:val="009065D4"/>
    <w:rPr>
      <w:rFonts w:ascii="Arial" w:hAnsi="Arial"/>
    </w:rPr>
  </w:style>
  <w:style w:type="character" w:styleId="FollowedHyperlink">
    <w:name w:val="FollowedHyperlink"/>
    <w:basedOn w:val="DefaultParagraphFont"/>
    <w:uiPriority w:val="99"/>
    <w:semiHidden/>
    <w:unhideWhenUsed/>
    <w:rsid w:val="009C73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5241">
      <w:bodyDiv w:val="1"/>
      <w:marLeft w:val="0"/>
      <w:marRight w:val="0"/>
      <w:marTop w:val="0"/>
      <w:marBottom w:val="0"/>
      <w:divBdr>
        <w:top w:val="none" w:sz="0" w:space="0" w:color="auto"/>
        <w:left w:val="none" w:sz="0" w:space="0" w:color="auto"/>
        <w:bottom w:val="none" w:sz="0" w:space="0" w:color="auto"/>
        <w:right w:val="none" w:sz="0" w:space="0" w:color="auto"/>
      </w:divBdr>
    </w:div>
    <w:div w:id="14133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psc.gov.au/working-aps/aps-employees-and-managers/work-level-standards-aps-level-and-executive-level-classification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dis.gov.au/about-us/careers-ndia/valu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dis.gov.au/about-us/publications/corporate-plan"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apsc.gov.au/working-aps/integrity/integrity-resources/code-of-conduc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3D09C9489BCF4CBDCB69CB74A9833E" ma:contentTypeVersion="18" ma:contentTypeDescription="Create a new document." ma:contentTypeScope="" ma:versionID="202bb36560e71ef7940b60c625c89a6d">
  <xsd:schema xmlns:xsd="http://www.w3.org/2001/XMLSchema" xmlns:xs="http://www.w3.org/2001/XMLSchema" xmlns:p="http://schemas.microsoft.com/office/2006/metadata/properties" xmlns:ns2="62e6d7e0-8f69-4736-9de7-41af03e42ea2" xmlns:ns3="a2598ba4-4db0-4ba6-86e6-e93586821996" targetNamespace="http://schemas.microsoft.com/office/2006/metadata/properties" ma:root="true" ma:fieldsID="f730fe32aa468f1512f7d0e62ece3f74" ns2:_="" ns3:_="">
    <xsd:import namespace="62e6d7e0-8f69-4736-9de7-41af03e42ea2"/>
    <xsd:import namespace="a2598ba4-4db0-4ba6-86e6-e935868219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e6d7e0-8f69-4736-9de7-41af03e42e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598ba4-4db0-4ba6-86e6-e9358682199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cf6ba25-f284-4429-9804-f56622c6878f}" ma:internalName="TaxCatchAll" ma:showField="CatchAllData" ma:web="a2598ba4-4db0-4ba6-86e6-e93586821996">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2e6d7e0-8f69-4736-9de7-41af03e42ea2">
      <Terms xmlns="http://schemas.microsoft.com/office/infopath/2007/PartnerControls"/>
    </lcf76f155ced4ddcb4097134ff3c332f>
    <TaxCatchAll xmlns="a2598ba4-4db0-4ba6-86e6-e93586821996" xsi:nil="true"/>
  </documentManagement>
</p:properties>
</file>

<file path=customXml/itemProps1.xml><?xml version="1.0" encoding="utf-8"?>
<ds:datastoreItem xmlns:ds="http://schemas.openxmlformats.org/officeDocument/2006/customXml" ds:itemID="{AB43B51E-000C-4388-AF09-73E40A220339}"/>
</file>

<file path=customXml/itemProps2.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3.xml><?xml version="1.0" encoding="utf-8"?>
<ds:datastoreItem xmlns:ds="http://schemas.openxmlformats.org/officeDocument/2006/customXml" ds:itemID="{8575A69B-9946-4E92-A5EA-85765424243E}">
  <ds:schemaRefs>
    <ds:schemaRef ds:uri="http://www.w3.org/XML/1998/namespace"/>
    <ds:schemaRef ds:uri="http://purl.org/dc/terms/"/>
    <ds:schemaRef ds:uri="62e6d7e0-8f69-4736-9de7-41af03e42ea2"/>
    <ds:schemaRef ds:uri="http://schemas.microsoft.com/office/2006/documentManagement/types"/>
    <ds:schemaRef ds:uri="http://purl.org/dc/dcmitype/"/>
    <ds:schemaRef ds:uri="http://schemas.microsoft.com/office/2006/metadata/properties"/>
    <ds:schemaRef ds:uri="http://purl.org/dc/elements/1.1/"/>
    <ds:schemaRef ds:uri="a2598ba4-4db0-4ba6-86e6-e93586821996"/>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APS4 Corporate Operations Position Description</vt:lpstr>
    </vt:vector>
  </TitlesOfParts>
  <Company>FaHCSIA</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APS4 Corporate Operations Position Description</dc:title>
  <dc:subject/>
  <dc:creator>HOPPER, Nicholas</dc:creator>
  <cp:keywords/>
  <dc:description>Document heading and text styles</dc:description>
  <cp:lastModifiedBy>Coleiro, Connie</cp:lastModifiedBy>
  <cp:revision>24</cp:revision>
  <dcterms:created xsi:type="dcterms:W3CDTF">2023-11-22T20:38:00Z</dcterms:created>
  <dcterms:modified xsi:type="dcterms:W3CDTF">2023-11-22T21:01:00Z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0x010100DD3D09C9489BCF4CBDCB69CB74A9833E</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2022-03-01T23:40:02Z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1b5d478e-cb56-4e50-8a1c-e112292efc1d</vt:lpwstr>
  </property>
  <property fmtid="{D5CDD505-2E9C-101B-9397-08002B2CF9AE}" pid="14" name="MSIP_Label_2b83f8d7-e91f-4eee-a336-52a8061c0503_ContentBits">
    <vt:lpwstr>0</vt:lpwstr>
  </property>
</Properties>
</file>