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ind w:left="-567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Standard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МОСКОВСКИЙ АВИАЦИОННЫЙ ИНСТИТУТ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(национальный исследовательский университет)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Институт №8 «Информационные технологии и прикладная математика»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Проект по курсу</w:t>
      </w:r>
    </w:p>
    <w:p>
      <w:pPr>
        <w:pStyle w:val="Standard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“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Введение в авиационную и ракетно-космическую технику”</w:t>
      </w:r>
    </w:p>
    <w:p>
      <w:pPr>
        <w:pStyle w:val="Standard"/>
        <w:jc w:val="righ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1 семестр</w:t>
      </w:r>
    </w:p>
    <w:p>
      <w:pPr>
        <w:pStyle w:val="Standard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на тему: “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Blue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Origin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NS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-16”</w:t>
      </w:r>
    </w:p>
    <w:p>
      <w:pPr>
        <w:pStyle w:val="Standard"/>
        <w:ind w:firstLine="711" w:left="-570" w:right="7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andard"/>
        <w:ind w:firstLine="711" w:left="-570" w:right="7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ind w:firstLine="711" w:left="-570" w:right="7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Студенты: Шитов А.С., Показеев Д.Д., </w:t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Сорокина А.С.</w:t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  <w:shd w:fill="F10D0C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F10D0C" w:val="clear"/>
        </w:rPr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  <w:shd w:fill="F10D0C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F10D0C" w:val="clear"/>
        </w:rPr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Группа: М8О-116БВ-24</w:t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Руководители: Тимохин Максим Юрьевич,</w:t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Кондратцев Вадим Леонидович</w:t>
      </w:r>
    </w:p>
    <w:p>
      <w:pPr>
        <w:pStyle w:val="Standard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ind w:firstLine="711" w:left="-570" w:right="7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Оценка:</w:t>
      </w:r>
      <w:r>
        <w:rPr/>
        <w:tab/>
        <w:tab/>
      </w:r>
    </w:p>
    <w:p>
      <w:pPr>
        <w:pStyle w:val="Standard"/>
        <w:ind w:firstLine="711" w:left="-570" w:right="7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Дата:</w:t>
      </w:r>
      <w:r>
        <w:rPr/>
        <w:tab/>
        <w:tab/>
      </w:r>
    </w:p>
    <w:p>
      <w:pPr>
        <w:pStyle w:val="Standard"/>
        <w:ind w:firstLine="711" w:left="-570" w:right="7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Подпись преподавателя:</w:t>
      </w:r>
      <w:r>
        <w:rPr/>
        <w:tab/>
        <w:tab/>
      </w:r>
    </w:p>
    <w:p>
      <w:pPr>
        <w:pStyle w:val="Standard"/>
        <w:ind w:firstLine="711" w:left="-570" w:right="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ind w:firstLine="711" w:left="-570" w:right="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ind w:left="-570" w:right="7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  <w:bookmarkStart w:id="0" w:name="_gjdgxs"/>
      <w:bookmarkStart w:id="1" w:name="_gjdgxs"/>
      <w:bookmarkEnd w:id="1"/>
    </w:p>
    <w:p>
      <w:pPr>
        <w:pStyle w:val="Standard"/>
        <w:ind w:left="-570" w:right="7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ind w:left="-570" w:right="7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Standard"/>
        <w:ind w:left="-570" w:right="7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Москва, 2024</w:t>
      </w:r>
      <w:r>
        <w:br w:type="page"/>
      </w:r>
    </w:p>
    <w:p>
      <w:pPr>
        <w:pStyle w:val="Standard"/>
        <w:spacing w:before="0" w:after="240"/>
        <w:ind w:left="-573" w:right="6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rPr>
              <w:webHidden/>
              <w:rStyle w:val="Style13"/>
              <w:vanish w:val="false"/>
              <w:rFonts w:eastAsia="Times New Roman" w:cs="Times New Roman" w:ascii="Times New Roman" w:hAnsi="Times New Roman"/>
            </w:rPr>
            <w:instrText xml:space="preserve"> TOC \z \o "1-3" \u \h</w:instrText>
          </w:r>
          <w:r>
            <w:rPr>
              <w:webHidden/>
              <w:rStyle w:val="Style13"/>
              <w:vanish w:val="false"/>
              <w:rFonts w:eastAsia="Times New Roman" w:cs="Times New Roman" w:ascii="Times New Roman" w:hAnsi="Times New Roman"/>
            </w:rPr>
            <w:fldChar w:fldCharType="separate"/>
          </w:r>
          <w:hyperlink w:anchor="_Toc185367466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_Toc185367466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67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Миссия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_Toc185367467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9"/>
              <w:tab w:val="right" w:pos="10147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68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Описание космической системы: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_Toc185367468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9"/>
              <w:tab w:val="right" w:pos="10147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69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Схема полёта «</w:t>
            </w:r>
            <w:r>
              <w:rPr>
                <w:rStyle w:val="Style13"/>
                <w:rFonts w:eastAsia="Times New Roman" w:cs="Times New Roman" w:ascii="Times New Roman" w:hAnsi="Times New Roman"/>
                <w:lang w:val="en-US"/>
              </w:rPr>
              <w:t>New</w:t>
            </w:r>
            <w:r>
              <w:rPr>
                <w:rStyle w:val="Style13"/>
                <w:rFonts w:eastAsia="Times New Roman" w:cs="Times New Roman" w:ascii="Times New Roman" w:hAnsi="Times New Roman"/>
              </w:rPr>
              <w:t xml:space="preserve"> </w:t>
            </w:r>
            <w:r>
              <w:rPr>
                <w:rStyle w:val="Style13"/>
                <w:rFonts w:eastAsia="Times New Roman" w:cs="Times New Roman" w:ascii="Times New Roman" w:hAnsi="Times New Roman"/>
                <w:lang w:val="en-US"/>
              </w:rPr>
              <w:t>Shepard</w:t>
            </w:r>
            <w:r>
              <w:rPr>
                <w:rStyle w:val="Style13"/>
                <w:rFonts w:eastAsia="Times New Roman" w:cs="Times New Roman" w:ascii="Times New Roman" w:hAnsi="Times New Roman"/>
              </w:rPr>
              <w:t xml:space="preserve"> 4»: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_Toc185367469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70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Физическая и математическая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_Toc185367470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71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Практика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_Toc185367471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72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_Toc185367472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73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_Toc185367473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kern w:val="0"/>
              <w:sz w:val="22"/>
              <w:szCs w:val="22"/>
              <w:lang w:eastAsia="ru-RU" w:bidi="ar-SA"/>
            </w:rPr>
          </w:pPr>
          <w:hyperlink w:anchor="_Toc185367474">
            <w:r>
              <w:rPr>
                <w:webHidden/>
                <w:rStyle w:val="Style13"/>
                <w:rFonts w:eastAsia="Times New Roman" w:cs="Times New Roman" w:ascii="Times New Roman" w:hAnsi="Times New Roman"/>
                <w:vanish w:val="false"/>
              </w:rPr>
              <w:t>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_Toc185367474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TOC1"/>
        <w:tabs>
          <w:tab w:val="clear" w:pos="10147"/>
          <w:tab w:val="right" w:pos="10140" w:leader="dot"/>
        </w:tabs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 w:eastAsia="Times New Roman" w:cs="Times New Roman"/>
        </w:rPr>
      </w:pPr>
      <w:bookmarkStart w:id="2" w:name="_Toc185367466"/>
      <w:r>
        <w:rPr>
          <w:rFonts w:eastAsia="Times New Roman" w:cs="Times New Roman" w:ascii="Times New Roman" w:hAnsi="Times New Roman"/>
        </w:rPr>
        <w:t>Введение</w:t>
      </w:r>
      <w:bookmarkEnd w:id="2"/>
    </w:p>
    <w:p>
      <w:pPr>
        <w:pStyle w:val="Textbody"/>
        <w:spacing w:before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Состав команды:</w:t>
      </w:r>
    </w:p>
    <w:p>
      <w:pPr>
        <w:pStyle w:val="Textbody"/>
        <w:numPr>
          <w:ilvl w:val="0"/>
          <w:numId w:val="5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Шитов Артём Сергеевич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–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создатель физической и математической моделей, составитель отчёта о проделанной работе.</w:t>
      </w:r>
    </w:p>
    <w:p>
      <w:pPr>
        <w:pStyle w:val="Textbody"/>
        <w:numPr>
          <w:ilvl w:val="0"/>
          <w:numId w:val="5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Показеев Даниил Денисович – тимлид, организатор работы коллектива, конструктор ракеты-носителя в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Kerbal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Space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Program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создатель программной составляющей проекта. </w:t>
      </w:r>
    </w:p>
    <w:p>
      <w:pPr>
        <w:pStyle w:val="Textbody"/>
        <w:numPr>
          <w:ilvl w:val="0"/>
          <w:numId w:val="5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Сорокина Анна Сергеевна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–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создатель программной составляющей проекта, составитель графиков, создатель визуального сопровождения проекта.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extbody"/>
        <w:spacing w:before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Цель проекта: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Изучить и смоделировать полёт многоразовой космической системы для суборбитальных полётов «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4», в частности миссию «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Blue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Origin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NS</w:t>
      </w:r>
      <w:r>
        <w:rPr>
          <w:rFonts w:eastAsia="Times New Roman" w:cs="Times New Roman" w:ascii="Times New Roman" w:hAnsi="Times New Roman"/>
          <w:sz w:val="28"/>
          <w:szCs w:val="28"/>
        </w:rPr>
        <w:t>-16».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Textbody"/>
        <w:spacing w:before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Задачи:</w:t>
      </w:r>
    </w:p>
    <w:p>
      <w:pPr>
        <w:pStyle w:val="Textbody"/>
        <w:numPr>
          <w:ilvl w:val="0"/>
          <w:numId w:val="3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Изучить информацию о строении ракетной системы «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4» и совершённом полёте в рамках миссии «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Blue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Origin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NS</w:t>
      </w:r>
      <w:r>
        <w:rPr>
          <w:rFonts w:eastAsia="Times New Roman" w:cs="Times New Roman" w:ascii="Times New Roman" w:hAnsi="Times New Roman"/>
          <w:sz w:val="28"/>
          <w:szCs w:val="28"/>
        </w:rPr>
        <w:t>-16».</w:t>
      </w:r>
    </w:p>
    <w:p>
      <w:pPr>
        <w:pStyle w:val="Textbody"/>
        <w:numPr>
          <w:ilvl w:val="0"/>
          <w:numId w:val="3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Используя определённый ряд физических законов, создать физическую модель полёта.</w:t>
      </w:r>
    </w:p>
    <w:p>
      <w:pPr>
        <w:pStyle w:val="Textbody"/>
        <w:numPr>
          <w:ilvl w:val="0"/>
          <w:numId w:val="3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 результатам построения физической модели построить математическую модель совершённого полёта.</w:t>
      </w:r>
    </w:p>
    <w:p>
      <w:pPr>
        <w:pStyle w:val="Textbody"/>
        <w:numPr>
          <w:ilvl w:val="0"/>
          <w:numId w:val="3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Спроектировать ракету-носитель в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Kerbal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Space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Program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Textbody"/>
        <w:numPr>
          <w:ilvl w:val="0"/>
          <w:numId w:val="3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Смоделировать совершённый полёт в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Kerbal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Space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Program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Textbody"/>
        <w:numPr>
          <w:ilvl w:val="0"/>
          <w:numId w:val="3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Сравнить данные, полученные с помощью моделирования полёта в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Kerbal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Space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Program</w:t>
      </w:r>
      <w:r>
        <w:rPr>
          <w:rFonts w:eastAsia="Times New Roman" w:cs="Times New Roman" w:ascii="Times New Roman" w:hAnsi="Times New Roman"/>
          <w:sz w:val="28"/>
          <w:szCs w:val="28"/>
        </w:rPr>
        <w:t>, с составленной физико-математической моделью.</w:t>
      </w:r>
    </w:p>
    <w:p>
      <w:pPr>
        <w:pStyle w:val="Textbody"/>
        <w:numPr>
          <w:ilvl w:val="0"/>
          <w:numId w:val="3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Подвести итоги выполненной работы и составить отчёт о проделанной работе.</w:t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 w:eastAsia="Times New Roman" w:cs="Times New Roman"/>
        </w:rPr>
      </w:pPr>
      <w:bookmarkStart w:id="3" w:name="_Toc185367467"/>
      <w:r>
        <w:rPr>
          <w:rFonts w:eastAsia="Times New Roman" w:cs="Times New Roman" w:ascii="Times New Roman" w:hAnsi="Times New Roman"/>
        </w:rPr>
        <w:t>Миссия</w:t>
      </w:r>
      <w:bookmarkEnd w:id="3"/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20 июля 2021 года в 09:12 по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GMT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-5, космическая система (ракета-носитель с капсулой)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4» успешно стартовала с космодрома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Launch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Site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One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около города Ван-Хорн в пустыне на западе Техас (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USA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). Данный полёт являлся уже 16-й миссией системы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» и 3-й для конкретной космической системы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4». </w:t>
      </w:r>
    </w:p>
    <w:p>
      <w:pPr>
        <w:pStyle w:val="Textbody"/>
        <w:spacing w:before="0" w:after="0"/>
        <w:ind w:firstLine="709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Впервые за всю историю запусков, корабль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», совершил полёт с четырьмя членами экипажа на борту вместо шести. В полёт отправились: Джефф Безос (основатель и владелец частной космической компании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Blue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Origin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», владелец компании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Amazon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», один из богатейших людей мира), Марк Безос (брат Джеффа Безоса, соучредитель компании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HighPost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Capital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»), Уолли Фанк (американская лётчица и посол доброй воли) и Оливер Дэмен (сын генерального директора компании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Somerset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Capital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Partners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»). Для каждого из них данный полёт являлся первым. Также можно отметить то, что на борту одновременно находились самый молодой (18 лет) и самый старый (82 года) пассажиры космического судна на тот момент. </w:t>
      </w:r>
    </w:p>
    <w:p>
      <w:pPr>
        <w:pStyle w:val="Textbody"/>
        <w:spacing w:before="0" w:after="0"/>
        <w:ind w:firstLine="709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Ускоритель ракеты совершил посадку на площадку в городе Ван-Хорн, капсула приземлилась там же. Данный полёт один из самых экологичных среди всех полётов и самый экологичный среди запусков, организованных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Blue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Origin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». Всё это стало возможным благодаря материалам, из которых была сделана ракета-носитель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Booster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4» и капсула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RSS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First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Step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», водородно-кислородному двигателю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BE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-3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PM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, а также составу топлива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LOX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-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LH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vertAlign w:val="subscript"/>
        </w:rPr>
        <w:t>2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.</w:t>
      </w:r>
    </w:p>
    <w:p>
      <w:pPr>
        <w:pStyle w:val="Textbody"/>
        <w:spacing w:before="0" w:after="0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3"/>
        <w:spacing w:before="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  <w:bookmarkStart w:id="4" w:name="_Toc185367468"/>
      <w:r>
        <w:rPr>
          <w:rFonts w:eastAsia="Times New Roman" w:cs="Times New Roman" w:ascii="Times New Roman" w:hAnsi="Times New Roman"/>
        </w:rPr>
        <w:t>Описание космической системы:</w:t>
      </w:r>
      <w:bookmarkEnd w:id="4"/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4» – многоразовая стартовая система высотой 15,9 м и макс. диаметром 3,9 м. Она состоит из двух компонентов, а именно ракеты-носителя (стартовый модуль) и капсулы. </w:t>
      </w:r>
    </w:p>
    <w:p>
      <w:pPr>
        <w:pStyle w:val="Textbody"/>
        <w:spacing w:before="0" w:after="0"/>
        <w:ind w:firstLine="709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Стартовый модуль («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Booster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4») представляет собой одноступенчатую многоразовую ракету, оснащённую ЖРД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BE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-3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PM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, работающем на водороде (горючее) и кислороде (окислитель). Данный двигатель способен развить тягу около 490 кН (уровень моря), 769 кН (вакуум). Ракета-носитель совершает управляемый спуск с помощью использования двигателя (во время спуска тяга приблизительно равна 90 кН) и приземляется на специальную площадку с использованием четырёх посадочных опор (при взлёте они убираются в корпус). Система оснащена самыми современными системами управления и навигации, что позволяет ей точно выполнять запуски и приземления. Данный факт подтверждает количество удачных запусков – 26 и количество неудачных – 1.</w:t>
      </w:r>
    </w:p>
    <w:p>
      <w:pPr>
        <w:pStyle w:val="Textbody"/>
        <w:spacing w:before="0" w:after="0"/>
        <w:ind w:firstLine="709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Капсула («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RSS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First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Step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») имеет закруглённую коническую форму, объёмом 15 м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vertAlign w:val="superscript"/>
        </w:rPr>
        <w:t>3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и предназначена для пассажиров/научных установок, способна вместить в себя до 6 человек. Присутствуют большие иллюминаторы для хорошего обзора изнутри. Оснащается системой аварийного спасения и парашютной системой, состоящей из трёх парашютов. </w:t>
      </w:r>
    </w:p>
    <w:p>
      <w:pPr>
        <w:pStyle w:val="Textbody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Heading3"/>
        <w:spacing w:before="0" w:after="240"/>
        <w:rPr>
          <w:rFonts w:ascii="Times New Roman" w:hAnsi="Times New Roman" w:eastAsia="Times New Roman" w:cs="Times New Roman"/>
        </w:rPr>
      </w:pPr>
      <w:bookmarkStart w:id="5" w:name="_Toc185367469"/>
      <w:r>
        <w:rPr>
          <w:rFonts w:eastAsia="Times New Roman" w:cs="Times New Roman" w:ascii="Times New Roman" w:hAnsi="Times New Roman"/>
        </w:rPr>
        <w:t>Схема полёта «</w:t>
      </w:r>
      <w:r>
        <w:rPr>
          <w:rFonts w:eastAsia="Times New Roman" w:cs="Times New Roman" w:ascii="Times New Roman" w:hAnsi="Times New Roman"/>
          <w:lang w:val="en-US"/>
        </w:rPr>
        <w:t>New</w:t>
      </w:r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Shepard</w:t>
      </w:r>
      <w:r>
        <w:rPr>
          <w:rFonts w:eastAsia="Times New Roman" w:cs="Times New Roman" w:ascii="Times New Roman" w:hAnsi="Times New Roman"/>
        </w:rPr>
        <w:t xml:space="preserve"> 4»:</w:t>
      </w:r>
      <w:bookmarkEnd w:id="5"/>
    </w:p>
    <w:p>
      <w:pPr>
        <w:pStyle w:val="Textbody"/>
        <w:spacing w:before="0" w:after="0"/>
        <w:ind w:firstLine="36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Схема полёта космической системы 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 4» включает в себя несколько этапов. Основные из них: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Происходит проверка всех интеллектуальных систем, состояния готовности членов экипажа и их последующая загрузка в капсулу для дальнейшего полёта.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Ракета-носитель, сжигая горючее, начинает подниматься вертикально вверх, если полная масса системы не превышает предельно допустимую.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На высоте около 7,5 км посадочные опоры начинают задвигаться в корпус ракеты-носителя, заканчивая приблизительно на высоте 11 км.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Ракета-носитель вместе с капсулой поднимаются до высоты около 42 км, посредством сжигания горючего двигателем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BE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-3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PM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, данный этап длится около 140 секунд.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На высоте равной 42 км двигатель отключается и ракета-носитель вместе с капсулой продолжает лететь вертикально вверх по инерции.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Преодолев линию Кармана (100 км) и достигнув апогея (107 км), капсула открепляется от ракеты-носителя.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Ракета-носитель, используя двигатель (тяга при спуске приблизительно равна 90 кН), начинает опускаться вертикально вниз, немного позднее выпускает специальные закрылки, уменьшающие скорость снижения высоты.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Капсула сперва спускается под действием силы тяжести, а на высоте около 20 км раскрываются 3 парашюта (полуоткрытие).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Ракета-носитель, приближаясь к поверхности Земли, выпускает четыре посадочные опоры и приземляется в чётко определённое заранее место.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Капсула, приближаясь к поверхности Земли, начинает подавать азотный газ под поверхность парашютов, а также раскрывает полотно парашютов (на высоте около 2 км), для уменьшения скорости снижения высоты до 5 км/ч и плавно совершает посадку на Землю.</w:t>
      </w:r>
    </w:p>
    <w:p>
      <w:pPr>
        <w:pStyle w:val="Textbody"/>
        <w:numPr>
          <w:ilvl w:val="0"/>
          <w:numId w:val="4"/>
        </w:numPr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Полёт завершается, капсулу вскрывают, позволяя космонавтам выйти наружу.</w:t>
      </w:r>
    </w:p>
    <w:p>
      <w:pPr>
        <w:pStyle w:val="Textbody"/>
        <w:spacing w:before="0" w:after="0"/>
        <w:ind w:firstLine="36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Общее время полёта ракеты-носителя составляет приблизительно 420 с, а капсулы 560 с.</w:t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 w:eastAsia="Times New Roman" w:cs="Times New Roman"/>
        </w:rPr>
      </w:pPr>
      <w:bookmarkStart w:id="6" w:name="__RefHeading___Toc1620_2478838142"/>
      <w:bookmarkStart w:id="7" w:name="_Toc185367470"/>
      <w:bookmarkEnd w:id="6"/>
      <w:r>
        <w:rPr>
          <w:rFonts w:eastAsia="Times New Roman" w:cs="Times New Roman" w:ascii="Times New Roman" w:hAnsi="Times New Roman"/>
        </w:rPr>
        <w:t>Физическая и математическая модели</w:t>
      </w:r>
      <w:bookmarkEnd w:id="7"/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Планета Земля имеет форму эллипсоида, но для построения физической и математической модели аппроксимируем её форму до шара, отсюда следует, что радиус планеты везде одинаков.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Точкой старта полёта будем считать точку, принадлежащую сфере, описанной вокруг земного шара.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Точка запуска принимается за уровень моря.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 точку отсчёта (нулевая точка) возьмём точку в центре земного шара. Выберем координатную прямую, проходящую через точку отсчёта и точку старта.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13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280535" cy="3493135"/>
            <wp:effectExtent l="0" t="0" r="0" b="0"/>
            <wp:wrapTight wrapText="bothSides">
              <wp:wrapPolygon edited="0">
                <wp:start x="-18" y="0"/>
                <wp:lineTo x="-18" y="21420"/>
                <wp:lineTo x="21515" y="21420"/>
                <wp:lineTo x="21515" y="0"/>
                <wp:lineTo x="-18" y="0"/>
              </wp:wrapPolygon>
            </wp:wrapTight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Так как горизонтальная составляющая силы ветряного потока несравнимо мала с равнодействующей силой при полёте (практически не влияет на траекторию полёта), то траекторией полёта будет являться прямая, совпадающая с выбранной нами ранее координатной прямой. Поэтому для дальнейших расчётов будет использоваться только одна координата, а именно вертикальная координата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X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то есть высота полёта относительно плоскости запуска. Запуск космического корабля производится до точки орбиты, лежащей чуть выше линии Кармана (100 км), а именно на 107 км от плоскости запуска. </w:t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</w:r>
    </w:p>
    <w:p>
      <w:pPr>
        <w:pStyle w:val="Standard"/>
        <w:spacing w:before="0" w:after="240"/>
        <w:jc w:val="both"/>
        <w:rPr>
          <w:rFonts w:ascii="Times New Roman" w:hAnsi="Times New Roman" w:eastAsia="Times New Roman" w:cs="Times New Roman"/>
          <w:i/>
          <w:i/>
          <w:iCs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iCs/>
          <w:color w:val="202122"/>
          <w:sz w:val="28"/>
          <w:szCs w:val="28"/>
        </w:rPr>
        <w:t>Примечания: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Для более точных расчётов будем считать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 (ускорение свободного падения) изменяемым параметром, следовательно, будем считать силу тяжести, как функцию, зависящую от удалённости ракеты-носителя от Земли, а удалённости зависит от времени. Также будем считать, что вектор силы тяжести направлен вертикально вниз (к центру системы координат) на всём промежутке траектории полёта (вследствие отсутствия отклонения траектории).</w:t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Расход топлива принимается постоянным и линейно зависимым от времени.</w:t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Силу тяги будем считать постоянной. </w:t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Так же зададим функциональные зависимости температуры от высоты, атмосферного давления от высоты, плотности атмосферы от высоты, массы от времени, силы сопротивления от времени.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Процесс полёта разделён на три этапа по виду движения. Первый из них – подъём, используя двигатель; второй из них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–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подъём по инерции; третий – спуск под действием силы тяжести). Расчёт будет проведен для каждого этапа отдельно.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Так как ракету-носитель в данной системе координат можно считать за материальную точку (её размеры несоизмеримы с размерами точки отсчёта), то за основу расчётов будет взята динамика свободной материальной точки. Далее будет решаться вторая задача динамики (по известным силам, действующим на нее, и массе материальной точки будут вычислены законы её движения, то есть законы изменения её координат в пространстве). </w:t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Основное уравнение динамики поступательного движения материальной точки: </w:t>
      </w:r>
    </w:p>
    <w:p>
      <w:pPr>
        <w:pStyle w:val="Standard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acc>
            <m:accPr>
              <m:chr m:val="⃗"/>
            </m:accPr>
            <m:e>
              <m:r>
                <w:rPr>
                  <w:rFonts w:ascii="Cambria Math" w:hAnsi="Cambria Math"/>
                </w:rPr>
                <m:t xml:space="preserve">a</m:t>
              </m:r>
            </m:e>
          </m:acc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n</m:t>
              </m:r>
            </m:sup>
            <m:e>
              <m:sSub>
                <m:e>
                  <m:acc>
                    <m:accPr>
                      <m:chr m:val="⃗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e>
          </m:nary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 – масса материальной точки,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 – вектор ускорения,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acc>
      </m:oMath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 – векторы сил, приложенных к материальной точке.</w:t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</w:rPr>
      </w:r>
    </w:p>
    <w:p>
      <w:pPr>
        <w:pStyle w:val="Standard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14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721610" cy="3282315"/>
            <wp:effectExtent l="0" t="0" r="0" b="0"/>
            <wp:wrapTight wrapText="bothSides">
              <wp:wrapPolygon edited="0">
                <wp:start x="-24" y="0"/>
                <wp:lineTo x="-24" y="21417"/>
                <wp:lineTo x="21456" y="21417"/>
                <wp:lineTo x="21456" y="0"/>
                <wp:lineTo x="-24" y="0"/>
              </wp:wrapPolygon>
            </wp:wrapTight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На ракету действует сила тяжести, сила тяги, сила сопротивления, следовательно, уравнение можно расписать как:</w:t>
      </w:r>
    </w:p>
    <w:p>
      <w:pPr>
        <w:pStyle w:val="Standard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e>
        </m:acc>
        <m:r>
          <w:rPr>
            <w:rFonts w:ascii="Cambria Math" w:hAnsi="Cambria Math"/>
          </w:rPr>
          <m:t xml:space="preserve">+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тяж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  <m:r>
          <w:rPr>
            <w:rFonts w:ascii="Cambria Math" w:hAnsi="Cambria Math"/>
          </w:rPr>
          <m:t xml:space="preserve">+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сопр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</w:t>
      </w:r>
    </w:p>
    <w:p>
      <w:pPr>
        <w:pStyle w:val="Standard"/>
        <w:jc w:val="both"/>
        <w:rPr>
          <w:rFonts w:ascii="Times New Roman" w:hAnsi="Times New Roman" w:eastAsia="Times New Roman" w:cs="Times New Roman"/>
          <w:color w:val="202122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e>
        </m:acc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сила тяги двигателя,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тяж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сила тяжести,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со</m:t>
                </m:r>
                <m:r>
                  <w:rPr>
                    <w:rFonts w:ascii="Cambria Math" w:hAnsi="Cambria Math"/>
                  </w:rPr>
                  <m:t xml:space="preserve">пр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сила сопротивления воздуха.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Обозначим модуль вектора силы тяжести, как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тяж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>, тогда функция зависимости силы тяжести от времени примет вид: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тяж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</m:t>
        </m:r>
        <m:f>
          <m:num>
            <m:r>
              <w:rPr>
                <w:rFonts w:ascii="Cambria Math" w:hAnsi="Cambria Math"/>
              </w:rPr>
              <m:t xml:space="preserve">m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  <m:r>
              <w:rPr>
                <w:rFonts w:ascii="Cambria Math" w:hAnsi="Cambria Math"/>
              </w:rPr>
              <m:t xml:space="preserve">M</m:t>
            </m:r>
          </m:num>
          <m:den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h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– гравитационная постоянная,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масса ракеты-носителя,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масса Земли,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радиус Земли,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расстояние от ракеты-носителя до поверхности Земли.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Обозначим модуль вектора силы сопротивления воздуха, как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сопр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>, тогда функция зависимости силы сопротивления от времени примет вид: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сопр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f</m:t>
            </m:r>
          </m:sub>
        </m:sSub>
        <m:f>
          <m:num>
            <m:r>
              <w:rPr>
                <w:rFonts w:ascii="Cambria Math" w:hAnsi="Cambria Math"/>
              </w:rPr>
              <m:t xml:space="preserve">ρ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h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τ</m:t>
                    </m:r>
                  </m:e>
                </m:d>
              </m:e>
            </m:d>
            <m:sSup>
              <m:e>
                <m:r>
                  <w:rPr>
                    <w:rFonts w:ascii="Cambria Math" w:hAnsi="Cambria Math"/>
                  </w:rPr>
                  <m:t xml:space="preserve">ϑ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S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f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коэффициент обтекаемости (безразмерный коэффициент сопротивления формы),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- плотность среды,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ϑ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скорость материальной точки,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площадь сопротивления. 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Головной обтекатель ракеты является закруглённым конусом, следовательно, коэффициент обтекаемости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f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приблизительно равняется 0,42. </w:t>
      </w:r>
    </w:p>
    <w:p>
      <w:pPr>
        <w:pStyle w:val="Standar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Плотность окружающей среды найдём из уравнения Менделеева-Клапейрона: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m</m:t>
            </m:r>
          </m:num>
          <m:den>
            <m:r>
              <w:rPr>
                <w:rFonts w:ascii="Cambria Math" w:hAnsi="Cambria Math"/>
              </w:rPr>
              <m:t xml:space="preserve">μ</m:t>
            </m:r>
          </m:den>
        </m:f>
        <m:r>
          <w:rPr>
            <w:rFonts w:ascii="Cambria Math" w:hAnsi="Cambria Math"/>
          </w:rPr>
          <m:t xml:space="preserve">RT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>,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давление воздуха,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объём воздуха,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молярная масса воздуха равная 0,029 кг/моль,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8,31 Дж/моль*К — универсальная газовая постоянная,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температура воздуха в Кельвинах.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ρ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  <m:r>
          <w:rPr>
            <w:rFonts w:ascii="Cambria Math" w:hAnsi="Cambria Math"/>
          </w:rPr>
          <m:t xml:space="preserve">V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масса воздуха,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плотность воздуха,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объём воздуха;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 этих двух уравнений следует: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ρ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h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τ</m:t>
                    </m:r>
                  </m:e>
                </m:d>
              </m:e>
            </m:d>
            <m:r>
              <w:rPr>
                <w:rFonts w:ascii="Cambria Math" w:hAnsi="Cambria Math"/>
              </w:rPr>
              <m:t xml:space="preserve">V</m:t>
            </m:r>
          </m:num>
          <m:den>
            <m:r>
              <w:rPr>
                <w:rFonts w:ascii="Cambria Math" w:hAnsi="Cambria Math"/>
              </w:rPr>
              <m:t xml:space="preserve">μ</m:t>
            </m:r>
          </m:den>
        </m:f>
        <m:r>
          <w:rPr>
            <w:rFonts w:ascii="Cambria Math" w:hAnsi="Cambria Math"/>
          </w:rPr>
          <m:t xml:space="preserve">RT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</w:p>
    <w:p>
      <w:pPr>
        <w:pStyle w:val="Standar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Отсюда следует, что плотность окружающей среды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μp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h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τ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 xml:space="preserve">RT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h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τ</m:t>
                    </m:r>
                  </m:e>
                </m:d>
              </m:e>
            </m:d>
          </m:den>
        </m:f>
      </m:oMath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17">
            <wp:simplePos x="0" y="0"/>
            <wp:positionH relativeFrom="margin">
              <wp:posOffset>1270</wp:posOffset>
            </wp:positionH>
            <wp:positionV relativeFrom="paragraph">
              <wp:posOffset>12065</wp:posOffset>
            </wp:positionV>
            <wp:extent cx="3412490" cy="5124450"/>
            <wp:effectExtent l="0" t="0" r="0" b="0"/>
            <wp:wrapTight wrapText="bothSides">
              <wp:wrapPolygon edited="0">
                <wp:start x="-10" y="0"/>
                <wp:lineTo x="-10" y="21512"/>
                <wp:lineTo x="21455" y="21512"/>
                <wp:lineTo x="21455" y="0"/>
                <wp:lineTo x="-10" y="0"/>
              </wp:wrapPolygon>
            </wp:wrapTight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В зависимости от набранной высоты температура меняется, но задать изменение температуры одной функцией невозможно, поэтому рассмотрим систему из дискретных функций (температуры от высоты), назовём их систему функцией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. 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Style w:val="afb"/>
        <w:tblW w:w="1015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noHBand="1" w:noVBand="1" w:firstColumn="1" w:lastRow="0" w:lastColumn="0" w:firstRow="1"/>
      </w:tblPr>
      <w:tblGrid>
        <w:gridCol w:w="5078"/>
        <w:gridCol w:w="5078"/>
      </w:tblGrid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h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T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τ</m:t>
                        </m:r>
                      </m:e>
                    </m:d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[0,3000)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288.2</m:t>
                </m:r>
                <m:r>
                  <w:rPr>
                    <w:rFonts w:ascii="Cambria Math" w:hAnsi="Cambria Math"/>
                  </w:rPr>
                  <m:t xml:space="preserve">−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3.2</m:t>
                    </m:r>
                    <m:r>
                      <w:rPr>
                        <w:rFonts w:ascii="Cambria Math" w:hAnsi="Cambria Math"/>
                      </w:rPr>
                      <m:t xml:space="preserve">∗</m:t>
                    </m:r>
                    <m:r>
                      <w:rPr>
                        <w:rFonts w:ascii="Cambria Math" w:hAnsi="Cambria Math"/>
                      </w:rPr>
                      <m:t xml:space="preserve"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1000</m:t>
                    </m:r>
                  </m:den>
                </m:f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[3000, 11000)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268.7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6.5</m:t>
                </m:r>
                <m:r>
                  <w:rPr>
                    <w:rFonts w:ascii="Cambria Math" w:hAnsi="Cambria Math"/>
                  </w:rPr>
                  <m:t xml:space="preserve">∗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—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[11000, 20000)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216.7</m:t>
                </m:r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[20000, 32000)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216.7</m:t>
                </m:r>
                <m:r>
                  <w:rPr>
                    <w:rFonts w:ascii="Cambria Math" w:hAnsi="Cambria Math"/>
                  </w:rPr>
                  <m:t xml:space="preserve">+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20</m:t>
                    </m:r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[32000, 40000)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228.5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2.75</m:t>
                </m:r>
                <m:r>
                  <w:rPr>
                    <w:rFonts w:ascii="Cambria Math" w:hAnsi="Cambria Math"/>
                  </w:rPr>
                  <m:t xml:space="preserve">∗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32</m:t>
                    </m:r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[40000, 50000)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250.4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∗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40</m:t>
                    </m:r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[50000, 60000)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270.7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2.3</m:t>
                </m:r>
                <m:r>
                  <w:rPr>
                    <w:rFonts w:ascii="Cambria Math" w:hAnsi="Cambria Math"/>
                  </w:rPr>
                  <m:t xml:space="preserve">∗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50</m:t>
                    </m:r>
                  </m:e>
                </m:d>
              </m:oMath>
            </m:oMathPara>
            <w:bookmarkStart w:id="8" w:name="_GoBack"/>
            <w:bookmarkEnd w:id="8"/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[60000, 80000)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247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2.45</m:t>
                </m:r>
                <m:r>
                  <w:rPr>
                    <w:rFonts w:ascii="Cambria Math" w:hAnsi="Cambria Math"/>
                  </w:rPr>
                  <m:t xml:space="preserve">∗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60</m:t>
                    </m:r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[80000, 100000)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198.6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0.1</m:t>
                </m:r>
                <m:r>
                  <w:rPr>
                    <w:rFonts w:ascii="Cambria Math" w:hAnsi="Cambria Math"/>
                  </w:rPr>
                  <m:t xml:space="preserve">∗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80</m:t>
                    </m:r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[100000, 150000)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196.6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8.62</m:t>
                </m:r>
                <m:r>
                  <w:rPr>
                    <w:rFonts w:ascii="Cambria Math" w:hAnsi="Cambria Math"/>
                  </w:rPr>
                  <m:t xml:space="preserve">∗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1000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100</m:t>
                    </m:r>
                  </m:e>
                </m:d>
              </m:oMath>
            </m:oMathPara>
          </w:p>
        </w:tc>
      </w:tr>
      <w:tr>
        <w:trPr>
          <w:trHeight w:val="300" w:hRule="atLeast"/>
        </w:trPr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kern w:val="2"/>
                <w:sz w:val="28"/>
                <w:szCs w:val="28"/>
                <w:lang w:val="ru-RU" w:eastAsia="zh-CN" w:bidi="hi-IN"/>
              </w:rPr>
              <w:t>[150000, +∞)</w:t>
            </w:r>
          </w:p>
        </w:tc>
        <w:tc>
          <w:tcPr>
            <w:tcW w:w="5078" w:type="dxa"/>
            <w:tcBorders/>
          </w:tcPr>
          <w:p>
            <w:pPr>
              <w:pStyle w:val="Standard"/>
              <w:widowControl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627.6</m:t>
                </m:r>
              </m:oMath>
            </m:oMathPara>
          </w:p>
        </w:tc>
      </w:tr>
    </w:tbl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Атмосферное давление будем считать изменяющимся по чёткой формуле, т.к. отклонение от практических значений незначительно, давление можно выразить следующей функциональной зависимостью от высоты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: 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f>
              <m:num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μg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τ</m:t>
                        </m:r>
                      </m:e>
                    </m:d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RT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τ</m:t>
                        </m:r>
                      </m:e>
                    </m:d>
                  </m:e>
                </m:d>
              </m:den>
            </m:f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sup>
        </m:sSup>
      </m:oMath>
      <w:r>
        <w:rPr>
          <w:rFonts w:eastAsia="Times New Roman" w:cs="Times New Roman" w:ascii="Times New Roman" w:hAnsi="Times New Roman"/>
          <w:sz w:val="28"/>
          <w:szCs w:val="28"/>
        </w:rPr>
        <w:t>,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давление на поверхности Земли,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ускорение свободного падения, модуль которого можно выразить следующей функцией: 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g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h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color w:val="FF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Спроецировав наше основное уравнение динамики поступательного движения материальной точки на ось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X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получим следующее: </w:t>
      </w:r>
    </w:p>
    <w:p>
      <w:pPr>
        <w:pStyle w:val="Standard"/>
        <w:jc w:val="center"/>
        <w:rPr>
          <w:rFonts w:ascii="Times New Roman" w:hAnsi="Times New Roman" w:eastAsia="Times New Roman" w:cs="Times New Roman"/>
          <w:i/>
          <w:i/>
          <w:iCs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a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T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тяж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h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e>
          </m:d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сопр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Подставив в данное уравнение все найденные нами зависимости получим следующее: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a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T</m:t>
              </m:r>
            </m:sub>
          </m:sSub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μp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</m:sub>
                  </m:sSub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p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μG</m:t>
                          </m:r>
                          <m:f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 xml:space="preserve">M</m:t>
                              </m:r>
                            </m:num>
                            <m:den>
                              <m:sSup>
                                <m:e>
                                  <m:d>
                                    <m:dPr>
                                      <m:begChr m:val="("/>
                                      <m:endChr m:val=")"/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+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h</m:t>
                                      </m:r>
                                      <m:d>
                                        <m:dPr>
                                          <m:begChr m:val="("/>
                                          <m:endChr m:val=")"/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τ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RT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τ</m:t>
                                  </m:r>
                                </m:e>
                              </m:d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 xml:space="preserve">RT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den>
              </m:f>
              <m:sSup>
                <m:e>
                  <m:r>
                    <w:rPr>
                      <w:rFonts w:ascii="Cambria Math" w:hAnsi="Cambria Math"/>
                    </w:rPr>
                    <m:t xml:space="preserve">ϑ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</m:den>
          </m:f>
          <m:r>
            <w:rPr>
              <w:rFonts w:ascii="Cambria Math" w:hAnsi="Cambria Math"/>
            </w:rPr>
            <m:t xml:space="preserve">S</m:t>
          </m:r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Для нахождения ускорения разделим обе части уравнения 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>, и, немного упростив его, получим следующее выражение: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a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m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h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τ</m:t>
                              </m:r>
                            </m:e>
                          </m:d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sup>
              </m:sSup>
              <m:sSup>
                <m:e>
                  <m:r>
                    <w:rPr>
                      <w:rFonts w:ascii="Cambria Math" w:hAnsi="Cambria Math"/>
                    </w:rPr>
                    <m:t xml:space="preserve">ϑ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m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Ракета является телом с переменной массой (сгорание топлива уменьшает её). Пусть начальная масса равна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а масса ракеты после выработки топлива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end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тогда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end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является массой топлива.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Пусть время работы двигателя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а расход топлива линейно зависим от времени, тогда расход топлива в единицу времени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равен: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k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end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τ</m:t>
              </m:r>
            </m:den>
          </m:f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Тогда можно выразить зависимость массы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от времени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следующей функцией: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kτ</m:t>
          </m:r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Подставив данное выражение в спроецированное основное уравнение динамики поступательного движения материальной точки, полученное ранее, получим следующее уравнение: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a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T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kτ</m:t>
              </m:r>
            </m:den>
          </m:f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h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τ</m:t>
                              </m:r>
                            </m:e>
                          </m:d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sup>
              </m:sSup>
              <m:sSup>
                <m:e>
                  <m:r>
                    <w:rPr>
                      <w:rFonts w:ascii="Cambria Math" w:hAnsi="Cambria Math"/>
                    </w:rPr>
                    <m:t xml:space="preserve">ϑ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kτ</m:t>
                  </m:r>
                </m:e>
              </m:d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Данное уравнение описывает этап подъёма вверх, используя двигатель. 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15">
            <wp:simplePos x="0" y="0"/>
            <wp:positionH relativeFrom="margin">
              <wp:posOffset>1270</wp:posOffset>
            </wp:positionH>
            <wp:positionV relativeFrom="paragraph">
              <wp:posOffset>5080</wp:posOffset>
            </wp:positionV>
            <wp:extent cx="3083560" cy="3305175"/>
            <wp:effectExtent l="0" t="0" r="0" b="0"/>
            <wp:wrapTight wrapText="bothSides">
              <wp:wrapPolygon edited="0">
                <wp:start x="-11" y="0"/>
                <wp:lineTo x="-11" y="21531"/>
                <wp:lineTo x="21472" y="21531"/>
                <wp:lineTo x="21472" y="0"/>
                <wp:lineTo x="-11" y="0"/>
              </wp:wrapPolygon>
            </wp:wrapTight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Далее будет описано продолжение подъёма вверх по инерции. На дальнейшем этапе на тело действует сила тяжести, сила сопротивления. Движение описывается данным уравнением: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сопр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  <m:r>
          <w:rPr>
            <w:rFonts w:ascii="Cambria Math" w:hAnsi="Cambria Math"/>
          </w:rPr>
          <m:t xml:space="preserve">+</m:t>
        </m:r>
        <m:sSub>
          <m:e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тяж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где </w:t>
      </w:r>
      <w:r>
        <w:rPr/>
      </w:r>
      <m:oMath xmlns:m="http://schemas.openxmlformats.org/officeDocument/2006/math">
        <m:sSub>
          <m:e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ускорение при замедлении движения,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масса к моменту выключения двигателя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kτ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140</m:t>
        </m:r>
        <m:r>
          <w:rPr>
            <w:rFonts w:ascii="Cambria Math" w:hAnsi="Cambria Math"/>
          </w:rPr>
          <m:t xml:space="preserve">с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>;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Спроецировав уравнение движения ракеты на втором этапе на ось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X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получим:</w:t>
      </w:r>
    </w:p>
    <w:p>
      <w:pPr>
        <w:pStyle w:val="Standard"/>
        <w:jc w:val="both"/>
        <w:rPr>
          <w:rFonts w:ascii="Times New Roman" w:hAnsi="Times New Roman" w:eastAsia="Times New Roman" w:cs="Times New Roman"/>
          <w:i/>
          <w:i/>
          <w:iCs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сопр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тяж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Подставив в данное уравнение найденные ранее выражения, получим следующее: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G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h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τ</m:t>
                              </m:r>
                            </m:e>
                          </m:d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sup>
              </m:sSup>
              <m:sSup>
                <m:e>
                  <m:r>
                    <w:rPr>
                      <w:rFonts w:ascii="Cambria Math" w:hAnsi="Cambria Math"/>
                    </w:rPr>
                    <m:t xml:space="preserve">ϑ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Разделив для удобства на массу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>, получим: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</m:t>
        </m:r>
        <m:f>
          <m:num>
            <m:r>
              <w:rPr>
                <w:rFonts w:ascii="Cambria Math" w:hAnsi="Cambria Math"/>
              </w:rPr>
              <m:t xml:space="preserve">M</m:t>
            </m:r>
          </m:num>
          <m:den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h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f</m:t>
            </m:r>
          </m:sub>
        </m:sSub>
        <m:f>
          <m:num>
            <m:sSub>
              <m:e>
                <m:r>
                  <w:rPr>
                    <w:rFonts w:ascii="Cambria Math" w:hAnsi="Cambria Math"/>
                  </w:rPr>
                  <m:t xml:space="preserve">μ</m:t>
                </m:r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μGM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RT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τ</m:t>
                            </m:r>
                          </m:e>
                        </m:d>
                      </m:e>
                    </m:d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h</m:t>
                            </m: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τ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h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τ</m:t>
                    </m:r>
                  </m:e>
                </m:d>
              </m:sup>
            </m:sSup>
            <m:sSup>
              <m:e>
                <m:r>
                  <w:rPr>
                    <w:rFonts w:ascii="Cambria Math" w:hAnsi="Cambria Math"/>
                  </w:rPr>
                  <m:t xml:space="preserve">ϑ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RT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h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τ</m:t>
                    </m:r>
                  </m:e>
                </m:d>
              </m:e>
            </m:d>
          </m:den>
        </m:f>
        <m:r>
          <w:rPr>
            <w:rFonts w:ascii="Cambria Math" w:hAnsi="Cambria Math"/>
          </w:rPr>
          <m:t xml:space="preserve">S</m:t>
        </m:r>
      </m:oMath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Это уравнение описывает этап подъёма системы по инерции.</w:t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Таким образом, мы получили два уравнения, характеризующих каждый из этапов взлёта «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New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Shepard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4», приведем их к дифференциальному виду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sSup>
                <m:e>
                  <m:r>
                    <w:rPr>
                      <w:rFonts w:ascii="Cambria Math" w:hAnsi="Cambria Math"/>
                    </w:rPr>
                    <m:t xml:space="preserve">d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d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x</m:t>
          </m:r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T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kτ</m:t>
              </m:r>
            </m:den>
          </m:f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x</m:t>
                  </m:r>
                </m:sup>
              </m:sSup>
              <m:sSup>
                <m:e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dτ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</m:t>
              </m:r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kτ</m:t>
                  </m:r>
                </m:e>
              </m:d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</m:oMath>
      </m:oMathPara>
    </w:p>
    <w:p>
      <w:pPr>
        <w:pStyle w:val="Standard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eastAsia="Times New Roman" w:cs="Times New Roman"/>
        </w:rPr>
      </w:pPr>
      <w:bookmarkStart w:id="9" w:name="__RefHeading___Toc1622_2478838142"/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sSup>
                <m:e>
                  <m:r>
                    <w:rPr>
                      <w:rFonts w:ascii="Cambria Math" w:hAnsi="Cambria Math"/>
                    </w:rPr>
                    <m:t xml:space="preserve">d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d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x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x</m:t>
                  </m:r>
                </m:sup>
              </m:sSup>
              <m:sSup>
                <m:e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dτ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</m:oMath>
      </m:oMathPara>
    </w:p>
    <w:p>
      <w:pPr>
        <w:pStyle w:val="Standard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Далее будет описан этап спуска капсулы под действием силы тяжести. После отсоединения ракеты-носителя капсула будет иметь массу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равную 5,5 тонн. На капсулу будут действовать сила тяжести и сила сопротивления воздуха. Ускорение ракеты будет направлено к Земле. 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16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4575" cy="3000375"/>
            <wp:effectExtent l="0" t="0" r="0" b="0"/>
            <wp:wrapTight wrapText="bothSides">
              <wp:wrapPolygon edited="0">
                <wp:start x="-11" y="0"/>
                <wp:lineTo x="-11" y="21520"/>
                <wp:lineTo x="21502" y="21520"/>
                <wp:lineTo x="21502" y="0"/>
                <wp:lineTo x="-11" y="0"/>
              </wp:wrapPolygon>
            </wp:wrapTight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Основное уравнение динамики поступательного движения тела для спуска:</w:t>
      </w:r>
    </w:p>
    <w:p>
      <w:pPr>
        <w:pStyle w:val="Textbody"/>
        <w:spacing w:before="0" w:after="0"/>
        <w:jc w:val="center"/>
        <w:rPr>
          <w:rFonts w:ascii="Times New Roman" w:hAnsi="Times New Roman" w:eastAsia="Times New Roman" w:cs="Times New Roman"/>
          <w:i/>
          <w:i/>
          <w:iCs/>
          <w:sz w:val="28"/>
          <w:szCs w:val="28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sSub>
            <m:e>
              <m:acc>
                <m:accPr>
                  <m:chr m:val="⃗"/>
                </m:acc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acc>
            <m:accPr>
              <m:chr m:val="⃑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сопр</m:t>
                  </m:r>
                </m:sub>
              </m:sSub>
            </m:e>
          </m:acc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+</m:t>
          </m:r>
          <m:acc>
            <m:accPr>
              <m:chr m:val="⃗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тяж</m:t>
                  </m:r>
                </m:sub>
              </m:sSub>
            </m:e>
          </m:acc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h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e>
          </m:d>
        </m:oMath>
      </m:oMathPara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acc>
          <m:accPr>
            <m:chr m:val="⃑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сопр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сила сопротивления, а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тяж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τ</m:t>
                </m:r>
              </m:e>
            </m:d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сила тяжести.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Спроецировав векторное уравнение на ось Х и подробно расписав его, получим:</w:t>
      </w:r>
    </w:p>
    <w:p>
      <w:pPr>
        <w:pStyle w:val="Textbody"/>
        <w:spacing w:before="0" w:after="0"/>
        <w:jc w:val="center"/>
        <w:rPr>
          <w:rFonts w:ascii="Times New Roman" w:hAnsi="Times New Roman" w:eastAsia="Times New Roman" w:cs="Times New Roman"/>
          <w:i/>
          <w:i/>
          <w:iCs/>
          <w:sz w:val="28"/>
          <w:szCs w:val="28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сопр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тяж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h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e>
          </m:d>
        </m:oMath>
      </m:oMathPara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Подставив найденные нами ранее формулы в уравнение в проекциях, получим:</w:t>
      </w:r>
    </w:p>
    <w:p>
      <w:pPr>
        <w:pStyle w:val="Textbody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h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τ</m:t>
                              </m:r>
                            </m:e>
                          </m:d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sup>
              </m:sSup>
              <m:sSup>
                <m:e>
                  <m:r>
                    <w:rPr>
                      <w:rFonts w:ascii="Cambria Math" w:hAnsi="Cambria Math"/>
                    </w:rPr>
                    <m:t xml:space="preserve">ϑ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G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d</m:t>
                  </m:r>
                </m:sub>
              </m:sSub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</m:oMath>
      </m:oMathPara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масса после разделения системы,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f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коэффициент сопротивления формы равный 1.17, т.к. снизу капсула имеет плоскую форму в виде окружности.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Разделим его на массу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и получим следующее уравнение:</w:t>
      </w:r>
    </w:p>
    <w:p>
      <w:pPr>
        <w:pStyle w:val="Textbody"/>
        <w:spacing w:before="0" w:after="0"/>
        <w:jc w:val="center"/>
        <w:rPr>
          <w:rFonts w:ascii="Times New Roman" w:hAnsi="Times New Roman" w:eastAsia="Times New Roman" w:cs="Times New Roman"/>
          <w:i/>
          <w:i/>
          <w:iCs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d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τ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h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τ</m:t>
                              </m:r>
                            </m:e>
                          </m:d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sup>
              </m:sSup>
              <m:sSup>
                <m:e>
                  <m:r>
                    <w:rPr>
                      <w:rFonts w:ascii="Cambria Math" w:hAnsi="Cambria Math"/>
                    </w:rPr>
                    <m:t xml:space="preserve">ϑ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d</m:t>
                  </m:r>
                </m:sub>
              </m:sSub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τ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</m:oMath>
      </m:oMathPara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Данное уравнение верно пока система не достигнет высоты, равной 18,5 км, на данной высоте открываются 3 специальных парашюта, следовательно, сила сопротивления движению возрастёт. Конкретнее, будем считать, что площадь сопротивления возрастет 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π</m:t>
        </m:r>
        <m:sSup>
          <m:e>
            <m:r>
              <w:rPr>
                <w:rFonts w:ascii="Cambria Math" w:hAnsi="Cambria Math"/>
              </w:rPr>
              <m:t xml:space="preserve">r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радиус купола каждого парашюта. А на высоте около 2 км радиус каждого парашюта увеличится вдвое.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Приведём его к дифференциальному виду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τ</m:t>
            </m:r>
          </m:e>
        </m:d>
      </m:oMath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extbody"/>
        <w:spacing w:before="0" w:after="0"/>
        <w:jc w:val="center"/>
        <w:rPr>
          <w:rFonts w:ascii="Times New Roman" w:hAnsi="Times New Roman" w:eastAsia="Times New Roman" w:cs="Times New Roman"/>
          <w:i/>
          <w:i/>
          <w:iCs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sSup>
                <m:e>
                  <m:r>
                    <w:rPr>
                      <w:rFonts w:ascii="Cambria Math" w:hAnsi="Cambria Math"/>
                    </w:rPr>
                    <m:t xml:space="preserve">d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d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τ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x</m:t>
          </m:r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μp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p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μGM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RT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</m:d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x</m:t>
                  </m:r>
                </m:sup>
              </m:sSup>
              <m:sSup>
                <m:e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dτ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d</m:t>
                  </m:r>
                </m:sub>
              </m:sSub>
              <m:r>
                <w:rPr>
                  <w:rFonts w:ascii="Cambria Math" w:hAnsi="Cambria Math"/>
                </w:rPr>
                <m:t xml:space="preserve">RT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S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G</m:t>
          </m:r>
          <m:f>
            <m:num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</m:oMath>
      </m:oMathPara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Итого мы имеем 3 дифференциальных уравнения. Решать будем рекурсивно подставляя значения (дискретный метод), используя программу на языке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Так же будут задействованы его библиотеки. Для достижения оптимальной точности будем считать, что высота будет изменяться 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∆</m:t>
        </m:r>
        <m:r>
          <w:rPr>
            <w:rFonts w:ascii="Cambria Math" w:hAnsi="Cambria Math"/>
          </w:rPr>
          <m:t xml:space="preserve">ϑτ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>, так как ускорение не сильно влияет на результат при дискретных вычислениях с маленьким шагом.</w:t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Таким образом, сравнив полученный на бумаге результат и результат из программы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Kerbal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Space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Program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мы сможем проанализировать точность нашей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физико-математической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модели и посчитать погрешность, обусловленную тем, что на практике: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Атмосферное давление имеет отклонение от использованной нами математической формулы.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Плотность атмосферы неоднородна, наша модель основывается на однородности.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слоях атмосферы существуют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sz w:val="28"/>
          <w:szCs w:val="28"/>
        </w:rPr>
        <w:t>стеклянные потолки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– это слои атмосферы, с большей скоростью ветряного потока, чем вокруг. А, следовательно, и плотностью, для преодоления данных слоёв требуется большее количество энергии. Наша модель не учитывает данный аспект атмосферы.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Температура меняется постепенно, наша модель построена на системе линейных функций зависимости температуры от высоты.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зависимости от высоты меняется молярная масса воздуха, наша модель построена на постоянной молярной массе воздуха.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Тяга двигателя увеличивается, при уменьшении давления, в нашей модели это не учитывается.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Ракета смещается и немного поворачивается в горизонтальной плоскости, наша модель построена на движение только в вертикальной плоскости.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 полотно парашютов подаётся азотный газ, наша модель не учитывает это.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Существуют фоновые шумы, наша модель не способна ориентироваться на них.</w:t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 w:eastAsia="Times New Roman" w:cs="Times New Roman"/>
        </w:rPr>
      </w:pPr>
      <w:bookmarkStart w:id="10" w:name="_Toc185367471"/>
      <w:r>
        <w:rPr>
          <w:rFonts w:eastAsia="Times New Roman" w:cs="Times New Roman" w:ascii="Times New Roman" w:hAnsi="Times New Roman"/>
        </w:rPr>
        <w:t>Практика</w:t>
      </w:r>
      <w:bookmarkEnd w:id="10"/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Используя язык программирования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Python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 и его библиотеки для решения дифференциальных уравнений дискретным путём, мы воссоздали полёт по построенной нами физико-математической модели. Для получения более точных значений констант мы использовали библиотеку scipy. Для постороения графиков использовалась библиотека matplotlib.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Мы получили следующие графики зависимостей различных физических величин от времени для нашей модели (все значения в системе СИ):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массы: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7155" cy="3164840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ускорения свободного падения: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361823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силы тяжести: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3618230"/>
            <wp:effectExtent l="0" t="0" r="0" b="0"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температуры:</w:t>
      </w:r>
      <w:r>
        <w:rPr>
          <w:rFonts w:eastAsia="Times New Roman" w:cs="Times New Roman" w:ascii="Times New Roman" w:hAnsi="Times New Roman"/>
          <w:lang w:eastAsia="ru-RU" w:bidi="ar-SA"/>
        </w:rPr>
        <w:t xml:space="preserve"> 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4991100"/>
            <wp:effectExtent l="0" t="0" r="0" b="0"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атмосферного давления: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3618230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плотности атмосферы: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5003165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силы сопротивления:</w:t>
      </w:r>
      <w:r>
        <w:rPr>
          <w:rFonts w:eastAsia="Times New Roman" w:cs="Times New Roman" w:ascii="Times New Roman" w:hAnsi="Times New Roman"/>
          <w:lang w:eastAsia="ru-RU" w:bidi="ar-SA"/>
        </w:rPr>
        <w:t xml:space="preserve"> 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3618230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ускорения:</w:t>
      </w:r>
      <w:r>
        <w:rPr>
          <w:rFonts w:eastAsia="Times New Roman" w:cs="Times New Roman" w:ascii="Times New Roman" w:hAnsi="Times New Roman"/>
          <w:lang w:eastAsia="ru-RU" w:bidi="ar-SA"/>
        </w:rPr>
        <w:t xml:space="preserve"> 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5003165"/>
            <wp:effectExtent l="0" t="0" r="0" b="0"/>
            <wp:docPr id="1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скорости:</w:t>
      </w:r>
      <w:r>
        <w:rPr>
          <w:rFonts w:eastAsia="Times New Roman" w:cs="Times New Roman" w:ascii="Times New Roman" w:hAnsi="Times New Roman"/>
          <w:lang w:eastAsia="ru-RU" w:bidi="ar-SA"/>
        </w:rPr>
        <w:t xml:space="preserve"> 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3618230"/>
            <wp:effectExtent l="0" t="0" r="0" b="0"/>
            <wp:docPr id="14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График высоты:</w:t>
      </w:r>
      <w:r>
        <w:rPr>
          <w:rFonts w:eastAsia="Times New Roman" w:cs="Times New Roman" w:ascii="Times New Roman" w:hAnsi="Times New Roman"/>
          <w:lang w:eastAsia="ru-RU" w:bidi="ar-SA"/>
        </w:rPr>
        <w:t xml:space="preserve"> 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3618230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Далее будет приведено конкретное сравнение графика высоты, построенного по нашей физико-математической модели и графика высоты, полученного из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Kerbal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Space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Program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. Данное сравнение наиболее точным образом покажет правильность нашей физико-математической модели. Красным цветом построен наш график, синим – график из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Kerbal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Space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Program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.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/>
        <w:drawing>
          <wp:inline distT="0" distB="0" distL="0" distR="0">
            <wp:extent cx="6449695" cy="3618230"/>
            <wp:effectExtent l="0" t="0" r="0" b="0"/>
            <wp:docPr id="1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В точке с максимальным значением высоты на нашем графике абсолютная погрешность составляет 879.8м, а относительная 0.82%. Максимальная абсолютная погрешность достигается на 375 секунде, при этом она составляет 31163 метра, относительная в этот же момент времени 29.8%.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Погрешность посчитана с помощью скрипта на python «find_error.py»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Причины расхождения графиков были описаны ранее, в параграфе про погрешность.</w:t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pacing w:val="-10"/>
          <w:sz w:val="28"/>
          <w:szCs w:val="28"/>
        </w:rPr>
      </w:pP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Таким образом, мы можем заключить, что наша физико-математическая модель довольно точно описывает миссию «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Blue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Origin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pacing w:val="-10"/>
          <w:sz w:val="28"/>
          <w:szCs w:val="28"/>
          <w:lang w:val="en-US"/>
        </w:rPr>
        <w:t>NS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-16», но всё же есть небольшая погрешность в связи с некоторыми аппроксимациями и упрощениям, описанными ранее, а также в связи с отсутствием достаточного количества информации в открытых источниках для уточнения деталей. </w:t>
      </w:r>
      <w:bookmarkEnd w:id="9"/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 w:eastAsia="Times New Roman" w:cs="Times New Roman"/>
        </w:rPr>
      </w:pPr>
      <w:bookmarkStart w:id="11" w:name="_Toc185367472"/>
      <w:r>
        <w:rPr>
          <w:rFonts w:eastAsia="Times New Roman" w:cs="Times New Roman" w:ascii="Times New Roman" w:hAnsi="Times New Roman"/>
        </w:rPr>
        <w:t>Заключение</w:t>
      </w:r>
      <w:bookmarkEnd w:id="11"/>
    </w:p>
    <w:p>
      <w:pPr>
        <w:pStyle w:val="Heading4"/>
        <w:spacing w:lineRule="auto" w:line="360"/>
        <w:ind w:firstLine="709"/>
        <w:rPr>
          <w:rFonts w:ascii="Times New Roman" w:hAnsi="Times New Roman" w:eastAsia="Times New Roman" w:cs="Times New Roman"/>
          <w:i w:val="false"/>
          <w:i w:val="false"/>
          <w:color w:themeColor="text1" w:val="000000"/>
          <w:sz w:val="30"/>
          <w:szCs w:val="30"/>
        </w:rPr>
      </w:pPr>
      <w:r>
        <w:rPr>
          <w:rFonts w:eastAsia="Times New Roman" w:cs="Times New Roman" w:ascii="Times New Roman" w:hAnsi="Times New Roman"/>
          <w:i w:val="false"/>
          <w:color w:themeColor="text1" w:val="000000"/>
          <w:sz w:val="30"/>
          <w:szCs w:val="30"/>
        </w:rPr>
        <w:t>Описание работы команды:</w:t>
      </w:r>
    </w:p>
    <w:p>
      <w:pPr>
        <w:pStyle w:val="ListParagraph"/>
        <w:numPr>
          <w:ilvl w:val="0"/>
          <w:numId w:val="1"/>
        </w:numPr>
        <w:ind w:firstLine="709" w:left="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Показеев Даниил Денисович: успешно справился с распределением задач и организацией работы над проектом, сконструировал КС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New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S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hepard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 xml:space="preserve">»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в программе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Kerbal Space Program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, написал скрипт на языке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P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ython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ksp_parser.py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, который реализует автопилот и считывание данных о полете.</w:t>
      </w:r>
    </w:p>
    <w:p>
      <w:pPr>
        <w:pStyle w:val="ListParagraph"/>
        <w:numPr>
          <w:ilvl w:val="0"/>
          <w:numId w:val="1"/>
        </w:numPr>
        <w:ind w:firstLine="709" w:left="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Шитов Артём Сергеевич: успешно справился с нахождением информации о КС и составлением физической и математической моделей, также составил данный отчёт о нашей работе.</w:t>
      </w:r>
    </w:p>
    <w:p>
      <w:pPr>
        <w:pStyle w:val="ListParagraph"/>
        <w:numPr>
          <w:ilvl w:val="0"/>
          <w:numId w:val="1"/>
        </w:numPr>
        <w:spacing w:before="0" w:after="240"/>
        <w:ind w:firstLine="709" w:left="0"/>
        <w:contextualSpacing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Сорокина Анна Сергеевна: успешно справилась с написанием двух скриптов на языке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/>
        </w:rPr>
        <w:t>Python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: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drafter.py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math_part.py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, в которых реализуется построение графиков на основе данных, собранных ранее и полученных скриптом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math_part.py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.</w:t>
      </w:r>
    </w:p>
    <w:p>
      <w:pPr>
        <w:pStyle w:val="Heading4"/>
        <w:spacing w:lineRule="auto" w:line="360"/>
        <w:ind w:firstLine="709"/>
        <w:rPr>
          <w:rFonts w:ascii="Times New Roman" w:hAnsi="Times New Roman" w:eastAsia="Times New Roman" w:cs="Times New Roman"/>
          <w:i w:val="false"/>
          <w:i w:val="false"/>
          <w:color w:themeColor="text1" w:val="000000"/>
          <w:sz w:val="30"/>
          <w:szCs w:val="30"/>
        </w:rPr>
      </w:pPr>
      <w:r>
        <w:rPr>
          <w:rFonts w:eastAsia="Times New Roman" w:cs="Times New Roman" w:ascii="Times New Roman" w:hAnsi="Times New Roman"/>
          <w:i w:val="false"/>
          <w:color w:themeColor="text1" w:val="000000"/>
          <w:sz w:val="30"/>
          <w:szCs w:val="30"/>
        </w:rPr>
        <w:t>Подведение</w:t>
      </w:r>
      <w:r>
        <w:rPr>
          <w:rFonts w:eastAsia="Times New Roman" w:cs="Times New Roman" w:ascii="Times New Roman" w:hAnsi="Times New Roman"/>
          <w:color w:themeColor="text1" w:val="000000"/>
          <w:sz w:val="30"/>
          <w:szCs w:val="30"/>
        </w:rPr>
        <w:t xml:space="preserve"> </w:t>
      </w:r>
      <w:r>
        <w:rPr>
          <w:rFonts w:eastAsia="Times New Roman" w:cs="Times New Roman" w:ascii="Times New Roman" w:hAnsi="Times New Roman"/>
          <w:i w:val="false"/>
          <w:color w:themeColor="text1" w:val="000000"/>
          <w:sz w:val="30"/>
          <w:szCs w:val="30"/>
        </w:rPr>
        <w:t>итогов</w:t>
      </w:r>
      <w:r>
        <w:rPr>
          <w:rFonts w:eastAsia="Times New Roman" w:cs="Times New Roman" w:ascii="Times New Roman" w:hAnsi="Times New Roman"/>
          <w:color w:themeColor="text1" w:val="000000"/>
          <w:sz w:val="30"/>
          <w:szCs w:val="30"/>
        </w:rPr>
        <w:t>: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Наша команда провела исследование, которое заключалось в поиске необходимой информации о космической системе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New Shepard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 xml:space="preserve">. Также мы выполнили построение физической и математической модели и провели сравнительный анализ с данными, которые получили, используя программу для симуляции полетов 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Kerbal Space Program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  <w:t>. В заключительной части нашей работы, мы подготовили подробный отчёт, в котором подробно описали каждый этап нашей работы, и презентацию.</w:t>
      </w:r>
    </w:p>
    <w:p>
      <w:pPr>
        <w:pStyle w:val="Head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 w:eastAsia="Times New Roman" w:cs="Times New Roman"/>
        </w:rPr>
      </w:pPr>
      <w:bookmarkStart w:id="12" w:name="__RefHeading___Toc3417_2478838142"/>
      <w:bookmarkStart w:id="13" w:name="_Toc185367473"/>
      <w:bookmarkEnd w:id="12"/>
      <w:r>
        <w:rPr>
          <w:rFonts w:eastAsia="Times New Roman" w:cs="Times New Roman" w:ascii="Times New Roman" w:hAnsi="Times New Roman"/>
        </w:rPr>
        <w:t>Список использованных источников</w:t>
      </w:r>
      <w:bookmarkEnd w:id="13"/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18">
        <w:r>
          <w:rPr>
            <w:rStyle w:val="Hyperlink"/>
            <w:rFonts w:eastAsia="Times New Roman" w:cs="Times New Roman" w:ascii="Times New Roman" w:hAnsi="Times New Roman"/>
          </w:rPr>
          <w:t>Джефф Безос отправился в космос на ракете New Shepard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19">
        <w:r>
          <w:rPr>
            <w:rStyle w:val="Hyperlink"/>
            <w:rFonts w:eastAsia="Times New Roman" w:cs="Times New Roman" w:ascii="Times New Roman" w:hAnsi="Times New Roman"/>
          </w:rPr>
          <w:t>Гонка миллиардеров: Джефф Безос успешно слетал в космос на корабле New Shepard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0">
        <w:r>
          <w:rPr>
            <w:rStyle w:val="Hyperlink"/>
            <w:rFonts w:eastAsia="Times New Roman" w:cs="Times New Roman" w:ascii="Times New Roman" w:hAnsi="Times New Roman"/>
          </w:rPr>
          <w:t>Запуск NS-16 | Blue Origin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1">
        <w:r>
          <w:rPr>
            <w:rStyle w:val="Hyperlink"/>
            <w:rFonts w:eastAsia="Times New Roman" w:cs="Times New Roman" w:ascii="Times New Roman" w:hAnsi="Times New Roman"/>
          </w:rPr>
          <w:t>Cуборбитальный корабль New Shepard. История и характеристики - ТАСС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2">
        <w:r>
          <w:rPr>
            <w:rStyle w:val="Hyperlink"/>
            <w:rFonts w:eastAsia="Times New Roman" w:cs="Times New Roman" w:ascii="Times New Roman" w:hAnsi="Times New Roman"/>
          </w:rPr>
          <w:t>Коэффициент сопротивления формы — Википедия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3">
        <w:r>
          <w:rPr>
            <w:rStyle w:val="Hyperlink"/>
            <w:rFonts w:eastAsia="Times New Roman" w:cs="Times New Roman" w:ascii="Times New Roman" w:hAnsi="Times New Roman"/>
          </w:rPr>
          <w:t>New Shepard — Википедия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  <w:lang w:val="en-US"/>
        </w:rPr>
      </w:pPr>
      <w:hyperlink r:id="rId24">
        <w:r>
          <w:rPr>
            <w:rStyle w:val="Hyperlink"/>
            <w:rFonts w:eastAsia="Times New Roman" w:cs="Times New Roman" w:ascii="Times New Roman" w:hAnsi="Times New Roman"/>
            <w:lang w:val="en-US"/>
          </w:rPr>
          <w:t>New Shepard | Blue Origin</w:t>
        </w:r>
      </w:hyperlink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обращения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>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5">
        <w:r>
          <w:rPr>
            <w:rStyle w:val="Hyperlink"/>
            <w:rFonts w:eastAsia="Times New Roman" w:cs="Times New Roman" w:ascii="Times New Roman" w:hAnsi="Times New Roman"/>
          </w:rPr>
          <w:t>NS-16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Дата обращения: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>10.12.2024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6">
        <w:r>
          <w:rPr>
            <w:rStyle w:val="Hyperlink"/>
            <w:rFonts w:eastAsia="Times New Roman" w:cs="Times New Roman" w:ascii="Times New Roman" w:hAnsi="Times New Roman"/>
          </w:rPr>
          <w:t>Полезная нагрузка космического аппарата — Википедия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7">
        <w:r>
          <w:rPr>
            <w:rStyle w:val="Hyperlink"/>
            <w:rFonts w:eastAsia="Times New Roman" w:cs="Times New Roman" w:ascii="Times New Roman" w:hAnsi="Times New Roman"/>
          </w:rPr>
          <w:t>Успех New Shepard: многоразовый носитель и суборбитальный туризм: engineering_ru — LiveJournal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28">
        <w:r>
          <w:rPr>
            <w:rStyle w:val="Hyperlink"/>
            <w:rFonts w:eastAsia="Times New Roman" w:cs="Times New Roman" w:ascii="Times New Roman" w:hAnsi="Times New Roman"/>
          </w:rPr>
          <w:t>New Shepard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Дата обращения: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>10.12.2024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  <w:lang w:val="en-US"/>
        </w:rPr>
      </w:pPr>
      <w:hyperlink r:id="rId29">
        <w:r>
          <w:rPr>
            <w:rStyle w:val="Hyperlink"/>
            <w:rFonts w:eastAsia="Times New Roman" w:cs="Times New Roman" w:ascii="Times New Roman" w:hAnsi="Times New Roman"/>
            <w:lang w:val="en-US"/>
          </w:rPr>
          <w:t>NS-16 | New Shepard | Everyday Astronaut | Post Launch Review</w:t>
        </w:r>
      </w:hyperlink>
      <w:r>
        <w:rPr>
          <w:rFonts w:eastAsia="Times New Roman" w:cs="Times New Roman" w:ascii="Times New Roman" w:hAnsi="Times New Roman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обращения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>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30">
        <w:r>
          <w:rPr>
            <w:rStyle w:val="Hyperlink"/>
            <w:rFonts w:eastAsia="Times New Roman" w:cs="Times New Roman" w:ascii="Times New Roman" w:hAnsi="Times New Roman"/>
          </w:rPr>
          <w:t>Трансляция полёта Джеффа Безоса в космос! Туристический полёт New Shepard (Blue Origin NS-16) - YouTube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Дата обращения: 10.12.2024.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31">
        <w:r>
          <w:rPr>
            <w:rStyle w:val="Hyperlink"/>
            <w:rFonts w:eastAsia="Times New Roman" w:cs="Times New Roman" w:ascii="Times New Roman" w:hAnsi="Times New Roman"/>
          </w:rPr>
          <w:t>BE-3 - Wikipedia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Дата обращения: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>10.12.2024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.</w:t>
      </w:r>
    </w:p>
    <w:p>
      <w:pPr>
        <w:pStyle w:val="Textbody"/>
        <w:numPr>
          <w:ilvl w:val="0"/>
          <w:numId w:val="2"/>
        </w:numPr>
        <w:spacing w:before="0" w:after="0"/>
        <w:jc w:val="both"/>
        <w:rPr>
          <w:rFonts w:ascii="Times New Roman" w:hAnsi="Times New Roman" w:eastAsia="Times New Roman" w:cs="Times New Roman"/>
        </w:rPr>
      </w:pPr>
      <w:hyperlink r:id="rId32">
        <w:r>
          <w:rPr>
            <w:rStyle w:val="Hyperlink"/>
          </w:rPr>
          <w:t>BE-3 | Blue Origin</w:t>
        </w:r>
      </w:hyperlink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 xml:space="preserve">Дата обращения: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lang w:val="en-US"/>
        </w:rPr>
        <w:t>10.12.2024</w:t>
      </w:r>
      <w:r>
        <w:rPr>
          <w:rFonts w:eastAsia="Times New Roman" w:cs="Times New Roman" w:ascii="Times New Roman" w:hAnsi="Times New Roman"/>
          <w:color w:val="202122"/>
          <w:sz w:val="28"/>
          <w:szCs w:val="28"/>
        </w:rPr>
        <w:t>.</w:t>
      </w:r>
    </w:p>
    <w:p>
      <w:pPr>
        <w:pStyle w:val="Textbody"/>
        <w:spacing w:before="0" w:after="0"/>
        <w:ind w:left="72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Textbody"/>
        <w:spacing w:before="0" w:after="0"/>
        <w:ind w:left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Textbody"/>
        <w:spacing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 w:eastAsia="Times New Roman" w:cs="Times New Roman"/>
        </w:rPr>
      </w:pPr>
      <w:bookmarkStart w:id="14" w:name="_Toc185367474"/>
      <w:r>
        <w:rPr>
          <w:rFonts w:eastAsia="Times New Roman" w:cs="Times New Roman" w:ascii="Times New Roman" w:hAnsi="Times New Roman"/>
        </w:rPr>
        <w:t>Приложение</w:t>
      </w:r>
      <w:bookmarkEnd w:id="14"/>
    </w:p>
    <w:p>
      <w:pPr>
        <w:pStyle w:val="Normal"/>
        <w:spacing w:lineRule="auto" w:line="360" w:before="0" w:after="240"/>
        <w:jc w:val="center"/>
        <w:rPr>
          <w:rFonts w:ascii="Times New Roman" w:hAnsi="Times New Roman" w:eastAsia="Times New Roman" w:cs="Times New Roman"/>
          <w:color w:themeColor="text1"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themeColor="text1" w:val="000000"/>
          <w:sz w:val="32"/>
          <w:szCs w:val="32"/>
        </w:rPr>
        <w:t>Приложение А</w:t>
      </w:r>
    </w:p>
    <w:p>
      <w:pPr>
        <w:pStyle w:val="Textbody"/>
        <w:rPr>
          <w:rFonts w:ascii="Times New Roman" w:hAnsi="Times New Roman" w:eastAsia="Times New Roman" w:cs="Times New Roman"/>
          <w:color w:themeColor="text1"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themeColor="text1" w:val="000000"/>
          <w:sz w:val="31"/>
          <w:szCs w:val="31"/>
        </w:rPr>
        <w:t xml:space="preserve">Таблица 1. </w:t>
      </w:r>
      <w:r>
        <w:rPr>
          <w:rFonts w:eastAsia="Times New Roman" w:cs="Times New Roman" w:ascii="Times New Roman" w:hAnsi="Times New Roman"/>
          <w:color w:themeColor="text1" w:val="000000"/>
          <w:sz w:val="32"/>
          <w:szCs w:val="32"/>
        </w:rPr>
        <w:t xml:space="preserve">Основные характеристики космической системы </w:t>
      </w:r>
      <w:r>
        <w:rPr>
          <w:rFonts w:eastAsia="Times New Roman" w:cs="Times New Roman" w:ascii="Times New Roman" w:hAnsi="Times New Roman"/>
          <w:spacing w:val="-10"/>
          <w:sz w:val="32"/>
          <w:szCs w:val="32"/>
        </w:rPr>
        <w:t>«</w:t>
      </w:r>
      <w:r>
        <w:rPr>
          <w:rFonts w:eastAsia="Times New Roman" w:cs="Times New Roman" w:ascii="Times New Roman" w:hAnsi="Times New Roman"/>
          <w:spacing w:val="-10"/>
          <w:sz w:val="32"/>
          <w:szCs w:val="32"/>
          <w:lang w:val="en-US"/>
        </w:rPr>
        <w:t>New</w:t>
      </w:r>
      <w:r>
        <w:rPr>
          <w:rFonts w:eastAsia="Times New Roman" w:cs="Times New Roman" w:ascii="Times New Roman" w:hAnsi="Times New Roman"/>
          <w:spacing w:val="-10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spacing w:val="-10"/>
          <w:sz w:val="32"/>
          <w:szCs w:val="32"/>
          <w:lang w:val="en-US"/>
        </w:rPr>
        <w:t>Shepard</w:t>
      </w:r>
      <w:r>
        <w:rPr>
          <w:rFonts w:eastAsia="Times New Roman" w:cs="Times New Roman" w:ascii="Times New Roman" w:hAnsi="Times New Roman"/>
          <w:spacing w:val="-10"/>
          <w:sz w:val="32"/>
          <w:szCs w:val="32"/>
        </w:rPr>
        <w:t xml:space="preserve"> 4</w:t>
      </w:r>
      <w:r>
        <w:rPr>
          <w:rFonts w:eastAsia="Times New Roman" w:cs="Times New Roman" w:ascii="Times New Roman" w:hAnsi="Times New Roman"/>
          <w:spacing w:val="-10"/>
          <w:sz w:val="28"/>
          <w:szCs w:val="28"/>
        </w:rPr>
        <w:t>».</w:t>
      </w:r>
    </w:p>
    <w:tbl>
      <w:tblPr>
        <w:tblW w:w="9594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4797"/>
        <w:gridCol w:w="4796"/>
      </w:tblGrid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Высота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5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 xml:space="preserve">,9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Диаметр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3,7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 м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Масса капсулы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5 500 кг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Сухая масса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16 200 кг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Стартовая масса</w:t>
            </w:r>
          </w:p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Масса топлива</w:t>
            </w:r>
          </w:p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Используемое топливо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41 400 кг</w:t>
            </w:r>
          </w:p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25 200 кг</w:t>
            </w:r>
          </w:p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LOX-LH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Расход топлива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228 кг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/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Макс тяга (уровень моря)</w:t>
            </w:r>
          </w:p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Макс тяга (вакуум)</w:t>
            </w:r>
          </w:p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Удельный импульс</w:t>
            </w:r>
          </w:p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Полурадиус парашюта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490 кН</w:t>
            </w:r>
          </w:p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769 кН</w:t>
            </w:r>
          </w:p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260 с</w:t>
            </w:r>
          </w:p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 xml:space="preserve">,95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Коэффициент сопротивления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(up)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,42</w:t>
            </w:r>
          </w:p>
        </w:tc>
      </w:tr>
      <w:tr>
        <w:trPr>
          <w:trHeight w:val="300" w:hRule="atLeast"/>
        </w:trPr>
        <w:tc>
          <w:tcPr>
            <w:tcW w:w="4797" w:type="dxa"/>
            <w:tcBorders/>
            <w:shd w:color="auto" w:fill="auto" w:val="clear"/>
          </w:tcPr>
          <w:p>
            <w:pPr>
              <w:pStyle w:val="Style21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Коэффициент сопротивления (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down)</w:t>
            </w:r>
          </w:p>
        </w:tc>
        <w:tc>
          <w:tcPr>
            <w:tcW w:w="4796" w:type="dxa"/>
            <w:tcBorders/>
            <w:shd w:color="auto" w:fill="auto" w:val="clear"/>
          </w:tcPr>
          <w:p>
            <w:pPr>
              <w:pStyle w:val="Style21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1,17</w:t>
            </w:r>
          </w:p>
        </w:tc>
      </w:tr>
    </w:tbl>
    <w:p>
      <w:pPr>
        <w:pStyle w:val="Textbody"/>
        <w:spacing w:before="0" w:after="140"/>
        <w:rPr>
          <w:rFonts w:ascii="Times New Roman" w:hAnsi="Times New Roman" w:eastAsia="Times New Roman" w:cs="Times New Roman"/>
          <w:color w:themeColor="text1" w:val="000000"/>
          <w:sz w:val="31"/>
          <w:szCs w:val="31"/>
        </w:rPr>
      </w:pPr>
      <w:r>
        <w:rPr>
          <w:rFonts w:eastAsia="Times New Roman" w:cs="Times New Roman" w:ascii="Times New Roman" w:hAnsi="Times New Roman"/>
          <w:color w:themeColor="text1" w:val="000000"/>
          <w:sz w:val="31"/>
          <w:szCs w:val="31"/>
        </w:rPr>
      </w:r>
    </w:p>
    <w:sectPr>
      <w:footerReference w:type="default" r:id="rId33"/>
      <w:type w:val="nextPage"/>
      <w:pgSz w:w="11906" w:h="16838"/>
      <w:pgMar w:left="1183" w:right="566" w:gutter="0" w:header="0" w:top="1133" w:footer="283" w:bottom="1133"/>
      <w:pgNumType w:start="1"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25971452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rFonts w:ascii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false"/>
      <w:bidi w:val="0"/>
      <w:spacing w:lineRule="auto" w:line="276"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11"/>
    <w:next w:val="Textbody"/>
    <w:qFormat/>
    <w:pPr>
      <w:outlineLvl w:val="0"/>
    </w:pPr>
    <w:rPr>
      <w:b/>
      <w:bCs/>
      <w:sz w:val="36"/>
      <w:szCs w:val="36"/>
    </w:rPr>
  </w:style>
  <w:style w:type="paragraph" w:styleId="Heading3">
    <w:name w:val="Heading 3"/>
    <w:basedOn w:val="11"/>
    <w:next w:val="Textbody"/>
    <w:qFormat/>
    <w:pPr>
      <w:spacing w:before="140" w:after="120"/>
      <w:outlineLvl w:val="2"/>
    </w:pPr>
    <w:rPr>
      <w:b/>
      <w:bCs/>
    </w:rPr>
  </w:style>
  <w:style w:type="paragraph" w:styleId="Heading4">
    <w:name w:val="Heading 4"/>
    <w:basedOn w:val="11"/>
    <w:next w:val="Textbody"/>
    <w:qFormat/>
    <w:p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Маркеры"/>
    <w:qFormat/>
    <w:rPr>
      <w:rFonts w:ascii="OpenSymbol" w:hAnsi="OpenSymbol" w:eastAsia="OpenSymbol" w:cs="OpenSymbol"/>
    </w:rPr>
  </w:style>
  <w:style w:type="character" w:styleId="Style12" w:customStyle="1">
    <w:name w:val="Символ нумерации"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Style13" w:customStyle="1">
    <w:name w:val="Ссылка указателя"/>
    <w:qFormat/>
    <w:rPr/>
  </w:style>
  <w:style w:type="character" w:styleId="Style14" w:customStyle="1">
    <w:name w:val="Текст сноски Знак"/>
    <w:basedOn w:val="DefaultParagraphFont"/>
    <w:uiPriority w:val="99"/>
    <w:semiHidden/>
    <w:qFormat/>
    <w:rsid w:val="00d832f2"/>
    <w:rPr>
      <w:rFonts w:cs="Mangal"/>
      <w:sz w:val="20"/>
      <w:szCs w:val="18"/>
    </w:rPr>
  </w:style>
  <w:style w:type="character" w:styleId="Style15" w:customStyle="1">
    <w:name w:val="Символ сноски"/>
    <w:uiPriority w:val="99"/>
    <w:semiHidden/>
    <w:unhideWhenUsed/>
    <w:qFormat/>
    <w:rsid w:val="00d832f2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qFormat/>
    <w:rsid w:val="009b56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644f"/>
    <w:rPr>
      <w:color w:themeColor="hyperlink" w:val="0563C1"/>
      <w:u w:val="single"/>
    </w:rPr>
  </w:style>
  <w:style w:type="character" w:styleId="Style16" w:customStyle="1">
    <w:name w:val="Заголовок Знак"/>
    <w:basedOn w:val="DefaultParagraphFont"/>
    <w:uiPriority w:val="10"/>
    <w:qFormat/>
    <w:rsid w:val="00a953f3"/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character" w:styleId="1" w:customStyle="1">
    <w:name w:val="Стиль1 Знак"/>
    <w:basedOn w:val="Style16"/>
    <w:link w:val="13"/>
    <w:qFormat/>
    <w:rsid w:val="00a953f3"/>
    <w:rPr>
      <w:rFonts w:ascii="Times New Roman" w:hAnsi="Times New Roman" w:eastAsia="" w:cs="Times New Roman" w:eastAsiaTheme="majorEastAsia"/>
      <w:b/>
      <w:spacing w:val="-10"/>
      <w:kern w:val="2"/>
      <w:sz w:val="36"/>
      <w:szCs w:val="36"/>
    </w:rPr>
  </w:style>
  <w:style w:type="character" w:styleId="Style17" w:customStyle="1">
    <w:name w:val="Верхний колонтитул Знак"/>
    <w:basedOn w:val="DefaultParagraphFont"/>
    <w:uiPriority w:val="99"/>
    <w:qFormat/>
    <w:rsid w:val="00b509a0"/>
    <w:rPr>
      <w:rFonts w:cs="Mangal"/>
      <w:szCs w:val="21"/>
    </w:rPr>
  </w:style>
  <w:style w:type="character" w:styleId="Style18" w:customStyle="1">
    <w:name w:val="Нижний колонтитул Знак"/>
    <w:basedOn w:val="DefaultParagraphFont"/>
    <w:uiPriority w:val="99"/>
    <w:qFormat/>
    <w:rsid w:val="00b509a0"/>
    <w:rPr>
      <w:rFonts w:cs="Mangal"/>
      <w:szCs w:val="21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BodyText"/>
    <w:link w:val="Style16"/>
    <w:uiPriority w:val="10"/>
    <w:qFormat/>
    <w:rsid w:val="00a953f3"/>
    <w:pPr>
      <w:spacing w:before="0" w:after="0"/>
      <w:contextualSpacing/>
    </w:pPr>
    <w:rPr>
      <w:rFonts w:ascii="Calibri Light" w:hAnsi="Calibri Light" w:eastAsia="" w:cs="Mangal" w:asciiTheme="majorHAnsi" w:eastAsiaTheme="majorEastAsia" w:hAnsiTheme="majorHAnsi"/>
      <w:spacing w:val="-10"/>
      <w:sz w:val="56"/>
      <w:szCs w:val="50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styleId="Indexheading1">
    <w:name w:val="index heading1"/>
    <w:basedOn w:val="Title"/>
    <w:qFormat/>
    <w:pPr/>
    <w:rPr/>
  </w:style>
  <w:style w:type="paragraph" w:styleId="11" w:customStyle="1">
    <w:name w:val="Заголовок1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styleId="12" w:customStyle="1">
    <w:name w:val="Указатель1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276"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pPr>
      <w:spacing w:before="0" w:after="140"/>
    </w:pPr>
    <w:rPr/>
  </w:style>
  <w:style w:type="paragraph" w:styleId="Caption111" w:customStyle="1">
    <w:name w:val="caption111"/>
    <w:basedOn w:val="Standard"/>
    <w:qFormat/>
    <w:pPr>
      <w:suppressLineNumbers/>
      <w:spacing w:before="120" w:after="120"/>
    </w:pPr>
    <w:rPr>
      <w:i/>
      <w:iCs/>
    </w:rPr>
  </w:style>
  <w:style w:type="paragraph" w:styleId="Style21" w:customStyle="1">
    <w:name w:val="Содержимое таблицы"/>
    <w:basedOn w:val="Standard"/>
    <w:qFormat/>
    <w:pPr>
      <w:widowControl w:val="false"/>
      <w:suppressLineNumbers/>
    </w:pPr>
    <w:rPr/>
  </w:style>
  <w:style w:type="paragraph" w:styleId="Contents1" w:customStyle="1">
    <w:name w:val="Contents 1"/>
    <w:basedOn w:val="12"/>
    <w:qFormat/>
    <w:pPr>
      <w:tabs>
        <w:tab w:val="clear" w:pos="709"/>
        <w:tab w:val="right" w:pos="9638" w:leader="dot"/>
      </w:tabs>
    </w:pPr>
    <w:rPr/>
  </w:style>
  <w:style w:type="paragraph" w:styleId="Contents3" w:customStyle="1">
    <w:name w:val="Contents 3"/>
    <w:basedOn w:val="12"/>
    <w:qFormat/>
    <w:pPr>
      <w:tabs>
        <w:tab w:val="clear" w:pos="709"/>
        <w:tab w:val="right" w:pos="9638" w:leader="dot"/>
      </w:tabs>
      <w:ind w:left="567"/>
    </w:pPr>
    <w:rPr/>
  </w:style>
  <w:style w:type="paragraph" w:styleId="FootnoteText">
    <w:name w:val="Footnote Text"/>
    <w:basedOn w:val="Normal"/>
    <w:link w:val="Style14"/>
    <w:uiPriority w:val="99"/>
    <w:semiHidden/>
    <w:unhideWhenUsed/>
    <w:rsid w:val="00d832f2"/>
    <w:pPr/>
    <w:rPr>
      <w:rFonts w:cs="Mangal"/>
      <w:sz w:val="20"/>
      <w:szCs w:val="18"/>
    </w:rPr>
  </w:style>
  <w:style w:type="paragraph" w:styleId="NoSpacing">
    <w:name w:val="No Spacing"/>
    <w:uiPriority w:val="1"/>
    <w:qFormat/>
    <w:rsid w:val="00a953f3"/>
    <w:pPr>
      <w:widowControl/>
      <w:suppressAutoHyphens w:val="true"/>
      <w:bidi w:val="0"/>
      <w:spacing w:lineRule="auto" w:line="276" w:before="0" w:after="0"/>
      <w:jc w:val="left"/>
    </w:pPr>
    <w:rPr>
      <w:rFonts w:ascii="Liberation Serif" w:hAnsi="Liberation Serif" w:eastAsia="NSimSun" w:cs="Mangal"/>
      <w:color w:val="auto"/>
      <w:kern w:val="2"/>
      <w:sz w:val="24"/>
      <w:szCs w:val="21"/>
      <w:lang w:val="ru-RU" w:eastAsia="zh-CN" w:bidi="hi-IN"/>
    </w:rPr>
  </w:style>
  <w:style w:type="paragraph" w:styleId="13" w:customStyle="1">
    <w:name w:val="Стиль1"/>
    <w:basedOn w:val="Title"/>
    <w:link w:val="1"/>
    <w:qFormat/>
    <w:rsid w:val="00a953f3"/>
    <w:pPr>
      <w:jc w:val="center"/>
    </w:pPr>
    <w:rPr>
      <w:rFonts w:ascii="Times New Roman" w:hAnsi="Times New Roman" w:cs="Times New Roman"/>
      <w:b/>
      <w:sz w:val="36"/>
      <w:szCs w:val="36"/>
    </w:rPr>
  </w:style>
  <w:style w:type="paragraph" w:styleId="Indexheading11" w:customStyle="1">
    <w:name w:val="index heading11"/>
    <w:basedOn w:val="11"/>
    <w:qFormat/>
    <w:pPr/>
    <w:rPr/>
  </w:style>
  <w:style w:type="paragraph" w:styleId="IndexHeading">
    <w:name w:val="Index Heading"/>
    <w:basedOn w:val="Style19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8b1037"/>
    <w:pPr>
      <w:keepLines/>
      <w:suppressAutoHyphens w:val="false"/>
      <w:spacing w:lineRule="auto" w:line="259" w:before="240" w:after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E74B5"/>
      <w:kern w:val="0"/>
      <w:sz w:val="32"/>
      <w:szCs w:val="32"/>
      <w:lang w:eastAsia="ru-RU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c00d9"/>
    <w:pPr>
      <w:tabs>
        <w:tab w:val="clear" w:pos="709"/>
        <w:tab w:val="right" w:pos="10147" w:leader="dot"/>
      </w:tabs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b1037"/>
    <w:pPr>
      <w:spacing w:before="0" w:after="100"/>
      <w:ind w:left="48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d31e94"/>
    <w:pPr>
      <w:spacing w:before="0" w:after="0"/>
      <w:ind w:left="720"/>
      <w:contextualSpacing/>
    </w:pPr>
    <w:rPr>
      <w:rFonts w:cs="Mangal"/>
      <w:szCs w:val="21"/>
    </w:rPr>
  </w:style>
  <w:style w:type="paragraph" w:styleId="Style22" w:customStyle="1">
    <w:name w:val="Колонтитул"/>
    <w:basedOn w:val="Normal"/>
    <w:qFormat/>
    <w:pPr/>
    <w:rPr/>
  </w:style>
  <w:style w:type="paragraph" w:styleId="Header">
    <w:name w:val="Header"/>
    <w:basedOn w:val="Normal"/>
    <w:link w:val="Style17"/>
    <w:uiPriority w:val="99"/>
    <w:unhideWhenUsed/>
    <w:rsid w:val="00b509a0"/>
    <w:pPr>
      <w:tabs>
        <w:tab w:val="clear" w:pos="709"/>
        <w:tab w:val="center" w:pos="4677" w:leader="none"/>
        <w:tab w:val="right" w:pos="9355" w:leader="none"/>
      </w:tabs>
      <w:spacing w:lineRule="auto" w:line="240"/>
    </w:pPr>
    <w:rPr>
      <w:rFonts w:cs="Mangal"/>
      <w:szCs w:val="21"/>
    </w:rPr>
  </w:style>
  <w:style w:type="paragraph" w:styleId="Footer">
    <w:name w:val="Footer"/>
    <w:basedOn w:val="Normal"/>
    <w:link w:val="Style18"/>
    <w:uiPriority w:val="99"/>
    <w:unhideWhenUsed/>
    <w:rsid w:val="00b509a0"/>
    <w:pPr>
      <w:tabs>
        <w:tab w:val="clear" w:pos="709"/>
        <w:tab w:val="center" w:pos="4677" w:leader="none"/>
        <w:tab w:val="right" w:pos="9355" w:leader="none"/>
      </w:tabs>
      <w:spacing w:lineRule="auto" w:line="240"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b">
    <w:name w:val="Table Grid"/>
    <w:basedOn w:val="a1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www.interfax.ru/world/778776" TargetMode="External"/><Relationship Id="rId19" Type="http://schemas.openxmlformats.org/officeDocument/2006/relationships/hyperlink" Target="https://www.bbc.com/russian/news-57901861" TargetMode="External"/><Relationship Id="rId20" Type="http://schemas.openxmlformats.org/officeDocument/2006/relationships/hyperlink" Target="https://isrscience.ru/launch/launch-ns-16-blue-origin/" TargetMode="External"/><Relationship Id="rId21" Type="http://schemas.openxmlformats.org/officeDocument/2006/relationships/hyperlink" Target="https://tass.ru/info/11945021" TargetMode="External"/><Relationship Id="rId22" Type="http://schemas.openxmlformats.org/officeDocument/2006/relationships/hyperlink" Target="https://ru.wikipedia.org/wiki/&#1050;&#1086;&#1101;&#1092;&#1092;&#1080;&#1094;&#1080;&#1077;&#1085;&#1090;_&#1089;&#1086;&#1087;&#1088;&#1086;&#1090;&#1080;&#1074;&#1083;&#1077;&#1085;&#1080;&#1103;_&#1092;&#1086;&#1088;&#1084;&#1099;" TargetMode="External"/><Relationship Id="rId23" Type="http://schemas.openxmlformats.org/officeDocument/2006/relationships/hyperlink" Target="https://ru.wikipedia.org/wiki/New_Shepard" TargetMode="External"/><Relationship Id="rId24" Type="http://schemas.openxmlformats.org/officeDocument/2006/relationships/hyperlink" Target="https://www.blueorigin.com/new-shepard" TargetMode="External"/><Relationship Id="rId25" Type="http://schemas.openxmlformats.org/officeDocument/2006/relationships/hyperlink" Target="https://www.supercluster.com/launches/ns-16" TargetMode="External"/><Relationship Id="rId26" Type="http://schemas.openxmlformats.org/officeDocument/2006/relationships/hyperlink" Target="https://ru.wikipedia.org/wiki/&#1055;&#1086;&#1083;&#1077;&#1079;&#1085;&#1072;&#1103;_&#1085;&#1072;&#1075;&#1088;&#1091;&#1079;&#1082;&#1072;_&#1082;&#1086;&#1089;&#1084;&#1080;&#1095;&#1077;&#1089;&#1082;&#1086;&#1075;&#1086;_&#1072;&#1087;&#1087;&#1072;&#1088;&#1072;&#1090;&#1072;" TargetMode="External"/><Relationship Id="rId27" Type="http://schemas.openxmlformats.org/officeDocument/2006/relationships/hyperlink" Target="https://engineering-ru.livejournal.com/398602.html" TargetMode="External"/><Relationship Id="rId28" Type="http://schemas.openxmlformats.org/officeDocument/2006/relationships/hyperlink" Target="https://www.google.com/url?sa=t&amp;source=web&amp;rct=j&amp;opi=89978449&amp;url=http://www.astronautix.com/n/newshepard.html&amp;ved=2ahUKEwj5md7TlsGJAxXvFhAIHcoAM4wQFnoECA0QAw&amp;usg=AOvVaw1P0ZcI21n__tGTSBfMBP_1" TargetMode="External"/><Relationship Id="rId29" Type="http://schemas.openxmlformats.org/officeDocument/2006/relationships/hyperlink" Target="https://everydayastronaut.com/ns-16-new-shepard-2/" TargetMode="External"/><Relationship Id="rId30" Type="http://schemas.openxmlformats.org/officeDocument/2006/relationships/hyperlink" Target="https://www.youtube.com/watch?v=Ph2v3w3Z0fA&amp;t=6155s" TargetMode="External"/><Relationship Id="rId31" Type="http://schemas.openxmlformats.org/officeDocument/2006/relationships/hyperlink" Target="https://en.wikipedia.org/wiki/BE-3" TargetMode="External"/><Relationship Id="rId32" Type="http://schemas.openxmlformats.org/officeDocument/2006/relationships/hyperlink" Target="https://www.blueorigin.com/engines/be-3" TargetMode="External"/><Relationship Id="rId33" Type="http://schemas.openxmlformats.org/officeDocument/2006/relationships/footer" Target="footer1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F7020-71D5-4E0F-AC40-E1210585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LibreOffice/7.6.7.2$Linux_X86_64 LibreOffice_project/60$Build-2</Application>
  <AppVersion>15.0000</AppVersion>
  <Pages>23</Pages>
  <Words>2645</Words>
  <Characters>17359</Characters>
  <CharactersWithSpaces>19858</CharactersWithSpaces>
  <Paragraphs>262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2024-12-17T19:55:00Z</dcterms:created>
  <dc:creator>MR X</dc:creator>
  <dc:description/>
  <dc:language>en-US</dc:language>
  <cp:lastModifiedBy/>
  <dcterms:modified xsi:type="dcterms:W3CDTF">2024-12-18T13:38:05Z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