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02A18" w14:textId="77777777" w:rsidR="002A65FA" w:rsidRDefault="00000000">
      <w:pPr>
        <w:keepNext/>
        <w:spacing w:after="60"/>
      </w:pPr>
      <w:r>
        <w:rPr>
          <w:rFonts w:ascii="Calibri" w:hAnsi="Calibri"/>
        </w:rPr>
        <w:t xml:space="preserve">Table </w:t>
      </w:r>
      <w:fldSimple w:instr=" SEQ Table \* ARABIC ">
        <w:r w:rsidR="007E5289">
          <w:rPr>
            <w:noProof/>
          </w:rPr>
          <w:t>1</w:t>
        </w:r>
      </w:fldSimple>
      <w:r>
        <w:rPr>
          <w:rFonts w:ascii="Calibri" w:hAnsi="Calibri"/>
        </w:rPr>
        <w:t xml:space="preserve">: </w:t>
      </w:r>
      <w:r>
        <w:rPr>
          <w:rFonts w:ascii="Calibri" w:hAnsi="Calibri"/>
          <w:color w:val="333333"/>
        </w:rPr>
        <w:t>Summary table</w:t>
      </w:r>
    </w:p>
    <w:p w14:paraId="022BB9E2" w14:textId="77777777" w:rsidR="002A65FA" w:rsidRDefault="00000000">
      <w:pPr>
        <w:keepNext/>
        <w:spacing w:after="60"/>
      </w:pPr>
      <w:r>
        <w:rPr>
          <w:rFonts w:ascii="Calibri" w:hAnsi="Calibri"/>
          <w:color w:val="333333"/>
          <w:sz w:val="20"/>
        </w:rPr>
        <w:t>Kumasi, Ghana (6.7°N, 1.6°E), TZ: Africa/Accra</w:t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022"/>
        <w:gridCol w:w="1484"/>
        <w:gridCol w:w="4269"/>
      </w:tblGrid>
      <w:tr w:rsidR="002A65FA" w14:paraId="0FB262F7" w14:textId="77777777" w:rsidTr="002A65FA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</w:tcPr>
          <w:p w14:paraId="6286C5E7" w14:textId="77777777" w:rsidR="002A65FA" w:rsidRDefault="002A65FA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67630E9A" w14:textId="77777777" w:rsidR="002A65FA" w:rsidRDefault="002A65FA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5E341910" w14:textId="77777777" w:rsidR="002A65FA" w:rsidRDefault="002A65FA">
            <w:pPr>
              <w:keepNext/>
              <w:spacing w:after="60"/>
              <w:jc w:val="right"/>
            </w:pPr>
          </w:p>
        </w:tc>
      </w:tr>
      <w:tr w:rsidR="002A65FA" w14:paraId="037A501E" w14:textId="77777777" w:rsidTr="002A65FA">
        <w:trPr>
          <w:cantSplit/>
          <w:jc w:val="center"/>
        </w:trPr>
        <w:tc>
          <w:tcPr>
            <w:tcW w:w="0" w:type="auto"/>
            <w:gridSpan w:val="3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498B63A3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Overview</w:t>
            </w:r>
          </w:p>
        </w:tc>
      </w:tr>
      <w:tr w:rsidR="002A65FA" w14:paraId="7C435A0D" w14:textId="77777777" w:rsidTr="002A65F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603198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Participants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5B4B84" w14:textId="77777777" w:rsidR="002A65FA" w:rsidRDefault="002A65FA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6CE2BD" w14:textId="3BD49992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15</w:t>
            </w:r>
          </w:p>
        </w:tc>
      </w:tr>
      <w:tr w:rsidR="002A65FA" w14:paraId="64E05A65" w14:textId="77777777" w:rsidTr="002A65F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E2AC6B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Participant-days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FD5CEA" w14:textId="1FC198C9" w:rsidR="002A65FA" w:rsidRDefault="002A65FA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E240E4" w14:textId="661446E2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120</w:t>
            </w:r>
          </w:p>
        </w:tc>
      </w:tr>
      <w:tr w:rsidR="002A65FA" w14:paraId="2C212450" w14:textId="77777777" w:rsidTr="002A65F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F8C04B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Days ≥80% complete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F5AA6E" w14:textId="610F0AB8" w:rsidR="002A65FA" w:rsidRDefault="002A65FA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9805BE" w14:textId="32F04BEE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88</w:t>
            </w:r>
          </w:p>
        </w:tc>
      </w:tr>
      <w:tr w:rsidR="002A65FA" w14:paraId="46B58D56" w14:textId="77777777" w:rsidTr="002A65F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7AE62F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Missing/irregular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DD59BD" w14:textId="77777777" w:rsidR="002A65FA" w:rsidRDefault="002A65FA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C87823" w14:textId="479DBEA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16.88% (12.24% - 37.92%)</w:t>
            </w:r>
          </w:p>
        </w:tc>
      </w:tr>
      <w:tr w:rsidR="002A65FA" w14:paraId="72272D32" w14:textId="77777777" w:rsidTr="002A65F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FC060B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Photoperiod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8099C2" w14:textId="77777777" w:rsidR="002A65FA" w:rsidRDefault="002A65FA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975F13" w14:textId="09A7FAAB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12h 33m (12h 29m - 12h 42m)</w:t>
            </w:r>
          </w:p>
        </w:tc>
      </w:tr>
      <w:tr w:rsidR="002A65FA" w14:paraId="1CB1DD85" w14:textId="77777777" w:rsidTr="002A65FA">
        <w:trPr>
          <w:cantSplit/>
          <w:jc w:val="center"/>
        </w:trPr>
        <w:tc>
          <w:tcPr>
            <w:tcW w:w="0" w:type="auto"/>
            <w:gridSpan w:val="3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63FDDA70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Metrics</w:t>
            </w:r>
          </w:p>
        </w:tc>
      </w:tr>
      <w:tr w:rsidR="002A65FA" w14:paraId="31CCF610" w14:textId="77777777" w:rsidTr="002A65F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8C0131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Dose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16B8C1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 (lx·h)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BA72A4" w14:textId="7F191C3F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10,307 ±12,469 (28 - 60,588)</w:t>
            </w:r>
          </w:p>
        </w:tc>
      </w:tr>
      <w:tr w:rsidR="002A65FA" w14:paraId="75144FF8" w14:textId="77777777" w:rsidTr="002A65F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08A0A7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Duration above 250 lx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07DC2B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TAT</w:t>
            </w:r>
            <w:r w:rsidRPr="00012E72">
              <w:rPr>
                <w:rFonts w:ascii="Calibri" w:hAnsi="Calibri"/>
                <w:sz w:val="20"/>
                <w:vertAlign w:val="subscript"/>
              </w:rPr>
              <w:t>250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962B9F" w14:textId="015DA6FC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1h 43m ±1h 49m (0s - 7h 45m)</w:t>
            </w:r>
          </w:p>
        </w:tc>
      </w:tr>
      <w:tr w:rsidR="002A65FA" w14:paraId="498513EB" w14:textId="77777777" w:rsidTr="002A65F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4CDBCD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Duration within 1-10 lx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9900F1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TWT</w:t>
            </w:r>
            <w:r w:rsidRPr="00012E72">
              <w:rPr>
                <w:rFonts w:ascii="Calibri" w:hAnsi="Calibri"/>
                <w:sz w:val="20"/>
                <w:vertAlign w:val="subscript"/>
              </w:rPr>
              <w:t>1–10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C6039A" w14:textId="00DBBC09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3h 22m ±2h 33m (14m - 13h 19m)</w:t>
            </w:r>
          </w:p>
        </w:tc>
      </w:tr>
      <w:tr w:rsidR="002A65FA" w14:paraId="3EB05689" w14:textId="77777777" w:rsidTr="002A65F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5A0AA5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Duration below 1 lx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57217A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TBT</w:t>
            </w:r>
            <w:r w:rsidRPr="00012E72">
              <w:rPr>
                <w:rFonts w:ascii="Calibri" w:hAnsi="Calibri"/>
                <w:sz w:val="20"/>
                <w:vertAlign w:val="subscript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AC0E61" w14:textId="08C95860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12h 48m ±3h 35m (4h 8m - 22h 43m)</w:t>
            </w:r>
          </w:p>
        </w:tc>
      </w:tr>
      <w:tr w:rsidR="002A65FA" w14:paraId="6BFA5EFE" w14:textId="77777777" w:rsidTr="002A65F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F4A18F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Period above 250 lx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E6B1FA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PAT</w:t>
            </w:r>
            <w:r w:rsidRPr="00012E72">
              <w:rPr>
                <w:rFonts w:ascii="Calibri" w:hAnsi="Calibri"/>
                <w:sz w:val="20"/>
                <w:vertAlign w:val="subscript"/>
              </w:rPr>
              <w:t>250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46CB84" w14:textId="2F501535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28m 12s ±38m 22s (0s - 4h 6m)</w:t>
            </w:r>
          </w:p>
        </w:tc>
      </w:tr>
      <w:tr w:rsidR="002A65FA" w14:paraId="6C7DB071" w14:textId="77777777" w:rsidTr="002A65F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1B2085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Duration above 1000 lx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BB7DE2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TAT</w:t>
            </w:r>
            <w:r w:rsidRPr="00012E72">
              <w:rPr>
                <w:rFonts w:ascii="Calibri" w:hAnsi="Calibri"/>
                <w:sz w:val="20"/>
                <w:vertAlign w:val="subscript"/>
              </w:rPr>
              <w:t>1000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D932C7" w14:textId="2E4A518B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56m 58s ±1h 4m (0s - 5h 11m)</w:t>
            </w:r>
          </w:p>
        </w:tc>
      </w:tr>
      <w:tr w:rsidR="002A65FA" w14:paraId="41B70DBE" w14:textId="77777777" w:rsidTr="002A65F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E6C913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First timing above 250 lx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BCB8A4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FLiT</w:t>
            </w:r>
            <w:r w:rsidRPr="00012E72">
              <w:rPr>
                <w:rFonts w:ascii="Calibri" w:hAnsi="Calibri"/>
                <w:sz w:val="20"/>
                <w:vertAlign w:val="subscript"/>
              </w:rPr>
              <w:t>250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044424" w14:textId="74270035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08:59 ±02:00 (01:38 - 15:05)</w:t>
            </w:r>
          </w:p>
        </w:tc>
      </w:tr>
      <w:tr w:rsidR="002A65FA" w14:paraId="023A5BA8" w14:textId="77777777" w:rsidTr="002A65F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9704BF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Mean timing above 250 lx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9DDB3F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MLiT</w:t>
            </w:r>
            <w:r w:rsidRPr="00012E72">
              <w:rPr>
                <w:rFonts w:ascii="Calibri" w:hAnsi="Calibri"/>
                <w:sz w:val="20"/>
                <w:vertAlign w:val="subscript"/>
              </w:rPr>
              <w:t>250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F0BAC7" w14:textId="173FF2BC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12:07 ±01:36 (08:30 - 15:55)</w:t>
            </w:r>
          </w:p>
        </w:tc>
      </w:tr>
      <w:tr w:rsidR="002A65FA" w14:paraId="1D1EA624" w14:textId="77777777" w:rsidTr="002A65F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DAFD12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Last timing above 250 lx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2B687E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LLiT</w:t>
            </w:r>
            <w:r w:rsidRPr="00012E72">
              <w:rPr>
                <w:rFonts w:ascii="Calibri" w:hAnsi="Calibri"/>
                <w:sz w:val="20"/>
                <w:vertAlign w:val="subscript"/>
              </w:rPr>
              <w:t>250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548928" w14:textId="0B4FC4FB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16:30 ±02:55 (08:53 - 23:16)</w:t>
            </w:r>
          </w:p>
        </w:tc>
      </w:tr>
      <w:tr w:rsidR="002A65FA" w14:paraId="02867082" w14:textId="77777777" w:rsidTr="002A65F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D8680E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Brightest 10h mean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1CA4AB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M10</w:t>
            </w:r>
            <w:r w:rsidRPr="00012E72">
              <w:rPr>
                <w:rFonts w:ascii="Calibri" w:hAnsi="Calibri"/>
                <w:sz w:val="20"/>
                <w:vertAlign w:val="subscript"/>
              </w:rPr>
              <w:t>mean</w:t>
            </w:r>
            <w:r>
              <w:rPr>
                <w:rFonts w:ascii="Calibri" w:hAnsi="Calibri"/>
                <w:sz w:val="20"/>
              </w:rPr>
              <w:t xml:space="preserve"> (lx)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E62E2D" w14:textId="0E448AE2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71.1 ±118.8 (0.1 - 838.7)</w:t>
            </w:r>
          </w:p>
        </w:tc>
      </w:tr>
      <w:tr w:rsidR="002A65FA" w14:paraId="79ECAB83" w14:textId="77777777" w:rsidTr="002A65F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96DDF3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Brightest 10h midpoint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CDB25D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M10</w:t>
            </w:r>
            <w:r w:rsidRPr="00012E72">
              <w:rPr>
                <w:rFonts w:ascii="Calibri" w:hAnsi="Calibri"/>
                <w:sz w:val="20"/>
                <w:vertAlign w:val="subscript"/>
              </w:rPr>
              <w:t>midpoint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404039" w14:textId="7690AE54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13:05 ±01:58 (04:59 - 18:59)</w:t>
            </w:r>
          </w:p>
        </w:tc>
      </w:tr>
      <w:tr w:rsidR="002A65FA" w14:paraId="2EEFA034" w14:textId="77777777" w:rsidTr="002A65F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7CB482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Darkest 5h mean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2592B4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L5</w:t>
            </w:r>
            <w:r w:rsidRPr="00012E72">
              <w:rPr>
                <w:rFonts w:ascii="Calibri" w:hAnsi="Calibri"/>
                <w:sz w:val="20"/>
                <w:vertAlign w:val="subscript"/>
              </w:rPr>
              <w:t>mean (lx)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79D50F" w14:textId="277CCF7E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0.0 ±0.0 (0.0 - 0.2)</w:t>
            </w:r>
          </w:p>
        </w:tc>
      </w:tr>
      <w:tr w:rsidR="002A65FA" w14:paraId="4780EC07" w14:textId="77777777" w:rsidTr="002A65F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E1B931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Darkest 5h midpoint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8A5F86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L5</w:t>
            </w:r>
            <w:r w:rsidRPr="00012E72">
              <w:rPr>
                <w:rFonts w:ascii="Calibri" w:hAnsi="Calibri"/>
                <w:sz w:val="20"/>
                <w:vertAlign w:val="subscript"/>
              </w:rPr>
              <w:t>midpoint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7F5F8A" w14:textId="7A30DBBA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03:38 ±04:15 (02:29 - 23:35)</w:t>
            </w:r>
          </w:p>
        </w:tc>
      </w:tr>
      <w:tr w:rsidR="002A65FA" w14:paraId="6E3CFF96" w14:textId="77777777" w:rsidTr="002A65F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EB998B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Interdaily stability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6E2A88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6296B8" w14:textId="3F6A6F4C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0.276 ±0.062 (0.162 - 0.364)</w:t>
            </w:r>
          </w:p>
        </w:tc>
      </w:tr>
      <w:tr w:rsidR="002A65FA" w14:paraId="5F6D7268" w14:textId="77777777" w:rsidTr="002A65FA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26092A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Intradaily variability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3A6AD9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IV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21D176" w14:textId="713C92B2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1.390 ±0.399 (0.636 - 1.923)</w:t>
            </w:r>
          </w:p>
        </w:tc>
      </w:tr>
      <w:tr w:rsidR="002A65FA" w14:paraId="799D65CB" w14:textId="77777777" w:rsidTr="002A65FA">
        <w:trPr>
          <w:cantSplit/>
          <w:jc w:val="center"/>
        </w:trPr>
        <w:tc>
          <w:tcPr>
            <w:tcW w:w="0" w:type="auto"/>
            <w:gridSpan w:val="3"/>
          </w:tcPr>
          <w:p w14:paraId="04CAF81F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values show: **mean** ±sd (min - max) and are all based on measurements of melanopic EDI (lx)</w:t>
            </w:r>
          </w:p>
        </w:tc>
      </w:tr>
      <w:tr w:rsidR="002A65FA" w14:paraId="7888363A" w14:textId="77777777" w:rsidTr="002A65FA">
        <w:trPr>
          <w:cantSplit/>
          <w:jc w:val="center"/>
        </w:trPr>
        <w:tc>
          <w:tcPr>
            <w:tcW w:w="0" w:type="auto"/>
            <w:gridSpan w:val="3"/>
          </w:tcPr>
          <w:p w14:paraId="26572737" w14:textId="77777777" w:rsidR="002A65FA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Values were log 10 transformed prior to averaging, with an offset of 0.1, and backtransformed afterwards</w:t>
            </w:r>
          </w:p>
        </w:tc>
      </w:tr>
    </w:tbl>
    <w:p w14:paraId="1C9559B1" w14:textId="77777777" w:rsidR="002A65FA" w:rsidRDefault="002A65FA">
      <w:pPr>
        <w:pStyle w:val="FirstParagraph"/>
      </w:pPr>
    </w:p>
    <w:sectPr w:rsidR="002A65FA"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240604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425025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A65FA"/>
    <w:rsid w:val="00012E72"/>
    <w:rsid w:val="002A65FA"/>
    <w:rsid w:val="007E5289"/>
    <w:rsid w:val="00E94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E342123"/>
  <w15:docId w15:val="{0E28E86F-4BE6-3049-B69B-F81F6A270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185</Words>
  <Characters>1170</Characters>
  <Application>Microsoft Office Word</Application>
  <DocSecurity>0</DocSecurity>
  <Lines>9</Lines>
  <Paragraphs>2</Paragraphs>
  <ScaleCrop>false</ScaleCrop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Johannes Zauner</cp:lastModifiedBy>
  <cp:revision>3</cp:revision>
  <dcterms:created xsi:type="dcterms:W3CDTF">2025-09-11T14:37:00Z</dcterms:created>
  <dcterms:modified xsi:type="dcterms:W3CDTF">2025-09-11T14:42:00Z</dcterms:modified>
</cp:coreProperties>
</file>