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Kumasi, Ghana, 6.7°N, 1.6°W, TZ: Africa/Accra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Overview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&lt;strong&gt;15&lt;/strong&gt;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&lt;strong&gt;101&lt;/strong&gt; (6 - 7)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&lt;strong&gt;73&lt;/strong&gt; (4 - 5)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&lt;strong&gt;13.0%&lt;/strong&gt; (6.0% - 22.0%)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&lt;strong&gt;12h 33m&lt;/strong&gt; (12h 29m - 12h 42m)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Metrics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&lt;strong&gt;11,128&lt;/strong&gt; ±9,440 (35 - 46,468)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&lt;strong&gt;2h 4m&lt;/strong&gt; ±1h 47m (0s - 6h 36m)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within 1-10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TWT</w:t>
            </w:r>
            {\sub 
            <w:r>
              <w:rPr>
                <w:rFonts w:ascii="Calibri" w:hAnsi="Calibri"/>
                <w:sz w:val="20"/>
              </w:rPr>
              <w:t xml:space="preserve">1-10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&lt;strong&gt;3h 36m&lt;/strong&gt; ±1h 56m (27m 40s - 9h 41m)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below 1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TBT</w:t>
            </w:r>
            {\sub 
            <w:r>
              <w:rPr>
                <w:rFonts w:ascii="Calibri" w:hAnsi="Calibri"/>
                <w:sz w:val="20"/>
              </w:rPr>
              <w:t xml:space="preserve">1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&lt;strong&gt;11h 57m&lt;/strong&gt; ±4h 12m (1h 48m - 21h 30m)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&lt;strong&gt;23m 31s&lt;/strong&gt; ±19m 34s (0s - 1h 20m)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1000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1000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&lt;strong&gt;1h 10m&lt;/strong&gt; ±1h 4m (0s - 5h 20m)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&lt;strong&gt;08:39&lt;/strong&gt; ±01:48 (06:02 - 15:05)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&lt;strong&gt;12:26&lt;/strong&gt; ±01:35 (08:44 - 16:45)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&lt;strong&gt;17:02&lt;/strong&gt; ±02:22 (09:02 - 23:47)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&lt;strong&gt;13:07&lt;/strong&gt; ±01:34 (10:09 - 18:14)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&lt;strong&gt;04:38&lt;/strong&gt; ±05:14 (01:02 - 23:58)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&lt;strong&gt;72.8&lt;/strong&gt; ±104.7 (0.3 - 629.7)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&lt;strong&gt;0.1&lt;/strong&gt; ±0.9 (0.0 - 7.2)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&lt;strong&gt;0.336&lt;/strong&gt; ±0.072 (0.234 - 0.503)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&lt;strong&gt;1.506&lt;/strong&gt; ±0.353 (0.692 - 1.993)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values show: **mean** ±sd (min - max) and are all based on measurements of melanopic EDI (lx)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Histogram limits are set from 00:00 to 24:00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Metrics are calculated on a by-participant-day basis (n=73) with the exception of IV and IS, which are calculated on a by-participant basis (n=15).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Values were log 10 transformed prior to averaging, with an offset of 0.1, and backtransformed afterwards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2026-02-10T16:31:22Z</dcterms:created>
  <dcterms:modified xsi:type="dcterms:W3CDTF">2026-02-10T16:31:22Z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