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Tübingen, Germany (48.5°N, 9.1°E),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&lt;strong&gt;26&lt;/strong&gt;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&lt;strong&gt;208&lt;/strong&gt;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&lt;strong&gt;156&lt;/strong&gt;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&lt;strong&gt;13.28%&lt;/strong&gt; (12.44% - 14.35%)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32m&lt;/strong&gt; (10h 27m - 15h 35m)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&lt;strong&gt;7,475&lt;/strong&gt; ±9,743 (173 - 68,218)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44m&lt;/strong&gt; ±2h 32m (0s - 10h 38m)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1–10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45m&lt;/strong&gt; ±2h 32m (33m - 16h)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&lt;strong&gt;9h 17m&lt;/strong&gt; ±2h 24m (12m 50s - 17h 46m)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&lt;strong&gt;35m 19s&lt;/strong&gt; ±40m 46s (0s - 4h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3m&lt;/strong&gt; ±1h 18m (0s - 6h 52m)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&lt;strong&gt;09:09&lt;/strong&gt; ±02:33 (00:07 - 15:01)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&lt;strong&gt;13:26&lt;/strong&gt; ±01:41 (08:03 - 17:48)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&lt;strong&gt;18:30&lt;/strong&gt; ±02:43 (11:09 - 23:59)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&lt;strong&gt;13:49&lt;/strong&gt; ±01:34 (09:32 - 18:59)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&lt;strong&gt;03:21&lt;/strong&gt; ±01:42 (02:00 - 20:54)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&lt;strong&gt;149.7&lt;/strong&gt; ±208.2 (2.1 - 1,161.4)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±0.2 (0.0 - 2.1)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&lt;strong&gt;0.329&lt;/strong&gt; ±0.101 (0.170 - 0.508)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&lt;strong&gt;1.158&lt;/strong&gt; ±0.377 (0.518 - 1.871)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(n=156) with the exception of IV and IS, which are calculated on a by-participant basis (n=26).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2025-10-08T09:49:21Z</dcterms:created>
  <dcterms:modified xsi:type="dcterms:W3CDTF">2025-10-08T09:49:21Z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