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Light exposure-related behavior (LEBA)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  <w:color w:val="DDCC77"/>
              </w:rPr>
              <w:t xml:space="preserve">Dortmund (DE)</w:t>
            </w:r>
            <w:r>
              <w:rPr>
                <w:rFonts w:ascii="Calibri" w:hAnsi="Calibri"/>
                <w:sz w:val="20"/>
                <w:color w:val="DDCC77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  <w:color w:val="DDCC77"/>
              </w:rPr>
              <w:t xml:space="preserve"> </w:t>
            </w:r>
            <w:r>
              <w:rPr>
                <w:rFonts w:ascii="Calibri" w:hAnsi="Calibri"/>
                <w:sz w:val="20"/>
                <w:color w:val="DDCC77"/>
              </w:rPr>
              <w:t xml:space="preserve">N = 22</w:t>
            </w:r>
            <w:r>
              <w:rPr>
                <w:vertAlign w:val="superscript"/>
                <w:i/>
                <w:rFonts w:ascii="Calibri" w:hAnsi="Calibri"/>
                <w:sz w:val="20"/>
                <w:color w:val="DDCC77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Other sites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162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Difference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3,4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F2: Spending time outdoors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15.0 (12.0, 19.0)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16.0 (13.0, 19.0)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F3: Using phones and smartwatches in bed before sleep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13.0 (12.0, 16.0)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14.0 (12.0, 16.0)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F4: Controlling and using ambient light before bedtime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15.5 (11.0, 19.0)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12.0 (9.0, 16.0)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F5: Using light in the morning and during daytime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9.5 (7.0, 13.0)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12.0 (10.0, 15.0)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0.006**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 spend 30 minutes or less per day (in total) outside.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2.50 (2.00, 3.00)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3.00 (2.00, 4.00)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 spend between 30 minutes and 1 hour per day (in total) outside.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3.00 (2.00, 4.00)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3.00 (2.00, 4.00)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 spend between 1 and 3 hours per day (in total) outside.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2.50 (2.00, 4.00)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3.00 (2.00, 3.00)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 spend more than 3 hours per day (in total) outside.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2.00 (1.00, 3.00)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2.00 (2.00, 3.00)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 spend as much time outside as possible.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2.50 (1.00, 4.00)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2.00 (1.00, 3.00)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 go for a walk or exercise outside within 2 hours after waking up.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 (1.00, 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2.00 (1.00, 3.00)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0.043*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 use my mobile phone within 1 hour before attempting to fall asleep.Note: this does not include the time spent filling in the questionnaires.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5.00 (4.00, 5.00)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5.00 (4.00, 5.00)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 look at my mobile phone screen immediately after waking up.Note: this does not include the time spent filling in the questionnaires.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4.00 (3.00, 5.00)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4.00 (4.00, 5.00)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 check my phone when I wake up at night.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2.00 (1.00, 3.00)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2.00 (2.00, 4.00)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 look at my smartwatch within 1 hour before attempting to fall asleep.Note: please answer with regard to your personal smartwatch (if you own one), not the one actimeter given to you for the study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 (1.00, 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 (1.00, 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 look at my smartwatch when I wake up at night.Note: please answer with regard to your personal smartwatch (if you own one), not the one actimeter given to you for the study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 (1.00, 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 (1.00, 1.00)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 dim my mobile phone screen within 1 hour before attempting to fall asleep.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5.00 (3.00, 5.00)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4.00 (2.00, 5.00)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 use a blue-ﬁlter app on my computer screen within 1 hour before attempting to fall asleep.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3.00 (1.00, 5.00)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 (1.00, 4.00)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 use as little light as possible when I get up during the night.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5.00 (4.00, 5.00)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5.00 (4.00, 5.00)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 dim my computer screen within 1 hour before attempting to fall asleep.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4.00 (1.00, 5.00)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2.00 (1.00, 4.00)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 use tunable lights to create a healthy light environment.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 (1.00, 3.00)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2.00 (1.00, 3.00)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 use LEDs to create a healthy light environment.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2.00 (1.00, 3.00)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4.00 (2.00, 5.00)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0.004**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 use a desk lamp when I do focused work.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 (1.00, 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3.00 (1.00, 4.00)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0.006**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 use an alarm with a dawn simulation light.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 (1.00, 1.00)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 (1.00, 1.00)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 turn on the lights immediately after waking up.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2.00 (1.00, 4.00)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2.00 (1.00, 4.00)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Median (Q1, Q3)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default">Welch Two Sample t-test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  <w:r>
              <w:rPr>
                <w:rFonts w:ascii="Calibri" w:hAnsi="Calibri"/>
                <w:sz w:val="20"/>
              </w:rPr>
              <w:t xml:space="default">Wilcoxon rank sum test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4</w:t>
            </w:r>
            <w:r>
              <w:rPr>
                <w:rFonts w:ascii="Calibri" w:hAnsi="Calibri"/>
                <w:sz w:val="20"/>
              </w:rPr>
              <w:t xml:space="default">*p&lt;0.05; **p&lt;0.01; ***p&lt;0.001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CI = Confidence Interval, NA = Not available / missing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2026-04-16T14:20:19Z</dcterms:created>
  <dcterms:modified xsi:type="dcterms:W3CDTF">2026-04-16T14:20:19Z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