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AA4499"/>
              </w:rPr>
              <w:t xml:space="default">Kumasi (GH)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Other sites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15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g:15</w:t>
            </w:r>
            <w:r>
              <w:rPr>
                <w:rFonts w:ascii="Calibri" w:hAnsi="Calibri"/>
                <w:sz w:val="20"/>
              </w:rPr>
              <w:t xml:space="preserve">, c:15)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22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g:16</w:t>
            </w:r>
            <w:r>
              <w:rPr>
                <w:rFonts w:ascii="Calibri" w:hAnsi="Calibri"/>
                <w:sz w:val="20"/>
              </w:rPr>
              <w:t xml:space="preserve">, c:18)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Participant-days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120d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g:119d</w:t>
            </w:r>
            <w:r>
              <w:rPr>
                <w:rFonts w:ascii="Calibri" w:hAnsi="Calibri"/>
                <w:sz w:val="20"/>
              </w:rPr>
              <w:t xml:space="preserve">, c:118d)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170d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g:127d</w:t>
            </w:r>
            <w:r>
              <w:rPr>
                <w:rFonts w:ascii="Calibri" w:hAnsi="Calibri"/>
                <w:sz w:val="20"/>
              </w:rPr>
              <w:t xml:space="preserve">, c:141d)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Weekday / weekend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90wd / 30we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127wd / 43we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Workday / 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55work / 49free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96work / 50free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 time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14w 1d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15w 4d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Nonwear time (%)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5d 22m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4d 8h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Complete days (&gt;80% data)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119d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g:80d</w:t>
            </w:r>
            <w:r>
              <w:rPr>
                <w:rFonts w:ascii="Calibri" w:hAnsi="Calibri"/>
                <w:sz w:val="20"/>
              </w:rPr>
              <w:t xml:space="preserve">, c:118d)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162d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g:91d</w:t>
            </w:r>
            <w:r>
              <w:rPr>
                <w:rFonts w:ascii="Calibri" w:hAnsi="Calibri"/>
                <w:sz w:val="20"/>
              </w:rPr>
              <w:t xml:space="preserve">, c:141d)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On average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g: glasses-mounted measurement device; c: chest-level measurement device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w: weeks, d: days, h: hours, m: minutes, s: seconds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2026-05-11T11:56:49Z</dcterms:created>
  <dcterms:modified xsi:type="dcterms:W3CDTF">2026-05-11T11:56:49Z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