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</w:rPr>
              <w:t xml:space="default">Tübingen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Other sites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26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g:26</w:t>
            </w:r>
            <w:r>
              <w:rPr>
                <w:rFonts w:ascii="Calibri" w:hAnsi="Calibri"/>
                <w:sz w:val="20"/>
              </w:rPr>
              <w:t xml:space="preserve">, c:0)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21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g:15</w:t>
            </w:r>
            <w:r>
              <w:rPr>
                <w:rFonts w:ascii="Calibri" w:hAnsi="Calibri"/>
                <w:sz w:val="20"/>
              </w:rPr>
              <w:t xml:space="preserve">, c:20)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Participant-days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208d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g:208d</w:t>
            </w:r>
            <w:r>
              <w:rPr>
                <w:rFonts w:ascii="Calibri" w:hAnsi="Calibri"/>
                <w:sz w:val="20"/>
              </w:rPr>
              <w:t xml:space="preserve">, c:0d)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159d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g:116d</w:t>
            </w:r>
            <w:r>
              <w:rPr>
                <w:rFonts w:ascii="Calibri" w:hAnsi="Calibri"/>
                <w:sz w:val="20"/>
              </w:rPr>
              <w:t xml:space="preserve">, c:156d)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Weekday / 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156wd / 52we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119wd / 40we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Workday / 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115work / 66free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89work / 48free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Participant time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25w 2d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14w 1d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Nonwear time (%)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1w 1d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3d 22h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Complete days (&gt;80% data)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150d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g:150d</w:t>
            </w:r>
            <w:r>
              <w:rPr>
                <w:rFonts w:ascii="Calibri" w:hAnsi="Calibri"/>
                <w:sz w:val="20"/>
              </w:rPr>
              <w:t xml:space="preserve">, c:0d)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158d</w:t>
            </w:r>
            \line 
            <w:r>
              <w:rPr>
                <w:rFonts w:ascii="Calibri" w:hAnsi="Calibri"/>
                <w:sz w:val="20"/>
              </w:rPr>
              <w:t xml:space="preserve">(</w:t>
            </w:r>
            <w:r>
              <w:rPr>
                <w:b w:val="true"/>
                <w:rFonts w:ascii="Calibri" w:hAnsi="Calibri"/>
                <w:sz w:val="20"/>
              </w:rPr>
              <w:t xml:space="preserve">g:83d</w:t>
            </w:r>
            <w:r>
              <w:rPr>
                <w:rFonts w:ascii="Calibri" w:hAnsi="Calibri"/>
                <w:sz w:val="20"/>
              </w:rPr>
              <w:t xml:space="preserve">, c:156d)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On average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g: glasses-mounted measurement device; c: chest-level measurement device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w: weeks, d: days, h: hours, m: minutes, s: seconds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2026-05-11T11:56:46Z</dcterms:created>
  <dcterms:modified xsi:type="dcterms:W3CDTF">2026-05-11T11:56:46Z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