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E9" w:rsidRPr="009B6F41" w:rsidRDefault="000248D5" w:rsidP="00E76BE6">
      <w:pPr>
        <w:jc w:val="center"/>
        <w:rPr>
          <w:b/>
          <w:sz w:val="24"/>
        </w:rPr>
      </w:pPr>
      <w:r>
        <w:rPr>
          <w:b/>
          <w:sz w:val="24"/>
        </w:rPr>
        <w:t>C</w:t>
      </w:r>
      <w:r w:rsidR="00244DE9" w:rsidRPr="009B6F41">
        <w:rPr>
          <w:b/>
          <w:sz w:val="24"/>
        </w:rPr>
        <w:t xml:space="preserve">G1112 </w:t>
      </w:r>
      <w:r>
        <w:rPr>
          <w:b/>
          <w:sz w:val="24"/>
        </w:rPr>
        <w:t>Final Report</w:t>
      </w:r>
      <w:r w:rsidR="00244DE9" w:rsidRPr="009B6F41">
        <w:rPr>
          <w:b/>
          <w:sz w:val="24"/>
        </w:rPr>
        <w:t xml:space="preserve"> Peer Review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19"/>
        <w:gridCol w:w="2582"/>
      </w:tblGrid>
      <w:tr w:rsidR="00CA416D" w:rsidRPr="009B6F41" w:rsidTr="00E76BE6">
        <w:tc>
          <w:tcPr>
            <w:tcW w:w="6619" w:type="dxa"/>
          </w:tcPr>
          <w:p w:rsidR="00CA416D" w:rsidRPr="009B6F41" w:rsidRDefault="000248D5" w:rsidP="009B6F41">
            <w:pPr>
              <w:spacing w:before="120" w:after="120"/>
            </w:pPr>
            <w:r>
              <w:t>Writers</w:t>
            </w:r>
          </w:p>
        </w:tc>
        <w:tc>
          <w:tcPr>
            <w:tcW w:w="2582" w:type="dxa"/>
          </w:tcPr>
          <w:p w:rsidR="00CA416D" w:rsidRPr="009B6F41" w:rsidRDefault="00CA416D" w:rsidP="009B6F41">
            <w:pPr>
              <w:spacing w:before="120" w:after="120"/>
            </w:pPr>
            <w:r w:rsidRPr="009B6F41">
              <w:t>Team</w:t>
            </w:r>
          </w:p>
        </w:tc>
      </w:tr>
      <w:tr w:rsidR="00CA416D" w:rsidRPr="009B6F41" w:rsidTr="00E76BE6">
        <w:tc>
          <w:tcPr>
            <w:tcW w:w="6619" w:type="dxa"/>
          </w:tcPr>
          <w:p w:rsidR="00CA416D" w:rsidRPr="009B6F41" w:rsidRDefault="00CA416D" w:rsidP="009B6F41">
            <w:pPr>
              <w:spacing w:before="120" w:after="120"/>
            </w:pPr>
            <w:r w:rsidRPr="009B6F41">
              <w:t>Reviewers</w:t>
            </w:r>
          </w:p>
        </w:tc>
        <w:tc>
          <w:tcPr>
            <w:tcW w:w="2582" w:type="dxa"/>
          </w:tcPr>
          <w:p w:rsidR="00CA416D" w:rsidRPr="009B6F41" w:rsidRDefault="009B6F41" w:rsidP="009B6F41">
            <w:pPr>
              <w:spacing w:before="120" w:after="120"/>
            </w:pPr>
            <w:r w:rsidRPr="009B6F41">
              <w:t>Team</w:t>
            </w:r>
          </w:p>
        </w:tc>
      </w:tr>
    </w:tbl>
    <w:p w:rsidR="00244DE9" w:rsidRPr="00CA416D" w:rsidRDefault="00244DE9" w:rsidP="00E76BE6">
      <w:pPr>
        <w:spacing w:before="120" w:after="120" w:line="240" w:lineRule="auto"/>
        <w:rPr>
          <w:sz w:val="20"/>
          <w:szCs w:val="20"/>
        </w:rPr>
      </w:pPr>
      <w:r w:rsidRPr="00CA416D">
        <w:rPr>
          <w:sz w:val="20"/>
          <w:szCs w:val="20"/>
        </w:rPr>
        <w:t xml:space="preserve">Rate </w:t>
      </w:r>
      <w:r w:rsidR="00554516">
        <w:rPr>
          <w:sz w:val="20"/>
          <w:szCs w:val="20"/>
        </w:rPr>
        <w:t xml:space="preserve">each component of </w:t>
      </w:r>
      <w:r w:rsidRPr="00CA416D">
        <w:rPr>
          <w:sz w:val="20"/>
          <w:szCs w:val="20"/>
        </w:rPr>
        <w:t xml:space="preserve">the poster on a </w:t>
      </w:r>
      <w:r w:rsidR="00CA416D" w:rsidRPr="00CA416D">
        <w:rPr>
          <w:sz w:val="20"/>
          <w:szCs w:val="20"/>
        </w:rPr>
        <w:t>3</w:t>
      </w:r>
      <w:r w:rsidRPr="00CA416D">
        <w:rPr>
          <w:sz w:val="20"/>
          <w:szCs w:val="20"/>
        </w:rPr>
        <w:t>-point scale</w:t>
      </w:r>
      <w:r w:rsidR="00CA416D">
        <w:rPr>
          <w:sz w:val="20"/>
          <w:szCs w:val="20"/>
        </w:rPr>
        <w:t>:</w:t>
      </w:r>
      <w:r w:rsidRPr="00CA416D">
        <w:rPr>
          <w:sz w:val="20"/>
          <w:szCs w:val="20"/>
        </w:rPr>
        <w:t xml:space="preserve"> </w:t>
      </w:r>
      <w:r w:rsidR="00CA416D" w:rsidRPr="00CA416D">
        <w:rPr>
          <w:b/>
          <w:sz w:val="20"/>
          <w:szCs w:val="20"/>
        </w:rPr>
        <w:sym w:font="Wingdings" w:char="F04A"/>
      </w:r>
      <w:r w:rsidR="00CA416D" w:rsidRPr="00CA416D">
        <w:rPr>
          <w:b/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Great</w:t>
      </w:r>
      <w:r w:rsidRPr="00CA416D">
        <w:rPr>
          <w:sz w:val="20"/>
          <w:szCs w:val="20"/>
        </w:rPr>
        <w:t xml:space="preserve">, </w:t>
      </w:r>
      <w:r w:rsidR="00CA416D">
        <w:rPr>
          <w:b/>
          <w:sz w:val="20"/>
          <w:szCs w:val="20"/>
        </w:rPr>
        <w:sym w:font="Wingdings" w:char="F04B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Average, and </w:t>
      </w:r>
      <w:r w:rsidR="00CA416D">
        <w:rPr>
          <w:b/>
          <w:sz w:val="20"/>
          <w:szCs w:val="20"/>
        </w:rPr>
        <w:sym w:font="Wingdings" w:char="F04C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Needs Improvement.</w:t>
      </w:r>
    </w:p>
    <w:tbl>
      <w:tblPr>
        <w:tblStyle w:val="TableGrid"/>
        <w:tblW w:w="91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78"/>
        <w:gridCol w:w="385"/>
        <w:gridCol w:w="443"/>
        <w:gridCol w:w="354"/>
        <w:gridCol w:w="6120"/>
      </w:tblGrid>
      <w:tr w:rsidR="00316F32" w:rsidRPr="00316F32" w:rsidTr="00C66A3F">
        <w:tc>
          <w:tcPr>
            <w:tcW w:w="1878" w:type="dxa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Criteria</w:t>
            </w:r>
          </w:p>
        </w:tc>
        <w:tc>
          <w:tcPr>
            <w:tcW w:w="1182" w:type="dxa"/>
            <w:gridSpan w:val="3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Rating</w:t>
            </w:r>
          </w:p>
        </w:tc>
        <w:tc>
          <w:tcPr>
            <w:tcW w:w="6120" w:type="dxa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Comments and Suggestions</w:t>
            </w:r>
          </w:p>
        </w:tc>
      </w:tr>
      <w:tr w:rsidR="009B6F41" w:rsidTr="00C66A3F">
        <w:tc>
          <w:tcPr>
            <w:tcW w:w="1878" w:type="dxa"/>
            <w:shd w:val="clear" w:color="auto" w:fill="auto"/>
          </w:tcPr>
          <w:p w:rsidR="009B6F41" w:rsidRPr="00316F32" w:rsidRDefault="009B6F41" w:rsidP="00316F32">
            <w:pPr>
              <w:jc w:val="center"/>
              <w:rPr>
                <w:b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 w:rsidRPr="00CA416D">
              <w:rPr>
                <w:b/>
                <w:sz w:val="20"/>
                <w:szCs w:val="20"/>
              </w:rPr>
              <w:sym w:font="Wingdings" w:char="F04A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B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C"/>
            </w:r>
          </w:p>
        </w:tc>
        <w:tc>
          <w:tcPr>
            <w:tcW w:w="6120" w:type="dxa"/>
            <w:shd w:val="clear" w:color="auto" w:fill="auto"/>
            <w:vAlign w:val="center"/>
          </w:tcPr>
          <w:p w:rsidR="009B6F41" w:rsidRPr="00316F32" w:rsidRDefault="009B6F41" w:rsidP="009B6F41">
            <w:pPr>
              <w:rPr>
                <w:b/>
              </w:rPr>
            </w:pPr>
            <w:r w:rsidRPr="00316F32">
              <w:rPr>
                <w:b/>
              </w:rPr>
              <w:t>Content and Organisation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0248D5">
            <w:r>
              <w:rPr>
                <w:rFonts w:cstheme="minorHAnsi"/>
                <w:sz w:val="18"/>
                <w:szCs w:val="18"/>
              </w:rPr>
              <w:t xml:space="preserve">1. Introduction presents the problem that Alex is designed to tackle. 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 w:val="restart"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9B6F41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 Two tele-operated S&amp;R robotic platforms </w:t>
            </w:r>
            <w:proofErr w:type="gramStart"/>
            <w:r>
              <w:rPr>
                <w:rFonts w:cstheme="minorHAnsi"/>
                <w:sz w:val="18"/>
                <w:szCs w:val="18"/>
              </w:rPr>
              <w:t>are described and evaluated</w:t>
            </w:r>
            <w:proofErr w:type="gram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Diagram clearly illustrates the high-level system architecture.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4-6. Design sections are complete and technically accurate.</w:t>
            </w:r>
          </w:p>
          <w:p w:rsidR="00DA6A26" w:rsidRPr="000451EC" w:rsidRDefault="00DA6A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Conclusion describes mistakes and lessons learned.</w:t>
            </w:r>
          </w:p>
          <w:p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DA6A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Sections start with a purpose sentence or overview statement.</w:t>
            </w:r>
          </w:p>
          <w:p w:rsidR="00DA6A26" w:rsidRDefault="00DA6A26" w:rsidP="00DA6A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C66A3F" w:rsidTr="00C66A3F">
        <w:tc>
          <w:tcPr>
            <w:tcW w:w="1878" w:type="dxa"/>
            <w:shd w:val="clear" w:color="auto" w:fill="auto"/>
          </w:tcPr>
          <w:p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1182" w:type="dxa"/>
            <w:gridSpan w:val="3"/>
            <w:shd w:val="clear" w:color="auto" w:fill="auto"/>
          </w:tcPr>
          <w:p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6120" w:type="dxa"/>
            <w:shd w:val="clear" w:color="auto" w:fill="auto"/>
            <w:vAlign w:val="center"/>
          </w:tcPr>
          <w:p w:rsidR="00C66A3F" w:rsidRPr="00316F32" w:rsidRDefault="00C66A3F" w:rsidP="001B17CC">
            <w:pPr>
              <w:rPr>
                <w:b/>
              </w:rPr>
            </w:pPr>
            <w:r>
              <w:rPr>
                <w:b/>
              </w:rPr>
              <w:t>Language and Mechanics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316F32">
              <w:rPr>
                <w:sz w:val="18"/>
                <w:szCs w:val="18"/>
              </w:rPr>
              <w:t>ramma</w:t>
            </w:r>
            <w:r>
              <w:rPr>
                <w:sz w:val="18"/>
                <w:szCs w:val="18"/>
              </w:rPr>
              <w:t xml:space="preserve">r and </w:t>
            </w:r>
            <w:r w:rsidRPr="00316F32">
              <w:rPr>
                <w:sz w:val="18"/>
                <w:szCs w:val="18"/>
              </w:rPr>
              <w:t xml:space="preserve">spelling </w:t>
            </w:r>
            <w:r>
              <w:rPr>
                <w:sz w:val="18"/>
                <w:szCs w:val="18"/>
              </w:rPr>
              <w:t>are accurate</w:t>
            </w:r>
            <w:r w:rsidRPr="00316F32">
              <w:rPr>
                <w:sz w:val="18"/>
                <w:szCs w:val="18"/>
              </w:rPr>
              <w:t>.</w:t>
            </w:r>
          </w:p>
          <w:p w:rsidR="00DA6A26" w:rsidRDefault="00DA6A26" w:rsidP="001B17CC">
            <w:pPr>
              <w:rPr>
                <w:sz w:val="18"/>
                <w:szCs w:val="18"/>
              </w:rPr>
            </w:pP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 w:val="restart"/>
          </w:tcPr>
          <w:p w:rsidR="00DA6A26" w:rsidRDefault="00DA6A26" w:rsidP="001B17CC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 w:rsidRPr="00316F32">
              <w:rPr>
                <w:sz w:val="18"/>
                <w:szCs w:val="18"/>
              </w:rPr>
              <w:t>The style</w:t>
            </w:r>
            <w:r>
              <w:rPr>
                <w:sz w:val="18"/>
                <w:szCs w:val="18"/>
              </w:rPr>
              <w:t xml:space="preserve"> (register)</w:t>
            </w:r>
            <w:r w:rsidRPr="00316F32">
              <w:rPr>
                <w:sz w:val="18"/>
                <w:szCs w:val="18"/>
              </w:rPr>
              <w:t xml:space="preserve"> is appropriately academic.</w:t>
            </w: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316F32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Figures, tables and pictures </w:t>
            </w:r>
            <w:proofErr w:type="gramStart"/>
            <w:r>
              <w:rPr>
                <w:sz w:val="18"/>
                <w:szCs w:val="18"/>
              </w:rPr>
              <w:t>are properly labelled and referred to in the text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  <w:tr w:rsidR="00DA6A26" w:rsidTr="00D03F2C">
        <w:tc>
          <w:tcPr>
            <w:tcW w:w="1878" w:type="dxa"/>
            <w:shd w:val="clear" w:color="auto" w:fill="auto"/>
          </w:tcPr>
          <w:p w:rsidR="00DA6A26" w:rsidRDefault="00DA6A26" w:rsidP="00F122B7">
            <w:pPr>
              <w:rPr>
                <w:rFonts w:cstheme="minorHAnsi"/>
                <w:sz w:val="18"/>
                <w:szCs w:val="18"/>
              </w:rPr>
            </w:pPr>
            <w:r w:rsidRPr="005A3785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report’s</w:t>
            </w:r>
            <w:r w:rsidRPr="005A3785">
              <w:rPr>
                <w:rFonts w:cstheme="minorHAnsi"/>
                <w:sz w:val="18"/>
                <w:szCs w:val="18"/>
              </w:rPr>
              <w:t xml:space="preserve"> overal</w:t>
            </w:r>
            <w:r>
              <w:rPr>
                <w:rFonts w:cstheme="minorHAnsi"/>
                <w:sz w:val="18"/>
                <w:szCs w:val="18"/>
              </w:rPr>
              <w:t>l appearance is reader-friendly</w:t>
            </w:r>
            <w:r w:rsidRPr="005A3785">
              <w:rPr>
                <w:rFonts w:cstheme="minorHAnsi"/>
                <w:sz w:val="18"/>
                <w:szCs w:val="18"/>
              </w:rPr>
              <w:t xml:space="preserve">. </w:t>
            </w:r>
          </w:p>
          <w:p w:rsidR="00F122B7" w:rsidRPr="00316F32" w:rsidRDefault="00F122B7" w:rsidP="00F122B7">
            <w:pPr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D03F2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D03F2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D03F2C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 w:rsidP="00D03F2C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IEEE referencing conventions </w:t>
            </w:r>
            <w:proofErr w:type="gramStart"/>
            <w:r>
              <w:rPr>
                <w:sz w:val="18"/>
                <w:szCs w:val="18"/>
              </w:rPr>
              <w:t>have been followed</w:t>
            </w:r>
            <w:proofErr w:type="gramEnd"/>
            <w:r>
              <w:rPr>
                <w:sz w:val="18"/>
                <w:szCs w:val="18"/>
              </w:rPr>
              <w:t>.</w:t>
            </w: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</w:tbl>
    <w:p w:rsidR="00244DE9" w:rsidRDefault="00244DE9"/>
    <w:sectPr w:rsidR="00244DE9" w:rsidSect="00100B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34F58"/>
    <w:multiLevelType w:val="hybridMultilevel"/>
    <w:tmpl w:val="D3004520"/>
    <w:lvl w:ilvl="0" w:tplc="48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E9"/>
    <w:rsid w:val="000248D5"/>
    <w:rsid w:val="00100B8B"/>
    <w:rsid w:val="001049A1"/>
    <w:rsid w:val="00244DE9"/>
    <w:rsid w:val="00316F32"/>
    <w:rsid w:val="00521E5F"/>
    <w:rsid w:val="00554516"/>
    <w:rsid w:val="005A3785"/>
    <w:rsid w:val="00862418"/>
    <w:rsid w:val="009B6F41"/>
    <w:rsid w:val="00A21475"/>
    <w:rsid w:val="00A75EE8"/>
    <w:rsid w:val="00C66A3F"/>
    <w:rsid w:val="00CA416D"/>
    <w:rsid w:val="00DA6A26"/>
    <w:rsid w:val="00E76BE6"/>
    <w:rsid w:val="00F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9118"/>
  <w15:chartTrackingRefBased/>
  <w15:docId w15:val="{66D528DA-BD48-40BF-9FB2-33D1A98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78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Lee</dc:creator>
  <cp:keywords/>
  <dc:description/>
  <cp:lastModifiedBy>Patrick Bernard Gallo</cp:lastModifiedBy>
  <cp:revision>4</cp:revision>
  <cp:lastPrinted>2019-03-11T07:44:00Z</cp:lastPrinted>
  <dcterms:created xsi:type="dcterms:W3CDTF">2019-04-01T08:49:00Z</dcterms:created>
  <dcterms:modified xsi:type="dcterms:W3CDTF">2019-04-01T09:14:00Z</dcterms:modified>
</cp:coreProperties>
</file>