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3BB6B" w14:textId="77777777" w:rsidR="008F6061" w:rsidRDefault="00EB2439">
      <w:pPr>
        <w:jc w:val="center"/>
        <w:rPr>
          <w:b/>
        </w:rPr>
      </w:pPr>
      <w:r>
        <w:rPr>
          <w:b/>
        </w:rPr>
        <w:t>CG1112 Engineering Principles and Practices II for CEG</w:t>
      </w:r>
    </w:p>
    <w:p w14:paraId="29B9AECC" w14:textId="77777777" w:rsidR="008F6061" w:rsidRDefault="00B2217A">
      <w:pPr>
        <w:jc w:val="center"/>
      </w:pPr>
      <w:r>
        <w:rPr>
          <w:b/>
        </w:rPr>
        <w:t>Week 6 Tutorial Part 2</w:t>
      </w:r>
      <w:r w:rsidR="00EB2439">
        <w:rPr>
          <w:b/>
        </w:rPr>
        <w:t xml:space="preserve"> – Interrupts and Timers</w:t>
      </w:r>
    </w:p>
    <w:p w14:paraId="5373810E" w14:textId="77777777" w:rsidR="008F6061" w:rsidRDefault="00EB2439">
      <w:pPr>
        <w:jc w:val="both"/>
      </w:pPr>
      <w:r>
        <w:rPr>
          <w:u w:val="single"/>
        </w:rPr>
        <w:t>Question 1.</w:t>
      </w:r>
    </w:p>
    <w:p w14:paraId="112AD1BA" w14:textId="77777777" w:rsidR="008F6061" w:rsidRDefault="00EB2439">
      <w:pPr>
        <w:jc w:val="both"/>
      </w:pPr>
      <w:r>
        <w:t>We wish to read a block of 16384 bytes from a disk drive.</w:t>
      </w:r>
    </w:p>
    <w:p w14:paraId="32BC85AB" w14:textId="77777777" w:rsidR="008F6061" w:rsidRDefault="00EB2439">
      <w:pPr>
        <w:numPr>
          <w:ilvl w:val="0"/>
          <w:numId w:val="1"/>
        </w:numPr>
        <w:spacing w:after="0" w:line="276" w:lineRule="auto"/>
        <w:contextualSpacing/>
        <w:jc w:val="both"/>
      </w:pPr>
      <w:r>
        <w:t>We have the following program that reads from the drive using polling.</w:t>
      </w:r>
    </w:p>
    <w:p w14:paraId="0560B456" w14:textId="77777777" w:rsidR="008F6061" w:rsidRDefault="008F6061">
      <w:pPr>
        <w:spacing w:after="0" w:line="276" w:lineRule="auto"/>
        <w:ind w:left="1440"/>
        <w:jc w:val="both"/>
      </w:pPr>
    </w:p>
    <w:p w14:paraId="69F2F818" w14:textId="77777777" w:rsidR="008F6061" w:rsidRDefault="00EB2439">
      <w:pPr>
        <w:spacing w:after="0" w:line="276" w:lineRule="auto"/>
        <w:ind w:left="1440"/>
        <w:jc w:val="both"/>
      </w:pPr>
      <w:proofErr w:type="spellStart"/>
      <w:r>
        <w:t>byteCount</w:t>
      </w:r>
      <w:proofErr w:type="spellEnd"/>
      <w:r>
        <w:t>=16384;</w:t>
      </w:r>
    </w:p>
    <w:p w14:paraId="29249B0B" w14:textId="77777777" w:rsidR="008F6061" w:rsidRDefault="00EB2439">
      <w:pPr>
        <w:spacing w:after="0" w:line="276" w:lineRule="auto"/>
        <w:ind w:left="1440"/>
        <w:jc w:val="both"/>
      </w:pPr>
      <w:proofErr w:type="spellStart"/>
      <w:r>
        <w:t>i</w:t>
      </w:r>
      <w:proofErr w:type="spellEnd"/>
      <w:r>
        <w:t>=0;</w:t>
      </w:r>
    </w:p>
    <w:p w14:paraId="7C5CC52A" w14:textId="77777777" w:rsidR="008F6061" w:rsidRDefault="00EB2439">
      <w:pPr>
        <w:spacing w:after="0" w:line="276" w:lineRule="auto"/>
        <w:ind w:left="1440"/>
        <w:jc w:val="both"/>
      </w:pPr>
      <w:r>
        <w:t>while(</w:t>
      </w:r>
      <w:proofErr w:type="spellStart"/>
      <w:r>
        <w:t>byteCount</w:t>
      </w:r>
      <w:proofErr w:type="spellEnd"/>
      <w:r>
        <w:t>&gt;0)</w:t>
      </w:r>
    </w:p>
    <w:p w14:paraId="0E04EA1A" w14:textId="77777777" w:rsidR="008F6061" w:rsidRDefault="00EB2439">
      <w:pPr>
        <w:spacing w:after="0" w:line="276" w:lineRule="auto"/>
        <w:ind w:left="1440"/>
        <w:jc w:val="both"/>
      </w:pPr>
      <w:r>
        <w:t>{</w:t>
      </w:r>
    </w:p>
    <w:p w14:paraId="6D959513" w14:textId="77777777" w:rsidR="008F6061" w:rsidRDefault="00EB2439">
      <w:pPr>
        <w:spacing w:after="0" w:line="276" w:lineRule="auto"/>
        <w:ind w:left="1440"/>
        <w:jc w:val="both"/>
      </w:pPr>
      <w:r>
        <w:tab/>
        <w:t>while</w:t>
      </w:r>
      <w:proofErr w:type="gramStart"/>
      <w:r>
        <w:t>(!DRIVE</w:t>
      </w:r>
      <w:proofErr w:type="gramEnd"/>
      <w:r>
        <w:t>_READY);</w:t>
      </w:r>
    </w:p>
    <w:p w14:paraId="1E84EB7F" w14:textId="77777777" w:rsidR="008F6061" w:rsidRDefault="00EB2439">
      <w:pPr>
        <w:spacing w:after="0" w:line="276" w:lineRule="auto"/>
        <w:ind w:left="1440"/>
        <w:jc w:val="both"/>
      </w:pPr>
      <w:r>
        <w:tab/>
        <w:t>buffer[</w:t>
      </w:r>
      <w:proofErr w:type="spellStart"/>
      <w:r>
        <w:t>i</w:t>
      </w:r>
      <w:proofErr w:type="spellEnd"/>
      <w:r>
        <w:t>+</w:t>
      </w:r>
      <w:proofErr w:type="gramStart"/>
      <w:r>
        <w:t>+]=</w:t>
      </w:r>
      <w:proofErr w:type="gramEnd"/>
      <w:r>
        <w:t>DRIVE_DATA_LATCH;</w:t>
      </w:r>
    </w:p>
    <w:p w14:paraId="6C4B28B2" w14:textId="77777777" w:rsidR="008F6061" w:rsidRDefault="00EB2439">
      <w:pPr>
        <w:spacing w:after="0" w:line="276" w:lineRule="auto"/>
        <w:ind w:left="1440"/>
        <w:jc w:val="both"/>
      </w:pPr>
      <w:r>
        <w:tab/>
      </w:r>
      <w:proofErr w:type="spellStart"/>
      <w:r>
        <w:t>byteCount</w:t>
      </w:r>
      <w:proofErr w:type="spellEnd"/>
      <w:r>
        <w:t>--;</w:t>
      </w:r>
    </w:p>
    <w:p w14:paraId="1A653265" w14:textId="77777777" w:rsidR="008F6061" w:rsidRDefault="00EB2439">
      <w:pPr>
        <w:spacing w:after="200" w:line="276" w:lineRule="auto"/>
        <w:ind w:left="1440"/>
        <w:jc w:val="both"/>
      </w:pPr>
      <w:r>
        <w:t>}</w:t>
      </w:r>
    </w:p>
    <w:p w14:paraId="374B1EBD" w14:textId="7234C31A" w:rsidR="008F6061" w:rsidRDefault="00EB2439">
      <w:pPr>
        <w:ind w:left="720"/>
        <w:jc w:val="both"/>
      </w:pPr>
      <w:proofErr w:type="gramStart"/>
      <w:r>
        <w:t>Assuming that</w:t>
      </w:r>
      <w:proofErr w:type="gramEnd"/>
      <w:r>
        <w:t xml:space="preserve"> our microprocessor runs at 50 MHz and the drive transfers data at a rate of 1 megabyte per second (1 MBPS), how many clock cycles are spent on polling between each byte? How many clock cycles are spent in total on polling?</w:t>
      </w:r>
      <w:r w:rsidR="00937198">
        <w:t xml:space="preserve"> </w:t>
      </w:r>
      <w:r w:rsidR="00937198" w:rsidRPr="00626301">
        <w:rPr>
          <w:color w:val="FF0000"/>
        </w:rPr>
        <w:t>5</w:t>
      </w:r>
      <w:r w:rsidR="00626301">
        <w:rPr>
          <w:color w:val="FF0000"/>
        </w:rPr>
        <w:t>0</w:t>
      </w:r>
    </w:p>
    <w:p w14:paraId="57E70E87" w14:textId="77777777" w:rsidR="008F6061" w:rsidRDefault="008F6061">
      <w:pPr>
        <w:ind w:left="720"/>
        <w:jc w:val="both"/>
      </w:pPr>
    </w:p>
    <w:p w14:paraId="56253106" w14:textId="6A3314CA" w:rsidR="008F6061" w:rsidRDefault="00EB2439">
      <w:pPr>
        <w:numPr>
          <w:ilvl w:val="0"/>
          <w:numId w:val="1"/>
        </w:numPr>
        <w:spacing w:after="200" w:line="276" w:lineRule="auto"/>
        <w:contextualSpacing/>
        <w:jc w:val="both"/>
      </w:pPr>
      <w:r>
        <w:t xml:space="preserve">We now use interrupt driven I/O instead, and an interrupt is triggered each time a byte arrives from the drive. </w:t>
      </w:r>
      <w:proofErr w:type="gramStart"/>
      <w:r>
        <w:t>Assuming that</w:t>
      </w:r>
      <w:proofErr w:type="gramEnd"/>
      <w:r>
        <w:t xml:space="preserve"> it takes 50ns to process each interrupt, how many clock cycles are spent processing each interrupt? How many clock cycles are spent in total when we transfer 1 block from the drive?</w:t>
      </w:r>
      <w:r w:rsidR="00626301">
        <w:t xml:space="preserve"> </w:t>
      </w:r>
    </w:p>
    <w:p w14:paraId="6BD6A72B" w14:textId="77777777" w:rsidR="00B2217A" w:rsidRDefault="00B2217A" w:rsidP="00B2217A">
      <w:pPr>
        <w:spacing w:after="200" w:line="276" w:lineRule="auto"/>
        <w:ind w:left="720"/>
        <w:contextualSpacing/>
        <w:jc w:val="both"/>
      </w:pPr>
    </w:p>
    <w:p w14:paraId="24D7FD5B" w14:textId="7F0EB4A3" w:rsidR="008F6061" w:rsidRDefault="00EB2439">
      <w:pPr>
        <w:numPr>
          <w:ilvl w:val="0"/>
          <w:numId w:val="1"/>
        </w:numPr>
        <w:spacing w:after="0" w:line="276" w:lineRule="auto"/>
        <w:contextualSpacing/>
        <w:jc w:val="both"/>
      </w:pPr>
      <w:r>
        <w:t>There is a 3</w:t>
      </w:r>
      <w:r>
        <w:rPr>
          <w:vertAlign w:val="superscript"/>
        </w:rPr>
        <w:t>rd</w:t>
      </w:r>
      <w:r>
        <w:t xml:space="preserve"> transfer mode not covered in lectures called Direct Memory Access or DMA, where a separate piece of hardware called the DMA Controller or DMAC completely takes over the transfer of data and sends an interrupt when the transfer is complete. The downside is that it takes a little bit of time to set up the transfer.</w:t>
      </w:r>
      <w:r w:rsidR="00626301">
        <w:t xml:space="preserve"> </w:t>
      </w:r>
    </w:p>
    <w:p w14:paraId="0D1F52B8" w14:textId="77777777" w:rsidR="008F6061" w:rsidRDefault="008F6061">
      <w:pPr>
        <w:spacing w:after="0" w:line="276" w:lineRule="auto"/>
        <w:ind w:left="720"/>
        <w:jc w:val="both"/>
      </w:pPr>
    </w:p>
    <w:p w14:paraId="05B51B56" w14:textId="057E8B0C" w:rsidR="008F6061" w:rsidRPr="00626301" w:rsidRDefault="00EB2439">
      <w:pPr>
        <w:spacing w:after="0" w:line="276" w:lineRule="auto"/>
        <w:ind w:left="720"/>
        <w:jc w:val="both"/>
        <w:rPr>
          <w:rFonts w:ascii="Cambria" w:eastAsia="Cambria" w:hAnsi="Cambria" w:cs="Cambria"/>
          <w:color w:val="FF0000"/>
          <w:highlight w:val="white"/>
        </w:rPr>
      </w:pPr>
      <w:r>
        <w:rPr>
          <w:rFonts w:ascii="Cambria" w:eastAsia="Cambria" w:hAnsi="Cambria" w:cs="Cambria"/>
          <w:highlight w:val="white"/>
        </w:rPr>
        <w:t>Assuming it takes 1000ns to set up a DMA transfer and 200ns to process the DMA interrupt, how many clock cycles are spent in total when transferring one block from the disk drive? </w:t>
      </w:r>
    </w:p>
    <w:p w14:paraId="0FE67874" w14:textId="77777777" w:rsidR="008F6061" w:rsidRDefault="00EB2439" w:rsidP="00B2217A">
      <w:pPr>
        <w:spacing w:after="0" w:line="240" w:lineRule="auto"/>
        <w:jc w:val="both"/>
        <w:rPr>
          <w:rFonts w:ascii="Quattrocento Sans" w:eastAsia="Quattrocento Sans" w:hAnsi="Quattrocento Sans" w:cs="Quattrocento Sans"/>
          <w:sz w:val="18"/>
          <w:szCs w:val="18"/>
        </w:rPr>
      </w:pPr>
      <w:r>
        <w:rPr>
          <w:rFonts w:ascii="Cambria" w:eastAsia="Cambria" w:hAnsi="Cambria" w:cs="Cambria"/>
          <w:sz w:val="24"/>
          <w:szCs w:val="24"/>
        </w:rPr>
        <w:t> </w:t>
      </w:r>
    </w:p>
    <w:p w14:paraId="17A7B530" w14:textId="77777777" w:rsidR="008F6061" w:rsidRDefault="008F6061">
      <w:pPr>
        <w:spacing w:after="200" w:line="276" w:lineRule="auto"/>
        <w:ind w:left="720"/>
        <w:jc w:val="both"/>
      </w:pPr>
    </w:p>
    <w:p w14:paraId="17DEAB03" w14:textId="77777777" w:rsidR="008F6061" w:rsidRDefault="00EB2439">
      <w:pPr>
        <w:jc w:val="both"/>
      </w:pPr>
      <w:r>
        <w:rPr>
          <w:u w:val="single"/>
        </w:rPr>
        <w:t>Question 2</w:t>
      </w:r>
    </w:p>
    <w:p w14:paraId="54534AE2" w14:textId="322724DE" w:rsidR="008F6061" w:rsidRPr="00626301" w:rsidRDefault="00EB2439">
      <w:pPr>
        <w:jc w:val="both"/>
        <w:rPr>
          <w:color w:val="FF0000"/>
        </w:rPr>
      </w:pPr>
      <w:r>
        <w:t>Repeat Question 1, but with a block size of 8 bytes instead of 16384 bytes. Comment on the relative efficiencies of polling, interrupt driven I/O and DMA. From your answers comment on why devices like the keyboard, mouse and UART port do not use DMA.</w:t>
      </w:r>
      <w:r w:rsidR="00626301">
        <w:t xml:space="preserve"> </w:t>
      </w:r>
      <w:r w:rsidR="00626301">
        <w:rPr>
          <w:color w:val="FF0000"/>
        </w:rPr>
        <w:t>Time taken for DMA is longer than the time required to process the 8b</w:t>
      </w:r>
      <w:r w:rsidR="00423B48">
        <w:rPr>
          <w:color w:val="FF0000"/>
        </w:rPr>
        <w:t>ytes.</w:t>
      </w:r>
      <w:bookmarkStart w:id="0" w:name="_GoBack"/>
      <w:bookmarkEnd w:id="0"/>
    </w:p>
    <w:p w14:paraId="1A6CB42B" w14:textId="77777777" w:rsidR="008F6061" w:rsidRDefault="008F6061">
      <w:pPr>
        <w:jc w:val="both"/>
      </w:pPr>
    </w:p>
    <w:p w14:paraId="574896F5" w14:textId="77777777" w:rsidR="00B2217A" w:rsidRDefault="00B2217A">
      <w:pPr>
        <w:jc w:val="both"/>
        <w:rPr>
          <w:u w:val="single"/>
        </w:rPr>
      </w:pPr>
    </w:p>
    <w:p w14:paraId="16D41DD5" w14:textId="77777777" w:rsidR="008F6061" w:rsidRDefault="00EB2439">
      <w:pPr>
        <w:jc w:val="both"/>
      </w:pPr>
      <w:r>
        <w:rPr>
          <w:u w:val="single"/>
        </w:rPr>
        <w:lastRenderedPageBreak/>
        <w:t>Question 3</w:t>
      </w:r>
    </w:p>
    <w:p w14:paraId="62892C46" w14:textId="77777777" w:rsidR="008F6061" w:rsidRDefault="00EB2439">
      <w:pPr>
        <w:jc w:val="both"/>
      </w:pPr>
      <w:r>
        <w:t>We are given the following contents of TCCR1A and TCCR1B, and OCR1A holds the value of 247. Given that TCNT1 is initially 0, that we are operating Timer 1 in CTC mode, and that all interrupt flags in TIMSK1 and SREG are properly set:</w:t>
      </w:r>
    </w:p>
    <w:p w14:paraId="4374669A" w14:textId="77777777" w:rsidR="008F6061" w:rsidRDefault="00EB2439">
      <w:pPr>
        <w:spacing w:after="0"/>
        <w:ind w:firstLine="720"/>
        <w:jc w:val="both"/>
      </w:pPr>
      <w:r>
        <w:t>TCCR1A = 0b01010000;</w:t>
      </w:r>
    </w:p>
    <w:p w14:paraId="6390EE5F" w14:textId="77777777" w:rsidR="008F6061" w:rsidRDefault="00EB2439">
      <w:pPr>
        <w:spacing w:after="0"/>
        <w:ind w:firstLine="720"/>
        <w:jc w:val="both"/>
      </w:pPr>
      <w:r>
        <w:t>TCCR1B = 0b00001100;</w:t>
      </w:r>
    </w:p>
    <w:p w14:paraId="4A1596D7" w14:textId="77777777" w:rsidR="008F6061" w:rsidRDefault="008F6061">
      <w:pPr>
        <w:jc w:val="both"/>
      </w:pPr>
    </w:p>
    <w:p w14:paraId="39489843" w14:textId="77777777" w:rsidR="008F6061" w:rsidRDefault="00EB2439">
      <w:pPr>
        <w:numPr>
          <w:ilvl w:val="0"/>
          <w:numId w:val="2"/>
        </w:numPr>
        <w:spacing w:after="0" w:line="276" w:lineRule="auto"/>
        <w:contextualSpacing/>
        <w:jc w:val="both"/>
      </w:pPr>
      <w:r>
        <w:t>What is the interval between which TIMER1_COMPA_vect is triggered?</w:t>
      </w:r>
    </w:p>
    <w:p w14:paraId="31061A3B" w14:textId="77777777" w:rsidR="008F6061" w:rsidRDefault="008F6061">
      <w:pPr>
        <w:spacing w:after="0" w:line="276" w:lineRule="auto"/>
        <w:ind w:left="1080"/>
        <w:jc w:val="both"/>
      </w:pPr>
    </w:p>
    <w:p w14:paraId="522925BF" w14:textId="77777777" w:rsidR="008F6061" w:rsidRDefault="008F6061">
      <w:pPr>
        <w:spacing w:after="0" w:line="276" w:lineRule="auto"/>
        <w:ind w:left="1080"/>
        <w:jc w:val="both"/>
        <w:rPr>
          <w:color w:val="FF0000"/>
        </w:rPr>
      </w:pPr>
    </w:p>
    <w:p w14:paraId="0F99E1D6" w14:textId="77777777" w:rsidR="008F6061" w:rsidRDefault="00EB2439">
      <w:pPr>
        <w:numPr>
          <w:ilvl w:val="0"/>
          <w:numId w:val="2"/>
        </w:numPr>
        <w:spacing w:after="200" w:line="276" w:lineRule="auto"/>
        <w:contextualSpacing/>
        <w:jc w:val="both"/>
      </w:pPr>
      <w:r>
        <w:t>Sketch the waveform on OC1A.</w:t>
      </w:r>
    </w:p>
    <w:p w14:paraId="1D79933B" w14:textId="77777777" w:rsidR="00B2217A" w:rsidRDefault="00B2217A" w:rsidP="00B2217A">
      <w:pPr>
        <w:spacing w:after="200" w:line="276" w:lineRule="auto"/>
        <w:ind w:left="1080"/>
        <w:contextualSpacing/>
        <w:jc w:val="both"/>
      </w:pPr>
    </w:p>
    <w:p w14:paraId="5C11F2A8" w14:textId="77777777" w:rsidR="00B2217A" w:rsidRDefault="00B2217A" w:rsidP="00B2217A">
      <w:pPr>
        <w:spacing w:after="200" w:line="276" w:lineRule="auto"/>
        <w:ind w:left="1080"/>
        <w:contextualSpacing/>
        <w:jc w:val="both"/>
      </w:pPr>
    </w:p>
    <w:p w14:paraId="37970806" w14:textId="77777777" w:rsidR="00B2217A" w:rsidRDefault="00B2217A" w:rsidP="00B2217A">
      <w:pPr>
        <w:spacing w:after="200" w:line="276" w:lineRule="auto"/>
        <w:ind w:left="1080"/>
        <w:contextualSpacing/>
        <w:jc w:val="both"/>
      </w:pPr>
    </w:p>
    <w:p w14:paraId="381BA4B9" w14:textId="77777777" w:rsidR="00B2217A" w:rsidRDefault="00B2217A" w:rsidP="00B2217A">
      <w:pPr>
        <w:spacing w:after="200" w:line="276" w:lineRule="auto"/>
        <w:ind w:left="1080"/>
        <w:contextualSpacing/>
        <w:jc w:val="both"/>
      </w:pPr>
    </w:p>
    <w:p w14:paraId="178B1F2E" w14:textId="77777777" w:rsidR="008F6061" w:rsidRPr="00B2217A" w:rsidRDefault="00EB2439" w:rsidP="00B2217A">
      <w:pPr>
        <w:rPr>
          <w:u w:val="single"/>
        </w:rPr>
      </w:pPr>
      <w:r>
        <w:rPr>
          <w:u w:val="single"/>
        </w:rPr>
        <w:t>Question 4</w:t>
      </w:r>
    </w:p>
    <w:p w14:paraId="4F37F69C" w14:textId="77777777" w:rsidR="008F6061" w:rsidRDefault="00EB2439">
      <w:pPr>
        <w:jc w:val="both"/>
      </w:pPr>
      <w:r>
        <w:t xml:space="preserve">We want to trigger TIMER0_COMPA_vect on Timer 0 once every 650 us (microseconds) in CTC Mode. Complete the following table. Round up any cases where V is not an integer (e.g. 34.3 -&gt; 35, 38.8 -&gt; 39, etc). Assume that the Atmega328P is being clocked at 20 MHz and that CLKIO is identical to the </w:t>
      </w:r>
      <w:proofErr w:type="spellStart"/>
      <w:r>
        <w:t>Atmega’s</w:t>
      </w:r>
      <w:proofErr w:type="spellEnd"/>
      <w:r>
        <w:t xml:space="preserve"> frequency.</w:t>
      </w:r>
    </w:p>
    <w:p w14:paraId="30FCA2C7" w14:textId="77777777" w:rsidR="008F6061" w:rsidRDefault="00EB2439">
      <w:pPr>
        <w:jc w:val="both"/>
      </w:pPr>
      <w:r>
        <w:t>Note: If the V value cannot be loaded into OCR0A, write “N/A” in the Actual Period column.</w:t>
      </w:r>
    </w:p>
    <w:p w14:paraId="66FD798B" w14:textId="77777777" w:rsidR="008F6061" w:rsidRDefault="008F6061">
      <w:pPr>
        <w:jc w:val="both"/>
        <w:rPr>
          <w:color w:val="FF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8F6061" w14:paraId="399CA79E" w14:textId="77777777">
        <w:tc>
          <w:tcPr>
            <w:tcW w:w="1803" w:type="dxa"/>
          </w:tcPr>
          <w:p w14:paraId="252CADC1" w14:textId="77777777" w:rsidR="008F6061" w:rsidRDefault="00EB2439">
            <w:pPr>
              <w:jc w:val="both"/>
            </w:pPr>
            <w:proofErr w:type="spellStart"/>
            <w:r>
              <w:t>Prescalar</w:t>
            </w:r>
            <w:proofErr w:type="spellEnd"/>
          </w:p>
        </w:tc>
        <w:tc>
          <w:tcPr>
            <w:tcW w:w="1803" w:type="dxa"/>
          </w:tcPr>
          <w:p w14:paraId="3E1279F0" w14:textId="77777777" w:rsidR="008F6061" w:rsidRDefault="00EB2439">
            <w:pPr>
              <w:jc w:val="both"/>
            </w:pPr>
            <w:r>
              <w:t>Period in us</w:t>
            </w:r>
          </w:p>
        </w:tc>
        <w:tc>
          <w:tcPr>
            <w:tcW w:w="1803" w:type="dxa"/>
          </w:tcPr>
          <w:p w14:paraId="65DCC833" w14:textId="77777777" w:rsidR="008F6061" w:rsidRDefault="00EB2439">
            <w:pPr>
              <w:jc w:val="both"/>
            </w:pPr>
            <w:r>
              <w:t>V (no rounding)</w:t>
            </w:r>
          </w:p>
        </w:tc>
        <w:tc>
          <w:tcPr>
            <w:tcW w:w="1803" w:type="dxa"/>
          </w:tcPr>
          <w:p w14:paraId="61F92876" w14:textId="77777777" w:rsidR="008F6061" w:rsidRDefault="00EB2439">
            <w:pPr>
              <w:jc w:val="both"/>
            </w:pPr>
            <w:r>
              <w:t>V (rounding)</w:t>
            </w:r>
          </w:p>
        </w:tc>
        <w:tc>
          <w:tcPr>
            <w:tcW w:w="1804" w:type="dxa"/>
          </w:tcPr>
          <w:p w14:paraId="2E923233" w14:textId="77777777" w:rsidR="008F6061" w:rsidRDefault="00EB2439">
            <w:pPr>
              <w:jc w:val="both"/>
            </w:pPr>
            <w:r>
              <w:t>Actual period</w:t>
            </w:r>
          </w:p>
        </w:tc>
      </w:tr>
      <w:tr w:rsidR="008F6061" w14:paraId="26F257E2" w14:textId="77777777">
        <w:tc>
          <w:tcPr>
            <w:tcW w:w="1803" w:type="dxa"/>
          </w:tcPr>
          <w:p w14:paraId="49D7311D" w14:textId="77777777" w:rsidR="008F6061" w:rsidRDefault="00EB2439">
            <w:pPr>
              <w:jc w:val="center"/>
            </w:pPr>
            <w:r>
              <w:t>CLKIO/1</w:t>
            </w:r>
          </w:p>
        </w:tc>
        <w:tc>
          <w:tcPr>
            <w:tcW w:w="1803" w:type="dxa"/>
          </w:tcPr>
          <w:p w14:paraId="5F8401C5" w14:textId="77777777" w:rsidR="008F6061" w:rsidRDefault="008F6061">
            <w:pPr>
              <w:jc w:val="center"/>
              <w:rPr>
                <w:color w:val="FF0000"/>
              </w:rPr>
            </w:pPr>
          </w:p>
        </w:tc>
        <w:tc>
          <w:tcPr>
            <w:tcW w:w="1803" w:type="dxa"/>
          </w:tcPr>
          <w:p w14:paraId="6644D368" w14:textId="77777777" w:rsidR="008F6061" w:rsidRDefault="008F6061" w:rsidP="00B2217A">
            <w:pPr>
              <w:jc w:val="center"/>
              <w:rPr>
                <w:color w:val="FF0000"/>
              </w:rPr>
            </w:pPr>
          </w:p>
        </w:tc>
        <w:tc>
          <w:tcPr>
            <w:tcW w:w="1803" w:type="dxa"/>
          </w:tcPr>
          <w:p w14:paraId="796F2BBF" w14:textId="77777777" w:rsidR="008F6061" w:rsidRDefault="008F6061" w:rsidP="00B2217A">
            <w:pPr>
              <w:jc w:val="center"/>
              <w:rPr>
                <w:color w:val="FF0000"/>
              </w:rPr>
            </w:pPr>
          </w:p>
        </w:tc>
        <w:tc>
          <w:tcPr>
            <w:tcW w:w="1804" w:type="dxa"/>
          </w:tcPr>
          <w:p w14:paraId="38EE3EF7" w14:textId="77777777" w:rsidR="008F6061" w:rsidRDefault="008F6061">
            <w:pPr>
              <w:jc w:val="center"/>
              <w:rPr>
                <w:color w:val="FF0000"/>
              </w:rPr>
            </w:pPr>
          </w:p>
        </w:tc>
      </w:tr>
      <w:tr w:rsidR="008F6061" w14:paraId="7C9A4968" w14:textId="77777777">
        <w:tc>
          <w:tcPr>
            <w:tcW w:w="1803" w:type="dxa"/>
          </w:tcPr>
          <w:p w14:paraId="3A223DE3" w14:textId="77777777" w:rsidR="008F6061" w:rsidRDefault="00EB2439">
            <w:pPr>
              <w:jc w:val="center"/>
            </w:pPr>
            <w:r>
              <w:t>CLKIO/8</w:t>
            </w:r>
          </w:p>
        </w:tc>
        <w:tc>
          <w:tcPr>
            <w:tcW w:w="1803" w:type="dxa"/>
          </w:tcPr>
          <w:p w14:paraId="4EACFD90" w14:textId="77777777" w:rsidR="008F6061" w:rsidRDefault="008F6061">
            <w:pPr>
              <w:jc w:val="center"/>
              <w:rPr>
                <w:color w:val="FF0000"/>
              </w:rPr>
            </w:pPr>
          </w:p>
        </w:tc>
        <w:tc>
          <w:tcPr>
            <w:tcW w:w="1803" w:type="dxa"/>
          </w:tcPr>
          <w:p w14:paraId="5D885DD2" w14:textId="77777777" w:rsidR="008F6061" w:rsidRDefault="008F6061" w:rsidP="00B2217A">
            <w:pPr>
              <w:jc w:val="center"/>
              <w:rPr>
                <w:color w:val="FF0000"/>
              </w:rPr>
            </w:pPr>
          </w:p>
        </w:tc>
        <w:tc>
          <w:tcPr>
            <w:tcW w:w="1803" w:type="dxa"/>
          </w:tcPr>
          <w:p w14:paraId="53841954" w14:textId="77777777" w:rsidR="008F6061" w:rsidRDefault="008F6061" w:rsidP="00B2217A">
            <w:pPr>
              <w:jc w:val="center"/>
              <w:rPr>
                <w:color w:val="FF0000"/>
              </w:rPr>
            </w:pPr>
          </w:p>
        </w:tc>
        <w:tc>
          <w:tcPr>
            <w:tcW w:w="1804" w:type="dxa"/>
          </w:tcPr>
          <w:p w14:paraId="0DCC95C4" w14:textId="77777777" w:rsidR="008F6061" w:rsidRDefault="008F6061">
            <w:pPr>
              <w:jc w:val="center"/>
              <w:rPr>
                <w:color w:val="FF0000"/>
              </w:rPr>
            </w:pPr>
          </w:p>
        </w:tc>
      </w:tr>
      <w:tr w:rsidR="008F6061" w14:paraId="0FC72109" w14:textId="77777777">
        <w:tc>
          <w:tcPr>
            <w:tcW w:w="1803" w:type="dxa"/>
          </w:tcPr>
          <w:p w14:paraId="45FF0661" w14:textId="77777777" w:rsidR="008F6061" w:rsidRDefault="00EB2439">
            <w:pPr>
              <w:jc w:val="center"/>
            </w:pPr>
            <w:r>
              <w:t>CLKIO/64</w:t>
            </w:r>
          </w:p>
        </w:tc>
        <w:tc>
          <w:tcPr>
            <w:tcW w:w="1803" w:type="dxa"/>
          </w:tcPr>
          <w:p w14:paraId="63A48AC8" w14:textId="77777777" w:rsidR="008F6061" w:rsidRDefault="008F6061">
            <w:pPr>
              <w:jc w:val="center"/>
              <w:rPr>
                <w:color w:val="FF0000"/>
              </w:rPr>
            </w:pPr>
          </w:p>
        </w:tc>
        <w:tc>
          <w:tcPr>
            <w:tcW w:w="1803" w:type="dxa"/>
          </w:tcPr>
          <w:p w14:paraId="3A6D08CD" w14:textId="77777777" w:rsidR="008F6061" w:rsidRDefault="008F6061" w:rsidP="00B2217A">
            <w:pPr>
              <w:jc w:val="center"/>
              <w:rPr>
                <w:color w:val="FF0000"/>
              </w:rPr>
            </w:pPr>
          </w:p>
        </w:tc>
        <w:tc>
          <w:tcPr>
            <w:tcW w:w="1803" w:type="dxa"/>
          </w:tcPr>
          <w:p w14:paraId="03F77AC4" w14:textId="77777777" w:rsidR="008F6061" w:rsidRDefault="008F6061">
            <w:pPr>
              <w:jc w:val="center"/>
              <w:rPr>
                <w:color w:val="FF0000"/>
              </w:rPr>
            </w:pPr>
          </w:p>
        </w:tc>
        <w:tc>
          <w:tcPr>
            <w:tcW w:w="1804" w:type="dxa"/>
          </w:tcPr>
          <w:p w14:paraId="482D5FF5" w14:textId="77777777" w:rsidR="008F6061" w:rsidRDefault="008F6061">
            <w:pPr>
              <w:jc w:val="center"/>
              <w:rPr>
                <w:color w:val="FF0000"/>
              </w:rPr>
            </w:pPr>
          </w:p>
        </w:tc>
      </w:tr>
      <w:tr w:rsidR="008F6061" w14:paraId="03E27366" w14:textId="77777777">
        <w:tc>
          <w:tcPr>
            <w:tcW w:w="1803" w:type="dxa"/>
          </w:tcPr>
          <w:p w14:paraId="654B0061" w14:textId="77777777" w:rsidR="008F6061" w:rsidRDefault="00EB2439">
            <w:pPr>
              <w:jc w:val="center"/>
            </w:pPr>
            <w:r>
              <w:t>CLKIO/256</w:t>
            </w:r>
          </w:p>
        </w:tc>
        <w:tc>
          <w:tcPr>
            <w:tcW w:w="1803" w:type="dxa"/>
          </w:tcPr>
          <w:p w14:paraId="095A663A" w14:textId="77777777" w:rsidR="008F6061" w:rsidRDefault="008F6061">
            <w:pPr>
              <w:jc w:val="center"/>
              <w:rPr>
                <w:color w:val="FF0000"/>
              </w:rPr>
            </w:pPr>
          </w:p>
        </w:tc>
        <w:tc>
          <w:tcPr>
            <w:tcW w:w="1803" w:type="dxa"/>
          </w:tcPr>
          <w:p w14:paraId="6C108281" w14:textId="77777777" w:rsidR="008F6061" w:rsidRDefault="008F6061" w:rsidP="00B2217A">
            <w:pPr>
              <w:jc w:val="center"/>
              <w:rPr>
                <w:color w:val="FF0000"/>
              </w:rPr>
            </w:pPr>
          </w:p>
        </w:tc>
        <w:tc>
          <w:tcPr>
            <w:tcW w:w="1803" w:type="dxa"/>
          </w:tcPr>
          <w:p w14:paraId="506B7AFC" w14:textId="77777777" w:rsidR="008F6061" w:rsidRDefault="008F6061">
            <w:pPr>
              <w:jc w:val="center"/>
              <w:rPr>
                <w:color w:val="FF0000"/>
              </w:rPr>
            </w:pPr>
          </w:p>
        </w:tc>
        <w:tc>
          <w:tcPr>
            <w:tcW w:w="1804" w:type="dxa"/>
          </w:tcPr>
          <w:p w14:paraId="4659F395" w14:textId="77777777" w:rsidR="008F6061" w:rsidRDefault="008F6061" w:rsidP="00B2217A">
            <w:pPr>
              <w:jc w:val="center"/>
              <w:rPr>
                <w:color w:val="FF0000"/>
              </w:rPr>
            </w:pPr>
          </w:p>
        </w:tc>
      </w:tr>
      <w:tr w:rsidR="008F6061" w14:paraId="581E3138" w14:textId="77777777">
        <w:tc>
          <w:tcPr>
            <w:tcW w:w="1803" w:type="dxa"/>
          </w:tcPr>
          <w:p w14:paraId="2171C27C" w14:textId="77777777" w:rsidR="008F6061" w:rsidRDefault="00EB2439">
            <w:pPr>
              <w:jc w:val="center"/>
            </w:pPr>
            <w:r>
              <w:t>CLKIO/1024</w:t>
            </w:r>
          </w:p>
        </w:tc>
        <w:tc>
          <w:tcPr>
            <w:tcW w:w="1803" w:type="dxa"/>
          </w:tcPr>
          <w:p w14:paraId="243ECBE4" w14:textId="77777777" w:rsidR="008F6061" w:rsidRDefault="008F6061">
            <w:pPr>
              <w:jc w:val="center"/>
              <w:rPr>
                <w:color w:val="FF0000"/>
              </w:rPr>
            </w:pPr>
          </w:p>
        </w:tc>
        <w:tc>
          <w:tcPr>
            <w:tcW w:w="1803" w:type="dxa"/>
          </w:tcPr>
          <w:p w14:paraId="1820B030" w14:textId="77777777" w:rsidR="008F6061" w:rsidRDefault="008F6061" w:rsidP="00B2217A">
            <w:pPr>
              <w:jc w:val="center"/>
              <w:rPr>
                <w:color w:val="FF0000"/>
              </w:rPr>
            </w:pPr>
          </w:p>
        </w:tc>
        <w:tc>
          <w:tcPr>
            <w:tcW w:w="1803" w:type="dxa"/>
          </w:tcPr>
          <w:p w14:paraId="3913EA6B" w14:textId="77777777" w:rsidR="008F6061" w:rsidRDefault="008F6061">
            <w:pPr>
              <w:jc w:val="center"/>
              <w:rPr>
                <w:color w:val="FF0000"/>
              </w:rPr>
            </w:pPr>
          </w:p>
        </w:tc>
        <w:tc>
          <w:tcPr>
            <w:tcW w:w="1804" w:type="dxa"/>
          </w:tcPr>
          <w:p w14:paraId="4C14E190" w14:textId="77777777" w:rsidR="008F6061" w:rsidRDefault="008F6061" w:rsidP="00B2217A">
            <w:pPr>
              <w:jc w:val="center"/>
              <w:rPr>
                <w:color w:val="FF0000"/>
              </w:rPr>
            </w:pPr>
          </w:p>
        </w:tc>
      </w:tr>
    </w:tbl>
    <w:p w14:paraId="19531E5E" w14:textId="77777777" w:rsidR="008F6061" w:rsidRDefault="008F6061">
      <w:pPr>
        <w:jc w:val="both"/>
      </w:pPr>
    </w:p>
    <w:p w14:paraId="24C0BAA4" w14:textId="77777777" w:rsidR="008F6061" w:rsidRDefault="00EB2439">
      <w:pPr>
        <w:jc w:val="both"/>
      </w:pPr>
      <w:r>
        <w:t>Based on the table above comment on which value of V gives the best accuracy. Why do you think this is so?</w:t>
      </w:r>
    </w:p>
    <w:p w14:paraId="10C4EBCA" w14:textId="77777777" w:rsidR="008F6061" w:rsidRDefault="008F6061">
      <w:pPr>
        <w:jc w:val="both"/>
      </w:pPr>
    </w:p>
    <w:p w14:paraId="6D965F6D" w14:textId="77777777" w:rsidR="008F6061" w:rsidRDefault="008F6061"/>
    <w:sectPr w:rsidR="008F6061">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C816" w14:textId="77777777" w:rsidR="002550A7" w:rsidRDefault="002550A7">
      <w:pPr>
        <w:spacing w:after="0" w:line="240" w:lineRule="auto"/>
      </w:pPr>
      <w:r>
        <w:separator/>
      </w:r>
    </w:p>
  </w:endnote>
  <w:endnote w:type="continuationSeparator" w:id="0">
    <w:p w14:paraId="123E9891" w14:textId="77777777" w:rsidR="002550A7" w:rsidRDefault="00255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E0B69" w14:textId="77777777" w:rsidR="00626301" w:rsidRDefault="00626301">
    <w:pPr>
      <w:tabs>
        <w:tab w:val="center" w:pos="4513"/>
        <w:tab w:val="right" w:pos="9026"/>
      </w:tabs>
      <w:spacing w:after="0" w:line="240" w:lineRule="auto"/>
      <w:jc w:val="center"/>
    </w:pPr>
    <w:r>
      <w:fldChar w:fldCharType="begin"/>
    </w:r>
    <w:r>
      <w:instrText>PAGE</w:instrText>
    </w:r>
    <w:r>
      <w:fldChar w:fldCharType="separate"/>
    </w:r>
    <w:r>
      <w:rPr>
        <w:noProof/>
      </w:rPr>
      <w:t>1</w:t>
    </w:r>
    <w:r>
      <w:fldChar w:fldCharType="end"/>
    </w:r>
  </w:p>
  <w:p w14:paraId="4B586E78" w14:textId="77777777" w:rsidR="00626301" w:rsidRDefault="00626301">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42E7A" w14:textId="77777777" w:rsidR="002550A7" w:rsidRDefault="002550A7">
      <w:pPr>
        <w:spacing w:after="0" w:line="240" w:lineRule="auto"/>
      </w:pPr>
      <w:r>
        <w:separator/>
      </w:r>
    </w:p>
  </w:footnote>
  <w:footnote w:type="continuationSeparator" w:id="0">
    <w:p w14:paraId="3A2C686A" w14:textId="77777777" w:rsidR="002550A7" w:rsidRDefault="00255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C6C5C"/>
    <w:multiLevelType w:val="multilevel"/>
    <w:tmpl w:val="943AE3C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A0200C3"/>
    <w:multiLevelType w:val="multilevel"/>
    <w:tmpl w:val="BEA8E0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6061"/>
    <w:rsid w:val="0013155A"/>
    <w:rsid w:val="002550A7"/>
    <w:rsid w:val="00423B48"/>
    <w:rsid w:val="00626301"/>
    <w:rsid w:val="008F6061"/>
    <w:rsid w:val="00937198"/>
    <w:rsid w:val="00B2217A"/>
    <w:rsid w:val="00E75C97"/>
    <w:rsid w:val="00EB2439"/>
    <w:rsid w:val="00EC0BAE"/>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E8C5"/>
  <w15:docId w15:val="{8E8D9543-24A8-422D-955D-D445B2B2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SG" w:eastAsia="zh-CN" w:bidi="ta-IN"/>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yang</cp:lastModifiedBy>
  <cp:revision>5</cp:revision>
  <dcterms:created xsi:type="dcterms:W3CDTF">2019-02-21T03:28:00Z</dcterms:created>
  <dcterms:modified xsi:type="dcterms:W3CDTF">2019-02-22T07:35:00Z</dcterms:modified>
</cp:coreProperties>
</file>