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657" w:rsidRPr="00463FAA" w:rsidRDefault="00A3146D" w:rsidP="006F6C1A">
      <w:pPr>
        <w:pStyle w:val="Heading1"/>
        <w:spacing w:line="276" w:lineRule="auto"/>
        <w:jc w:val="center"/>
        <w:rPr>
          <w:rFonts w:asciiTheme="majorBidi" w:hAnsiTheme="majorBidi"/>
          <w:b/>
          <w:bCs/>
          <w:color w:val="auto"/>
          <w:sz w:val="28"/>
          <w:szCs w:val="28"/>
        </w:rPr>
      </w:pPr>
      <w:r w:rsidRPr="00463FAA">
        <w:rPr>
          <w:rFonts w:asciiTheme="majorBidi" w:hAnsiTheme="majorBidi"/>
          <w:b/>
          <w:bCs/>
          <w:color w:val="auto"/>
          <w:sz w:val="28"/>
          <w:szCs w:val="28"/>
        </w:rPr>
        <w:t>A systematic review of SARS-CoV-2</w:t>
      </w:r>
      <w:r w:rsidR="00B547AB" w:rsidRPr="00463FAA">
        <w:rPr>
          <w:rFonts w:asciiTheme="majorBidi" w:hAnsiTheme="majorBidi"/>
          <w:b/>
          <w:bCs/>
          <w:color w:val="auto"/>
          <w:sz w:val="28"/>
          <w:szCs w:val="28"/>
        </w:rPr>
        <w:t xml:space="preserve"> e</w:t>
      </w:r>
      <w:r w:rsidRPr="00463FAA">
        <w:rPr>
          <w:rFonts w:asciiTheme="majorBidi" w:hAnsiTheme="majorBidi"/>
          <w:b/>
          <w:bCs/>
          <w:color w:val="auto"/>
          <w:sz w:val="28"/>
          <w:szCs w:val="28"/>
        </w:rPr>
        <w:t>pidemiological i</w:t>
      </w:r>
      <w:r w:rsidR="005817A7" w:rsidRPr="00463FAA">
        <w:rPr>
          <w:rFonts w:asciiTheme="majorBidi" w:hAnsiTheme="majorBidi"/>
          <w:b/>
          <w:bCs/>
          <w:color w:val="auto"/>
          <w:sz w:val="28"/>
          <w:szCs w:val="28"/>
        </w:rPr>
        <w:t>nterpretable machine learning</w:t>
      </w:r>
      <w:r w:rsidRPr="00463FAA">
        <w:rPr>
          <w:rFonts w:asciiTheme="majorBidi" w:hAnsiTheme="majorBidi"/>
          <w:b/>
          <w:bCs/>
          <w:color w:val="auto"/>
          <w:sz w:val="28"/>
          <w:szCs w:val="28"/>
        </w:rPr>
        <w:t xml:space="preserve"> models</w:t>
      </w:r>
    </w:p>
    <w:p w:rsidR="0067467F" w:rsidRDefault="00171060" w:rsidP="0067467F">
      <w:pPr>
        <w:spacing w:line="276" w:lineRule="auto"/>
        <w:jc w:val="center"/>
        <w:rPr>
          <w:rFonts w:asciiTheme="majorBidi" w:hAnsiTheme="majorBidi" w:cstheme="majorBidi"/>
          <w:sz w:val="24"/>
          <w:szCs w:val="24"/>
        </w:rPr>
      </w:pPr>
      <m:oMath>
        <m:sSup>
          <m:sSupPr>
            <m:ctrlPr>
              <w:rPr>
                <w:rFonts w:ascii="Cambria Math" w:hAnsi="Cambria Math" w:cstheme="majorBidi"/>
                <w:i/>
                <w:sz w:val="24"/>
                <w:szCs w:val="24"/>
                <w:lang w:val="de-DE"/>
              </w:rPr>
            </m:ctrlPr>
          </m:sSupPr>
          <m:e>
            <m:r>
              <m:rPr>
                <m:sty m:val="p"/>
              </m:rPr>
              <w:rPr>
                <w:rFonts w:ascii="Cambria Math" w:hAnsi="Cambria Math" w:cstheme="majorBidi"/>
                <w:sz w:val="24"/>
                <w:szCs w:val="24"/>
              </w:rPr>
              <m:t>Hamed Khalili</m:t>
            </m:r>
          </m:e>
          <m:sup>
            <m:r>
              <w:rPr>
                <w:rFonts w:ascii="Cambria Math" w:hAnsi="Cambria Math" w:cstheme="majorBidi"/>
                <w:sz w:val="24"/>
                <w:szCs w:val="24"/>
              </w:rPr>
              <m:t>1,*</m:t>
            </m:r>
          </m:sup>
        </m:sSup>
      </m:oMath>
      <w:r w:rsidR="0067467F">
        <w:rPr>
          <w:rFonts w:asciiTheme="majorBidi" w:hAnsiTheme="majorBidi" w:cstheme="majorBidi"/>
          <w:sz w:val="24"/>
          <w:szCs w:val="24"/>
        </w:rPr>
        <w:t xml:space="preserve">, </w:t>
      </w:r>
      <m:oMath>
        <m:sSup>
          <m:sSupPr>
            <m:ctrlPr>
              <w:rPr>
                <w:rFonts w:ascii="Cambria Math" w:hAnsi="Cambria Math" w:cstheme="majorBidi"/>
                <w:i/>
                <w:sz w:val="24"/>
                <w:szCs w:val="24"/>
                <w:lang w:val="de-DE"/>
              </w:rPr>
            </m:ctrlPr>
          </m:sSupPr>
          <m:e>
            <m:r>
              <m:rPr>
                <m:sty m:val="p"/>
              </m:rPr>
              <w:rPr>
                <w:rFonts w:ascii="Cambria Math" w:hAnsi="Cambria Math" w:cstheme="majorBidi"/>
                <w:sz w:val="24"/>
                <w:szCs w:val="24"/>
              </w:rPr>
              <m:t>Maria A. Wimmer</m:t>
            </m:r>
          </m:e>
          <m:sup>
            <m:r>
              <w:rPr>
                <w:rFonts w:ascii="Cambria Math" w:hAnsi="Cambria Math" w:cstheme="majorBidi"/>
                <w:sz w:val="24"/>
                <w:szCs w:val="24"/>
                <w:lang w:val="de-DE"/>
              </w:rPr>
              <m:t>1</m:t>
            </m:r>
          </m:sup>
        </m:sSup>
      </m:oMath>
    </w:p>
    <w:p w:rsidR="00F445AF" w:rsidRPr="00F445AF" w:rsidRDefault="00171060" w:rsidP="006F6C1A">
      <w:pPr>
        <w:spacing w:line="276" w:lineRule="auto"/>
        <w:jc w:val="center"/>
        <w:rPr>
          <w:rFonts w:asciiTheme="majorBidi" w:hAnsiTheme="majorBidi" w:cstheme="majorBidi"/>
          <w:sz w:val="24"/>
          <w:szCs w:val="24"/>
        </w:rPr>
      </w:pPr>
      <m:oMathPara>
        <m:oMath>
          <m:sSub>
            <m:sSubPr>
              <m:ctrlPr>
                <w:rPr>
                  <w:rFonts w:ascii="Cambria Math" w:hAnsi="Cambria Math" w:cstheme="majorBidi"/>
                  <w:i/>
                  <w:sz w:val="24"/>
                  <w:szCs w:val="24"/>
                  <w:lang w:val="de-DE"/>
                </w:rPr>
              </m:ctrlPr>
            </m:sSubPr>
            <m:e>
              <m:r>
                <w:rPr>
                  <w:rFonts w:ascii="Cambria Math" w:hAnsi="Cambria Math" w:cstheme="majorBidi"/>
                  <w:sz w:val="24"/>
                  <w:szCs w:val="24"/>
                </w:rPr>
                <m:t>1</m:t>
              </m:r>
            </m:e>
            <m:sub>
              <m:r>
                <m:rPr>
                  <m:sty m:val="p"/>
                </m:rPr>
                <w:rPr>
                  <w:rFonts w:ascii="Cambria Math" w:hAnsi="Cambria Math" w:cstheme="majorBidi"/>
                  <w:sz w:val="24"/>
                  <w:szCs w:val="24"/>
                </w:rPr>
                <m:t>University of Koblenz,   Faculty of Computer Science, Research Group E-Government,   D-56070 Koblenz, Germany</m:t>
              </m:r>
            </m:sub>
          </m:sSub>
        </m:oMath>
      </m:oMathPara>
    </w:p>
    <w:p w:rsidR="00F445AF" w:rsidRPr="00F445AF" w:rsidRDefault="00171060" w:rsidP="006F6C1A">
      <w:pPr>
        <w:spacing w:line="276" w:lineRule="auto"/>
        <w:jc w:val="center"/>
        <w:rPr>
          <w:rFonts w:asciiTheme="majorBidi" w:hAnsiTheme="majorBidi" w:cstheme="majorBidi"/>
          <w:sz w:val="24"/>
          <w:szCs w:val="24"/>
        </w:rPr>
      </w:pPr>
      <m:oMathPara>
        <m:oMathParaPr>
          <m:jc m:val="left"/>
        </m:oMathParaPr>
        <m:oMath>
          <m:sSub>
            <m:sSubPr>
              <m:ctrlPr>
                <w:rPr>
                  <w:rFonts w:ascii="Cambria Math" w:hAnsi="Cambria Math" w:cstheme="majorBidi"/>
                  <w:i/>
                  <w:sz w:val="24"/>
                  <w:szCs w:val="24"/>
                  <w:lang w:val="de-DE"/>
                </w:rPr>
              </m:ctrlPr>
            </m:sSubPr>
            <m:e>
              <m:r>
                <w:rPr>
                  <w:rFonts w:ascii="Cambria Math" w:hAnsi="Cambria Math" w:cstheme="majorBidi"/>
                  <w:sz w:val="24"/>
                  <w:szCs w:val="24"/>
                </w:rPr>
                <m:t>*</m:t>
              </m:r>
            </m:e>
            <m:sub>
              <m:r>
                <m:rPr>
                  <m:sty m:val="p"/>
                </m:rPr>
                <w:rPr>
                  <w:rFonts w:ascii="Cambria Math" w:hAnsi="Cambria Math" w:cstheme="majorBidi"/>
                  <w:sz w:val="24"/>
                  <w:szCs w:val="24"/>
                </w:rPr>
                <m:t>hamedkhalili@uni-koblenz.de</m:t>
              </m:r>
            </m:sub>
          </m:sSub>
        </m:oMath>
      </m:oMathPara>
    </w:p>
    <w:p w:rsidR="005817A7" w:rsidRPr="00F445AF" w:rsidRDefault="00003633" w:rsidP="006F6C1A">
      <w:pPr>
        <w:pStyle w:val="Heading2"/>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t>Abstract</w:t>
      </w:r>
    </w:p>
    <w:p w:rsidR="00003633" w:rsidRPr="00F445AF" w:rsidRDefault="00263223" w:rsidP="00514ACD">
      <w:pPr>
        <w:spacing w:line="276" w:lineRule="auto"/>
        <w:jc w:val="both"/>
        <w:rPr>
          <w:rFonts w:asciiTheme="majorBidi" w:hAnsiTheme="majorBidi" w:cstheme="majorBidi"/>
          <w:sz w:val="24"/>
          <w:szCs w:val="24"/>
        </w:rPr>
      </w:pPr>
      <w:r>
        <w:rPr>
          <w:rFonts w:asciiTheme="majorBidi" w:hAnsiTheme="majorBidi" w:cstheme="majorBidi"/>
          <w:sz w:val="24"/>
          <w:szCs w:val="24"/>
        </w:rPr>
        <w:t>A</w:t>
      </w:r>
      <w:r w:rsidR="00D36B20" w:rsidRPr="00D36B20">
        <w:rPr>
          <w:rFonts w:asciiTheme="majorBidi" w:hAnsiTheme="majorBidi" w:cstheme="majorBidi"/>
          <w:sz w:val="24"/>
          <w:szCs w:val="24"/>
        </w:rPr>
        <w:t xml:space="preserve">rtificial intelligence has </w:t>
      </w:r>
      <w:r w:rsidR="00760317">
        <w:rPr>
          <w:rFonts w:asciiTheme="majorBidi" w:hAnsiTheme="majorBidi" w:cstheme="majorBidi"/>
          <w:sz w:val="24"/>
          <w:szCs w:val="24"/>
        </w:rPr>
        <w:t>shown</w:t>
      </w:r>
      <w:r w:rsidR="00D36B20" w:rsidRPr="00D36B20">
        <w:rPr>
          <w:rFonts w:asciiTheme="majorBidi" w:hAnsiTheme="majorBidi" w:cstheme="majorBidi"/>
          <w:sz w:val="24"/>
          <w:szCs w:val="24"/>
        </w:rPr>
        <w:t xml:space="preserve"> </w:t>
      </w:r>
      <w:r w:rsidR="00521E6B" w:rsidRPr="00D36B20">
        <w:rPr>
          <w:rFonts w:asciiTheme="majorBidi" w:hAnsiTheme="majorBidi" w:cstheme="majorBidi"/>
          <w:sz w:val="24"/>
          <w:szCs w:val="24"/>
        </w:rPr>
        <w:t>substantial</w:t>
      </w:r>
      <w:r w:rsidR="00D36B20" w:rsidRPr="00D36B20">
        <w:rPr>
          <w:rFonts w:asciiTheme="majorBidi" w:hAnsiTheme="majorBidi" w:cstheme="majorBidi"/>
          <w:sz w:val="24"/>
          <w:szCs w:val="24"/>
        </w:rPr>
        <w:t xml:space="preserve"> </w:t>
      </w:r>
      <w:r w:rsidR="00521E6B" w:rsidRPr="00D36B20">
        <w:rPr>
          <w:rFonts w:asciiTheme="majorBidi" w:hAnsiTheme="majorBidi" w:cstheme="majorBidi"/>
          <w:sz w:val="24"/>
          <w:szCs w:val="24"/>
        </w:rPr>
        <w:t>achievement</w:t>
      </w:r>
      <w:r w:rsidR="00521E6B">
        <w:rPr>
          <w:rFonts w:asciiTheme="majorBidi" w:hAnsiTheme="majorBidi" w:cstheme="majorBidi"/>
          <w:sz w:val="24"/>
          <w:szCs w:val="24"/>
        </w:rPr>
        <w:t>s</w:t>
      </w:r>
      <w:r>
        <w:rPr>
          <w:rFonts w:asciiTheme="majorBidi" w:hAnsiTheme="majorBidi" w:cstheme="majorBidi"/>
          <w:sz w:val="24"/>
          <w:szCs w:val="24"/>
        </w:rPr>
        <w:t xml:space="preserve"> </w:t>
      </w:r>
      <w:r w:rsidRPr="00760317">
        <w:rPr>
          <w:rFonts w:asciiTheme="majorBidi" w:hAnsiTheme="majorBidi" w:cstheme="majorBidi"/>
          <w:sz w:val="24"/>
          <w:szCs w:val="24"/>
        </w:rPr>
        <w:t xml:space="preserve">to control the spread of </w:t>
      </w:r>
      <w:r w:rsidRPr="00F445AF">
        <w:rPr>
          <w:rFonts w:asciiTheme="majorBidi" w:hAnsiTheme="majorBidi" w:cstheme="majorBidi"/>
          <w:sz w:val="24"/>
          <w:szCs w:val="24"/>
        </w:rPr>
        <w:t>SARS-CoV-2</w:t>
      </w:r>
      <w:r>
        <w:rPr>
          <w:rFonts w:asciiTheme="majorBidi" w:hAnsiTheme="majorBidi" w:cstheme="majorBidi"/>
          <w:sz w:val="24"/>
          <w:szCs w:val="24"/>
        </w:rPr>
        <w:t xml:space="preserve"> by application of</w:t>
      </w:r>
      <w:r w:rsidR="00760317">
        <w:rPr>
          <w:rFonts w:asciiTheme="majorBidi" w:hAnsiTheme="majorBidi" w:cstheme="majorBidi"/>
          <w:sz w:val="24"/>
          <w:szCs w:val="24"/>
        </w:rPr>
        <w:t xml:space="preserve"> </w:t>
      </w:r>
      <w:r>
        <w:rPr>
          <w:rFonts w:asciiTheme="majorBidi" w:hAnsiTheme="majorBidi" w:cstheme="majorBidi"/>
          <w:sz w:val="24"/>
          <w:szCs w:val="24"/>
        </w:rPr>
        <w:t xml:space="preserve">numerous machine &amp; deep learning </w:t>
      </w:r>
      <w:r w:rsidR="00521E6B">
        <w:rPr>
          <w:rFonts w:asciiTheme="majorBidi" w:hAnsiTheme="majorBidi" w:cstheme="majorBidi"/>
          <w:sz w:val="24"/>
          <w:szCs w:val="24"/>
        </w:rPr>
        <w:t>techniques</w:t>
      </w:r>
      <w:r>
        <w:rPr>
          <w:rFonts w:asciiTheme="majorBidi" w:hAnsiTheme="majorBidi" w:cstheme="majorBidi"/>
          <w:sz w:val="24"/>
          <w:szCs w:val="24"/>
        </w:rPr>
        <w:t xml:space="preserve"> to variety of pandemic </w:t>
      </w:r>
      <w:r w:rsidR="00521E6B">
        <w:rPr>
          <w:rFonts w:asciiTheme="majorBidi" w:hAnsiTheme="majorBidi" w:cstheme="majorBidi"/>
          <w:sz w:val="24"/>
          <w:szCs w:val="24"/>
        </w:rPr>
        <w:t>relevant</w:t>
      </w:r>
      <w:r w:rsidR="00760317">
        <w:rPr>
          <w:rFonts w:asciiTheme="majorBidi" w:hAnsiTheme="majorBidi" w:cstheme="majorBidi"/>
          <w:sz w:val="24"/>
          <w:szCs w:val="24"/>
        </w:rPr>
        <w:t xml:space="preserve"> fields.</w:t>
      </w:r>
      <w:r>
        <w:rPr>
          <w:rFonts w:asciiTheme="majorBidi" w:hAnsiTheme="majorBidi" w:cstheme="majorBidi"/>
          <w:sz w:val="24"/>
          <w:szCs w:val="24"/>
        </w:rPr>
        <w:t xml:space="preserve"> E</w:t>
      </w:r>
      <w:r w:rsidRPr="00F445AF">
        <w:rPr>
          <w:rFonts w:asciiTheme="majorBidi" w:hAnsiTheme="majorBidi" w:cstheme="majorBidi"/>
          <w:sz w:val="24"/>
          <w:szCs w:val="24"/>
        </w:rPr>
        <w:t xml:space="preserve">pidemiological </w:t>
      </w:r>
      <w:r w:rsidR="00BC1611">
        <w:rPr>
          <w:rFonts w:asciiTheme="majorBidi" w:hAnsiTheme="majorBidi" w:cstheme="majorBidi"/>
          <w:sz w:val="24"/>
          <w:szCs w:val="24"/>
        </w:rPr>
        <w:t>machine learning</w:t>
      </w:r>
      <w:r>
        <w:rPr>
          <w:rFonts w:asciiTheme="majorBidi" w:hAnsiTheme="majorBidi" w:cstheme="majorBidi"/>
          <w:sz w:val="24"/>
          <w:szCs w:val="24"/>
        </w:rPr>
        <w:t xml:space="preserve"> </w:t>
      </w:r>
      <w:r w:rsidRPr="00F445AF">
        <w:rPr>
          <w:rFonts w:asciiTheme="majorBidi" w:hAnsiTheme="majorBidi" w:cstheme="majorBidi"/>
          <w:sz w:val="24"/>
          <w:szCs w:val="24"/>
        </w:rPr>
        <w:t>studies</w:t>
      </w:r>
      <w:r>
        <w:rPr>
          <w:rFonts w:asciiTheme="majorBidi" w:hAnsiTheme="majorBidi" w:cstheme="majorBidi"/>
          <w:sz w:val="24"/>
          <w:szCs w:val="24"/>
        </w:rPr>
        <w:t xml:space="preserve"> of SARS-CoV-2 are among the</w:t>
      </w:r>
      <w:r w:rsidRPr="00F445AF">
        <w:rPr>
          <w:rFonts w:asciiTheme="majorBidi" w:hAnsiTheme="majorBidi" w:cstheme="majorBidi"/>
          <w:sz w:val="24"/>
          <w:szCs w:val="24"/>
        </w:rPr>
        <w:t xml:space="preserve"> frequently </w:t>
      </w:r>
      <w:r>
        <w:rPr>
          <w:rFonts w:asciiTheme="majorBidi" w:hAnsiTheme="majorBidi" w:cstheme="majorBidi"/>
          <w:sz w:val="24"/>
          <w:szCs w:val="24"/>
        </w:rPr>
        <w:t>performed researches with</w:t>
      </w:r>
      <w:r w:rsidR="00521E6B">
        <w:rPr>
          <w:rFonts w:asciiTheme="majorBidi" w:hAnsiTheme="majorBidi" w:cstheme="majorBidi"/>
          <w:sz w:val="24"/>
          <w:szCs w:val="24"/>
        </w:rPr>
        <w:t>in the scope of the</w:t>
      </w:r>
      <w:r>
        <w:rPr>
          <w:rFonts w:asciiTheme="majorBidi" w:hAnsiTheme="majorBidi" w:cstheme="majorBidi"/>
          <w:sz w:val="24"/>
          <w:szCs w:val="24"/>
        </w:rPr>
        <w:t xml:space="preserve"> </w:t>
      </w:r>
      <w:r w:rsidR="00514ACD">
        <w:rPr>
          <w:rFonts w:asciiTheme="majorBidi" w:hAnsiTheme="majorBidi" w:cstheme="majorBidi"/>
          <w:sz w:val="24"/>
          <w:szCs w:val="24"/>
        </w:rPr>
        <w:t xml:space="preserve">recent </w:t>
      </w:r>
      <w:r>
        <w:rPr>
          <w:rFonts w:asciiTheme="majorBidi" w:hAnsiTheme="majorBidi" w:cstheme="majorBidi"/>
          <w:sz w:val="24"/>
          <w:szCs w:val="24"/>
        </w:rPr>
        <w:t xml:space="preserve">pandemic. </w:t>
      </w:r>
      <w:r>
        <w:rPr>
          <w:rFonts w:ascii="Times New Roman" w:hAnsi="Times New Roman" w:cs="Times New Roman"/>
          <w:sz w:val="24"/>
          <w:szCs w:val="24"/>
        </w:rPr>
        <w:t xml:space="preserve">While these models can be </w:t>
      </w:r>
      <w:r w:rsidR="00521E6B">
        <w:rPr>
          <w:rFonts w:ascii="Times New Roman" w:hAnsi="Times New Roman" w:cs="Times New Roman"/>
          <w:sz w:val="24"/>
          <w:szCs w:val="24"/>
        </w:rPr>
        <w:t>perceived</w:t>
      </w:r>
      <w:r>
        <w:rPr>
          <w:rFonts w:ascii="Times New Roman" w:hAnsi="Times New Roman" w:cs="Times New Roman"/>
          <w:sz w:val="24"/>
          <w:szCs w:val="24"/>
        </w:rPr>
        <w:t xml:space="preserve"> as</w:t>
      </w:r>
      <w:r w:rsidRPr="0078356C">
        <w:rPr>
          <w:rFonts w:ascii="Times New Roman" w:hAnsi="Times New Roman" w:cs="Times New Roman"/>
          <w:sz w:val="24"/>
          <w:szCs w:val="24"/>
        </w:rPr>
        <w:t xml:space="preserve"> </w:t>
      </w:r>
      <w:r w:rsidR="000139DB">
        <w:rPr>
          <w:rFonts w:ascii="Times New Roman" w:hAnsi="Times New Roman" w:cs="Times New Roman"/>
          <w:sz w:val="24"/>
          <w:szCs w:val="24"/>
        </w:rPr>
        <w:t xml:space="preserve">precise </w:t>
      </w:r>
      <w:r w:rsidR="00BC1611">
        <w:rPr>
          <w:rFonts w:ascii="Times New Roman" w:hAnsi="Times New Roman" w:cs="Times New Roman"/>
          <w:sz w:val="24"/>
          <w:szCs w:val="24"/>
        </w:rPr>
        <w:t xml:space="preserve">and </w:t>
      </w:r>
      <w:r w:rsidR="000139DB">
        <w:rPr>
          <w:rFonts w:ascii="Times New Roman" w:hAnsi="Times New Roman" w:cs="Times New Roman"/>
          <w:sz w:val="24"/>
          <w:szCs w:val="24"/>
        </w:rPr>
        <w:t>policy relevant</w:t>
      </w:r>
      <w:r>
        <w:rPr>
          <w:rFonts w:ascii="Times New Roman" w:hAnsi="Times New Roman" w:cs="Times New Roman"/>
          <w:sz w:val="24"/>
          <w:szCs w:val="24"/>
        </w:rPr>
        <w:t xml:space="preserve"> to guide governme</w:t>
      </w:r>
      <w:r w:rsidR="000139DB">
        <w:rPr>
          <w:rFonts w:ascii="Times New Roman" w:hAnsi="Times New Roman" w:cs="Times New Roman"/>
          <w:sz w:val="24"/>
          <w:szCs w:val="24"/>
        </w:rPr>
        <w:t xml:space="preserve">nts towards </w:t>
      </w:r>
      <w:r w:rsidR="00BC1611">
        <w:rPr>
          <w:rFonts w:ascii="Times New Roman" w:hAnsi="Times New Roman" w:cs="Times New Roman"/>
          <w:sz w:val="24"/>
          <w:szCs w:val="24"/>
        </w:rPr>
        <w:t>selecting</w:t>
      </w:r>
      <w:r w:rsidR="000139DB">
        <w:rPr>
          <w:rFonts w:ascii="Times New Roman" w:hAnsi="Times New Roman" w:cs="Times New Roman"/>
          <w:sz w:val="24"/>
          <w:szCs w:val="24"/>
        </w:rPr>
        <w:t xml:space="preserve"> </w:t>
      </w:r>
      <w:r>
        <w:rPr>
          <w:rFonts w:ascii="Times New Roman" w:hAnsi="Times New Roman" w:cs="Times New Roman"/>
          <w:sz w:val="24"/>
          <w:szCs w:val="24"/>
        </w:rPr>
        <w:t>optimal</w:t>
      </w:r>
      <w:r w:rsidR="000139DB">
        <w:rPr>
          <w:rFonts w:ascii="Times New Roman" w:hAnsi="Times New Roman" w:cs="Times New Roman"/>
          <w:sz w:val="24"/>
          <w:szCs w:val="24"/>
        </w:rPr>
        <w:t xml:space="preserve"> containment policies,</w:t>
      </w:r>
      <w:r w:rsidR="00521E6B">
        <w:rPr>
          <w:rFonts w:ascii="Times New Roman" w:hAnsi="Times New Roman" w:cs="Times New Roman"/>
          <w:sz w:val="24"/>
          <w:szCs w:val="24"/>
        </w:rPr>
        <w:t xml:space="preserve"> </w:t>
      </w:r>
      <w:r w:rsidR="00BC1611">
        <w:rPr>
          <w:rFonts w:ascii="Times New Roman" w:hAnsi="Times New Roman" w:cs="Times New Roman"/>
          <w:sz w:val="24"/>
          <w:szCs w:val="24"/>
        </w:rPr>
        <w:t xml:space="preserve">their black box nature might hamper </w:t>
      </w:r>
      <w:r w:rsidR="00BC1611" w:rsidRPr="00F445AF">
        <w:rPr>
          <w:rFonts w:asciiTheme="majorBidi" w:hAnsiTheme="majorBidi" w:cstheme="majorBidi"/>
          <w:sz w:val="24"/>
          <w:szCs w:val="24"/>
        </w:rPr>
        <w:t>to build trust and rely confidently o</w:t>
      </w:r>
      <w:r w:rsidR="00BC1611">
        <w:rPr>
          <w:rFonts w:asciiTheme="majorBidi" w:hAnsiTheme="majorBidi" w:cstheme="majorBidi"/>
          <w:sz w:val="24"/>
          <w:szCs w:val="24"/>
        </w:rPr>
        <w:t xml:space="preserve">n the </w:t>
      </w:r>
      <w:r w:rsidR="00D10701">
        <w:rPr>
          <w:rFonts w:asciiTheme="majorBidi" w:hAnsiTheme="majorBidi" w:cstheme="majorBidi"/>
          <w:sz w:val="24"/>
          <w:szCs w:val="24"/>
        </w:rPr>
        <w:t>prescriptions</w:t>
      </w:r>
      <w:r w:rsidR="00BC1611" w:rsidRPr="00F445AF">
        <w:rPr>
          <w:rFonts w:asciiTheme="majorBidi" w:hAnsiTheme="majorBidi" w:cstheme="majorBidi"/>
          <w:sz w:val="24"/>
          <w:szCs w:val="24"/>
        </w:rPr>
        <w:t xml:space="preserve"> proposed.</w:t>
      </w:r>
      <w:r w:rsidR="00756331">
        <w:rPr>
          <w:rFonts w:asciiTheme="majorBidi" w:hAnsiTheme="majorBidi" w:cstheme="majorBidi"/>
          <w:sz w:val="24"/>
          <w:szCs w:val="24"/>
        </w:rPr>
        <w:t xml:space="preserve"> </w:t>
      </w:r>
      <w:r w:rsidR="000139DB">
        <w:rPr>
          <w:rFonts w:asciiTheme="majorBidi" w:hAnsiTheme="majorBidi" w:cstheme="majorBidi"/>
          <w:sz w:val="24"/>
          <w:szCs w:val="24"/>
        </w:rPr>
        <w:t xml:space="preserve">This paper focuses on the </w:t>
      </w:r>
      <w:r w:rsidR="00756331">
        <w:rPr>
          <w:rFonts w:asciiTheme="majorBidi" w:hAnsiTheme="majorBidi" w:cstheme="majorBidi"/>
          <w:sz w:val="24"/>
          <w:szCs w:val="24"/>
        </w:rPr>
        <w:t>question</w:t>
      </w:r>
      <w:r w:rsidR="000139DB">
        <w:rPr>
          <w:rFonts w:asciiTheme="majorBidi" w:hAnsiTheme="majorBidi" w:cstheme="majorBidi"/>
          <w:sz w:val="24"/>
          <w:szCs w:val="24"/>
        </w:rPr>
        <w:t xml:space="preserve"> of interpretability of AI based epidemiological models</w:t>
      </w:r>
      <w:r w:rsidR="00956746">
        <w:rPr>
          <w:rFonts w:asciiTheme="majorBidi" w:hAnsiTheme="majorBidi" w:cstheme="majorBidi"/>
          <w:sz w:val="24"/>
          <w:szCs w:val="24"/>
        </w:rPr>
        <w:t xml:space="preserve"> (XAI)</w:t>
      </w:r>
      <w:r w:rsidR="000139DB">
        <w:rPr>
          <w:rFonts w:asciiTheme="majorBidi" w:hAnsiTheme="majorBidi" w:cstheme="majorBidi"/>
          <w:sz w:val="24"/>
          <w:szCs w:val="24"/>
        </w:rPr>
        <w:t xml:space="preserve"> </w:t>
      </w:r>
      <w:r w:rsidR="00956746">
        <w:rPr>
          <w:rFonts w:asciiTheme="majorBidi" w:hAnsiTheme="majorBidi" w:cstheme="majorBidi"/>
          <w:sz w:val="24"/>
          <w:szCs w:val="24"/>
        </w:rPr>
        <w:t>in</w:t>
      </w:r>
      <w:r w:rsidR="00DC0B98">
        <w:rPr>
          <w:rFonts w:asciiTheme="majorBidi" w:hAnsiTheme="majorBidi" w:cstheme="majorBidi"/>
          <w:sz w:val="24"/>
          <w:szCs w:val="24"/>
        </w:rPr>
        <w:t xml:space="preserve"> the </w:t>
      </w:r>
      <w:r w:rsidR="00956746">
        <w:rPr>
          <w:rFonts w:asciiTheme="majorBidi" w:hAnsiTheme="majorBidi" w:cstheme="majorBidi"/>
          <w:sz w:val="24"/>
          <w:szCs w:val="24"/>
        </w:rPr>
        <w:t xml:space="preserve">context of the </w:t>
      </w:r>
      <w:r w:rsidR="00DC0B98">
        <w:rPr>
          <w:rFonts w:asciiTheme="majorBidi" w:hAnsiTheme="majorBidi" w:cstheme="majorBidi"/>
          <w:sz w:val="24"/>
          <w:szCs w:val="24"/>
        </w:rPr>
        <w:t xml:space="preserve">recent SARS-CoV-2 pandemic. We systematically review the studies, which </w:t>
      </w:r>
      <w:r w:rsidR="00DC0B98" w:rsidRPr="00F445AF">
        <w:rPr>
          <w:rFonts w:asciiTheme="majorBidi" w:hAnsiTheme="majorBidi" w:cstheme="majorBidi"/>
          <w:sz w:val="24"/>
          <w:szCs w:val="24"/>
        </w:rPr>
        <w:t>has focused on jointly incorporation of AI,</w:t>
      </w:r>
      <w:r w:rsidR="00956746">
        <w:rPr>
          <w:rFonts w:asciiTheme="majorBidi" w:hAnsiTheme="majorBidi" w:cstheme="majorBidi"/>
          <w:sz w:val="24"/>
          <w:szCs w:val="24"/>
        </w:rPr>
        <w:t xml:space="preserve"> SARS-CoV-2 epidemiology and XAI</w:t>
      </w:r>
      <w:r w:rsidR="00DC0B98" w:rsidRPr="00F445AF">
        <w:rPr>
          <w:rFonts w:asciiTheme="majorBidi" w:hAnsiTheme="majorBidi" w:cstheme="majorBidi"/>
          <w:sz w:val="24"/>
          <w:szCs w:val="24"/>
        </w:rPr>
        <w:t>.</w:t>
      </w:r>
      <w:r w:rsidR="00DC0B98">
        <w:rPr>
          <w:rFonts w:asciiTheme="majorBidi" w:hAnsiTheme="majorBidi" w:cstheme="majorBidi"/>
          <w:sz w:val="24"/>
          <w:szCs w:val="24"/>
        </w:rPr>
        <w:t xml:space="preserve"> Thereby, we </w:t>
      </w:r>
      <w:r w:rsidR="00956746">
        <w:rPr>
          <w:rFonts w:asciiTheme="majorBidi" w:hAnsiTheme="majorBidi" w:cstheme="majorBidi"/>
          <w:sz w:val="24"/>
          <w:szCs w:val="24"/>
        </w:rPr>
        <w:t xml:space="preserve">first </w:t>
      </w:r>
      <w:r w:rsidR="00DC0B98">
        <w:rPr>
          <w:rFonts w:asciiTheme="majorBidi" w:hAnsiTheme="majorBidi" w:cstheme="majorBidi"/>
          <w:sz w:val="24"/>
          <w:szCs w:val="24"/>
        </w:rPr>
        <w:t>propose a generic framework</w:t>
      </w:r>
      <w:r w:rsidR="00DC0B98" w:rsidRPr="00F445AF">
        <w:rPr>
          <w:rFonts w:asciiTheme="majorBidi" w:hAnsiTheme="majorBidi" w:cstheme="majorBidi"/>
          <w:sz w:val="24"/>
          <w:szCs w:val="24"/>
        </w:rPr>
        <w:t xml:space="preserve"> of the </w:t>
      </w:r>
      <w:r w:rsidR="00956746">
        <w:rPr>
          <w:rFonts w:asciiTheme="majorBidi" w:hAnsiTheme="majorBidi" w:cstheme="majorBidi"/>
          <w:sz w:val="24"/>
          <w:szCs w:val="24"/>
        </w:rPr>
        <w:t xml:space="preserve">SARS-CoV-2 </w:t>
      </w:r>
      <w:r w:rsidR="00DC0B98" w:rsidRPr="00F445AF">
        <w:rPr>
          <w:rFonts w:asciiTheme="majorBidi" w:hAnsiTheme="majorBidi" w:cstheme="majorBidi"/>
          <w:sz w:val="24"/>
          <w:szCs w:val="24"/>
        </w:rPr>
        <w:t>interpretable machine learning pipelines</w:t>
      </w:r>
      <w:r w:rsidR="00DC0B98">
        <w:rPr>
          <w:rFonts w:asciiTheme="majorBidi" w:hAnsiTheme="majorBidi" w:cstheme="majorBidi"/>
          <w:sz w:val="24"/>
          <w:szCs w:val="24"/>
        </w:rPr>
        <w:t>. Upon analyzing the relevant studies, we reflect</w:t>
      </w:r>
      <w:r w:rsidR="00DC0B98" w:rsidRPr="00F445AF">
        <w:rPr>
          <w:rFonts w:asciiTheme="majorBidi" w:hAnsiTheme="majorBidi" w:cstheme="majorBidi"/>
          <w:sz w:val="24"/>
          <w:szCs w:val="24"/>
        </w:rPr>
        <w:t xml:space="preserve"> around upcoming research ideas based on the existing gaps in the scope of </w:t>
      </w:r>
      <w:r w:rsidR="00DC0B98">
        <w:rPr>
          <w:rFonts w:asciiTheme="majorBidi" w:hAnsiTheme="majorBidi" w:cstheme="majorBidi"/>
          <w:sz w:val="24"/>
          <w:szCs w:val="24"/>
        </w:rPr>
        <w:t xml:space="preserve">the reviewed </w:t>
      </w:r>
      <w:r w:rsidR="00956746">
        <w:rPr>
          <w:rFonts w:asciiTheme="majorBidi" w:hAnsiTheme="majorBidi" w:cstheme="majorBidi"/>
          <w:sz w:val="24"/>
          <w:szCs w:val="24"/>
        </w:rPr>
        <w:t>studies</w:t>
      </w:r>
      <w:r w:rsidR="00DC0B98">
        <w:rPr>
          <w:rFonts w:asciiTheme="majorBidi" w:hAnsiTheme="majorBidi" w:cstheme="majorBidi"/>
          <w:sz w:val="24"/>
          <w:szCs w:val="24"/>
        </w:rPr>
        <w:t>.</w:t>
      </w:r>
    </w:p>
    <w:p w:rsidR="00003633" w:rsidRPr="00F445AF" w:rsidRDefault="00003633"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t>Introduction</w:t>
      </w:r>
    </w:p>
    <w:p w:rsidR="000B1FD6" w:rsidRPr="00F445AF" w:rsidRDefault="008E61E2"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T</w:t>
      </w:r>
      <w:r w:rsidR="00103E06" w:rsidRPr="00F445AF">
        <w:rPr>
          <w:rFonts w:asciiTheme="majorBidi" w:hAnsiTheme="majorBidi" w:cstheme="majorBidi"/>
          <w:sz w:val="24"/>
          <w:szCs w:val="24"/>
        </w:rPr>
        <w:t xml:space="preserve">he application of </w:t>
      </w:r>
      <w:r w:rsidR="00B0513E" w:rsidRPr="00F445AF">
        <w:rPr>
          <w:rFonts w:asciiTheme="majorBidi" w:hAnsiTheme="majorBidi" w:cstheme="majorBidi"/>
          <w:sz w:val="24"/>
          <w:szCs w:val="24"/>
        </w:rPr>
        <w:t>Artificial Intelligence (</w:t>
      </w:r>
      <w:r w:rsidR="005B411B" w:rsidRPr="00F445AF">
        <w:rPr>
          <w:rFonts w:asciiTheme="majorBidi" w:hAnsiTheme="majorBidi" w:cstheme="majorBidi"/>
          <w:sz w:val="24"/>
          <w:szCs w:val="24"/>
        </w:rPr>
        <w:t>AI</w:t>
      </w:r>
      <w:r w:rsidR="00B0513E" w:rsidRPr="00F445AF">
        <w:rPr>
          <w:rFonts w:asciiTheme="majorBidi" w:hAnsiTheme="majorBidi" w:cstheme="majorBidi"/>
          <w:sz w:val="24"/>
          <w:szCs w:val="24"/>
        </w:rPr>
        <w:t>)</w:t>
      </w:r>
      <w:r w:rsidR="005B411B" w:rsidRPr="00F445AF">
        <w:rPr>
          <w:rFonts w:asciiTheme="majorBidi" w:hAnsiTheme="majorBidi" w:cstheme="majorBidi"/>
          <w:sz w:val="24"/>
          <w:szCs w:val="24"/>
        </w:rPr>
        <w:t xml:space="preserve"> especially </w:t>
      </w:r>
      <w:r w:rsidR="00103E06" w:rsidRPr="00F445AF">
        <w:rPr>
          <w:rFonts w:asciiTheme="majorBidi" w:hAnsiTheme="majorBidi" w:cstheme="majorBidi"/>
          <w:sz w:val="24"/>
          <w:szCs w:val="24"/>
        </w:rPr>
        <w:t>m</w:t>
      </w:r>
      <w:r w:rsidR="00522F83" w:rsidRPr="00F445AF">
        <w:rPr>
          <w:rFonts w:asciiTheme="majorBidi" w:hAnsiTheme="majorBidi" w:cstheme="majorBidi"/>
          <w:sz w:val="24"/>
          <w:szCs w:val="24"/>
        </w:rPr>
        <w:t>achine learning and deep learning models</w:t>
      </w:r>
      <w:r w:rsidRPr="00F445AF">
        <w:rPr>
          <w:rFonts w:asciiTheme="majorBidi" w:hAnsiTheme="majorBidi" w:cstheme="majorBidi"/>
          <w:sz w:val="24"/>
          <w:szCs w:val="24"/>
        </w:rPr>
        <w:t xml:space="preserve"> </w:t>
      </w:r>
      <w:r w:rsidR="00991A10" w:rsidRPr="00F445AF">
        <w:rPr>
          <w:rFonts w:asciiTheme="majorBidi" w:hAnsiTheme="majorBidi" w:cstheme="majorBidi"/>
          <w:sz w:val="24"/>
          <w:szCs w:val="24"/>
        </w:rPr>
        <w:t xml:space="preserve">in variety of contexts </w:t>
      </w:r>
      <w:r w:rsidRPr="00F445AF">
        <w:rPr>
          <w:rFonts w:asciiTheme="majorBidi" w:hAnsiTheme="majorBidi" w:cstheme="majorBidi"/>
          <w:sz w:val="24"/>
          <w:szCs w:val="24"/>
        </w:rPr>
        <w:t>such as computer vision, robotics, epidemiology, medical imaging, etc.</w:t>
      </w:r>
      <w:r w:rsidR="00522F83" w:rsidRPr="00F445AF">
        <w:rPr>
          <w:rFonts w:asciiTheme="majorBidi" w:hAnsiTheme="majorBidi" w:cstheme="majorBidi"/>
          <w:sz w:val="24"/>
          <w:szCs w:val="24"/>
        </w:rPr>
        <w:t xml:space="preserve"> </w:t>
      </w:r>
      <w:r w:rsidR="007501D2" w:rsidRPr="00F445AF">
        <w:rPr>
          <w:rFonts w:asciiTheme="majorBidi" w:hAnsiTheme="majorBidi" w:cstheme="majorBidi"/>
          <w:sz w:val="24"/>
          <w:szCs w:val="24"/>
        </w:rPr>
        <w:t xml:space="preserve">have been </w:t>
      </w:r>
      <w:r w:rsidR="00E611D9" w:rsidRPr="00F445AF">
        <w:rPr>
          <w:rFonts w:asciiTheme="majorBidi" w:hAnsiTheme="majorBidi" w:cstheme="majorBidi"/>
          <w:sz w:val="24"/>
          <w:szCs w:val="24"/>
        </w:rPr>
        <w:t>evidenced</w:t>
      </w:r>
      <w:r w:rsidR="00103E06" w:rsidRPr="00F445AF">
        <w:rPr>
          <w:rFonts w:asciiTheme="majorBidi" w:hAnsiTheme="majorBidi" w:cstheme="majorBidi"/>
          <w:sz w:val="24"/>
          <w:szCs w:val="24"/>
        </w:rPr>
        <w:t xml:space="preserve"> as </w:t>
      </w:r>
      <w:r w:rsidR="007501D2" w:rsidRPr="00F445AF">
        <w:rPr>
          <w:rFonts w:asciiTheme="majorBidi" w:hAnsiTheme="majorBidi" w:cstheme="majorBidi"/>
          <w:sz w:val="24"/>
          <w:szCs w:val="24"/>
        </w:rPr>
        <w:t>one of the most</w:t>
      </w:r>
      <w:r w:rsidR="00522F83" w:rsidRPr="00F445AF">
        <w:rPr>
          <w:rFonts w:asciiTheme="majorBidi" w:hAnsiTheme="majorBidi" w:cstheme="majorBidi"/>
          <w:sz w:val="24"/>
          <w:szCs w:val="24"/>
        </w:rPr>
        <w:t xml:space="preserve"> </w:t>
      </w:r>
      <w:r w:rsidR="007476D9" w:rsidRPr="00F445AF">
        <w:rPr>
          <w:rFonts w:asciiTheme="majorBidi" w:hAnsiTheme="majorBidi" w:cstheme="majorBidi"/>
          <w:sz w:val="24"/>
          <w:szCs w:val="24"/>
        </w:rPr>
        <w:t>powerful</w:t>
      </w:r>
      <w:r w:rsidR="00522F83" w:rsidRPr="00F445AF">
        <w:rPr>
          <w:rFonts w:asciiTheme="majorBidi" w:hAnsiTheme="majorBidi" w:cstheme="majorBidi"/>
          <w:sz w:val="24"/>
          <w:szCs w:val="24"/>
        </w:rPr>
        <w:t xml:space="preserve"> </w:t>
      </w:r>
      <w:r w:rsidR="00330F74" w:rsidRPr="00F445AF">
        <w:rPr>
          <w:rFonts w:asciiTheme="majorBidi" w:hAnsiTheme="majorBidi" w:cstheme="majorBidi"/>
          <w:sz w:val="24"/>
          <w:szCs w:val="24"/>
        </w:rPr>
        <w:t>approaches</w:t>
      </w:r>
      <w:r w:rsidR="00103E06" w:rsidRPr="00F445AF">
        <w:rPr>
          <w:rFonts w:asciiTheme="majorBidi" w:hAnsiTheme="majorBidi" w:cstheme="majorBidi"/>
          <w:sz w:val="24"/>
          <w:szCs w:val="24"/>
        </w:rPr>
        <w:t xml:space="preserve"> </w:t>
      </w:r>
      <w:r w:rsidRPr="00F445AF">
        <w:rPr>
          <w:rFonts w:asciiTheme="majorBidi" w:hAnsiTheme="majorBidi" w:cstheme="majorBidi"/>
          <w:sz w:val="24"/>
          <w:szCs w:val="24"/>
        </w:rPr>
        <w:t>to contain the spread of the SARS-CoV-2 pandemic</w:t>
      </w:r>
      <w:r w:rsidR="00D827A9" w:rsidRPr="00F445AF">
        <w:rPr>
          <w:rFonts w:asciiTheme="majorBidi" w:hAnsiTheme="majorBidi" w:cstheme="majorBidi"/>
          <w:sz w:val="24"/>
          <w:szCs w:val="24"/>
        </w:rPr>
        <w:t>.</w:t>
      </w:r>
      <w:r w:rsidR="00C15398" w:rsidRPr="00F445AF">
        <w:rPr>
          <w:rFonts w:asciiTheme="majorBidi" w:hAnsiTheme="majorBidi" w:cstheme="majorBidi"/>
          <w:sz w:val="24"/>
          <w:szCs w:val="24"/>
        </w:rPr>
        <w:t xml:space="preserve"> While the excellence of AI models, in terms of their </w:t>
      </w:r>
      <w:r w:rsidR="006B09E6" w:rsidRPr="00F445AF">
        <w:rPr>
          <w:rFonts w:asciiTheme="majorBidi" w:hAnsiTheme="majorBidi" w:cstheme="majorBidi"/>
          <w:sz w:val="24"/>
          <w:szCs w:val="24"/>
        </w:rPr>
        <w:t>accuracy</w:t>
      </w:r>
      <w:r w:rsidR="00C15398" w:rsidRPr="00F445AF">
        <w:rPr>
          <w:rFonts w:asciiTheme="majorBidi" w:hAnsiTheme="majorBidi" w:cstheme="majorBidi"/>
          <w:sz w:val="24"/>
          <w:szCs w:val="24"/>
        </w:rPr>
        <w:t xml:space="preserve"> and performance</w:t>
      </w:r>
      <w:r w:rsidR="00991A10" w:rsidRPr="00F445AF">
        <w:rPr>
          <w:rFonts w:asciiTheme="majorBidi" w:hAnsiTheme="majorBidi" w:cstheme="majorBidi"/>
          <w:sz w:val="24"/>
          <w:szCs w:val="24"/>
        </w:rPr>
        <w:t>s are</w:t>
      </w:r>
      <w:r w:rsidR="00C15398" w:rsidRPr="00F445AF">
        <w:rPr>
          <w:rFonts w:asciiTheme="majorBidi" w:hAnsiTheme="majorBidi" w:cstheme="majorBidi"/>
          <w:sz w:val="24"/>
          <w:szCs w:val="24"/>
        </w:rPr>
        <w:t xml:space="preserve"> broadly admitted, the results and decision prescriptions</w:t>
      </w:r>
      <w:r w:rsidR="0087416A" w:rsidRPr="00F445AF">
        <w:rPr>
          <w:rFonts w:asciiTheme="majorBidi" w:hAnsiTheme="majorBidi" w:cstheme="majorBidi"/>
          <w:sz w:val="24"/>
          <w:szCs w:val="24"/>
        </w:rPr>
        <w:t xml:space="preserve"> made</w:t>
      </w:r>
      <w:r w:rsidR="00C15398" w:rsidRPr="00F445AF">
        <w:rPr>
          <w:rFonts w:asciiTheme="majorBidi" w:hAnsiTheme="majorBidi" w:cstheme="majorBidi"/>
          <w:sz w:val="24"/>
          <w:szCs w:val="24"/>
        </w:rPr>
        <w:t xml:space="preserve"> based on these models are not always as </w:t>
      </w:r>
      <w:r w:rsidR="00991A10" w:rsidRPr="00F445AF">
        <w:rPr>
          <w:rFonts w:asciiTheme="majorBidi" w:hAnsiTheme="majorBidi" w:cstheme="majorBidi"/>
          <w:sz w:val="24"/>
          <w:szCs w:val="24"/>
        </w:rPr>
        <w:t>transparent</w:t>
      </w:r>
      <w:r w:rsidR="00C15398" w:rsidRPr="00F445AF">
        <w:rPr>
          <w:rFonts w:asciiTheme="majorBidi" w:hAnsiTheme="majorBidi" w:cstheme="majorBidi"/>
          <w:sz w:val="24"/>
          <w:szCs w:val="24"/>
        </w:rPr>
        <w:t xml:space="preserve"> as </w:t>
      </w:r>
      <w:r w:rsidR="005B411B" w:rsidRPr="00F445AF">
        <w:rPr>
          <w:rFonts w:asciiTheme="majorBidi" w:hAnsiTheme="majorBidi" w:cstheme="majorBidi"/>
          <w:sz w:val="24"/>
          <w:szCs w:val="24"/>
        </w:rPr>
        <w:t>required</w:t>
      </w:r>
      <w:r w:rsidR="00C15398" w:rsidRPr="00F445AF">
        <w:rPr>
          <w:rFonts w:asciiTheme="majorBidi" w:hAnsiTheme="majorBidi" w:cstheme="majorBidi"/>
          <w:sz w:val="24"/>
          <w:szCs w:val="24"/>
        </w:rPr>
        <w:t xml:space="preserve"> to </w:t>
      </w:r>
      <w:r w:rsidR="0087416A" w:rsidRPr="00F445AF">
        <w:rPr>
          <w:rFonts w:asciiTheme="majorBidi" w:hAnsiTheme="majorBidi" w:cstheme="majorBidi"/>
          <w:sz w:val="24"/>
          <w:szCs w:val="24"/>
        </w:rPr>
        <w:t>represent them as completely</w:t>
      </w:r>
      <w:r w:rsidR="005B411B" w:rsidRPr="00F445AF">
        <w:rPr>
          <w:rFonts w:asciiTheme="majorBidi" w:hAnsiTheme="majorBidi" w:cstheme="majorBidi"/>
          <w:sz w:val="24"/>
          <w:szCs w:val="24"/>
        </w:rPr>
        <w:t xml:space="preserve"> </w:t>
      </w:r>
      <w:r w:rsidR="00C15398" w:rsidRPr="00F445AF">
        <w:rPr>
          <w:rFonts w:asciiTheme="majorBidi" w:hAnsiTheme="majorBidi" w:cstheme="majorBidi"/>
          <w:sz w:val="24"/>
          <w:szCs w:val="24"/>
        </w:rPr>
        <w:t xml:space="preserve">understandable </w:t>
      </w:r>
      <w:r w:rsidR="007476D9" w:rsidRPr="00F445AF">
        <w:rPr>
          <w:rFonts w:asciiTheme="majorBidi" w:hAnsiTheme="majorBidi" w:cstheme="majorBidi"/>
          <w:sz w:val="24"/>
          <w:szCs w:val="24"/>
        </w:rPr>
        <w:t xml:space="preserve">and </w:t>
      </w:r>
      <w:r w:rsidR="00C15398" w:rsidRPr="00F445AF">
        <w:rPr>
          <w:rFonts w:asciiTheme="majorBidi" w:hAnsiTheme="majorBidi" w:cstheme="majorBidi"/>
          <w:sz w:val="24"/>
          <w:szCs w:val="24"/>
        </w:rPr>
        <w:t>or trustworthy solutions.</w:t>
      </w:r>
      <w:r w:rsidR="00FB2585" w:rsidRPr="00F445AF">
        <w:rPr>
          <w:rFonts w:asciiTheme="majorBidi" w:hAnsiTheme="majorBidi" w:cstheme="majorBidi"/>
          <w:sz w:val="24"/>
          <w:szCs w:val="24"/>
        </w:rPr>
        <w:t xml:space="preserve"> In other words, AI model, despite being highly accurate, are not enough </w:t>
      </w:r>
      <w:r w:rsidR="00FB2585" w:rsidRPr="00F445AF">
        <w:rPr>
          <w:rFonts w:asciiTheme="majorBidi" w:hAnsiTheme="majorBidi" w:cstheme="majorBidi"/>
          <w:i/>
          <w:iCs/>
          <w:sz w:val="24"/>
          <w:szCs w:val="24"/>
        </w:rPr>
        <w:t>interpretable</w:t>
      </w:r>
      <w:r w:rsidR="00FB2585" w:rsidRPr="00F445AF">
        <w:rPr>
          <w:rFonts w:asciiTheme="majorBidi" w:hAnsiTheme="majorBidi" w:cstheme="majorBidi"/>
          <w:sz w:val="24"/>
          <w:szCs w:val="24"/>
        </w:rPr>
        <w:t>. I</w:t>
      </w:r>
      <w:r w:rsidR="00F90E4C" w:rsidRPr="00F445AF">
        <w:rPr>
          <w:rFonts w:asciiTheme="majorBidi" w:hAnsiTheme="majorBidi" w:cstheme="majorBidi"/>
          <w:sz w:val="24"/>
          <w:szCs w:val="24"/>
        </w:rPr>
        <w:t>nterpretability is defined as the degree to which a human can understand the cause of a decision (</w:t>
      </w:r>
      <w:r w:rsidR="00943A61" w:rsidRPr="008A3DD6">
        <w:rPr>
          <w:rFonts w:asciiTheme="majorBidi" w:hAnsiTheme="majorBidi" w:cstheme="majorBidi"/>
          <w:sz w:val="24"/>
          <w:szCs w:val="24"/>
        </w:rPr>
        <w:t>Miller, 2019</w:t>
      </w:r>
      <w:r w:rsidR="00F90E4C" w:rsidRPr="00F445AF">
        <w:rPr>
          <w:rFonts w:asciiTheme="majorBidi" w:hAnsiTheme="majorBidi" w:cstheme="majorBidi"/>
          <w:sz w:val="24"/>
          <w:szCs w:val="24"/>
        </w:rPr>
        <w:t>).</w:t>
      </w:r>
      <w:r w:rsidR="006837CF" w:rsidRPr="00F445AF">
        <w:rPr>
          <w:rFonts w:asciiTheme="majorBidi" w:hAnsiTheme="majorBidi" w:cstheme="majorBidi"/>
          <w:sz w:val="24"/>
          <w:szCs w:val="24"/>
        </w:rPr>
        <w:t xml:space="preserve"> T</w:t>
      </w:r>
      <w:r w:rsidR="004674F0" w:rsidRPr="00F445AF">
        <w:rPr>
          <w:rFonts w:asciiTheme="majorBidi" w:hAnsiTheme="majorBidi" w:cstheme="majorBidi"/>
          <w:sz w:val="24"/>
          <w:szCs w:val="24"/>
        </w:rPr>
        <w:t xml:space="preserve">he </w:t>
      </w:r>
      <w:r w:rsidR="004F6DB1" w:rsidRPr="00F445AF">
        <w:rPr>
          <w:rFonts w:asciiTheme="majorBidi" w:hAnsiTheme="majorBidi" w:cstheme="majorBidi"/>
          <w:sz w:val="24"/>
          <w:szCs w:val="24"/>
        </w:rPr>
        <w:t xml:space="preserve">basic </w:t>
      </w:r>
      <w:r w:rsidR="00B0513E" w:rsidRPr="00F445AF">
        <w:rPr>
          <w:rFonts w:asciiTheme="majorBidi" w:hAnsiTheme="majorBidi" w:cstheme="majorBidi"/>
          <w:sz w:val="24"/>
          <w:szCs w:val="24"/>
        </w:rPr>
        <w:t>domain</w:t>
      </w:r>
      <w:r w:rsidR="00713D5F" w:rsidRPr="00F445AF">
        <w:rPr>
          <w:rFonts w:asciiTheme="majorBidi" w:hAnsiTheme="majorBidi" w:cstheme="majorBidi"/>
          <w:sz w:val="24"/>
          <w:szCs w:val="24"/>
        </w:rPr>
        <w:t xml:space="preserve"> of</w:t>
      </w:r>
      <w:r w:rsidR="00B0513E" w:rsidRPr="00F445AF">
        <w:rPr>
          <w:rFonts w:asciiTheme="majorBidi" w:hAnsiTheme="majorBidi" w:cstheme="majorBidi"/>
          <w:sz w:val="24"/>
          <w:szCs w:val="24"/>
        </w:rPr>
        <w:t xml:space="preserve"> </w:t>
      </w:r>
      <w:r w:rsidR="00B0513E" w:rsidRPr="00F445AF">
        <w:rPr>
          <w:rFonts w:asciiTheme="majorBidi" w:hAnsiTheme="majorBidi" w:cstheme="majorBidi"/>
          <w:i/>
          <w:iCs/>
          <w:sz w:val="24"/>
          <w:szCs w:val="24"/>
        </w:rPr>
        <w:t>Explainable Artificial Intelligence</w:t>
      </w:r>
      <w:r w:rsidR="00B0513E" w:rsidRPr="00F445AF">
        <w:rPr>
          <w:rFonts w:asciiTheme="majorBidi" w:hAnsiTheme="majorBidi" w:cstheme="majorBidi"/>
          <w:sz w:val="24"/>
          <w:szCs w:val="24"/>
        </w:rPr>
        <w:t xml:space="preserve"> (XAI) has been devoted</w:t>
      </w:r>
      <w:r w:rsidR="00957D43" w:rsidRPr="00F445AF">
        <w:rPr>
          <w:rFonts w:asciiTheme="majorBidi" w:hAnsiTheme="majorBidi" w:cstheme="majorBidi"/>
          <w:sz w:val="24"/>
          <w:szCs w:val="24"/>
        </w:rPr>
        <w:t xml:space="preserve"> </w:t>
      </w:r>
      <w:r w:rsidR="00B0513E" w:rsidRPr="00F445AF">
        <w:rPr>
          <w:rFonts w:asciiTheme="majorBidi" w:hAnsiTheme="majorBidi" w:cstheme="majorBidi"/>
          <w:sz w:val="24"/>
          <w:szCs w:val="24"/>
        </w:rPr>
        <w:t xml:space="preserve">a high </w:t>
      </w:r>
      <w:r w:rsidR="006B09E6" w:rsidRPr="00F445AF">
        <w:rPr>
          <w:rFonts w:asciiTheme="majorBidi" w:hAnsiTheme="majorBidi" w:cstheme="majorBidi"/>
          <w:sz w:val="24"/>
          <w:szCs w:val="24"/>
        </w:rPr>
        <w:t>attention</w:t>
      </w:r>
      <w:r w:rsidR="00B0513E" w:rsidRPr="00F445AF">
        <w:rPr>
          <w:rFonts w:asciiTheme="majorBidi" w:hAnsiTheme="majorBidi" w:cstheme="majorBidi"/>
          <w:sz w:val="24"/>
          <w:szCs w:val="24"/>
        </w:rPr>
        <w:t xml:space="preserve"> in the recent time to propose approaches to resolve the </w:t>
      </w:r>
      <w:r w:rsidR="000411C4" w:rsidRPr="00F445AF">
        <w:rPr>
          <w:rFonts w:asciiTheme="majorBidi" w:hAnsiTheme="majorBidi" w:cstheme="majorBidi"/>
          <w:sz w:val="24"/>
          <w:szCs w:val="24"/>
        </w:rPr>
        <w:t>question</w:t>
      </w:r>
      <w:r w:rsidR="00B0513E" w:rsidRPr="00F445AF">
        <w:rPr>
          <w:rFonts w:asciiTheme="majorBidi" w:hAnsiTheme="majorBidi" w:cstheme="majorBidi"/>
          <w:sz w:val="24"/>
          <w:szCs w:val="24"/>
        </w:rPr>
        <w:t xml:space="preserve"> of interpretability</w:t>
      </w:r>
      <w:r w:rsidR="000411C4" w:rsidRPr="00F445AF">
        <w:rPr>
          <w:rFonts w:asciiTheme="majorBidi" w:hAnsiTheme="majorBidi" w:cstheme="majorBidi"/>
          <w:sz w:val="24"/>
          <w:szCs w:val="24"/>
        </w:rPr>
        <w:t>.</w:t>
      </w:r>
      <w:r w:rsidR="00B0513E" w:rsidRPr="00F445AF">
        <w:rPr>
          <w:rFonts w:asciiTheme="majorBidi" w:hAnsiTheme="majorBidi" w:cstheme="majorBidi"/>
          <w:sz w:val="24"/>
          <w:szCs w:val="24"/>
        </w:rPr>
        <w:t xml:space="preserve"> </w:t>
      </w:r>
      <w:r w:rsidR="000411C4" w:rsidRPr="00F445AF">
        <w:rPr>
          <w:rFonts w:asciiTheme="majorBidi" w:hAnsiTheme="majorBidi" w:cstheme="majorBidi"/>
          <w:sz w:val="24"/>
          <w:szCs w:val="24"/>
        </w:rPr>
        <w:t>Its goal is to</w:t>
      </w:r>
      <w:r w:rsidR="00B0513E" w:rsidRPr="00F445AF">
        <w:rPr>
          <w:rFonts w:asciiTheme="majorBidi" w:hAnsiTheme="majorBidi" w:cstheme="majorBidi"/>
          <w:sz w:val="24"/>
          <w:szCs w:val="24"/>
        </w:rPr>
        <w:t xml:space="preserve"> understanding the </w:t>
      </w:r>
      <w:r w:rsidR="006B09E6" w:rsidRPr="00F445AF">
        <w:rPr>
          <w:rFonts w:asciiTheme="majorBidi" w:hAnsiTheme="majorBidi" w:cstheme="majorBidi"/>
          <w:sz w:val="24"/>
          <w:szCs w:val="24"/>
        </w:rPr>
        <w:t xml:space="preserve">corresponded </w:t>
      </w:r>
      <w:r w:rsidR="00B0513E" w:rsidRPr="00F445AF">
        <w:rPr>
          <w:rFonts w:asciiTheme="majorBidi" w:hAnsiTheme="majorBidi" w:cstheme="majorBidi"/>
          <w:sz w:val="24"/>
          <w:szCs w:val="24"/>
        </w:rPr>
        <w:t>process</w:t>
      </w:r>
      <w:r w:rsidR="006B09E6" w:rsidRPr="00F445AF">
        <w:rPr>
          <w:rFonts w:asciiTheme="majorBidi" w:hAnsiTheme="majorBidi" w:cstheme="majorBidi"/>
          <w:sz w:val="24"/>
          <w:szCs w:val="24"/>
        </w:rPr>
        <w:t>es</w:t>
      </w:r>
      <w:r w:rsidR="000411C4" w:rsidRPr="00F445AF">
        <w:rPr>
          <w:rFonts w:asciiTheme="majorBidi" w:hAnsiTheme="majorBidi" w:cstheme="majorBidi"/>
          <w:sz w:val="24"/>
          <w:szCs w:val="24"/>
        </w:rPr>
        <w:t xml:space="preserve"> behind the</w:t>
      </w:r>
      <w:r w:rsidR="00B0513E" w:rsidRPr="00F445AF">
        <w:rPr>
          <w:rFonts w:asciiTheme="majorBidi" w:hAnsiTheme="majorBidi" w:cstheme="majorBidi"/>
          <w:sz w:val="24"/>
          <w:szCs w:val="24"/>
        </w:rPr>
        <w:t xml:space="preserve"> algorithms</w:t>
      </w:r>
      <w:r w:rsidR="006B09E6" w:rsidRPr="00F445AF">
        <w:rPr>
          <w:rFonts w:asciiTheme="majorBidi" w:hAnsiTheme="majorBidi" w:cstheme="majorBidi"/>
          <w:sz w:val="24"/>
          <w:szCs w:val="24"/>
        </w:rPr>
        <w:t xml:space="preserve">, </w:t>
      </w:r>
      <w:r w:rsidR="000411C4" w:rsidRPr="00F445AF">
        <w:rPr>
          <w:rFonts w:asciiTheme="majorBidi" w:hAnsiTheme="majorBidi" w:cstheme="majorBidi"/>
          <w:sz w:val="24"/>
          <w:szCs w:val="24"/>
        </w:rPr>
        <w:t>which lead to</w:t>
      </w:r>
      <w:r w:rsidR="006B09E6" w:rsidRPr="00F445AF">
        <w:rPr>
          <w:rFonts w:asciiTheme="majorBidi" w:hAnsiTheme="majorBidi" w:cstheme="majorBidi"/>
          <w:sz w:val="24"/>
          <w:szCs w:val="24"/>
        </w:rPr>
        <w:t xml:space="preserve"> the</w:t>
      </w:r>
      <w:r w:rsidR="000411C4" w:rsidRPr="00F445AF">
        <w:rPr>
          <w:rFonts w:asciiTheme="majorBidi" w:hAnsiTheme="majorBidi" w:cstheme="majorBidi"/>
          <w:sz w:val="24"/>
          <w:szCs w:val="24"/>
        </w:rPr>
        <w:t xml:space="preserve"> AI models’</w:t>
      </w:r>
      <w:r w:rsidR="006B09E6" w:rsidRPr="00F445AF">
        <w:rPr>
          <w:rFonts w:asciiTheme="majorBidi" w:hAnsiTheme="majorBidi" w:cstheme="majorBidi"/>
          <w:sz w:val="24"/>
          <w:szCs w:val="24"/>
        </w:rPr>
        <w:t xml:space="preserve"> generated </w:t>
      </w:r>
      <w:r w:rsidR="004B77C8" w:rsidRPr="00F445AF">
        <w:rPr>
          <w:rFonts w:asciiTheme="majorBidi" w:hAnsiTheme="majorBidi" w:cstheme="majorBidi"/>
          <w:sz w:val="24"/>
          <w:szCs w:val="24"/>
        </w:rPr>
        <w:t>predictions</w:t>
      </w:r>
      <w:r w:rsidR="007476D9" w:rsidRPr="00F445AF">
        <w:rPr>
          <w:rFonts w:asciiTheme="majorBidi" w:hAnsiTheme="majorBidi" w:cstheme="majorBidi"/>
          <w:sz w:val="24"/>
          <w:szCs w:val="24"/>
        </w:rPr>
        <w:t xml:space="preserve"> (</w:t>
      </w:r>
      <w:r w:rsidR="005C70DD" w:rsidRPr="008A3DD6">
        <w:rPr>
          <w:rFonts w:asciiTheme="majorBidi" w:hAnsiTheme="majorBidi" w:cstheme="majorBidi"/>
          <w:sz w:val="24"/>
          <w:szCs w:val="24"/>
        </w:rPr>
        <w:t>Allgaier et al., 2023</w:t>
      </w:r>
      <w:r w:rsidR="00925786" w:rsidRPr="00F445AF">
        <w:rPr>
          <w:rFonts w:asciiTheme="majorBidi" w:hAnsiTheme="majorBidi" w:cstheme="majorBidi"/>
          <w:sz w:val="24"/>
          <w:szCs w:val="24"/>
        </w:rPr>
        <w:t>;</w:t>
      </w:r>
      <w:r w:rsidR="007476D9" w:rsidRPr="00F445AF">
        <w:rPr>
          <w:rFonts w:asciiTheme="majorBidi" w:hAnsiTheme="majorBidi" w:cstheme="majorBidi"/>
          <w:sz w:val="24"/>
          <w:szCs w:val="24"/>
        </w:rPr>
        <w:t xml:space="preserve"> </w:t>
      </w:r>
      <w:r w:rsidR="00223296" w:rsidRPr="008A3DD6">
        <w:rPr>
          <w:rFonts w:asciiTheme="majorBidi" w:hAnsiTheme="majorBidi" w:cstheme="majorBidi"/>
          <w:sz w:val="24"/>
          <w:szCs w:val="24"/>
        </w:rPr>
        <w:t>Lu et al., 2023</w:t>
      </w:r>
      <w:r w:rsidR="00925786" w:rsidRPr="00F445AF">
        <w:rPr>
          <w:rFonts w:asciiTheme="majorBidi" w:hAnsiTheme="majorBidi" w:cstheme="majorBidi"/>
          <w:sz w:val="24"/>
          <w:szCs w:val="24"/>
        </w:rPr>
        <w:t>;</w:t>
      </w:r>
      <w:r w:rsidR="0003170F" w:rsidRPr="00F445AF">
        <w:rPr>
          <w:rFonts w:asciiTheme="majorBidi" w:hAnsiTheme="majorBidi" w:cstheme="majorBidi"/>
          <w:sz w:val="24"/>
          <w:szCs w:val="24"/>
        </w:rPr>
        <w:t xml:space="preserve"> </w:t>
      </w:r>
      <w:r w:rsidR="00223296" w:rsidRPr="008A3DD6">
        <w:rPr>
          <w:rFonts w:asciiTheme="majorBidi" w:hAnsiTheme="majorBidi" w:cstheme="majorBidi"/>
          <w:sz w:val="24"/>
          <w:szCs w:val="24"/>
        </w:rPr>
        <w:t>Confalonieri et al., 2020</w:t>
      </w:r>
      <w:r w:rsidR="00925786" w:rsidRPr="00F445AF">
        <w:rPr>
          <w:rFonts w:asciiTheme="majorBidi" w:hAnsiTheme="majorBidi" w:cstheme="majorBidi"/>
          <w:sz w:val="24"/>
          <w:szCs w:val="24"/>
        </w:rPr>
        <w:t>;</w:t>
      </w:r>
      <w:r w:rsidR="001A4F2C" w:rsidRPr="00F445AF">
        <w:rPr>
          <w:rFonts w:asciiTheme="majorBidi" w:hAnsiTheme="majorBidi" w:cstheme="majorBidi"/>
          <w:sz w:val="24"/>
          <w:szCs w:val="24"/>
        </w:rPr>
        <w:t xml:space="preserve"> </w:t>
      </w:r>
      <w:r w:rsidR="00637964" w:rsidRPr="008A3DD6">
        <w:rPr>
          <w:rFonts w:asciiTheme="majorBidi" w:hAnsiTheme="majorBidi" w:cstheme="majorBidi"/>
          <w:sz w:val="24"/>
          <w:szCs w:val="24"/>
        </w:rPr>
        <w:t>Angelov et al., 2021</w:t>
      </w:r>
      <w:r w:rsidR="00925786" w:rsidRPr="00F445AF">
        <w:rPr>
          <w:rFonts w:asciiTheme="majorBidi" w:hAnsiTheme="majorBidi" w:cstheme="majorBidi"/>
          <w:sz w:val="24"/>
          <w:szCs w:val="24"/>
        </w:rPr>
        <w:t>;</w:t>
      </w:r>
      <w:r w:rsidR="001A4F2C" w:rsidRPr="00F445AF">
        <w:rPr>
          <w:rFonts w:asciiTheme="majorBidi" w:hAnsiTheme="majorBidi" w:cstheme="majorBidi"/>
          <w:sz w:val="24"/>
          <w:szCs w:val="24"/>
        </w:rPr>
        <w:t xml:space="preserve"> </w:t>
      </w:r>
      <w:r w:rsidR="00637964" w:rsidRPr="008A3DD6">
        <w:rPr>
          <w:rFonts w:asciiTheme="majorBidi" w:hAnsiTheme="majorBidi" w:cstheme="majorBidi"/>
          <w:sz w:val="24"/>
          <w:szCs w:val="24"/>
        </w:rPr>
        <w:t>Vilone &amp; Longo, 2021</w:t>
      </w:r>
      <w:r w:rsidR="00925786" w:rsidRPr="00F445AF">
        <w:rPr>
          <w:rFonts w:asciiTheme="majorBidi" w:hAnsiTheme="majorBidi" w:cstheme="majorBidi"/>
          <w:sz w:val="24"/>
          <w:szCs w:val="24"/>
        </w:rPr>
        <w:t>;</w:t>
      </w:r>
      <w:r w:rsidR="001A4F2C" w:rsidRPr="00F445AF">
        <w:rPr>
          <w:rFonts w:asciiTheme="majorBidi" w:hAnsiTheme="majorBidi" w:cstheme="majorBidi"/>
          <w:sz w:val="24"/>
          <w:szCs w:val="24"/>
        </w:rPr>
        <w:t xml:space="preserve"> </w:t>
      </w:r>
      <w:r w:rsidR="00925786" w:rsidRPr="008A3DD6">
        <w:rPr>
          <w:rFonts w:asciiTheme="majorBidi" w:hAnsiTheme="majorBidi" w:cstheme="majorBidi"/>
          <w:sz w:val="24"/>
          <w:szCs w:val="24"/>
        </w:rPr>
        <w:t>Tjoa &amp; Guan, 2020</w:t>
      </w:r>
      <w:r w:rsidR="001A4F2C" w:rsidRPr="00F445AF">
        <w:rPr>
          <w:rFonts w:asciiTheme="majorBidi" w:hAnsiTheme="majorBidi" w:cstheme="majorBidi"/>
          <w:sz w:val="24"/>
          <w:szCs w:val="24"/>
        </w:rPr>
        <w:t>)</w:t>
      </w:r>
      <w:r w:rsidR="00B0513E" w:rsidRPr="00F445AF">
        <w:rPr>
          <w:rFonts w:asciiTheme="majorBidi" w:hAnsiTheme="majorBidi" w:cstheme="majorBidi"/>
          <w:sz w:val="24"/>
          <w:szCs w:val="24"/>
        </w:rPr>
        <w:t>.</w:t>
      </w:r>
      <w:r w:rsidR="000B1FD6" w:rsidRPr="00F445AF">
        <w:rPr>
          <w:rFonts w:asciiTheme="majorBidi" w:hAnsiTheme="majorBidi" w:cstheme="majorBidi"/>
          <w:sz w:val="24"/>
          <w:szCs w:val="24"/>
        </w:rPr>
        <w:t xml:space="preserve"> </w:t>
      </w:r>
    </w:p>
    <w:p w:rsidR="003554C6" w:rsidRPr="00F445AF" w:rsidRDefault="000B1FD6"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In the context of </w:t>
      </w:r>
      <w:r w:rsidR="00D85CA0" w:rsidRPr="00F445AF">
        <w:rPr>
          <w:rFonts w:asciiTheme="majorBidi" w:hAnsiTheme="majorBidi" w:cstheme="majorBidi"/>
          <w:sz w:val="24"/>
          <w:szCs w:val="24"/>
        </w:rPr>
        <w:t xml:space="preserve">AI </w:t>
      </w:r>
      <w:r w:rsidRPr="00F445AF">
        <w:rPr>
          <w:rFonts w:asciiTheme="majorBidi" w:hAnsiTheme="majorBidi" w:cstheme="majorBidi"/>
          <w:sz w:val="24"/>
          <w:szCs w:val="24"/>
        </w:rPr>
        <w:t xml:space="preserve">studies </w:t>
      </w:r>
      <w:r w:rsidR="00D85CA0" w:rsidRPr="00F445AF">
        <w:rPr>
          <w:rFonts w:asciiTheme="majorBidi" w:hAnsiTheme="majorBidi" w:cstheme="majorBidi"/>
          <w:sz w:val="24"/>
          <w:szCs w:val="24"/>
        </w:rPr>
        <w:t>of</w:t>
      </w:r>
      <w:r w:rsidRPr="00F445AF">
        <w:rPr>
          <w:rFonts w:asciiTheme="majorBidi" w:hAnsiTheme="majorBidi" w:cstheme="majorBidi"/>
          <w:sz w:val="24"/>
          <w:szCs w:val="24"/>
        </w:rPr>
        <w:t xml:space="preserve"> the SARS-CoV-2 pandemic, the XAI remains one of the main concerns</w:t>
      </w:r>
      <w:r w:rsidR="000F4F21" w:rsidRPr="00F445AF">
        <w:rPr>
          <w:rFonts w:asciiTheme="majorBidi" w:hAnsiTheme="majorBidi" w:cstheme="majorBidi"/>
          <w:sz w:val="24"/>
          <w:szCs w:val="24"/>
        </w:rPr>
        <w:t xml:space="preserve">, especially </w:t>
      </w:r>
      <w:r w:rsidRPr="00F445AF">
        <w:rPr>
          <w:rFonts w:asciiTheme="majorBidi" w:hAnsiTheme="majorBidi" w:cstheme="majorBidi"/>
          <w:sz w:val="24"/>
          <w:szCs w:val="24"/>
        </w:rPr>
        <w:t>with regard to medical AI systems</w:t>
      </w:r>
      <w:r w:rsidR="002645FD" w:rsidRPr="00F445AF">
        <w:rPr>
          <w:rFonts w:asciiTheme="majorBidi" w:hAnsiTheme="majorBidi" w:cstheme="majorBidi"/>
          <w:sz w:val="24"/>
          <w:szCs w:val="24"/>
        </w:rPr>
        <w:t xml:space="preserve"> (</w:t>
      </w:r>
      <w:r w:rsidR="00513C8C" w:rsidRPr="008A3DD6">
        <w:rPr>
          <w:rFonts w:asciiTheme="majorBidi" w:hAnsiTheme="majorBidi" w:cstheme="majorBidi"/>
          <w:sz w:val="24"/>
          <w:szCs w:val="24"/>
        </w:rPr>
        <w:t>Abiodun et al., 2022</w:t>
      </w:r>
      <w:r w:rsidR="002645FD" w:rsidRPr="00F445AF">
        <w:rPr>
          <w:rFonts w:asciiTheme="majorBidi" w:hAnsiTheme="majorBidi" w:cstheme="majorBidi"/>
          <w:sz w:val="24"/>
          <w:szCs w:val="24"/>
        </w:rPr>
        <w:t>)</w:t>
      </w:r>
      <w:r w:rsidR="003554C6" w:rsidRPr="00F445AF">
        <w:rPr>
          <w:rFonts w:asciiTheme="majorBidi" w:hAnsiTheme="majorBidi" w:cstheme="majorBidi"/>
          <w:sz w:val="24"/>
          <w:szCs w:val="24"/>
        </w:rPr>
        <w:t xml:space="preserve">, as AI based medical diagnosis are directly linked to human lives. For example, </w:t>
      </w:r>
      <w:r w:rsidR="003554C6" w:rsidRPr="00F445AF">
        <w:rPr>
          <w:rFonts w:asciiTheme="majorBidi" w:eastAsia="Times New Roman" w:hAnsiTheme="majorBidi" w:cstheme="majorBidi"/>
          <w:sz w:val="24"/>
          <w:szCs w:val="24"/>
        </w:rPr>
        <w:t xml:space="preserve">the human legible explanations in practice and their legal implications are being legally stabilized in the practice under the European </w:t>
      </w:r>
      <w:r w:rsidR="003554C6" w:rsidRPr="00F445AF">
        <w:rPr>
          <w:rFonts w:asciiTheme="majorBidi" w:eastAsia="Times New Roman" w:hAnsiTheme="majorBidi" w:cstheme="majorBidi"/>
          <w:sz w:val="24"/>
          <w:szCs w:val="24"/>
        </w:rPr>
        <w:lastRenderedPageBreak/>
        <w:t>union’s scope of the General Data Protection</w:t>
      </w:r>
      <w:r w:rsidR="00AA692D">
        <w:rPr>
          <w:rFonts w:asciiTheme="majorBidi" w:eastAsia="Times New Roman" w:hAnsiTheme="majorBidi" w:cstheme="majorBidi"/>
          <w:sz w:val="24"/>
          <w:szCs w:val="24"/>
        </w:rPr>
        <w:t xml:space="preserve"> </w:t>
      </w:r>
      <w:r w:rsidR="00AA692D" w:rsidRPr="00AA692D">
        <w:rPr>
          <w:rFonts w:asciiTheme="majorBidi" w:eastAsia="Times New Roman" w:hAnsiTheme="majorBidi" w:cstheme="majorBidi"/>
          <w:sz w:val="24"/>
          <w:szCs w:val="24"/>
        </w:rPr>
        <w:t>Regulation (</w:t>
      </w:r>
      <w:r w:rsidR="00CD221F" w:rsidRPr="008A3DD6">
        <w:rPr>
          <w:rFonts w:asciiTheme="majorBidi" w:eastAsia="Times New Roman" w:hAnsiTheme="majorBidi" w:cstheme="majorBidi"/>
          <w:sz w:val="24"/>
          <w:szCs w:val="24"/>
        </w:rPr>
        <w:t>GDP</w:t>
      </w:r>
      <w:r w:rsidR="00AA692D" w:rsidRPr="008A3DD6">
        <w:rPr>
          <w:rFonts w:asciiTheme="majorBidi" w:eastAsia="Times New Roman" w:hAnsiTheme="majorBidi" w:cstheme="majorBidi"/>
          <w:sz w:val="24"/>
          <w:szCs w:val="24"/>
        </w:rPr>
        <w:t>R</w:t>
      </w:r>
      <w:r w:rsidR="00AA692D" w:rsidRPr="00AA692D">
        <w:rPr>
          <w:rFonts w:asciiTheme="majorBidi" w:eastAsia="Times New Roman" w:hAnsiTheme="majorBidi" w:cstheme="majorBidi"/>
          <w:sz w:val="24"/>
          <w:szCs w:val="24"/>
        </w:rPr>
        <w:t>)</w:t>
      </w:r>
      <w:r w:rsidR="003554C6" w:rsidRPr="00AA692D">
        <w:rPr>
          <w:rFonts w:asciiTheme="majorBidi" w:eastAsia="Times New Roman" w:hAnsiTheme="majorBidi" w:cstheme="majorBidi"/>
          <w:sz w:val="24"/>
          <w:szCs w:val="24"/>
        </w:rPr>
        <w:t xml:space="preserve"> for </w:t>
      </w:r>
      <w:r w:rsidR="003554C6" w:rsidRPr="00F445AF">
        <w:rPr>
          <w:rFonts w:asciiTheme="majorBidi" w:eastAsia="Times New Roman" w:hAnsiTheme="majorBidi" w:cstheme="majorBidi"/>
          <w:sz w:val="24"/>
          <w:szCs w:val="24"/>
        </w:rPr>
        <w:t>the medical diagnosis of patients</w:t>
      </w:r>
      <w:r w:rsidRPr="00F445AF">
        <w:rPr>
          <w:rFonts w:asciiTheme="majorBidi" w:hAnsiTheme="majorBidi" w:cstheme="majorBidi"/>
          <w:sz w:val="24"/>
          <w:szCs w:val="24"/>
        </w:rPr>
        <w:t>.</w:t>
      </w:r>
      <w:r w:rsidR="00733F65" w:rsidRPr="00F445AF">
        <w:rPr>
          <w:rFonts w:asciiTheme="majorBidi" w:hAnsiTheme="majorBidi" w:cstheme="majorBidi"/>
          <w:sz w:val="24"/>
          <w:szCs w:val="24"/>
        </w:rPr>
        <w:t xml:space="preserve"> </w:t>
      </w:r>
    </w:p>
    <w:p w:rsidR="00C17135" w:rsidRPr="00F445AF" w:rsidRDefault="00733F65"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While the significance of XAI in health care systems is self-evid</w:t>
      </w:r>
      <w:r w:rsidR="003554C6" w:rsidRPr="00F445AF">
        <w:rPr>
          <w:rFonts w:asciiTheme="majorBidi" w:hAnsiTheme="majorBidi" w:cstheme="majorBidi"/>
          <w:sz w:val="24"/>
          <w:szCs w:val="24"/>
        </w:rPr>
        <w:t>ent</w:t>
      </w:r>
      <w:r w:rsidRPr="00F445AF">
        <w:rPr>
          <w:rFonts w:asciiTheme="majorBidi" w:hAnsiTheme="majorBidi" w:cstheme="majorBidi"/>
          <w:sz w:val="24"/>
          <w:szCs w:val="24"/>
        </w:rPr>
        <w:t xml:space="preserve">, the substantial role XAI might play in AI based </w:t>
      </w:r>
      <w:r w:rsidRPr="00F445AF">
        <w:rPr>
          <w:rFonts w:asciiTheme="majorBidi" w:hAnsiTheme="majorBidi" w:cstheme="majorBidi"/>
          <w:i/>
          <w:iCs/>
          <w:sz w:val="24"/>
          <w:szCs w:val="24"/>
        </w:rPr>
        <w:t>government policy</w:t>
      </w:r>
      <w:r w:rsidRPr="00F445AF">
        <w:rPr>
          <w:rFonts w:asciiTheme="majorBidi" w:hAnsiTheme="majorBidi" w:cstheme="majorBidi"/>
          <w:sz w:val="24"/>
          <w:szCs w:val="24"/>
        </w:rPr>
        <w:t xml:space="preserve"> related problems is </w:t>
      </w:r>
      <w:r w:rsidR="003554C6" w:rsidRPr="00F445AF">
        <w:rPr>
          <w:rFonts w:asciiTheme="majorBidi" w:hAnsiTheme="majorBidi" w:cstheme="majorBidi"/>
          <w:sz w:val="24"/>
          <w:szCs w:val="24"/>
        </w:rPr>
        <w:t xml:space="preserve">either a </w:t>
      </w:r>
      <w:r w:rsidRPr="00F445AF">
        <w:rPr>
          <w:rFonts w:asciiTheme="majorBidi" w:hAnsiTheme="majorBidi" w:cstheme="majorBidi"/>
          <w:sz w:val="24"/>
          <w:szCs w:val="24"/>
        </w:rPr>
        <w:t>noticeable</w:t>
      </w:r>
      <w:r w:rsidR="003554C6" w:rsidRPr="00F445AF">
        <w:rPr>
          <w:rFonts w:asciiTheme="majorBidi" w:hAnsiTheme="majorBidi" w:cstheme="majorBidi"/>
          <w:sz w:val="24"/>
          <w:szCs w:val="24"/>
        </w:rPr>
        <w:t xml:space="preserve"> subject</w:t>
      </w:r>
      <w:r w:rsidRPr="00F445AF">
        <w:rPr>
          <w:rFonts w:asciiTheme="majorBidi" w:hAnsiTheme="majorBidi" w:cstheme="majorBidi"/>
          <w:sz w:val="24"/>
          <w:szCs w:val="24"/>
        </w:rPr>
        <w:t>.</w:t>
      </w:r>
      <w:r w:rsidR="00352E7D" w:rsidRPr="00F445AF">
        <w:rPr>
          <w:rFonts w:asciiTheme="majorBidi" w:hAnsiTheme="majorBidi" w:cstheme="majorBidi"/>
          <w:sz w:val="24"/>
          <w:szCs w:val="24"/>
        </w:rPr>
        <w:t xml:space="preserve"> The AI based epidemiological models are </w:t>
      </w:r>
      <w:r w:rsidR="004D635B" w:rsidRPr="00F445AF">
        <w:rPr>
          <w:rFonts w:asciiTheme="majorBidi" w:hAnsiTheme="majorBidi" w:cstheme="majorBidi"/>
          <w:sz w:val="24"/>
          <w:szCs w:val="24"/>
        </w:rPr>
        <w:t>conspicuous</w:t>
      </w:r>
      <w:r w:rsidR="00352E7D" w:rsidRPr="00F445AF">
        <w:rPr>
          <w:rFonts w:asciiTheme="majorBidi" w:hAnsiTheme="majorBidi" w:cstheme="majorBidi"/>
          <w:sz w:val="24"/>
          <w:szCs w:val="24"/>
        </w:rPr>
        <w:t xml:space="preserve"> examples of applying machine learning tec</w:t>
      </w:r>
      <w:r w:rsidR="004E2751" w:rsidRPr="00F445AF">
        <w:rPr>
          <w:rFonts w:asciiTheme="majorBidi" w:hAnsiTheme="majorBidi" w:cstheme="majorBidi"/>
          <w:sz w:val="24"/>
          <w:szCs w:val="24"/>
        </w:rPr>
        <w:t xml:space="preserve">hniques to the problems, where XAI can efficiently influence the AI’s </w:t>
      </w:r>
      <w:r w:rsidR="00CD43CD" w:rsidRPr="00F445AF">
        <w:rPr>
          <w:rFonts w:asciiTheme="majorBidi" w:hAnsiTheme="majorBidi" w:cstheme="majorBidi"/>
          <w:sz w:val="24"/>
          <w:szCs w:val="24"/>
        </w:rPr>
        <w:t>understandability</w:t>
      </w:r>
      <w:r w:rsidR="004E2751" w:rsidRPr="00F445AF">
        <w:rPr>
          <w:rFonts w:asciiTheme="majorBidi" w:hAnsiTheme="majorBidi" w:cstheme="majorBidi"/>
          <w:sz w:val="24"/>
          <w:szCs w:val="24"/>
        </w:rPr>
        <w:t xml:space="preserve"> at policy level </w:t>
      </w:r>
      <w:r w:rsidR="00C045FE" w:rsidRPr="00F445AF">
        <w:rPr>
          <w:rFonts w:asciiTheme="majorBidi" w:hAnsiTheme="majorBidi" w:cstheme="majorBidi"/>
          <w:sz w:val="24"/>
          <w:szCs w:val="24"/>
        </w:rPr>
        <w:t>as well as at</w:t>
      </w:r>
      <w:r w:rsidR="004E2751" w:rsidRPr="00F445AF">
        <w:rPr>
          <w:rFonts w:asciiTheme="majorBidi" w:hAnsiTheme="majorBidi" w:cstheme="majorBidi"/>
          <w:sz w:val="24"/>
          <w:szCs w:val="24"/>
        </w:rPr>
        <w:t xml:space="preserve"> system development’s level. </w:t>
      </w:r>
      <w:r w:rsidR="000325BA" w:rsidRPr="00F445AF">
        <w:rPr>
          <w:rFonts w:asciiTheme="majorBidi" w:hAnsiTheme="majorBidi" w:cstheme="majorBidi"/>
          <w:sz w:val="24"/>
          <w:szCs w:val="24"/>
        </w:rPr>
        <w:t xml:space="preserve">Indeed, </w:t>
      </w:r>
      <w:r w:rsidR="004E2751" w:rsidRPr="00F445AF">
        <w:rPr>
          <w:rFonts w:asciiTheme="majorBidi" w:hAnsiTheme="majorBidi" w:cstheme="majorBidi"/>
          <w:sz w:val="24"/>
          <w:szCs w:val="24"/>
        </w:rPr>
        <w:t>XAI enables the AI to</w:t>
      </w:r>
      <w:r w:rsidR="00CD43CD" w:rsidRPr="00F445AF">
        <w:rPr>
          <w:rFonts w:asciiTheme="majorBidi" w:hAnsiTheme="majorBidi" w:cstheme="majorBidi"/>
          <w:sz w:val="24"/>
          <w:szCs w:val="24"/>
        </w:rPr>
        <w:t xml:space="preserve"> precisely and transparently shed light on</w:t>
      </w:r>
      <w:r w:rsidR="00352E7D" w:rsidRPr="00F445AF">
        <w:rPr>
          <w:rFonts w:asciiTheme="majorBidi" w:hAnsiTheme="majorBidi" w:cstheme="majorBidi"/>
          <w:sz w:val="24"/>
          <w:szCs w:val="24"/>
        </w:rPr>
        <w:t xml:space="preserve"> the </w:t>
      </w:r>
      <w:r w:rsidR="00CD43CD" w:rsidRPr="00F445AF">
        <w:rPr>
          <w:rFonts w:asciiTheme="majorBidi" w:hAnsiTheme="majorBidi" w:cstheme="majorBidi"/>
          <w:sz w:val="24"/>
          <w:szCs w:val="24"/>
        </w:rPr>
        <w:t>magnitude of the</w:t>
      </w:r>
      <w:r w:rsidR="00352E7D" w:rsidRPr="00F445AF">
        <w:rPr>
          <w:rFonts w:asciiTheme="majorBidi" w:hAnsiTheme="majorBidi" w:cstheme="majorBidi"/>
          <w:sz w:val="24"/>
          <w:szCs w:val="24"/>
        </w:rPr>
        <w:t xml:space="preserve"> influential factors </w:t>
      </w:r>
      <w:r w:rsidR="000325BA" w:rsidRPr="00F445AF">
        <w:rPr>
          <w:rFonts w:asciiTheme="majorBidi" w:hAnsiTheme="majorBidi" w:cstheme="majorBidi"/>
          <w:sz w:val="24"/>
          <w:szCs w:val="24"/>
        </w:rPr>
        <w:t xml:space="preserve">of a pandemic. These factors are </w:t>
      </w:r>
      <w:r w:rsidR="00CD43CD" w:rsidRPr="00F445AF">
        <w:rPr>
          <w:rFonts w:asciiTheme="majorBidi" w:hAnsiTheme="majorBidi" w:cstheme="majorBidi"/>
          <w:sz w:val="24"/>
          <w:szCs w:val="24"/>
        </w:rPr>
        <w:t>ranging from</w:t>
      </w:r>
      <w:r w:rsidR="00352E7D" w:rsidRPr="00F445AF">
        <w:rPr>
          <w:rFonts w:asciiTheme="majorBidi" w:hAnsiTheme="majorBidi" w:cstheme="majorBidi"/>
          <w:sz w:val="24"/>
          <w:szCs w:val="24"/>
        </w:rPr>
        <w:t xml:space="preserve"> pharmaceutical</w:t>
      </w:r>
      <w:r w:rsidR="00B613E1">
        <w:rPr>
          <w:rFonts w:asciiTheme="majorBidi" w:hAnsiTheme="majorBidi" w:cstheme="majorBidi"/>
          <w:sz w:val="24"/>
          <w:szCs w:val="24"/>
        </w:rPr>
        <w:t xml:space="preserve"> PIs</w:t>
      </w:r>
      <w:r w:rsidR="00352E7D" w:rsidRPr="00F445AF">
        <w:rPr>
          <w:rFonts w:asciiTheme="majorBidi" w:hAnsiTheme="majorBidi" w:cstheme="majorBidi"/>
          <w:sz w:val="24"/>
          <w:szCs w:val="24"/>
        </w:rPr>
        <w:t xml:space="preserve"> and non-pha</w:t>
      </w:r>
      <w:r w:rsidR="00CD43CD" w:rsidRPr="00F445AF">
        <w:rPr>
          <w:rFonts w:asciiTheme="majorBidi" w:hAnsiTheme="majorBidi" w:cstheme="majorBidi"/>
          <w:sz w:val="24"/>
          <w:szCs w:val="24"/>
        </w:rPr>
        <w:t>rmaceutical interventions NPIs to seasonality</w:t>
      </w:r>
      <w:r w:rsidR="0028475D">
        <w:rPr>
          <w:rFonts w:asciiTheme="majorBidi" w:hAnsiTheme="majorBidi" w:cstheme="majorBidi"/>
          <w:sz w:val="24"/>
          <w:szCs w:val="24"/>
        </w:rPr>
        <w:t xml:space="preserve"> effects</w:t>
      </w:r>
      <w:r w:rsidR="00CD43CD" w:rsidRPr="00F445AF">
        <w:rPr>
          <w:rFonts w:asciiTheme="majorBidi" w:hAnsiTheme="majorBidi" w:cstheme="majorBidi"/>
          <w:sz w:val="24"/>
          <w:szCs w:val="24"/>
        </w:rPr>
        <w:t xml:space="preserve"> to </w:t>
      </w:r>
      <w:r w:rsidR="004E2751" w:rsidRPr="00F445AF">
        <w:rPr>
          <w:rFonts w:asciiTheme="majorBidi" w:hAnsiTheme="majorBidi" w:cstheme="majorBidi"/>
          <w:sz w:val="24"/>
          <w:szCs w:val="24"/>
        </w:rPr>
        <w:t>healt</w:t>
      </w:r>
      <w:r w:rsidR="0050547F" w:rsidRPr="00F445AF">
        <w:rPr>
          <w:rFonts w:asciiTheme="majorBidi" w:hAnsiTheme="majorBidi" w:cstheme="majorBidi"/>
          <w:sz w:val="24"/>
          <w:szCs w:val="24"/>
        </w:rPr>
        <w:t>h infrastructure attributes etc</w:t>
      </w:r>
      <w:r w:rsidR="00352E7D" w:rsidRPr="00F445AF">
        <w:rPr>
          <w:rFonts w:asciiTheme="majorBidi" w:hAnsiTheme="majorBidi" w:cstheme="majorBidi"/>
          <w:sz w:val="24"/>
          <w:szCs w:val="24"/>
        </w:rPr>
        <w:t>.</w:t>
      </w:r>
      <w:r w:rsidR="00BB1877" w:rsidRPr="00F445AF">
        <w:rPr>
          <w:rFonts w:asciiTheme="majorBidi" w:hAnsiTheme="majorBidi" w:cstheme="majorBidi"/>
          <w:sz w:val="24"/>
          <w:szCs w:val="24"/>
        </w:rPr>
        <w:t xml:space="preserve"> </w:t>
      </w:r>
      <w:r w:rsidR="00860748" w:rsidRPr="00F445AF">
        <w:rPr>
          <w:rFonts w:asciiTheme="majorBidi" w:hAnsiTheme="majorBidi" w:cstheme="majorBidi"/>
          <w:sz w:val="24"/>
          <w:szCs w:val="24"/>
        </w:rPr>
        <w:t>F</w:t>
      </w:r>
      <w:r w:rsidR="00BB1877" w:rsidRPr="00F445AF">
        <w:rPr>
          <w:rFonts w:asciiTheme="majorBidi" w:hAnsiTheme="majorBidi" w:cstheme="majorBidi"/>
          <w:sz w:val="24"/>
          <w:szCs w:val="24"/>
        </w:rPr>
        <w:t>igure 1</w:t>
      </w:r>
      <w:r w:rsidR="004F5230" w:rsidRPr="00F445AF">
        <w:rPr>
          <w:rFonts w:asciiTheme="majorBidi" w:hAnsiTheme="majorBidi" w:cstheme="majorBidi"/>
          <w:sz w:val="24"/>
          <w:szCs w:val="24"/>
        </w:rPr>
        <w:t xml:space="preserve"> </w:t>
      </w:r>
      <w:r w:rsidR="00860748" w:rsidRPr="00F445AF">
        <w:rPr>
          <w:rFonts w:asciiTheme="majorBidi" w:hAnsiTheme="majorBidi" w:cstheme="majorBidi"/>
          <w:sz w:val="24"/>
          <w:szCs w:val="24"/>
        </w:rPr>
        <w:t>summarizes</w:t>
      </w:r>
      <w:r w:rsidR="00BB1877" w:rsidRPr="00F445AF">
        <w:rPr>
          <w:rFonts w:asciiTheme="majorBidi" w:hAnsiTheme="majorBidi" w:cstheme="majorBidi"/>
          <w:sz w:val="24"/>
          <w:szCs w:val="24"/>
        </w:rPr>
        <w:t>,</w:t>
      </w:r>
      <w:r w:rsidR="00860748" w:rsidRPr="00F445AF">
        <w:rPr>
          <w:rFonts w:asciiTheme="majorBidi" w:hAnsiTheme="majorBidi" w:cstheme="majorBidi"/>
          <w:sz w:val="24"/>
          <w:szCs w:val="24"/>
        </w:rPr>
        <w:t xml:space="preserve"> how</w:t>
      </w:r>
      <w:r w:rsidR="00BB1877" w:rsidRPr="00F445AF">
        <w:rPr>
          <w:rFonts w:asciiTheme="majorBidi" w:hAnsiTheme="majorBidi" w:cstheme="majorBidi"/>
          <w:sz w:val="24"/>
          <w:szCs w:val="24"/>
        </w:rPr>
        <w:t xml:space="preserve"> the effects of applying AI</w:t>
      </w:r>
      <w:r w:rsidR="00860748" w:rsidRPr="00F445AF">
        <w:rPr>
          <w:rFonts w:asciiTheme="majorBidi" w:hAnsiTheme="majorBidi" w:cstheme="majorBidi"/>
          <w:sz w:val="24"/>
          <w:szCs w:val="24"/>
        </w:rPr>
        <w:t xml:space="preserve"> analysis</w:t>
      </w:r>
      <w:r w:rsidR="004F5230" w:rsidRPr="00F445AF">
        <w:rPr>
          <w:rFonts w:asciiTheme="majorBidi" w:hAnsiTheme="majorBidi" w:cstheme="majorBidi"/>
          <w:sz w:val="24"/>
          <w:szCs w:val="24"/>
        </w:rPr>
        <w:t xml:space="preserve"> (at policy level as well as at system development’s level)</w:t>
      </w:r>
      <w:r w:rsidR="00BB1877" w:rsidRPr="00F445AF">
        <w:rPr>
          <w:rFonts w:asciiTheme="majorBidi" w:hAnsiTheme="majorBidi" w:cstheme="majorBidi"/>
          <w:sz w:val="24"/>
          <w:szCs w:val="24"/>
        </w:rPr>
        <w:t xml:space="preserve">, with and without implementation of XAI </w:t>
      </w:r>
      <w:r w:rsidR="00860748" w:rsidRPr="00F445AF">
        <w:rPr>
          <w:rFonts w:asciiTheme="majorBidi" w:hAnsiTheme="majorBidi" w:cstheme="majorBidi"/>
          <w:sz w:val="24"/>
          <w:szCs w:val="24"/>
        </w:rPr>
        <w:t>can seem</w:t>
      </w:r>
      <w:r w:rsidR="00BB1877" w:rsidRPr="00F445AF">
        <w:rPr>
          <w:rFonts w:asciiTheme="majorBidi" w:hAnsiTheme="majorBidi" w:cstheme="majorBidi"/>
          <w:sz w:val="24"/>
          <w:szCs w:val="24"/>
        </w:rPr>
        <w:t xml:space="preserve"> unlike.</w:t>
      </w:r>
      <w:r w:rsidR="00352E7D" w:rsidRPr="00F445AF">
        <w:rPr>
          <w:rFonts w:asciiTheme="majorBidi" w:hAnsiTheme="majorBidi" w:cstheme="majorBidi"/>
          <w:sz w:val="24"/>
          <w:szCs w:val="24"/>
        </w:rPr>
        <w:t xml:space="preserve"> </w:t>
      </w:r>
      <w:r w:rsidR="00BB1877" w:rsidRPr="00F445AF">
        <w:rPr>
          <w:rFonts w:asciiTheme="majorBidi" w:hAnsiTheme="majorBidi" w:cstheme="majorBidi"/>
          <w:sz w:val="24"/>
          <w:szCs w:val="24"/>
        </w:rPr>
        <w:t xml:space="preserve">When not utilizing the XAI, not only the system development level cannot identify the source of odd results or </w:t>
      </w:r>
      <w:r w:rsidR="00B43AB9" w:rsidRPr="00F445AF">
        <w:rPr>
          <w:rFonts w:asciiTheme="majorBidi" w:hAnsiTheme="majorBidi" w:cstheme="majorBidi"/>
          <w:sz w:val="24"/>
          <w:szCs w:val="24"/>
        </w:rPr>
        <w:t>extraordinary</w:t>
      </w:r>
      <w:r w:rsidR="00BB1877" w:rsidRPr="00F445AF">
        <w:rPr>
          <w:rFonts w:asciiTheme="majorBidi" w:hAnsiTheme="majorBidi" w:cstheme="majorBidi"/>
          <w:sz w:val="24"/>
          <w:szCs w:val="24"/>
        </w:rPr>
        <w:t xml:space="preserve"> errors in its system, the policy level might </w:t>
      </w:r>
      <w:r w:rsidR="00B43AB9" w:rsidRPr="00F445AF">
        <w:rPr>
          <w:rFonts w:asciiTheme="majorBidi" w:hAnsiTheme="majorBidi" w:cstheme="majorBidi"/>
          <w:sz w:val="24"/>
          <w:szCs w:val="24"/>
        </w:rPr>
        <w:t xml:space="preserve">also </w:t>
      </w:r>
      <w:r w:rsidR="00BB1877" w:rsidRPr="00F445AF">
        <w:rPr>
          <w:rFonts w:asciiTheme="majorBidi" w:hAnsiTheme="majorBidi" w:cstheme="majorBidi"/>
          <w:sz w:val="24"/>
          <w:szCs w:val="24"/>
        </w:rPr>
        <w:t>barely trust in the outcomes produ</w:t>
      </w:r>
      <w:r w:rsidR="00952AC4" w:rsidRPr="00F445AF">
        <w:rPr>
          <w:rFonts w:asciiTheme="majorBidi" w:hAnsiTheme="majorBidi" w:cstheme="majorBidi"/>
          <w:sz w:val="24"/>
          <w:szCs w:val="24"/>
        </w:rPr>
        <w:t>ced at the development’s level. Though</w:t>
      </w:r>
      <w:r w:rsidR="00BB1877" w:rsidRPr="00F445AF">
        <w:rPr>
          <w:rFonts w:asciiTheme="majorBidi" w:hAnsiTheme="majorBidi" w:cstheme="majorBidi"/>
          <w:sz w:val="24"/>
          <w:szCs w:val="24"/>
        </w:rPr>
        <w:t>, utilizing XAI can handle the potential pitfalls emerged at system development level by looking at behind t</w:t>
      </w:r>
      <w:r w:rsidR="00CF52D1" w:rsidRPr="00F445AF">
        <w:rPr>
          <w:rFonts w:asciiTheme="majorBidi" w:hAnsiTheme="majorBidi" w:cstheme="majorBidi"/>
          <w:sz w:val="24"/>
          <w:szCs w:val="24"/>
        </w:rPr>
        <w:t xml:space="preserve">he algorithms procedures, it enables </w:t>
      </w:r>
      <w:r w:rsidR="004B12F3" w:rsidRPr="00F445AF">
        <w:rPr>
          <w:rFonts w:asciiTheme="majorBidi" w:hAnsiTheme="majorBidi" w:cstheme="majorBidi"/>
          <w:sz w:val="24"/>
          <w:szCs w:val="24"/>
        </w:rPr>
        <w:t xml:space="preserve">moreover </w:t>
      </w:r>
      <w:r w:rsidR="00CF52D1" w:rsidRPr="00F445AF">
        <w:rPr>
          <w:rFonts w:asciiTheme="majorBidi" w:hAnsiTheme="majorBidi" w:cstheme="majorBidi"/>
          <w:sz w:val="24"/>
          <w:szCs w:val="24"/>
        </w:rPr>
        <w:t>the policy making system to see the evidences for model predictions letting him to build more trust and rely more confidently o</w:t>
      </w:r>
      <w:r w:rsidR="00BC1611">
        <w:rPr>
          <w:rFonts w:asciiTheme="majorBidi" w:hAnsiTheme="majorBidi" w:cstheme="majorBidi"/>
          <w:sz w:val="24"/>
          <w:szCs w:val="24"/>
        </w:rPr>
        <w:t>n the</w:t>
      </w:r>
      <w:r w:rsidR="00B43AB9" w:rsidRPr="00F445AF">
        <w:rPr>
          <w:rFonts w:asciiTheme="majorBidi" w:hAnsiTheme="majorBidi" w:cstheme="majorBidi"/>
          <w:sz w:val="24"/>
          <w:szCs w:val="24"/>
        </w:rPr>
        <w:t xml:space="preserve"> conclusions proposed by </w:t>
      </w:r>
      <w:r w:rsidR="00CF52D1" w:rsidRPr="00F445AF">
        <w:rPr>
          <w:rFonts w:asciiTheme="majorBidi" w:hAnsiTheme="majorBidi" w:cstheme="majorBidi"/>
          <w:sz w:val="24"/>
          <w:szCs w:val="24"/>
        </w:rPr>
        <w:t>AI.</w:t>
      </w:r>
      <w:r w:rsidR="00BB1877" w:rsidRPr="00F445AF">
        <w:rPr>
          <w:rFonts w:asciiTheme="majorBidi" w:hAnsiTheme="majorBidi" w:cstheme="majorBidi"/>
          <w:sz w:val="24"/>
          <w:szCs w:val="24"/>
        </w:rPr>
        <w:t xml:space="preserve"> </w:t>
      </w:r>
    </w:p>
    <w:p w:rsidR="00C17135" w:rsidRPr="00F445AF" w:rsidRDefault="00C17135" w:rsidP="006F6C1A">
      <w:pPr>
        <w:spacing w:line="276" w:lineRule="auto"/>
        <w:jc w:val="both"/>
        <w:rPr>
          <w:rFonts w:asciiTheme="majorBidi" w:hAnsiTheme="majorBidi" w:cstheme="majorBidi"/>
          <w:noProof/>
          <w:sz w:val="24"/>
          <w:szCs w:val="24"/>
        </w:rPr>
      </w:pPr>
    </w:p>
    <w:p w:rsidR="00580BE5" w:rsidRPr="00F445AF" w:rsidRDefault="00C17135" w:rsidP="006F6C1A">
      <w:pPr>
        <w:keepNext/>
        <w:spacing w:line="276" w:lineRule="auto"/>
        <w:jc w:val="both"/>
        <w:rPr>
          <w:rFonts w:asciiTheme="majorBidi" w:hAnsiTheme="majorBidi" w:cstheme="majorBidi"/>
          <w:sz w:val="24"/>
          <w:szCs w:val="24"/>
        </w:rPr>
      </w:pPr>
      <w:r w:rsidRPr="00F445AF">
        <w:rPr>
          <w:rFonts w:asciiTheme="majorBidi" w:hAnsiTheme="majorBidi" w:cstheme="majorBidi"/>
          <w:noProof/>
          <w:sz w:val="24"/>
          <w:szCs w:val="24"/>
        </w:rPr>
        <w:drawing>
          <wp:inline distT="0" distB="0" distL="0" distR="0" wp14:anchorId="230A901E" wp14:editId="67478DC3">
            <wp:extent cx="5943600" cy="2682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contrast="-40000"/>
                              </a14:imgEffect>
                            </a14:imgLayer>
                          </a14:imgProps>
                        </a:ext>
                      </a:extLst>
                    </a:blip>
                    <a:stretch>
                      <a:fillRect/>
                    </a:stretch>
                  </pic:blipFill>
                  <pic:spPr>
                    <a:xfrm>
                      <a:off x="0" y="0"/>
                      <a:ext cx="5943600" cy="2682875"/>
                    </a:xfrm>
                    <a:prstGeom prst="rect">
                      <a:avLst/>
                    </a:prstGeom>
                  </pic:spPr>
                </pic:pic>
              </a:graphicData>
            </a:graphic>
          </wp:inline>
        </w:drawing>
      </w:r>
    </w:p>
    <w:p w:rsidR="00FC30DF" w:rsidRPr="00F445AF" w:rsidRDefault="00580BE5" w:rsidP="006F6C1A">
      <w:pPr>
        <w:pStyle w:val="Caption"/>
        <w:spacing w:line="276" w:lineRule="auto"/>
        <w:jc w:val="both"/>
        <w:rPr>
          <w:rFonts w:asciiTheme="majorBidi" w:hAnsiTheme="majorBidi" w:cstheme="majorBidi"/>
          <w:i w:val="0"/>
          <w:iCs w:val="0"/>
          <w:color w:val="auto"/>
          <w:sz w:val="24"/>
          <w:szCs w:val="24"/>
        </w:rPr>
      </w:pPr>
      <w:r w:rsidRPr="00F445AF">
        <w:rPr>
          <w:rFonts w:asciiTheme="majorBidi" w:hAnsiTheme="majorBidi" w:cstheme="majorBidi"/>
          <w:i w:val="0"/>
          <w:iCs w:val="0"/>
          <w:color w:val="auto"/>
          <w:sz w:val="24"/>
          <w:szCs w:val="24"/>
        </w:rPr>
        <w:t xml:space="preserve">Figure </w:t>
      </w:r>
      <w:r w:rsidR="00A11C90">
        <w:rPr>
          <w:rFonts w:asciiTheme="majorBidi" w:hAnsiTheme="majorBidi" w:cstheme="majorBidi"/>
          <w:i w:val="0"/>
          <w:iCs w:val="0"/>
          <w:noProof/>
          <w:color w:val="auto"/>
          <w:sz w:val="24"/>
          <w:szCs w:val="24"/>
        </w:rPr>
        <w:t>1</w:t>
      </w:r>
      <w:r w:rsidRPr="00F445AF">
        <w:rPr>
          <w:rFonts w:asciiTheme="majorBidi" w:hAnsiTheme="majorBidi" w:cstheme="majorBidi"/>
          <w:i w:val="0"/>
          <w:iCs w:val="0"/>
          <w:color w:val="auto"/>
          <w:sz w:val="24"/>
          <w:szCs w:val="24"/>
        </w:rPr>
        <w:t>:</w:t>
      </w:r>
      <w:r w:rsidR="00406F37" w:rsidRPr="00F445AF">
        <w:rPr>
          <w:rFonts w:asciiTheme="majorBidi" w:hAnsiTheme="majorBidi" w:cstheme="majorBidi"/>
          <w:i w:val="0"/>
          <w:iCs w:val="0"/>
          <w:color w:val="auto"/>
          <w:sz w:val="24"/>
          <w:szCs w:val="24"/>
        </w:rPr>
        <w:t xml:space="preserve"> Motivation for model developers and policy makers to implement XAI in AI-enabled decision support systems (adopted from the motivation for model developers and clinicians to implement XAI in AI-enabled clinical decision support systems proposed by </w:t>
      </w:r>
      <w:r w:rsidR="00945573" w:rsidRPr="008A3DD6">
        <w:rPr>
          <w:rFonts w:asciiTheme="majorBidi" w:hAnsiTheme="majorBidi" w:cstheme="majorBidi"/>
          <w:i w:val="0"/>
          <w:iCs w:val="0"/>
          <w:sz w:val="24"/>
          <w:szCs w:val="24"/>
        </w:rPr>
        <w:t>Sun et al., 2023</w:t>
      </w:r>
      <w:r w:rsidR="00406F37" w:rsidRPr="00F445AF">
        <w:rPr>
          <w:rFonts w:asciiTheme="majorBidi" w:hAnsiTheme="majorBidi" w:cstheme="majorBidi"/>
          <w:i w:val="0"/>
          <w:iCs w:val="0"/>
          <w:color w:val="auto"/>
          <w:sz w:val="24"/>
          <w:szCs w:val="24"/>
        </w:rPr>
        <w:t>).</w:t>
      </w:r>
    </w:p>
    <w:p w:rsidR="00266F47" w:rsidRPr="00F445AF" w:rsidRDefault="003336B7"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In this study we aim at providing a </w:t>
      </w:r>
      <w:r w:rsidR="00B90F6A" w:rsidRPr="00F445AF">
        <w:rPr>
          <w:rFonts w:asciiTheme="majorBidi" w:hAnsiTheme="majorBidi" w:cstheme="majorBidi"/>
          <w:sz w:val="24"/>
          <w:szCs w:val="24"/>
        </w:rPr>
        <w:t>complete</w:t>
      </w:r>
      <w:r w:rsidRPr="00F445AF">
        <w:rPr>
          <w:rFonts w:asciiTheme="majorBidi" w:hAnsiTheme="majorBidi" w:cstheme="majorBidi"/>
          <w:sz w:val="24"/>
          <w:szCs w:val="24"/>
        </w:rPr>
        <w:t xml:space="preserve"> survey of interpretable epidemiological machine learning models used to forecast and analyze the SARS-CoV-2 pandemic.</w:t>
      </w:r>
      <w:r w:rsidR="00266F47" w:rsidRPr="00F445AF">
        <w:rPr>
          <w:rFonts w:asciiTheme="majorBidi" w:hAnsiTheme="majorBidi" w:cstheme="majorBidi"/>
          <w:sz w:val="24"/>
          <w:szCs w:val="24"/>
        </w:rPr>
        <w:t xml:space="preserve"> Even </w:t>
      </w:r>
      <w:r w:rsidR="00B90F6A" w:rsidRPr="00F445AF">
        <w:rPr>
          <w:rFonts w:asciiTheme="majorBidi" w:hAnsiTheme="majorBidi" w:cstheme="majorBidi"/>
          <w:sz w:val="24"/>
          <w:szCs w:val="24"/>
        </w:rPr>
        <w:t>when</w:t>
      </w:r>
      <w:r w:rsidR="00266F47" w:rsidRPr="00F445AF">
        <w:rPr>
          <w:rFonts w:asciiTheme="majorBidi" w:hAnsiTheme="majorBidi" w:cstheme="majorBidi"/>
          <w:sz w:val="24"/>
          <w:szCs w:val="24"/>
        </w:rPr>
        <w:t xml:space="preserve"> the current </w:t>
      </w:r>
      <w:r w:rsidR="00266F47" w:rsidRPr="00F445AF">
        <w:rPr>
          <w:rFonts w:asciiTheme="majorBidi" w:hAnsiTheme="majorBidi" w:cstheme="majorBidi"/>
          <w:sz w:val="24"/>
          <w:szCs w:val="24"/>
        </w:rPr>
        <w:lastRenderedPageBreak/>
        <w:t>pandemic recedes, summarizing and analyzing this area</w:t>
      </w:r>
      <w:r w:rsidR="00B90F6A" w:rsidRPr="00F445AF">
        <w:rPr>
          <w:rFonts w:asciiTheme="majorBidi" w:hAnsiTheme="majorBidi" w:cstheme="majorBidi"/>
          <w:sz w:val="24"/>
          <w:szCs w:val="24"/>
        </w:rPr>
        <w:t xml:space="preserve"> of research</w:t>
      </w:r>
      <w:r w:rsidR="00266F47" w:rsidRPr="00F445AF">
        <w:rPr>
          <w:rFonts w:asciiTheme="majorBidi" w:hAnsiTheme="majorBidi" w:cstheme="majorBidi"/>
          <w:sz w:val="24"/>
          <w:szCs w:val="24"/>
        </w:rPr>
        <w:t xml:space="preserve"> can contribute to solve the complexities</w:t>
      </w:r>
      <w:r w:rsidR="004D7609" w:rsidRPr="00F445AF">
        <w:rPr>
          <w:rFonts w:asciiTheme="majorBidi" w:hAnsiTheme="majorBidi" w:cstheme="majorBidi"/>
          <w:sz w:val="24"/>
          <w:szCs w:val="24"/>
        </w:rPr>
        <w:t>, which</w:t>
      </w:r>
      <w:r w:rsidR="00266F47" w:rsidRPr="00F445AF">
        <w:rPr>
          <w:rFonts w:asciiTheme="majorBidi" w:hAnsiTheme="majorBidi" w:cstheme="majorBidi"/>
          <w:sz w:val="24"/>
          <w:szCs w:val="24"/>
        </w:rPr>
        <w:t xml:space="preserve"> might arise within the potential forthcoming epidemic</w:t>
      </w:r>
      <w:r w:rsidR="004D7609" w:rsidRPr="00F445AF">
        <w:rPr>
          <w:rFonts w:asciiTheme="majorBidi" w:hAnsiTheme="majorBidi" w:cstheme="majorBidi"/>
          <w:sz w:val="24"/>
          <w:szCs w:val="24"/>
        </w:rPr>
        <w:t xml:space="preserve"> wave</w:t>
      </w:r>
      <w:r w:rsidR="00266F47" w:rsidRPr="00F445AF">
        <w:rPr>
          <w:rFonts w:asciiTheme="majorBidi" w:hAnsiTheme="majorBidi" w:cstheme="majorBidi"/>
          <w:sz w:val="24"/>
          <w:szCs w:val="24"/>
        </w:rPr>
        <w:t>s</w:t>
      </w:r>
      <w:r w:rsidR="000F20AF" w:rsidRPr="00F445AF">
        <w:rPr>
          <w:rFonts w:asciiTheme="majorBidi" w:hAnsiTheme="majorBidi" w:cstheme="majorBidi"/>
          <w:sz w:val="24"/>
          <w:szCs w:val="24"/>
        </w:rPr>
        <w:t>. It can also</w:t>
      </w:r>
      <w:r w:rsidR="00266F47" w:rsidRPr="00F445AF">
        <w:rPr>
          <w:rFonts w:asciiTheme="majorBidi" w:hAnsiTheme="majorBidi" w:cstheme="majorBidi"/>
          <w:sz w:val="24"/>
          <w:szCs w:val="24"/>
        </w:rPr>
        <w:t xml:space="preserve"> enhance the use of XAI within the general context of AI based government policies.</w:t>
      </w:r>
    </w:p>
    <w:p w:rsidR="008D647F" w:rsidRPr="00F445AF" w:rsidRDefault="008D647F"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To fulfil the purpose of a </w:t>
      </w:r>
      <w:r w:rsidR="006D558B" w:rsidRPr="00F445AF">
        <w:rPr>
          <w:rFonts w:asciiTheme="majorBidi" w:hAnsiTheme="majorBidi" w:cstheme="majorBidi"/>
          <w:sz w:val="24"/>
          <w:szCs w:val="24"/>
        </w:rPr>
        <w:t>consistent</w:t>
      </w:r>
      <w:r w:rsidRPr="00F445AF">
        <w:rPr>
          <w:rFonts w:asciiTheme="majorBidi" w:hAnsiTheme="majorBidi" w:cstheme="majorBidi"/>
          <w:sz w:val="24"/>
          <w:szCs w:val="24"/>
        </w:rPr>
        <w:t xml:space="preserve"> literature review, a</w:t>
      </w:r>
      <w:r w:rsidR="003336B7" w:rsidRPr="00F445AF">
        <w:rPr>
          <w:rFonts w:asciiTheme="majorBidi" w:hAnsiTheme="majorBidi" w:cstheme="majorBidi"/>
          <w:sz w:val="24"/>
          <w:szCs w:val="24"/>
        </w:rPr>
        <w:t xml:space="preserve"> </w:t>
      </w:r>
      <w:r w:rsidRPr="00F445AF">
        <w:rPr>
          <w:rFonts w:asciiTheme="majorBidi" w:hAnsiTheme="majorBidi" w:cstheme="majorBidi"/>
          <w:sz w:val="24"/>
          <w:szCs w:val="24"/>
        </w:rPr>
        <w:t xml:space="preserve">systematic </w:t>
      </w:r>
      <w:r w:rsidR="006D558B" w:rsidRPr="00F445AF">
        <w:rPr>
          <w:rFonts w:asciiTheme="majorBidi" w:hAnsiTheme="majorBidi" w:cstheme="majorBidi"/>
          <w:sz w:val="24"/>
          <w:szCs w:val="24"/>
        </w:rPr>
        <w:t>study</w:t>
      </w:r>
      <w:r w:rsidRPr="00F445AF">
        <w:rPr>
          <w:rFonts w:asciiTheme="majorBidi" w:hAnsiTheme="majorBidi" w:cstheme="majorBidi"/>
          <w:sz w:val="24"/>
          <w:szCs w:val="24"/>
        </w:rPr>
        <w:t xml:space="preserve"> </w:t>
      </w:r>
      <w:r w:rsidR="006D558B" w:rsidRPr="00F445AF">
        <w:rPr>
          <w:rFonts w:asciiTheme="majorBidi" w:hAnsiTheme="majorBidi" w:cstheme="majorBidi"/>
          <w:sz w:val="24"/>
          <w:szCs w:val="24"/>
        </w:rPr>
        <w:t xml:space="preserve">is designed </w:t>
      </w:r>
      <w:r w:rsidR="001F41CC" w:rsidRPr="00F445AF">
        <w:rPr>
          <w:rFonts w:asciiTheme="majorBidi" w:hAnsiTheme="majorBidi" w:cstheme="majorBidi"/>
          <w:sz w:val="24"/>
          <w:szCs w:val="24"/>
        </w:rPr>
        <w:t>adapted from</w:t>
      </w:r>
      <w:r w:rsidRPr="00F445AF">
        <w:rPr>
          <w:rFonts w:asciiTheme="majorBidi" w:hAnsiTheme="majorBidi" w:cstheme="majorBidi"/>
          <w:sz w:val="24"/>
          <w:szCs w:val="24"/>
        </w:rPr>
        <w:t xml:space="preserve"> the</w:t>
      </w:r>
      <w:r w:rsidR="006D558B" w:rsidRPr="00F445AF">
        <w:rPr>
          <w:rFonts w:asciiTheme="majorBidi" w:hAnsiTheme="majorBidi" w:cstheme="majorBidi"/>
          <w:sz w:val="24"/>
          <w:szCs w:val="24"/>
        </w:rPr>
        <w:t xml:space="preserve"> preferred reporting items for systematic reviews and meta-analyses PRISMA (</w:t>
      </w:r>
      <w:r w:rsidR="00945573" w:rsidRPr="008A3DD6">
        <w:rPr>
          <w:rFonts w:asciiTheme="majorBidi" w:hAnsiTheme="majorBidi" w:cstheme="majorBidi"/>
          <w:sz w:val="24"/>
          <w:szCs w:val="24"/>
        </w:rPr>
        <w:t>Moher et al., 2009</w:t>
      </w:r>
      <w:r w:rsidR="006D558B" w:rsidRPr="00F445AF">
        <w:rPr>
          <w:rFonts w:asciiTheme="majorBidi" w:hAnsiTheme="majorBidi" w:cstheme="majorBidi"/>
          <w:sz w:val="24"/>
          <w:szCs w:val="24"/>
        </w:rPr>
        <w:t>).</w:t>
      </w:r>
      <w:r w:rsidR="000E4357" w:rsidRPr="00F445AF">
        <w:rPr>
          <w:rFonts w:asciiTheme="majorBidi" w:hAnsiTheme="majorBidi" w:cstheme="majorBidi"/>
          <w:sz w:val="24"/>
          <w:szCs w:val="24"/>
        </w:rPr>
        <w:t xml:space="preserve"> Figure 2 presents the</w:t>
      </w:r>
      <w:r w:rsidR="00545162" w:rsidRPr="00F445AF">
        <w:rPr>
          <w:rFonts w:asciiTheme="majorBidi" w:hAnsiTheme="majorBidi" w:cstheme="majorBidi"/>
          <w:sz w:val="24"/>
          <w:szCs w:val="24"/>
        </w:rPr>
        <w:t xml:space="preserve"> flowchart</w:t>
      </w:r>
      <w:r w:rsidR="000E4357" w:rsidRPr="00F445AF">
        <w:rPr>
          <w:rFonts w:asciiTheme="majorBidi" w:hAnsiTheme="majorBidi" w:cstheme="majorBidi"/>
          <w:sz w:val="24"/>
          <w:szCs w:val="24"/>
        </w:rPr>
        <w:t xml:space="preserve"> of selecting papers in our study</w:t>
      </w:r>
      <w:r w:rsidR="00545162" w:rsidRPr="00F445AF">
        <w:rPr>
          <w:rFonts w:asciiTheme="majorBidi" w:hAnsiTheme="majorBidi" w:cstheme="majorBidi"/>
          <w:sz w:val="24"/>
          <w:szCs w:val="24"/>
        </w:rPr>
        <w:t xml:space="preserve"> </w:t>
      </w:r>
      <w:r w:rsidR="001F41CC" w:rsidRPr="00F445AF">
        <w:rPr>
          <w:rFonts w:asciiTheme="majorBidi" w:hAnsiTheme="majorBidi" w:cstheme="majorBidi"/>
          <w:sz w:val="24"/>
          <w:szCs w:val="24"/>
        </w:rPr>
        <w:t>consisting of 4 consequent phases i.e. identification, screening, eligibility and inclusion</w:t>
      </w:r>
      <w:r w:rsidR="00545162" w:rsidRPr="00F445AF">
        <w:rPr>
          <w:rFonts w:asciiTheme="majorBidi" w:hAnsiTheme="majorBidi" w:cstheme="majorBidi"/>
          <w:sz w:val="24"/>
          <w:szCs w:val="24"/>
        </w:rPr>
        <w:t>.</w:t>
      </w:r>
      <w:r w:rsidR="006E499B" w:rsidRPr="00F445AF">
        <w:rPr>
          <w:rFonts w:asciiTheme="majorBidi" w:hAnsiTheme="majorBidi" w:cstheme="majorBidi"/>
          <w:sz w:val="24"/>
          <w:szCs w:val="24"/>
        </w:rPr>
        <w:t xml:space="preserve"> </w:t>
      </w:r>
    </w:p>
    <w:p w:rsidR="006E499B" w:rsidRPr="00F445AF" w:rsidRDefault="006E499B"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The identificatio</w:t>
      </w:r>
      <w:r w:rsidR="00BC5ECE" w:rsidRPr="00F445AF">
        <w:rPr>
          <w:rFonts w:asciiTheme="majorBidi" w:hAnsiTheme="majorBidi" w:cstheme="majorBidi"/>
          <w:sz w:val="24"/>
          <w:szCs w:val="24"/>
        </w:rPr>
        <w:t xml:space="preserve">n phase </w:t>
      </w:r>
      <w:r w:rsidRPr="00F445AF">
        <w:rPr>
          <w:rFonts w:asciiTheme="majorBidi" w:hAnsiTheme="majorBidi" w:cstheme="majorBidi"/>
          <w:sz w:val="24"/>
          <w:szCs w:val="24"/>
        </w:rPr>
        <w:t xml:space="preserve">is carried out by filtering titles and content in the Google Scholar database. Thereby we opted for a broad </w:t>
      </w:r>
      <w:r w:rsidR="0029451F" w:rsidRPr="00F445AF">
        <w:rPr>
          <w:rFonts w:asciiTheme="majorBidi" w:hAnsiTheme="majorBidi" w:cstheme="majorBidi"/>
          <w:sz w:val="24"/>
          <w:szCs w:val="24"/>
        </w:rPr>
        <w:t xml:space="preserve">coverage </w:t>
      </w:r>
      <w:r w:rsidR="00BC5ECE" w:rsidRPr="00F445AF">
        <w:rPr>
          <w:rFonts w:asciiTheme="majorBidi" w:hAnsiTheme="majorBidi" w:cstheme="majorBidi"/>
          <w:sz w:val="24"/>
          <w:szCs w:val="24"/>
        </w:rPr>
        <w:t>identification strategy</w:t>
      </w:r>
      <w:r w:rsidRPr="00F445AF">
        <w:rPr>
          <w:rFonts w:asciiTheme="majorBidi" w:hAnsiTheme="majorBidi" w:cstheme="majorBidi"/>
          <w:sz w:val="24"/>
          <w:szCs w:val="24"/>
        </w:rPr>
        <w:t xml:space="preserve"> by </w:t>
      </w:r>
      <w:r w:rsidR="00BC5ECE" w:rsidRPr="00F445AF">
        <w:rPr>
          <w:rFonts w:asciiTheme="majorBidi" w:hAnsiTheme="majorBidi" w:cstheme="majorBidi"/>
          <w:sz w:val="24"/>
          <w:szCs w:val="24"/>
        </w:rPr>
        <w:t>using</w:t>
      </w:r>
      <w:r w:rsidRPr="00F445AF">
        <w:rPr>
          <w:rFonts w:asciiTheme="majorBidi" w:hAnsiTheme="majorBidi" w:cstheme="majorBidi"/>
          <w:sz w:val="24"/>
          <w:szCs w:val="24"/>
        </w:rPr>
        <w:t xml:space="preserve"> </w:t>
      </w:r>
      <w:r w:rsidR="00302947" w:rsidRPr="00F445AF">
        <w:rPr>
          <w:rFonts w:asciiTheme="majorBidi" w:hAnsiTheme="majorBidi" w:cstheme="majorBidi"/>
          <w:sz w:val="24"/>
          <w:szCs w:val="24"/>
        </w:rPr>
        <w:t>the search engine</w:t>
      </w:r>
      <w:r w:rsidRPr="00F445AF">
        <w:rPr>
          <w:rFonts w:asciiTheme="majorBidi" w:hAnsiTheme="majorBidi" w:cstheme="majorBidi"/>
          <w:sz w:val="24"/>
          <w:szCs w:val="24"/>
        </w:rPr>
        <w:t xml:space="preserve"> </w:t>
      </w:r>
      <w:r w:rsidR="00302947" w:rsidRPr="00F445AF">
        <w:rPr>
          <w:rFonts w:asciiTheme="majorBidi" w:hAnsiTheme="majorBidi" w:cstheme="majorBidi"/>
          <w:sz w:val="24"/>
          <w:szCs w:val="24"/>
        </w:rPr>
        <w:t>to identify</w:t>
      </w:r>
      <w:r w:rsidRPr="00F445AF">
        <w:rPr>
          <w:rFonts w:asciiTheme="majorBidi" w:hAnsiTheme="majorBidi" w:cstheme="majorBidi"/>
          <w:sz w:val="24"/>
          <w:szCs w:val="24"/>
        </w:rPr>
        <w:t xml:space="preserve"> all papers, which incorporate</w:t>
      </w:r>
      <w:r w:rsidR="00BC5ECE" w:rsidRPr="00F445AF">
        <w:rPr>
          <w:rFonts w:asciiTheme="majorBidi" w:hAnsiTheme="majorBidi" w:cstheme="majorBidi"/>
          <w:sz w:val="24"/>
          <w:szCs w:val="24"/>
        </w:rPr>
        <w:t xml:space="preserve"> first,</w:t>
      </w:r>
      <w:r w:rsidRPr="00F445AF">
        <w:rPr>
          <w:rFonts w:asciiTheme="majorBidi" w:hAnsiTheme="majorBidi" w:cstheme="majorBidi"/>
          <w:sz w:val="24"/>
          <w:szCs w:val="24"/>
        </w:rPr>
        <w:t xml:space="preserve"> the </w:t>
      </w:r>
      <w:r w:rsidR="00302947" w:rsidRPr="00F445AF">
        <w:rPr>
          <w:rFonts w:asciiTheme="majorBidi" w:hAnsiTheme="majorBidi" w:cstheme="majorBidi"/>
          <w:sz w:val="24"/>
          <w:szCs w:val="24"/>
        </w:rPr>
        <w:t xml:space="preserve">search </w:t>
      </w:r>
      <w:r w:rsidRPr="00F445AF">
        <w:rPr>
          <w:rFonts w:asciiTheme="majorBidi" w:hAnsiTheme="majorBidi" w:cstheme="majorBidi"/>
          <w:sz w:val="24"/>
          <w:szCs w:val="24"/>
        </w:rPr>
        <w:t>word “covid” in</w:t>
      </w:r>
      <w:r w:rsidR="00302947" w:rsidRPr="00F445AF">
        <w:rPr>
          <w:rFonts w:asciiTheme="majorBidi" w:hAnsiTheme="majorBidi" w:cstheme="majorBidi"/>
          <w:sz w:val="24"/>
          <w:szCs w:val="24"/>
        </w:rPr>
        <w:t xml:space="preserve"> their title, as well as</w:t>
      </w:r>
      <w:r w:rsidRPr="00F445AF">
        <w:rPr>
          <w:rFonts w:asciiTheme="majorBidi" w:hAnsiTheme="majorBidi" w:cstheme="majorBidi"/>
          <w:sz w:val="24"/>
          <w:szCs w:val="24"/>
        </w:rPr>
        <w:t>, they incorporate one of the semantically exchangeable</w:t>
      </w:r>
      <w:r w:rsidR="00302947" w:rsidRPr="00F445AF">
        <w:rPr>
          <w:rFonts w:asciiTheme="majorBidi" w:hAnsiTheme="majorBidi" w:cstheme="majorBidi"/>
          <w:sz w:val="24"/>
          <w:szCs w:val="24"/>
        </w:rPr>
        <w:t xml:space="preserve"> search words “interpretable machine learning”, “interpretable deep learning”, “explainable machine learning” and “explainable deep learning”</w:t>
      </w:r>
      <w:r w:rsidR="00BC5ECE" w:rsidRPr="00F445AF">
        <w:rPr>
          <w:rFonts w:asciiTheme="majorBidi" w:hAnsiTheme="majorBidi" w:cstheme="majorBidi"/>
          <w:sz w:val="24"/>
          <w:szCs w:val="24"/>
        </w:rPr>
        <w:t xml:space="preserve"> in their text content</w:t>
      </w:r>
      <w:r w:rsidR="002C6349" w:rsidRPr="00F445AF">
        <w:rPr>
          <w:rFonts w:asciiTheme="majorBidi" w:hAnsiTheme="majorBidi" w:cstheme="majorBidi"/>
          <w:sz w:val="24"/>
          <w:szCs w:val="24"/>
        </w:rPr>
        <w:t xml:space="preserve"> resulting in 4 subsequent search </w:t>
      </w:r>
      <w:r w:rsidR="00BC5ECE" w:rsidRPr="00F445AF">
        <w:rPr>
          <w:rFonts w:asciiTheme="majorBidi" w:hAnsiTheme="majorBidi" w:cstheme="majorBidi"/>
          <w:sz w:val="24"/>
          <w:szCs w:val="24"/>
        </w:rPr>
        <w:t>categories</w:t>
      </w:r>
      <w:r w:rsidR="00302947" w:rsidRPr="00F445AF">
        <w:rPr>
          <w:rFonts w:asciiTheme="majorBidi" w:hAnsiTheme="majorBidi" w:cstheme="majorBidi"/>
          <w:sz w:val="24"/>
          <w:szCs w:val="24"/>
        </w:rPr>
        <w:t>.</w:t>
      </w:r>
      <w:r w:rsidRPr="00F445AF">
        <w:rPr>
          <w:rFonts w:asciiTheme="majorBidi" w:hAnsiTheme="majorBidi" w:cstheme="majorBidi"/>
          <w:sz w:val="24"/>
          <w:szCs w:val="24"/>
        </w:rPr>
        <w:t xml:space="preserve"> </w:t>
      </w:r>
      <w:r w:rsidR="00563D8A" w:rsidRPr="00F445AF">
        <w:rPr>
          <w:rFonts w:asciiTheme="majorBidi" w:hAnsiTheme="majorBidi" w:cstheme="majorBidi"/>
          <w:sz w:val="24"/>
          <w:szCs w:val="24"/>
        </w:rPr>
        <w:t>Summing up of the search results obtained from the aforementioned categories, a</w:t>
      </w:r>
      <w:r w:rsidR="004D03BE" w:rsidRPr="00F445AF">
        <w:rPr>
          <w:rFonts w:asciiTheme="majorBidi" w:hAnsiTheme="majorBidi" w:cstheme="majorBidi"/>
          <w:sz w:val="24"/>
          <w:szCs w:val="24"/>
        </w:rPr>
        <w:t>ltogether</w:t>
      </w:r>
      <w:r w:rsidR="002C6349" w:rsidRPr="00F445AF">
        <w:rPr>
          <w:rFonts w:asciiTheme="majorBidi" w:hAnsiTheme="majorBidi" w:cstheme="majorBidi"/>
          <w:sz w:val="24"/>
          <w:szCs w:val="24"/>
        </w:rPr>
        <w:t xml:space="preserve"> 1503</w:t>
      </w:r>
      <w:r w:rsidR="004D03BE" w:rsidRPr="00F445AF">
        <w:rPr>
          <w:rFonts w:asciiTheme="majorBidi" w:hAnsiTheme="majorBidi" w:cstheme="majorBidi"/>
          <w:sz w:val="24"/>
          <w:szCs w:val="24"/>
        </w:rPr>
        <w:t xml:space="preserve"> studies were identified and collected</w:t>
      </w:r>
      <w:r w:rsidR="00563D8A" w:rsidRPr="00F445AF">
        <w:rPr>
          <w:rFonts w:asciiTheme="majorBidi" w:hAnsiTheme="majorBidi" w:cstheme="majorBidi"/>
          <w:sz w:val="24"/>
          <w:szCs w:val="24"/>
        </w:rPr>
        <w:t xml:space="preserve"> by us</w:t>
      </w:r>
      <w:r w:rsidR="004D03BE" w:rsidRPr="00F445AF">
        <w:rPr>
          <w:rFonts w:asciiTheme="majorBidi" w:hAnsiTheme="majorBidi" w:cstheme="majorBidi"/>
          <w:sz w:val="24"/>
          <w:szCs w:val="24"/>
        </w:rPr>
        <w:t xml:space="preserve">. As </w:t>
      </w:r>
      <w:r w:rsidR="00563D8A" w:rsidRPr="00F445AF">
        <w:rPr>
          <w:rFonts w:asciiTheme="majorBidi" w:hAnsiTheme="majorBidi" w:cstheme="majorBidi"/>
          <w:sz w:val="24"/>
          <w:szCs w:val="24"/>
        </w:rPr>
        <w:t xml:space="preserve">among the collected papers, </w:t>
      </w:r>
      <w:r w:rsidR="004D03BE" w:rsidRPr="00F445AF">
        <w:rPr>
          <w:rFonts w:asciiTheme="majorBidi" w:hAnsiTheme="majorBidi" w:cstheme="majorBidi"/>
          <w:sz w:val="24"/>
          <w:szCs w:val="24"/>
        </w:rPr>
        <w:t xml:space="preserve">there </w:t>
      </w:r>
      <w:r w:rsidR="00563D8A" w:rsidRPr="00F445AF">
        <w:rPr>
          <w:rFonts w:asciiTheme="majorBidi" w:hAnsiTheme="majorBidi" w:cstheme="majorBidi"/>
          <w:sz w:val="24"/>
          <w:szCs w:val="24"/>
        </w:rPr>
        <w:t>were</w:t>
      </w:r>
      <w:r w:rsidR="004D03BE" w:rsidRPr="00F445AF">
        <w:rPr>
          <w:rFonts w:asciiTheme="majorBidi" w:hAnsiTheme="majorBidi" w:cstheme="majorBidi"/>
          <w:sz w:val="24"/>
          <w:szCs w:val="24"/>
        </w:rPr>
        <w:t xml:space="preserve"> studies,</w:t>
      </w:r>
      <w:r w:rsidR="00563D8A" w:rsidRPr="00F445AF">
        <w:rPr>
          <w:rFonts w:asciiTheme="majorBidi" w:hAnsiTheme="majorBidi" w:cstheme="majorBidi"/>
          <w:sz w:val="24"/>
          <w:szCs w:val="24"/>
        </w:rPr>
        <w:t xml:space="preserve"> which coexist</w:t>
      </w:r>
      <w:r w:rsidR="004D03BE" w:rsidRPr="00F445AF">
        <w:rPr>
          <w:rFonts w:asciiTheme="majorBidi" w:hAnsiTheme="majorBidi" w:cstheme="majorBidi"/>
          <w:sz w:val="24"/>
          <w:szCs w:val="24"/>
        </w:rPr>
        <w:t xml:space="preserve"> in the 4 aforementioned</w:t>
      </w:r>
      <w:r w:rsidRPr="00F445AF">
        <w:rPr>
          <w:rFonts w:asciiTheme="majorBidi" w:hAnsiTheme="majorBidi" w:cstheme="majorBidi"/>
          <w:sz w:val="24"/>
          <w:szCs w:val="24"/>
        </w:rPr>
        <w:t xml:space="preserve"> </w:t>
      </w:r>
      <w:r w:rsidR="004D03BE" w:rsidRPr="00F445AF">
        <w:rPr>
          <w:rFonts w:asciiTheme="majorBidi" w:hAnsiTheme="majorBidi" w:cstheme="majorBidi"/>
          <w:sz w:val="24"/>
          <w:szCs w:val="24"/>
        </w:rPr>
        <w:t>categories, the duplicated papers are filtered</w:t>
      </w:r>
      <w:r w:rsidR="00563D8A" w:rsidRPr="00F445AF">
        <w:rPr>
          <w:rFonts w:asciiTheme="majorBidi" w:hAnsiTheme="majorBidi" w:cstheme="majorBidi"/>
          <w:sz w:val="24"/>
          <w:szCs w:val="24"/>
        </w:rPr>
        <w:t xml:space="preserve"> in the summing step</w:t>
      </w:r>
      <w:r w:rsidR="004D03BE" w:rsidRPr="00F445AF">
        <w:rPr>
          <w:rFonts w:asciiTheme="majorBidi" w:hAnsiTheme="majorBidi" w:cstheme="majorBidi"/>
          <w:sz w:val="24"/>
          <w:szCs w:val="24"/>
        </w:rPr>
        <w:t xml:space="preserve"> to come out with about 1320 papers. Based on the identified papers, the screening phase is performed to </w:t>
      </w:r>
      <w:r w:rsidR="00B74E41" w:rsidRPr="00F445AF">
        <w:rPr>
          <w:rFonts w:asciiTheme="majorBidi" w:hAnsiTheme="majorBidi" w:cstheme="majorBidi"/>
          <w:sz w:val="24"/>
          <w:szCs w:val="24"/>
        </w:rPr>
        <w:t>mark each paper with regard to specific area it</w:t>
      </w:r>
      <w:r w:rsidR="004D03BE" w:rsidRPr="00F445AF">
        <w:rPr>
          <w:rFonts w:asciiTheme="majorBidi" w:hAnsiTheme="majorBidi" w:cstheme="majorBidi"/>
          <w:sz w:val="24"/>
          <w:szCs w:val="24"/>
        </w:rPr>
        <w:t xml:space="preserve"> belong</w:t>
      </w:r>
      <w:r w:rsidR="00B74E41" w:rsidRPr="00F445AF">
        <w:rPr>
          <w:rFonts w:asciiTheme="majorBidi" w:hAnsiTheme="majorBidi" w:cstheme="majorBidi"/>
          <w:sz w:val="24"/>
          <w:szCs w:val="24"/>
        </w:rPr>
        <w:t>s</w:t>
      </w:r>
      <w:r w:rsidR="004D03BE" w:rsidRPr="00F445AF">
        <w:rPr>
          <w:rFonts w:asciiTheme="majorBidi" w:hAnsiTheme="majorBidi" w:cstheme="majorBidi"/>
          <w:sz w:val="24"/>
          <w:szCs w:val="24"/>
        </w:rPr>
        <w:t xml:space="preserve"> to. </w:t>
      </w:r>
      <w:r w:rsidR="007D697D" w:rsidRPr="00F445AF">
        <w:rPr>
          <w:rFonts w:asciiTheme="majorBidi" w:hAnsiTheme="majorBidi" w:cstheme="majorBidi"/>
          <w:sz w:val="24"/>
          <w:szCs w:val="24"/>
        </w:rPr>
        <w:t xml:space="preserve">Thereby, more than 7 groups of papers are characterized. </w:t>
      </w:r>
      <w:r w:rsidR="004D03BE" w:rsidRPr="00F445AF">
        <w:rPr>
          <w:rFonts w:asciiTheme="majorBidi" w:hAnsiTheme="majorBidi" w:cstheme="majorBidi"/>
          <w:sz w:val="24"/>
          <w:szCs w:val="24"/>
        </w:rPr>
        <w:t xml:space="preserve">Most of the papers are ascribed to the group of computer vision especially X-ray and CT imaging classification methods, as well as SARS-CoV-2 diagnosis approaches based on clinical markers </w:t>
      </w:r>
      <w:r w:rsidR="007D697D" w:rsidRPr="00F445AF">
        <w:rPr>
          <w:rFonts w:asciiTheme="majorBidi" w:hAnsiTheme="majorBidi" w:cstheme="majorBidi"/>
          <w:sz w:val="24"/>
          <w:szCs w:val="24"/>
        </w:rPr>
        <w:t>(</w:t>
      </w:r>
      <w:r w:rsidR="004D03BE" w:rsidRPr="00F445AF">
        <w:rPr>
          <w:rFonts w:asciiTheme="majorBidi" w:hAnsiTheme="majorBidi" w:cstheme="majorBidi"/>
          <w:sz w:val="24"/>
          <w:szCs w:val="24"/>
        </w:rPr>
        <w:t>i.e. blood tests, patient symptoms etc</w:t>
      </w:r>
      <w:r w:rsidR="007D697D" w:rsidRPr="00F445AF">
        <w:rPr>
          <w:rFonts w:asciiTheme="majorBidi" w:hAnsiTheme="majorBidi" w:cstheme="majorBidi"/>
          <w:sz w:val="24"/>
          <w:szCs w:val="24"/>
        </w:rPr>
        <w:t>.)</w:t>
      </w:r>
      <w:r w:rsidR="004D03BE" w:rsidRPr="00F445AF">
        <w:rPr>
          <w:rFonts w:asciiTheme="majorBidi" w:hAnsiTheme="majorBidi" w:cstheme="majorBidi"/>
          <w:sz w:val="24"/>
          <w:szCs w:val="24"/>
        </w:rPr>
        <w:t xml:space="preserve">. Besides, 88 epidemiological studies as the targeted zone of this study are identified as </w:t>
      </w:r>
      <w:r w:rsidR="007D697D" w:rsidRPr="00F445AF">
        <w:rPr>
          <w:rFonts w:asciiTheme="majorBidi" w:hAnsiTheme="majorBidi" w:cstheme="majorBidi"/>
          <w:sz w:val="24"/>
          <w:szCs w:val="24"/>
        </w:rPr>
        <w:t>the 4</w:t>
      </w:r>
      <w:r w:rsidR="007D697D" w:rsidRPr="00F445AF">
        <w:rPr>
          <w:rFonts w:asciiTheme="majorBidi" w:hAnsiTheme="majorBidi" w:cstheme="majorBidi"/>
          <w:sz w:val="24"/>
          <w:szCs w:val="24"/>
          <w:vertAlign w:val="superscript"/>
        </w:rPr>
        <w:t>th</w:t>
      </w:r>
      <w:r w:rsidR="007D697D" w:rsidRPr="00F445AF">
        <w:rPr>
          <w:rFonts w:asciiTheme="majorBidi" w:hAnsiTheme="majorBidi" w:cstheme="majorBidi"/>
          <w:sz w:val="24"/>
          <w:szCs w:val="24"/>
        </w:rPr>
        <w:t xml:space="preserve"> most frequently observed group</w:t>
      </w:r>
      <w:r w:rsidR="004D03BE" w:rsidRPr="00F445AF">
        <w:rPr>
          <w:rFonts w:asciiTheme="majorBidi" w:hAnsiTheme="majorBidi" w:cstheme="majorBidi"/>
          <w:sz w:val="24"/>
          <w:szCs w:val="24"/>
        </w:rPr>
        <w:t>.</w:t>
      </w:r>
      <w:r w:rsidR="00FE41CE" w:rsidRPr="00F445AF">
        <w:rPr>
          <w:rFonts w:asciiTheme="majorBidi" w:hAnsiTheme="majorBidi" w:cstheme="majorBidi"/>
          <w:sz w:val="24"/>
          <w:szCs w:val="24"/>
        </w:rPr>
        <w:t xml:space="preserve"> The eligibility phase is then implemented based on the XAI criteria with regard to the </w:t>
      </w:r>
      <w:r w:rsidR="001540B4" w:rsidRPr="00F445AF">
        <w:rPr>
          <w:rFonts w:asciiTheme="majorBidi" w:hAnsiTheme="majorBidi" w:cstheme="majorBidi"/>
          <w:sz w:val="24"/>
          <w:szCs w:val="24"/>
        </w:rPr>
        <w:t>screened epidemiological papers. The inc</w:t>
      </w:r>
      <w:r w:rsidR="00B84DD6" w:rsidRPr="00F445AF">
        <w:rPr>
          <w:rFonts w:asciiTheme="majorBidi" w:hAnsiTheme="majorBidi" w:cstheme="majorBidi"/>
          <w:sz w:val="24"/>
          <w:szCs w:val="24"/>
        </w:rPr>
        <w:t>lusion criterion consists of three</w:t>
      </w:r>
      <w:r w:rsidR="001540B4" w:rsidRPr="00F445AF">
        <w:rPr>
          <w:rFonts w:asciiTheme="majorBidi" w:hAnsiTheme="majorBidi" w:cstheme="majorBidi"/>
          <w:sz w:val="24"/>
          <w:szCs w:val="24"/>
        </w:rPr>
        <w:t xml:space="preserve"> rules</w:t>
      </w:r>
      <w:r w:rsidR="00B84DD6" w:rsidRPr="00F445AF">
        <w:rPr>
          <w:rFonts w:asciiTheme="majorBidi" w:hAnsiTheme="majorBidi" w:cstheme="majorBidi"/>
          <w:sz w:val="24"/>
          <w:szCs w:val="24"/>
        </w:rPr>
        <w:t xml:space="preserve"> comprising (a) being pier reviewed journal paper (b) using at least one ML model rather than statistical regression models in </w:t>
      </w:r>
      <w:r w:rsidR="001540B4" w:rsidRPr="00F445AF">
        <w:rPr>
          <w:rFonts w:asciiTheme="majorBidi" w:hAnsiTheme="majorBidi" w:cstheme="majorBidi"/>
          <w:sz w:val="24"/>
          <w:szCs w:val="24"/>
        </w:rPr>
        <w:t xml:space="preserve">the paper </w:t>
      </w:r>
      <w:r w:rsidR="00B84DD6" w:rsidRPr="00F445AF">
        <w:rPr>
          <w:rFonts w:asciiTheme="majorBidi" w:hAnsiTheme="majorBidi" w:cstheme="majorBidi"/>
          <w:sz w:val="24"/>
          <w:szCs w:val="24"/>
        </w:rPr>
        <w:t xml:space="preserve">and (c) that paper </w:t>
      </w:r>
      <w:r w:rsidR="001540B4" w:rsidRPr="00F445AF">
        <w:rPr>
          <w:rFonts w:asciiTheme="majorBidi" w:hAnsiTheme="majorBidi" w:cstheme="majorBidi"/>
          <w:sz w:val="24"/>
          <w:szCs w:val="24"/>
        </w:rPr>
        <w:t xml:space="preserve">applies </w:t>
      </w:r>
      <w:r w:rsidR="00B84DD6" w:rsidRPr="00F445AF">
        <w:rPr>
          <w:rFonts w:asciiTheme="majorBidi" w:hAnsiTheme="majorBidi" w:cstheme="majorBidi"/>
          <w:sz w:val="24"/>
          <w:szCs w:val="24"/>
        </w:rPr>
        <w:t>XAI</w:t>
      </w:r>
      <w:r w:rsidR="001540B4" w:rsidRPr="00F445AF">
        <w:rPr>
          <w:rFonts w:asciiTheme="majorBidi" w:hAnsiTheme="majorBidi" w:cstheme="majorBidi"/>
          <w:sz w:val="24"/>
          <w:szCs w:val="24"/>
        </w:rPr>
        <w:t xml:space="preserve"> </w:t>
      </w:r>
      <w:r w:rsidR="00B84DD6" w:rsidRPr="00F445AF">
        <w:rPr>
          <w:rFonts w:asciiTheme="majorBidi" w:hAnsiTheme="majorBidi" w:cstheme="majorBidi"/>
          <w:sz w:val="24"/>
          <w:szCs w:val="24"/>
        </w:rPr>
        <w:t>within</w:t>
      </w:r>
      <w:r w:rsidR="001540B4" w:rsidRPr="00F445AF">
        <w:rPr>
          <w:rFonts w:asciiTheme="majorBidi" w:hAnsiTheme="majorBidi" w:cstheme="majorBidi"/>
          <w:sz w:val="24"/>
          <w:szCs w:val="24"/>
        </w:rPr>
        <w:t xml:space="preserve"> its pipeline.</w:t>
      </w:r>
      <w:r w:rsidR="003B0C3F" w:rsidRPr="00F445AF">
        <w:rPr>
          <w:rFonts w:asciiTheme="majorBidi" w:hAnsiTheme="majorBidi" w:cstheme="majorBidi"/>
          <w:sz w:val="24"/>
          <w:szCs w:val="24"/>
        </w:rPr>
        <w:t xml:space="preserve"> By </w:t>
      </w:r>
      <w:r w:rsidR="00486AF9" w:rsidRPr="00F445AF">
        <w:rPr>
          <w:rFonts w:asciiTheme="majorBidi" w:hAnsiTheme="majorBidi" w:cstheme="majorBidi"/>
          <w:sz w:val="24"/>
          <w:szCs w:val="24"/>
        </w:rPr>
        <w:t xml:space="preserve">stepwise </w:t>
      </w:r>
      <w:r w:rsidR="003B0C3F" w:rsidRPr="00F445AF">
        <w:rPr>
          <w:rFonts w:asciiTheme="majorBidi" w:hAnsiTheme="majorBidi" w:cstheme="majorBidi"/>
          <w:sz w:val="24"/>
          <w:szCs w:val="24"/>
        </w:rPr>
        <w:t xml:space="preserve">filtering </w:t>
      </w:r>
      <w:r w:rsidR="00486AF9" w:rsidRPr="00F445AF">
        <w:rPr>
          <w:rFonts w:asciiTheme="majorBidi" w:hAnsiTheme="majorBidi" w:cstheme="majorBidi"/>
          <w:sz w:val="24"/>
          <w:szCs w:val="24"/>
        </w:rPr>
        <w:t xml:space="preserve">based on </w:t>
      </w:r>
      <w:r w:rsidR="003B0C3F" w:rsidRPr="00F445AF">
        <w:rPr>
          <w:rFonts w:asciiTheme="majorBidi" w:hAnsiTheme="majorBidi" w:cstheme="majorBidi"/>
          <w:sz w:val="24"/>
          <w:szCs w:val="24"/>
        </w:rPr>
        <w:t>the</w:t>
      </w:r>
      <w:r w:rsidR="00486AF9" w:rsidRPr="00F445AF">
        <w:rPr>
          <w:rFonts w:asciiTheme="majorBidi" w:hAnsiTheme="majorBidi" w:cstheme="majorBidi"/>
          <w:sz w:val="24"/>
          <w:szCs w:val="24"/>
        </w:rPr>
        <w:t xml:space="preserve"> three above mentioned</w:t>
      </w:r>
      <w:r w:rsidR="003B0C3F" w:rsidRPr="00F445AF">
        <w:rPr>
          <w:rFonts w:asciiTheme="majorBidi" w:hAnsiTheme="majorBidi" w:cstheme="majorBidi"/>
          <w:sz w:val="24"/>
          <w:szCs w:val="24"/>
        </w:rPr>
        <w:t xml:space="preserve"> inclusion crite</w:t>
      </w:r>
      <w:r w:rsidR="00913E8C" w:rsidRPr="00F445AF">
        <w:rPr>
          <w:rFonts w:asciiTheme="majorBidi" w:hAnsiTheme="majorBidi" w:cstheme="majorBidi"/>
          <w:sz w:val="24"/>
          <w:szCs w:val="24"/>
        </w:rPr>
        <w:t>ria, we come out finally with 26</w:t>
      </w:r>
      <w:r w:rsidR="003B0C3F" w:rsidRPr="00F445AF">
        <w:rPr>
          <w:rFonts w:asciiTheme="majorBidi" w:hAnsiTheme="majorBidi" w:cstheme="majorBidi"/>
          <w:sz w:val="24"/>
          <w:szCs w:val="24"/>
        </w:rPr>
        <w:t xml:space="preserve"> papers, which are included</w:t>
      </w:r>
      <w:r w:rsidR="000C6476" w:rsidRPr="00F445AF">
        <w:rPr>
          <w:rFonts w:asciiTheme="majorBidi" w:hAnsiTheme="majorBidi" w:cstheme="majorBidi"/>
          <w:sz w:val="24"/>
          <w:szCs w:val="24"/>
        </w:rPr>
        <w:t xml:space="preserve">, categorized again and explored more in detail </w:t>
      </w:r>
      <w:r w:rsidR="003B0C3F" w:rsidRPr="00F445AF">
        <w:rPr>
          <w:rFonts w:asciiTheme="majorBidi" w:hAnsiTheme="majorBidi" w:cstheme="majorBidi"/>
          <w:sz w:val="24"/>
          <w:szCs w:val="24"/>
        </w:rPr>
        <w:t>in</w:t>
      </w:r>
      <w:r w:rsidR="00913E8C" w:rsidRPr="00F445AF">
        <w:rPr>
          <w:rFonts w:asciiTheme="majorBidi" w:hAnsiTheme="majorBidi" w:cstheme="majorBidi"/>
          <w:sz w:val="24"/>
          <w:szCs w:val="24"/>
        </w:rPr>
        <w:t xml:space="preserve"> section 3 of</w:t>
      </w:r>
      <w:r w:rsidR="003B0C3F" w:rsidRPr="00F445AF">
        <w:rPr>
          <w:rFonts w:asciiTheme="majorBidi" w:hAnsiTheme="majorBidi" w:cstheme="majorBidi"/>
          <w:sz w:val="24"/>
          <w:szCs w:val="24"/>
        </w:rPr>
        <w:t xml:space="preserve"> this paper.</w:t>
      </w:r>
      <w:r w:rsidR="000C6476" w:rsidRPr="00F445AF">
        <w:rPr>
          <w:rFonts w:asciiTheme="majorBidi" w:hAnsiTheme="majorBidi" w:cstheme="majorBidi"/>
          <w:sz w:val="24"/>
          <w:szCs w:val="24"/>
        </w:rPr>
        <w:t xml:space="preserve"> </w:t>
      </w:r>
      <w:r w:rsidR="00C1722D" w:rsidRPr="00F445AF">
        <w:rPr>
          <w:rFonts w:asciiTheme="majorBidi" w:hAnsiTheme="majorBidi" w:cstheme="majorBidi"/>
          <w:sz w:val="24"/>
          <w:szCs w:val="24"/>
        </w:rPr>
        <w:t>It is worth noting that</w:t>
      </w:r>
      <w:r w:rsidR="006E4596" w:rsidRPr="00F445AF">
        <w:rPr>
          <w:rFonts w:asciiTheme="majorBidi" w:hAnsiTheme="majorBidi" w:cstheme="majorBidi"/>
          <w:sz w:val="24"/>
          <w:szCs w:val="24"/>
        </w:rPr>
        <w:t xml:space="preserve"> by the screening phase of our research and under the </w:t>
      </w:r>
      <w:r w:rsidR="009901E2" w:rsidRPr="00F445AF">
        <w:rPr>
          <w:rFonts w:asciiTheme="majorBidi" w:hAnsiTheme="majorBidi" w:cstheme="majorBidi"/>
          <w:sz w:val="24"/>
          <w:szCs w:val="24"/>
        </w:rPr>
        <w:t>“</w:t>
      </w:r>
      <w:r w:rsidR="006E4596" w:rsidRPr="00F445AF">
        <w:rPr>
          <w:rFonts w:asciiTheme="majorBidi" w:hAnsiTheme="majorBidi" w:cstheme="majorBidi"/>
          <w:sz w:val="24"/>
          <w:szCs w:val="24"/>
        </w:rPr>
        <w:t>other categories</w:t>
      </w:r>
      <w:r w:rsidR="009901E2" w:rsidRPr="00F445AF">
        <w:rPr>
          <w:rFonts w:asciiTheme="majorBidi" w:hAnsiTheme="majorBidi" w:cstheme="majorBidi"/>
          <w:sz w:val="24"/>
          <w:szCs w:val="24"/>
        </w:rPr>
        <w:t>”</w:t>
      </w:r>
      <w:r w:rsidR="00A6785F" w:rsidRPr="00F445AF">
        <w:rPr>
          <w:rFonts w:asciiTheme="majorBidi" w:hAnsiTheme="majorBidi" w:cstheme="majorBidi"/>
          <w:sz w:val="24"/>
          <w:szCs w:val="24"/>
        </w:rPr>
        <w:t xml:space="preserve"> (</w:t>
      </w:r>
      <w:r w:rsidR="006E4596" w:rsidRPr="00F445AF">
        <w:rPr>
          <w:rFonts w:asciiTheme="majorBidi" w:hAnsiTheme="majorBidi" w:cstheme="majorBidi"/>
          <w:sz w:val="24"/>
          <w:szCs w:val="24"/>
        </w:rPr>
        <w:t>figure 2</w:t>
      </w:r>
      <w:r w:rsidR="00A6785F" w:rsidRPr="00F445AF">
        <w:rPr>
          <w:rFonts w:asciiTheme="majorBidi" w:hAnsiTheme="majorBidi" w:cstheme="majorBidi"/>
          <w:sz w:val="24"/>
          <w:szCs w:val="24"/>
        </w:rPr>
        <w:t>)</w:t>
      </w:r>
      <w:r w:rsidR="006E4596" w:rsidRPr="00F445AF">
        <w:rPr>
          <w:rFonts w:asciiTheme="majorBidi" w:hAnsiTheme="majorBidi" w:cstheme="majorBidi"/>
          <w:sz w:val="24"/>
          <w:szCs w:val="24"/>
        </w:rPr>
        <w:t>, we came across 1</w:t>
      </w:r>
      <w:r w:rsidR="00A6785F" w:rsidRPr="00F445AF">
        <w:rPr>
          <w:rFonts w:asciiTheme="majorBidi" w:hAnsiTheme="majorBidi" w:cstheme="majorBidi"/>
          <w:sz w:val="24"/>
          <w:szCs w:val="24"/>
        </w:rPr>
        <w:t>88 literature review articles.</w:t>
      </w:r>
      <w:r w:rsidR="00BD4CC5" w:rsidRPr="00F445AF">
        <w:rPr>
          <w:rFonts w:asciiTheme="majorBidi" w:hAnsiTheme="majorBidi" w:cstheme="majorBidi"/>
          <w:sz w:val="24"/>
          <w:szCs w:val="24"/>
        </w:rPr>
        <w:t xml:space="preserve"> </w:t>
      </w:r>
      <w:r w:rsidR="00A6785F" w:rsidRPr="00F445AF">
        <w:rPr>
          <w:rFonts w:asciiTheme="majorBidi" w:hAnsiTheme="majorBidi" w:cstheme="majorBidi"/>
          <w:sz w:val="24"/>
          <w:szCs w:val="24"/>
        </w:rPr>
        <w:t>Most of these articles</w:t>
      </w:r>
      <w:r w:rsidR="00BD4CC5" w:rsidRPr="00F445AF">
        <w:rPr>
          <w:rFonts w:asciiTheme="majorBidi" w:hAnsiTheme="majorBidi" w:cstheme="majorBidi"/>
          <w:sz w:val="24"/>
          <w:szCs w:val="24"/>
        </w:rPr>
        <w:t xml:space="preserve"> have analyzed AI technologies that can be used to fight </w:t>
      </w:r>
      <w:r w:rsidR="000F493F" w:rsidRPr="00F445AF">
        <w:rPr>
          <w:rFonts w:asciiTheme="majorBidi" w:hAnsiTheme="majorBidi" w:cstheme="majorBidi"/>
          <w:sz w:val="24"/>
          <w:szCs w:val="24"/>
        </w:rPr>
        <w:t>SARS-CoV-2</w:t>
      </w:r>
      <w:r w:rsidR="00A6785F" w:rsidRPr="00F445AF">
        <w:rPr>
          <w:rFonts w:asciiTheme="majorBidi" w:hAnsiTheme="majorBidi" w:cstheme="majorBidi"/>
          <w:sz w:val="24"/>
          <w:szCs w:val="24"/>
        </w:rPr>
        <w:t xml:space="preserve"> from different perspectives (</w:t>
      </w:r>
      <w:r w:rsidR="00BD4CC5" w:rsidRPr="00F445AF">
        <w:rPr>
          <w:rFonts w:asciiTheme="majorBidi" w:hAnsiTheme="majorBidi" w:cstheme="majorBidi"/>
          <w:sz w:val="24"/>
          <w:szCs w:val="24"/>
        </w:rPr>
        <w:t>The complete list of these review articles together with a short description corresponded to each of them is provided by us in the supplementary material of this paper</w:t>
      </w:r>
      <w:r w:rsidR="00A6785F" w:rsidRPr="00F445AF">
        <w:rPr>
          <w:rFonts w:asciiTheme="majorBidi" w:hAnsiTheme="majorBidi" w:cstheme="majorBidi"/>
          <w:sz w:val="24"/>
          <w:szCs w:val="24"/>
        </w:rPr>
        <w:t>)</w:t>
      </w:r>
      <w:r w:rsidR="00BD4CC5" w:rsidRPr="00F445AF">
        <w:rPr>
          <w:rFonts w:asciiTheme="majorBidi" w:hAnsiTheme="majorBidi" w:cstheme="majorBidi"/>
          <w:sz w:val="24"/>
          <w:szCs w:val="24"/>
        </w:rPr>
        <w:t>. However, none of these studies has focused on jointly incorporation of AI</w:t>
      </w:r>
      <w:r w:rsidR="00856BE2" w:rsidRPr="00F445AF">
        <w:rPr>
          <w:rFonts w:asciiTheme="majorBidi" w:hAnsiTheme="majorBidi" w:cstheme="majorBidi"/>
          <w:sz w:val="24"/>
          <w:szCs w:val="24"/>
        </w:rPr>
        <w:t>, SARS-CoV-2 epidemiology and XAI</w:t>
      </w:r>
      <w:r w:rsidR="00BD4CC5" w:rsidRPr="00F445AF">
        <w:rPr>
          <w:rFonts w:asciiTheme="majorBidi" w:hAnsiTheme="majorBidi" w:cstheme="majorBidi"/>
          <w:sz w:val="24"/>
          <w:szCs w:val="24"/>
        </w:rPr>
        <w:t xml:space="preserve">. </w:t>
      </w:r>
    </w:p>
    <w:p w:rsidR="003368F6" w:rsidRPr="00F445AF" w:rsidRDefault="003368F6" w:rsidP="00DC0B98">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The remainder of the paper is</w:t>
      </w:r>
      <w:r w:rsidR="008D3A03" w:rsidRPr="00F445AF">
        <w:rPr>
          <w:rFonts w:asciiTheme="majorBidi" w:hAnsiTheme="majorBidi" w:cstheme="majorBidi"/>
          <w:sz w:val="24"/>
          <w:szCs w:val="24"/>
        </w:rPr>
        <w:t xml:space="preserve"> as follows. In section 2</w:t>
      </w:r>
      <w:r w:rsidRPr="00F445AF">
        <w:rPr>
          <w:rFonts w:asciiTheme="majorBidi" w:hAnsiTheme="majorBidi" w:cstheme="majorBidi"/>
          <w:sz w:val="24"/>
          <w:szCs w:val="24"/>
        </w:rPr>
        <w:t xml:space="preserve">, a </w:t>
      </w:r>
      <w:r w:rsidR="00DC0B98">
        <w:rPr>
          <w:rFonts w:asciiTheme="majorBidi" w:hAnsiTheme="majorBidi" w:cstheme="majorBidi"/>
          <w:sz w:val="24"/>
          <w:szCs w:val="24"/>
        </w:rPr>
        <w:t>generic framework</w:t>
      </w:r>
      <w:r w:rsidRPr="00F445AF">
        <w:rPr>
          <w:rFonts w:asciiTheme="majorBidi" w:hAnsiTheme="majorBidi" w:cstheme="majorBidi"/>
          <w:sz w:val="24"/>
          <w:szCs w:val="24"/>
        </w:rPr>
        <w:t xml:space="preserve"> of the</w:t>
      </w:r>
      <w:r w:rsidR="00224328" w:rsidRPr="00F445AF">
        <w:rPr>
          <w:rFonts w:asciiTheme="majorBidi" w:hAnsiTheme="majorBidi" w:cstheme="majorBidi"/>
          <w:sz w:val="24"/>
          <w:szCs w:val="24"/>
        </w:rPr>
        <w:t xml:space="preserve"> interpretable </w:t>
      </w:r>
      <w:r w:rsidR="000F493F" w:rsidRPr="00F445AF">
        <w:rPr>
          <w:rFonts w:asciiTheme="majorBidi" w:hAnsiTheme="majorBidi" w:cstheme="majorBidi"/>
          <w:sz w:val="24"/>
          <w:szCs w:val="24"/>
        </w:rPr>
        <w:t>machine learning pipelines in the c</w:t>
      </w:r>
      <w:r w:rsidR="00DC0B98">
        <w:rPr>
          <w:rFonts w:asciiTheme="majorBidi" w:hAnsiTheme="majorBidi" w:cstheme="majorBidi"/>
          <w:sz w:val="24"/>
          <w:szCs w:val="24"/>
        </w:rPr>
        <w:t>ontext of SARS-CoV-2 is proposed</w:t>
      </w:r>
      <w:r w:rsidR="000F493F" w:rsidRPr="00F445AF">
        <w:rPr>
          <w:rFonts w:asciiTheme="majorBidi" w:hAnsiTheme="majorBidi" w:cstheme="majorBidi"/>
          <w:sz w:val="24"/>
          <w:szCs w:val="24"/>
        </w:rPr>
        <w:t xml:space="preserve">. In section 3, the included papers’ pipelines are analyzed. Section 4 </w:t>
      </w:r>
      <w:r w:rsidR="002300AF" w:rsidRPr="00F445AF">
        <w:rPr>
          <w:rFonts w:asciiTheme="majorBidi" w:hAnsiTheme="majorBidi" w:cstheme="majorBidi"/>
          <w:sz w:val="24"/>
          <w:szCs w:val="24"/>
        </w:rPr>
        <w:t>reflects</w:t>
      </w:r>
      <w:r w:rsidR="000F493F" w:rsidRPr="00F445AF">
        <w:rPr>
          <w:rFonts w:asciiTheme="majorBidi" w:hAnsiTheme="majorBidi" w:cstheme="majorBidi"/>
          <w:sz w:val="24"/>
          <w:szCs w:val="24"/>
        </w:rPr>
        <w:t xml:space="preserve"> </w:t>
      </w:r>
      <w:r w:rsidR="00F03223" w:rsidRPr="00F445AF">
        <w:rPr>
          <w:rFonts w:asciiTheme="majorBidi" w:hAnsiTheme="majorBidi" w:cstheme="majorBidi"/>
          <w:sz w:val="24"/>
          <w:szCs w:val="24"/>
        </w:rPr>
        <w:t xml:space="preserve">around </w:t>
      </w:r>
      <w:r w:rsidR="002300AF" w:rsidRPr="00F445AF">
        <w:rPr>
          <w:rFonts w:asciiTheme="majorBidi" w:hAnsiTheme="majorBidi" w:cstheme="majorBidi"/>
          <w:sz w:val="24"/>
          <w:szCs w:val="24"/>
        </w:rPr>
        <w:t>upcoming</w:t>
      </w:r>
      <w:r w:rsidR="00AC0842" w:rsidRPr="00F445AF">
        <w:rPr>
          <w:rFonts w:asciiTheme="majorBidi" w:hAnsiTheme="majorBidi" w:cstheme="majorBidi"/>
          <w:sz w:val="24"/>
          <w:szCs w:val="24"/>
        </w:rPr>
        <w:t xml:space="preserve"> research</w:t>
      </w:r>
      <w:r w:rsidR="002300AF" w:rsidRPr="00F445AF">
        <w:rPr>
          <w:rFonts w:asciiTheme="majorBidi" w:hAnsiTheme="majorBidi" w:cstheme="majorBidi"/>
          <w:sz w:val="24"/>
          <w:szCs w:val="24"/>
        </w:rPr>
        <w:t xml:space="preserve"> </w:t>
      </w:r>
      <w:r w:rsidR="00F03223" w:rsidRPr="00F445AF">
        <w:rPr>
          <w:rFonts w:asciiTheme="majorBidi" w:hAnsiTheme="majorBidi" w:cstheme="majorBidi"/>
          <w:sz w:val="24"/>
          <w:szCs w:val="24"/>
        </w:rPr>
        <w:t xml:space="preserve">ideas </w:t>
      </w:r>
      <w:r w:rsidR="00AC0842" w:rsidRPr="00F445AF">
        <w:rPr>
          <w:rFonts w:asciiTheme="majorBidi" w:hAnsiTheme="majorBidi" w:cstheme="majorBidi"/>
          <w:sz w:val="24"/>
          <w:szCs w:val="24"/>
        </w:rPr>
        <w:t>based on the existing gaps in the scope of literature we reviewed in this study</w:t>
      </w:r>
      <w:r w:rsidR="000F493F" w:rsidRPr="00F445AF">
        <w:rPr>
          <w:rFonts w:asciiTheme="majorBidi" w:hAnsiTheme="majorBidi" w:cstheme="majorBidi"/>
          <w:sz w:val="24"/>
          <w:szCs w:val="24"/>
        </w:rPr>
        <w:t>.</w:t>
      </w:r>
      <w:r w:rsidR="008D3A03" w:rsidRPr="00F445AF">
        <w:rPr>
          <w:rFonts w:asciiTheme="majorBidi" w:hAnsiTheme="majorBidi" w:cstheme="majorBidi"/>
          <w:sz w:val="24"/>
          <w:szCs w:val="24"/>
        </w:rPr>
        <w:t xml:space="preserve"> Section 5 concludes.</w:t>
      </w:r>
    </w:p>
    <w:p w:rsidR="008D647F" w:rsidRPr="00F445AF" w:rsidRDefault="008D647F" w:rsidP="006F6C1A">
      <w:pPr>
        <w:spacing w:line="276" w:lineRule="auto"/>
        <w:jc w:val="both"/>
        <w:rPr>
          <w:rFonts w:asciiTheme="majorBidi" w:hAnsiTheme="majorBidi" w:cstheme="majorBidi"/>
          <w:sz w:val="24"/>
          <w:szCs w:val="24"/>
        </w:rPr>
      </w:pPr>
    </w:p>
    <w:p w:rsidR="008D647F" w:rsidRPr="00F445AF" w:rsidRDefault="008D647F" w:rsidP="006F6C1A">
      <w:pPr>
        <w:spacing w:line="276" w:lineRule="auto"/>
        <w:jc w:val="both"/>
        <w:rPr>
          <w:rFonts w:asciiTheme="majorBidi" w:hAnsiTheme="majorBidi" w:cstheme="majorBidi"/>
          <w:sz w:val="24"/>
          <w:szCs w:val="24"/>
        </w:rPr>
      </w:pPr>
    </w:p>
    <w:p w:rsidR="008D647F" w:rsidRPr="00F445AF" w:rsidRDefault="008D647F" w:rsidP="006F6C1A">
      <w:pPr>
        <w:spacing w:line="276" w:lineRule="auto"/>
        <w:jc w:val="both"/>
        <w:rPr>
          <w:rFonts w:asciiTheme="majorBidi" w:hAnsiTheme="majorBidi" w:cstheme="majorBidi"/>
          <w:sz w:val="24"/>
          <w:szCs w:val="24"/>
        </w:rPr>
      </w:pPr>
    </w:p>
    <w:p w:rsidR="00003633" w:rsidRPr="00F445AF" w:rsidRDefault="009901E2" w:rsidP="006F6C1A">
      <w:pPr>
        <w:spacing w:line="276" w:lineRule="auto"/>
        <w:jc w:val="both"/>
        <w:rPr>
          <w:rFonts w:asciiTheme="majorBidi" w:hAnsiTheme="majorBidi" w:cstheme="majorBidi"/>
          <w:sz w:val="24"/>
          <w:szCs w:val="24"/>
        </w:rPr>
      </w:pPr>
      <w:r w:rsidRPr="00F445AF">
        <w:rPr>
          <w:rFonts w:asciiTheme="majorBidi" w:hAnsiTheme="majorBidi" w:cstheme="majorBidi"/>
          <w:noProof/>
          <w:sz w:val="24"/>
          <w:szCs w:val="24"/>
        </w:rPr>
        <w:drawing>
          <wp:inline distT="0" distB="0" distL="0" distR="0" wp14:anchorId="3F165AE4" wp14:editId="57A9A9A1">
            <wp:extent cx="5943600" cy="4879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79340"/>
                    </a:xfrm>
                    <a:prstGeom prst="rect">
                      <a:avLst/>
                    </a:prstGeom>
                  </pic:spPr>
                </pic:pic>
              </a:graphicData>
            </a:graphic>
          </wp:inline>
        </w:drawing>
      </w:r>
    </w:p>
    <w:p w:rsidR="001F41CC" w:rsidRPr="00F445AF" w:rsidRDefault="001F41CC"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Figure 2: Flowchart of the study search and selection process. </w:t>
      </w:r>
    </w:p>
    <w:p w:rsidR="00003633" w:rsidRPr="00F445AF" w:rsidRDefault="00003633"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t>Background</w:t>
      </w:r>
    </w:p>
    <w:p w:rsidR="00F72CBF" w:rsidRPr="00F445AF" w:rsidRDefault="00AC66A7" w:rsidP="00970F0E">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In this section we de</w:t>
      </w:r>
      <w:r w:rsidR="00970F0E">
        <w:rPr>
          <w:rFonts w:asciiTheme="majorBidi" w:hAnsiTheme="majorBidi" w:cstheme="majorBidi"/>
          <w:sz w:val="24"/>
          <w:szCs w:val="24"/>
        </w:rPr>
        <w:t>liver a comprehensive framework</w:t>
      </w:r>
      <w:r w:rsidRPr="00F445AF">
        <w:rPr>
          <w:rFonts w:asciiTheme="majorBidi" w:hAnsiTheme="majorBidi" w:cstheme="majorBidi"/>
          <w:sz w:val="24"/>
          <w:szCs w:val="24"/>
        </w:rPr>
        <w:t xml:space="preserve"> of the pipeline of ML papers applied in the context of </w:t>
      </w:r>
      <w:r w:rsidR="00FE05E9" w:rsidRPr="00F445AF">
        <w:rPr>
          <w:rFonts w:asciiTheme="majorBidi" w:hAnsiTheme="majorBidi" w:cstheme="majorBidi"/>
          <w:sz w:val="24"/>
          <w:szCs w:val="24"/>
        </w:rPr>
        <w:t xml:space="preserve">SARS-CoV-2 </w:t>
      </w:r>
      <w:r w:rsidRPr="00F445AF">
        <w:rPr>
          <w:rFonts w:asciiTheme="majorBidi" w:hAnsiTheme="majorBidi" w:cstheme="majorBidi"/>
          <w:sz w:val="24"/>
          <w:szCs w:val="24"/>
        </w:rPr>
        <w:t xml:space="preserve">literature. </w:t>
      </w:r>
      <w:r w:rsidR="002534E4" w:rsidRPr="00F445AF">
        <w:rPr>
          <w:rFonts w:asciiTheme="majorBidi" w:hAnsiTheme="majorBidi" w:cstheme="majorBidi"/>
          <w:sz w:val="24"/>
          <w:szCs w:val="24"/>
        </w:rPr>
        <w:t>A simplified v</w:t>
      </w:r>
      <w:r w:rsidR="00B672DD" w:rsidRPr="00F445AF">
        <w:rPr>
          <w:rFonts w:asciiTheme="majorBidi" w:hAnsiTheme="majorBidi" w:cstheme="majorBidi"/>
          <w:sz w:val="24"/>
          <w:szCs w:val="24"/>
        </w:rPr>
        <w:t>ersion</w:t>
      </w:r>
      <w:r w:rsidR="002534E4" w:rsidRPr="00F445AF">
        <w:rPr>
          <w:rFonts w:asciiTheme="majorBidi" w:hAnsiTheme="majorBidi" w:cstheme="majorBidi"/>
          <w:sz w:val="24"/>
          <w:szCs w:val="24"/>
        </w:rPr>
        <w:t xml:space="preserve"> of the pipeline from the data sources as the most primary existing inputs until achieving human understandable </w:t>
      </w:r>
      <w:r w:rsidR="00B672DD" w:rsidRPr="00F445AF">
        <w:rPr>
          <w:rFonts w:asciiTheme="majorBidi" w:hAnsiTheme="majorBidi" w:cstheme="majorBidi"/>
          <w:sz w:val="24"/>
          <w:szCs w:val="24"/>
        </w:rPr>
        <w:t xml:space="preserve">outcomes is depicted in figure 3. </w:t>
      </w:r>
      <w:r w:rsidR="0059723A">
        <w:rPr>
          <w:rFonts w:asciiTheme="majorBidi" w:hAnsiTheme="majorBidi" w:cstheme="majorBidi"/>
          <w:sz w:val="24"/>
          <w:szCs w:val="24"/>
        </w:rPr>
        <w:t>Note that even</w:t>
      </w:r>
      <w:r w:rsidR="00B672DD" w:rsidRPr="00F445AF">
        <w:rPr>
          <w:rFonts w:asciiTheme="majorBidi" w:hAnsiTheme="majorBidi" w:cstheme="majorBidi"/>
          <w:sz w:val="24"/>
          <w:szCs w:val="24"/>
        </w:rPr>
        <w:t xml:space="preserve"> </w:t>
      </w:r>
      <w:r w:rsidR="0059723A">
        <w:rPr>
          <w:rFonts w:asciiTheme="majorBidi" w:hAnsiTheme="majorBidi" w:cstheme="majorBidi"/>
          <w:sz w:val="24"/>
          <w:szCs w:val="24"/>
        </w:rPr>
        <w:t>if</w:t>
      </w:r>
      <w:r w:rsidR="00B672DD" w:rsidRPr="00F445AF">
        <w:rPr>
          <w:rFonts w:asciiTheme="majorBidi" w:hAnsiTheme="majorBidi" w:cstheme="majorBidi"/>
          <w:sz w:val="24"/>
          <w:szCs w:val="24"/>
        </w:rPr>
        <w:t xml:space="preserve"> the model </w:t>
      </w:r>
      <w:r w:rsidR="0059723A">
        <w:rPr>
          <w:rFonts w:asciiTheme="majorBidi" w:hAnsiTheme="majorBidi" w:cstheme="majorBidi"/>
          <w:sz w:val="24"/>
          <w:szCs w:val="24"/>
        </w:rPr>
        <w:t>XAI</w:t>
      </w:r>
      <w:r w:rsidR="00B672DD" w:rsidRPr="00F445AF">
        <w:rPr>
          <w:rFonts w:asciiTheme="majorBidi" w:hAnsiTheme="majorBidi" w:cstheme="majorBidi"/>
          <w:sz w:val="24"/>
          <w:szCs w:val="24"/>
        </w:rPr>
        <w:t xml:space="preserve"> stage</w:t>
      </w:r>
      <w:r w:rsidR="0059723A">
        <w:rPr>
          <w:rFonts w:asciiTheme="majorBidi" w:hAnsiTheme="majorBidi" w:cstheme="majorBidi"/>
          <w:sz w:val="24"/>
          <w:szCs w:val="24"/>
        </w:rPr>
        <w:t xml:space="preserve"> </w:t>
      </w:r>
      <w:r w:rsidR="0059723A" w:rsidRPr="00F445AF">
        <w:rPr>
          <w:rFonts w:asciiTheme="majorBidi" w:hAnsiTheme="majorBidi" w:cstheme="majorBidi"/>
          <w:sz w:val="24"/>
          <w:szCs w:val="24"/>
        </w:rPr>
        <w:t xml:space="preserve">in figure 3 </w:t>
      </w:r>
      <w:r w:rsidR="00970F0E">
        <w:rPr>
          <w:rFonts w:asciiTheme="majorBidi" w:hAnsiTheme="majorBidi" w:cstheme="majorBidi"/>
          <w:sz w:val="24"/>
          <w:szCs w:val="24"/>
        </w:rPr>
        <w:t>is</w:t>
      </w:r>
      <w:r w:rsidR="00B672DD" w:rsidRPr="00F445AF">
        <w:rPr>
          <w:rFonts w:asciiTheme="majorBidi" w:hAnsiTheme="majorBidi" w:cstheme="majorBidi"/>
          <w:sz w:val="24"/>
          <w:szCs w:val="24"/>
        </w:rPr>
        <w:t xml:space="preserve"> </w:t>
      </w:r>
      <w:r w:rsidR="00970F0E">
        <w:rPr>
          <w:rFonts w:asciiTheme="majorBidi" w:hAnsiTheme="majorBidi" w:cstheme="majorBidi"/>
          <w:sz w:val="24"/>
          <w:szCs w:val="24"/>
        </w:rPr>
        <w:t>realized</w:t>
      </w:r>
      <w:r w:rsidR="00B672DD" w:rsidRPr="00F445AF">
        <w:rPr>
          <w:rFonts w:asciiTheme="majorBidi" w:hAnsiTheme="majorBidi" w:cstheme="majorBidi"/>
          <w:sz w:val="24"/>
          <w:szCs w:val="24"/>
        </w:rPr>
        <w:t xml:space="preserve"> at the end</w:t>
      </w:r>
      <w:r w:rsidR="00970F0E">
        <w:rPr>
          <w:rFonts w:asciiTheme="majorBidi" w:hAnsiTheme="majorBidi" w:cstheme="majorBidi"/>
          <w:sz w:val="24"/>
          <w:szCs w:val="24"/>
        </w:rPr>
        <w:t xml:space="preserve"> of the pipeline, each step of the research pipeline might have interactive influential on </w:t>
      </w:r>
      <w:r w:rsidR="00B672DD" w:rsidRPr="00F445AF">
        <w:rPr>
          <w:rFonts w:asciiTheme="majorBidi" w:hAnsiTheme="majorBidi" w:cstheme="majorBidi"/>
          <w:sz w:val="24"/>
          <w:szCs w:val="24"/>
        </w:rPr>
        <w:t>XAI.</w:t>
      </w:r>
      <w:r w:rsidR="0059723A">
        <w:rPr>
          <w:rFonts w:asciiTheme="majorBidi" w:hAnsiTheme="majorBidi" w:cstheme="majorBidi"/>
          <w:sz w:val="24"/>
          <w:szCs w:val="24"/>
        </w:rPr>
        <w:t xml:space="preserve"> Hence the review of preceding steps prior to the model interpretation is of importance.</w:t>
      </w:r>
    </w:p>
    <w:p w:rsidR="00C37F73" w:rsidRPr="00F445AF" w:rsidRDefault="00C37F73" w:rsidP="006F6C1A">
      <w:pPr>
        <w:spacing w:line="276" w:lineRule="auto"/>
        <w:jc w:val="both"/>
        <w:rPr>
          <w:rFonts w:asciiTheme="majorBidi" w:hAnsiTheme="majorBidi" w:cstheme="majorBidi"/>
          <w:sz w:val="24"/>
          <w:szCs w:val="24"/>
        </w:rPr>
      </w:pPr>
    </w:p>
    <w:p w:rsidR="00C37F73" w:rsidRPr="00F445AF" w:rsidRDefault="005261F8" w:rsidP="006F6C1A">
      <w:pPr>
        <w:spacing w:line="276" w:lineRule="auto"/>
        <w:jc w:val="both"/>
        <w:rPr>
          <w:rFonts w:asciiTheme="majorBidi" w:hAnsiTheme="majorBidi" w:cstheme="majorBidi"/>
          <w:sz w:val="24"/>
          <w:szCs w:val="24"/>
        </w:rPr>
      </w:pPr>
      <w:r w:rsidRPr="00F445AF">
        <w:rPr>
          <w:rFonts w:asciiTheme="majorBidi" w:hAnsiTheme="majorBidi" w:cstheme="majorBidi"/>
          <w:noProof/>
          <w:sz w:val="24"/>
          <w:szCs w:val="24"/>
        </w:rPr>
        <w:lastRenderedPageBreak/>
        <w:drawing>
          <wp:inline distT="0" distB="0" distL="0" distR="0" wp14:anchorId="22DD664C" wp14:editId="22AA3F2A">
            <wp:extent cx="5943600" cy="3140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0710"/>
                    </a:xfrm>
                    <a:prstGeom prst="rect">
                      <a:avLst/>
                    </a:prstGeom>
                  </pic:spPr>
                </pic:pic>
              </a:graphicData>
            </a:graphic>
          </wp:inline>
        </w:drawing>
      </w:r>
      <w:r w:rsidR="00C37F73" w:rsidRPr="00F445AF">
        <w:rPr>
          <w:rFonts w:asciiTheme="majorBidi" w:hAnsiTheme="majorBidi" w:cstheme="majorBidi"/>
          <w:sz w:val="24"/>
          <w:szCs w:val="24"/>
        </w:rPr>
        <w:t>Figure 3: A ge</w:t>
      </w:r>
      <w:r w:rsidR="00250721">
        <w:rPr>
          <w:rFonts w:asciiTheme="majorBidi" w:hAnsiTheme="majorBidi" w:cstheme="majorBidi"/>
          <w:sz w:val="24"/>
          <w:szCs w:val="24"/>
        </w:rPr>
        <w:t>neric depiction of the ML</w:t>
      </w:r>
      <w:r w:rsidR="00C37F73" w:rsidRPr="00F445AF">
        <w:rPr>
          <w:rFonts w:asciiTheme="majorBidi" w:hAnsiTheme="majorBidi" w:cstheme="majorBidi"/>
          <w:sz w:val="24"/>
          <w:szCs w:val="24"/>
        </w:rPr>
        <w:t xml:space="preserve"> </w:t>
      </w:r>
      <w:r w:rsidR="0062641E" w:rsidRPr="00F445AF">
        <w:rPr>
          <w:rFonts w:asciiTheme="majorBidi" w:hAnsiTheme="majorBidi" w:cstheme="majorBidi"/>
          <w:sz w:val="24"/>
          <w:szCs w:val="24"/>
        </w:rPr>
        <w:t>pipelines</w:t>
      </w:r>
      <w:r w:rsidR="00C37F73" w:rsidRPr="00F445AF">
        <w:rPr>
          <w:rFonts w:asciiTheme="majorBidi" w:hAnsiTheme="majorBidi" w:cstheme="majorBidi"/>
          <w:sz w:val="24"/>
          <w:szCs w:val="24"/>
        </w:rPr>
        <w:t xml:space="preserve"> in the context of SARS-CoV-2. </w:t>
      </w:r>
    </w:p>
    <w:p w:rsidR="00DC67D6" w:rsidRPr="00F445AF" w:rsidRDefault="003620CD" w:rsidP="006F6C1A">
      <w:pPr>
        <w:pStyle w:val="Heading3"/>
        <w:numPr>
          <w:ilvl w:val="1"/>
          <w:numId w:val="1"/>
        </w:numPr>
        <w:spacing w:line="276" w:lineRule="auto"/>
        <w:jc w:val="both"/>
        <w:rPr>
          <w:rFonts w:asciiTheme="majorBidi" w:hAnsiTheme="majorBidi"/>
          <w:b/>
          <w:bCs/>
          <w:color w:val="auto"/>
        </w:rPr>
      </w:pPr>
      <w:r w:rsidRPr="00F445AF">
        <w:rPr>
          <w:rFonts w:asciiTheme="majorBidi" w:hAnsiTheme="majorBidi"/>
          <w:b/>
          <w:bCs/>
          <w:color w:val="auto"/>
        </w:rPr>
        <w:t xml:space="preserve"> </w:t>
      </w:r>
      <w:r w:rsidR="00DC67D6" w:rsidRPr="00F445AF">
        <w:rPr>
          <w:rFonts w:asciiTheme="majorBidi" w:hAnsiTheme="majorBidi"/>
          <w:b/>
          <w:bCs/>
          <w:color w:val="auto"/>
        </w:rPr>
        <w:t>Data preprocessing</w:t>
      </w:r>
    </w:p>
    <w:p w:rsidR="00711ABC" w:rsidRPr="00711ABC" w:rsidRDefault="005764EE" w:rsidP="006F6C1A">
      <w:pPr>
        <w:spacing w:line="276" w:lineRule="auto"/>
        <w:jc w:val="both"/>
        <w:rPr>
          <w:rFonts w:asciiTheme="majorBidi" w:hAnsiTheme="majorBidi" w:cstheme="majorBidi"/>
          <w:sz w:val="24"/>
          <w:szCs w:val="24"/>
        </w:rPr>
      </w:pPr>
      <w:r>
        <w:rPr>
          <w:rFonts w:asciiTheme="majorBidi" w:hAnsiTheme="majorBidi" w:cstheme="majorBidi"/>
          <w:sz w:val="24"/>
          <w:szCs w:val="24"/>
        </w:rPr>
        <w:t>Data preprocessing step is thought to handle</w:t>
      </w:r>
      <w:r w:rsidR="004A7399" w:rsidRPr="00F445AF">
        <w:rPr>
          <w:rFonts w:asciiTheme="majorBidi" w:hAnsiTheme="majorBidi" w:cstheme="majorBidi"/>
          <w:sz w:val="24"/>
          <w:szCs w:val="24"/>
        </w:rPr>
        <w:t xml:space="preserve"> missing, unbalanced and sparse data. </w:t>
      </w:r>
      <w:r>
        <w:rPr>
          <w:rFonts w:asciiTheme="majorBidi" w:hAnsiTheme="majorBidi" w:cstheme="majorBidi"/>
          <w:sz w:val="24"/>
          <w:szCs w:val="24"/>
        </w:rPr>
        <w:t>M</w:t>
      </w:r>
      <w:r w:rsidR="00983C08" w:rsidRPr="00F445AF">
        <w:rPr>
          <w:rFonts w:asciiTheme="majorBidi" w:hAnsiTheme="majorBidi" w:cstheme="majorBidi"/>
          <w:sz w:val="24"/>
          <w:szCs w:val="24"/>
        </w:rPr>
        <w:t xml:space="preserve">issing </w:t>
      </w:r>
      <w:r>
        <w:rPr>
          <w:rFonts w:asciiTheme="majorBidi" w:hAnsiTheme="majorBidi" w:cstheme="majorBidi"/>
          <w:sz w:val="24"/>
          <w:szCs w:val="24"/>
        </w:rPr>
        <w:t xml:space="preserve">data </w:t>
      </w:r>
      <w:r w:rsidR="00983C08" w:rsidRPr="00711ABC">
        <w:rPr>
          <w:rFonts w:asciiTheme="majorBidi" w:hAnsiTheme="majorBidi" w:cstheme="majorBidi"/>
          <w:sz w:val="24"/>
          <w:szCs w:val="24"/>
        </w:rPr>
        <w:t>values are inherently handled by some techniques e.g. by the gradient-boosting predictors (</w:t>
      </w:r>
      <w:r w:rsidR="00DE2828" w:rsidRPr="008A3DD6">
        <w:rPr>
          <w:rFonts w:asciiTheme="majorBidi" w:hAnsiTheme="majorBidi" w:cstheme="majorBidi"/>
          <w:sz w:val="24"/>
          <w:szCs w:val="24"/>
        </w:rPr>
        <w:t>Zoabi et al., 2021</w:t>
      </w:r>
      <w:r w:rsidRPr="00711ABC">
        <w:rPr>
          <w:rFonts w:asciiTheme="majorBidi" w:hAnsiTheme="majorBidi" w:cstheme="majorBidi"/>
          <w:sz w:val="24"/>
          <w:szCs w:val="24"/>
        </w:rPr>
        <w:t>), nonetheless</w:t>
      </w:r>
      <w:r w:rsidR="00983C08" w:rsidRPr="00711ABC">
        <w:rPr>
          <w:rFonts w:asciiTheme="majorBidi" w:hAnsiTheme="majorBidi" w:cstheme="majorBidi"/>
          <w:sz w:val="24"/>
          <w:szCs w:val="24"/>
        </w:rPr>
        <w:t xml:space="preserve"> they remain a basic problem on top of the pipeline</w:t>
      </w:r>
      <w:r w:rsidRPr="00711ABC">
        <w:rPr>
          <w:rFonts w:asciiTheme="majorBidi" w:hAnsiTheme="majorBidi" w:cstheme="majorBidi"/>
          <w:sz w:val="24"/>
          <w:szCs w:val="24"/>
        </w:rPr>
        <w:t xml:space="preserve"> in numerous studies. </w:t>
      </w:r>
    </w:p>
    <w:p w:rsidR="00711ABC" w:rsidRPr="00711ABC" w:rsidRDefault="00711ABC" w:rsidP="006F6C1A">
      <w:pPr>
        <w:pStyle w:val="Heading4"/>
        <w:numPr>
          <w:ilvl w:val="2"/>
          <w:numId w:val="1"/>
        </w:numPr>
        <w:spacing w:line="276" w:lineRule="auto"/>
        <w:rPr>
          <w:rFonts w:asciiTheme="majorBidi" w:hAnsiTheme="majorBidi"/>
          <w:i w:val="0"/>
          <w:iCs w:val="0"/>
          <w:color w:val="auto"/>
          <w:sz w:val="24"/>
          <w:szCs w:val="24"/>
        </w:rPr>
      </w:pPr>
      <w:r w:rsidRPr="00711ABC">
        <w:rPr>
          <w:rFonts w:asciiTheme="majorBidi" w:hAnsiTheme="majorBidi"/>
          <w:i w:val="0"/>
          <w:iCs w:val="0"/>
          <w:color w:val="auto"/>
          <w:sz w:val="24"/>
          <w:szCs w:val="24"/>
        </w:rPr>
        <w:t>Missing data</w:t>
      </w:r>
    </w:p>
    <w:p w:rsidR="00634CD3" w:rsidRPr="00F445AF" w:rsidRDefault="005764EE" w:rsidP="006F6C1A">
      <w:pPr>
        <w:spacing w:line="276" w:lineRule="auto"/>
        <w:jc w:val="both"/>
        <w:rPr>
          <w:rFonts w:asciiTheme="majorBidi" w:hAnsiTheme="majorBidi" w:cstheme="majorBidi"/>
          <w:sz w:val="24"/>
          <w:szCs w:val="24"/>
        </w:rPr>
      </w:pPr>
      <w:r w:rsidRPr="00711ABC">
        <w:rPr>
          <w:rFonts w:asciiTheme="majorBidi" w:hAnsiTheme="majorBidi" w:cstheme="majorBidi"/>
          <w:sz w:val="24"/>
          <w:szCs w:val="24"/>
        </w:rPr>
        <w:t xml:space="preserve">Missing data </w:t>
      </w:r>
      <w:r w:rsidR="00983C08" w:rsidRPr="00711ABC">
        <w:rPr>
          <w:rFonts w:asciiTheme="majorBidi" w:hAnsiTheme="majorBidi" w:cstheme="majorBidi"/>
          <w:sz w:val="24"/>
          <w:szCs w:val="24"/>
        </w:rPr>
        <w:t xml:space="preserve">can cause </w:t>
      </w:r>
      <w:r w:rsidRPr="00F445AF">
        <w:rPr>
          <w:rFonts w:asciiTheme="majorBidi" w:hAnsiTheme="majorBidi" w:cstheme="majorBidi"/>
          <w:sz w:val="24"/>
          <w:szCs w:val="24"/>
        </w:rPr>
        <w:t>concerns</w:t>
      </w:r>
      <w:r w:rsidR="00983C08" w:rsidRPr="00F445AF">
        <w:rPr>
          <w:rFonts w:asciiTheme="majorBidi" w:hAnsiTheme="majorBidi" w:cstheme="majorBidi"/>
          <w:sz w:val="24"/>
          <w:szCs w:val="24"/>
        </w:rPr>
        <w:t xml:space="preserve"> </w:t>
      </w:r>
      <w:r w:rsidR="007D4E48" w:rsidRPr="00F445AF">
        <w:rPr>
          <w:rFonts w:asciiTheme="majorBidi" w:hAnsiTheme="majorBidi" w:cstheme="majorBidi"/>
          <w:sz w:val="24"/>
          <w:szCs w:val="24"/>
        </w:rPr>
        <w:t xml:space="preserve">not only to the model precision but </w:t>
      </w:r>
      <w:r w:rsidRPr="00F445AF">
        <w:rPr>
          <w:rFonts w:asciiTheme="majorBidi" w:hAnsiTheme="majorBidi" w:cstheme="majorBidi"/>
          <w:sz w:val="24"/>
          <w:szCs w:val="24"/>
        </w:rPr>
        <w:t>furthermore</w:t>
      </w:r>
      <w:r w:rsidR="007D4E48" w:rsidRPr="00F445AF">
        <w:rPr>
          <w:rFonts w:asciiTheme="majorBidi" w:hAnsiTheme="majorBidi" w:cstheme="majorBidi"/>
          <w:sz w:val="24"/>
          <w:szCs w:val="24"/>
        </w:rPr>
        <w:t xml:space="preserve"> to the</w:t>
      </w:r>
      <w:r w:rsidR="00983C08" w:rsidRPr="00F445AF">
        <w:rPr>
          <w:rFonts w:asciiTheme="majorBidi" w:hAnsiTheme="majorBidi" w:cstheme="majorBidi"/>
          <w:sz w:val="24"/>
          <w:szCs w:val="24"/>
        </w:rPr>
        <w:t xml:space="preserve"> interpretation of the achieved </w:t>
      </w:r>
      <w:r w:rsidR="007D4E48" w:rsidRPr="00F445AF">
        <w:rPr>
          <w:rFonts w:asciiTheme="majorBidi" w:hAnsiTheme="majorBidi" w:cstheme="majorBidi"/>
          <w:sz w:val="24"/>
          <w:szCs w:val="24"/>
        </w:rPr>
        <w:t>output</w:t>
      </w:r>
      <w:r w:rsidR="00983C08" w:rsidRPr="00F445AF">
        <w:rPr>
          <w:rFonts w:asciiTheme="majorBidi" w:hAnsiTheme="majorBidi" w:cstheme="majorBidi"/>
          <w:sz w:val="24"/>
          <w:szCs w:val="24"/>
        </w:rPr>
        <w:t>.</w:t>
      </w:r>
      <w:r w:rsidR="007D4E48" w:rsidRPr="00F445AF">
        <w:rPr>
          <w:rFonts w:asciiTheme="majorBidi" w:hAnsiTheme="majorBidi" w:cstheme="majorBidi"/>
          <w:sz w:val="24"/>
          <w:szCs w:val="24"/>
        </w:rPr>
        <w:t xml:space="preserve"> The lack of enough data is shown to burden the prediction accuracy of </w:t>
      </w:r>
      <w:r w:rsidR="00FE05E9" w:rsidRPr="00F445AF">
        <w:rPr>
          <w:rFonts w:asciiTheme="majorBidi" w:hAnsiTheme="majorBidi" w:cstheme="majorBidi"/>
          <w:sz w:val="24"/>
          <w:szCs w:val="24"/>
        </w:rPr>
        <w:t xml:space="preserve">SARS-COV-2 </w:t>
      </w:r>
      <w:r w:rsidR="007D4E48" w:rsidRPr="00F445AF">
        <w:rPr>
          <w:rFonts w:asciiTheme="majorBidi" w:hAnsiTheme="majorBidi" w:cstheme="majorBidi"/>
          <w:sz w:val="24"/>
          <w:szCs w:val="24"/>
        </w:rPr>
        <w:t>cases while having larger data can lead to improved results</w:t>
      </w:r>
      <w:r>
        <w:rPr>
          <w:rFonts w:asciiTheme="majorBidi" w:hAnsiTheme="majorBidi" w:cstheme="majorBidi"/>
          <w:sz w:val="24"/>
          <w:szCs w:val="24"/>
        </w:rPr>
        <w:t xml:space="preserve"> in </w:t>
      </w:r>
      <w:r w:rsidRPr="008A3DD6">
        <w:rPr>
          <w:rFonts w:asciiTheme="majorBidi" w:hAnsiTheme="majorBidi" w:cstheme="majorBidi"/>
          <w:sz w:val="24"/>
          <w:szCs w:val="24"/>
        </w:rPr>
        <w:t>Jayanthi &amp; MuraliKrishna (</w:t>
      </w:r>
      <w:r w:rsidR="004F159B" w:rsidRPr="008A3DD6">
        <w:rPr>
          <w:rFonts w:asciiTheme="majorBidi" w:hAnsiTheme="majorBidi" w:cstheme="majorBidi"/>
          <w:sz w:val="24"/>
          <w:szCs w:val="24"/>
        </w:rPr>
        <w:t>2023</w:t>
      </w:r>
      <w:r w:rsidR="007D4E48" w:rsidRPr="00F445AF">
        <w:rPr>
          <w:rFonts w:asciiTheme="majorBidi" w:hAnsiTheme="majorBidi" w:cstheme="majorBidi"/>
          <w:sz w:val="24"/>
          <w:szCs w:val="24"/>
        </w:rPr>
        <w:t xml:space="preserve">). </w:t>
      </w:r>
      <w:r w:rsidR="00A4618D" w:rsidRPr="00F445AF">
        <w:rPr>
          <w:rFonts w:asciiTheme="majorBidi" w:hAnsiTheme="majorBidi" w:cstheme="majorBidi"/>
          <w:sz w:val="24"/>
          <w:szCs w:val="24"/>
        </w:rPr>
        <w:t>Basically as the amount of data increases, the epistemic uncertainty related to the model decreases (</w:t>
      </w:r>
      <w:r w:rsidR="004F159B" w:rsidRPr="008A3DD6">
        <w:rPr>
          <w:rFonts w:asciiTheme="majorBidi" w:hAnsiTheme="majorBidi" w:cstheme="majorBidi"/>
          <w:sz w:val="24"/>
          <w:szCs w:val="24"/>
        </w:rPr>
        <w:t>Aldhahi &amp; Sull, 2023</w:t>
      </w:r>
      <w:r w:rsidR="00A4618D" w:rsidRPr="00F445AF">
        <w:rPr>
          <w:rFonts w:asciiTheme="majorBidi" w:hAnsiTheme="majorBidi" w:cstheme="majorBidi"/>
          <w:sz w:val="24"/>
          <w:szCs w:val="24"/>
        </w:rPr>
        <w:t>). In contrast, t</w:t>
      </w:r>
      <w:r w:rsidR="00372EB1" w:rsidRPr="00F445AF">
        <w:rPr>
          <w:rFonts w:asciiTheme="majorBidi" w:hAnsiTheme="majorBidi" w:cstheme="majorBidi"/>
          <w:sz w:val="24"/>
          <w:szCs w:val="24"/>
        </w:rPr>
        <w:t>he problem of lacking data becomes amplified when facing with problems with a larg</w:t>
      </w:r>
      <w:r w:rsidR="00EC1AB1" w:rsidRPr="00F445AF">
        <w:rPr>
          <w:rFonts w:asciiTheme="majorBidi" w:hAnsiTheme="majorBidi" w:cstheme="majorBidi"/>
          <w:sz w:val="24"/>
          <w:szCs w:val="24"/>
        </w:rPr>
        <w:t xml:space="preserve">e number of inputs. </w:t>
      </w:r>
      <w:r w:rsidR="00971424" w:rsidRPr="008A3DD6">
        <w:rPr>
          <w:rFonts w:asciiTheme="majorBidi" w:hAnsiTheme="majorBidi" w:cstheme="majorBidi"/>
          <w:sz w:val="24"/>
          <w:szCs w:val="24"/>
        </w:rPr>
        <w:t>Docquier et al. (2022</w:t>
      </w:r>
      <w:r w:rsidR="00971424" w:rsidRPr="00F445AF">
        <w:rPr>
          <w:rStyle w:val="Hyperlink"/>
          <w:rFonts w:asciiTheme="majorBidi" w:hAnsiTheme="majorBidi" w:cstheme="majorBidi"/>
          <w:color w:val="auto"/>
          <w:sz w:val="24"/>
          <w:szCs w:val="24"/>
          <w:u w:val="none"/>
        </w:rPr>
        <w:t>)</w:t>
      </w:r>
      <w:r w:rsidR="0004300A" w:rsidRPr="00F445AF">
        <w:rPr>
          <w:rFonts w:asciiTheme="majorBidi" w:hAnsiTheme="majorBidi" w:cstheme="majorBidi"/>
          <w:sz w:val="24"/>
          <w:szCs w:val="24"/>
        </w:rPr>
        <w:t xml:space="preserve"> show how</w:t>
      </w:r>
      <w:r w:rsidR="00372EB1" w:rsidRPr="00F445AF">
        <w:rPr>
          <w:rFonts w:asciiTheme="majorBidi" w:hAnsiTheme="majorBidi" w:cstheme="majorBidi"/>
          <w:sz w:val="24"/>
          <w:szCs w:val="24"/>
        </w:rPr>
        <w:t xml:space="preserve"> the inclusion of </w:t>
      </w:r>
      <w:r w:rsidR="00144B69" w:rsidRPr="00F445AF">
        <w:rPr>
          <w:rFonts w:asciiTheme="majorBidi" w:hAnsiTheme="majorBidi" w:cstheme="majorBidi"/>
          <w:sz w:val="24"/>
          <w:szCs w:val="24"/>
        </w:rPr>
        <w:t>extra parameter</w:t>
      </w:r>
      <w:r w:rsidR="005F7F78">
        <w:rPr>
          <w:rFonts w:asciiTheme="majorBidi" w:hAnsiTheme="majorBidi" w:cstheme="majorBidi"/>
          <w:sz w:val="24"/>
          <w:szCs w:val="24"/>
        </w:rPr>
        <w:t>s</w:t>
      </w:r>
      <w:r w:rsidR="00144B69" w:rsidRPr="00F445AF">
        <w:rPr>
          <w:rFonts w:asciiTheme="majorBidi" w:hAnsiTheme="majorBidi" w:cstheme="majorBidi"/>
          <w:sz w:val="24"/>
          <w:szCs w:val="24"/>
        </w:rPr>
        <w:t xml:space="preserve"> (</w:t>
      </w:r>
      <w:r w:rsidR="005F7F78">
        <w:rPr>
          <w:rFonts w:asciiTheme="majorBidi" w:hAnsiTheme="majorBidi" w:cstheme="majorBidi"/>
          <w:sz w:val="24"/>
          <w:szCs w:val="24"/>
        </w:rPr>
        <w:t xml:space="preserve">to incorporate </w:t>
      </w:r>
      <w:r w:rsidR="008A3DD6">
        <w:rPr>
          <w:rFonts w:asciiTheme="majorBidi" w:hAnsiTheme="majorBidi" w:cstheme="majorBidi"/>
          <w:sz w:val="24"/>
          <w:szCs w:val="24"/>
        </w:rPr>
        <w:t xml:space="preserve">day specific effects – i.e., </w:t>
      </w:r>
      <w:proofErr w:type="gramStart"/>
      <w:r w:rsidR="00372EB1" w:rsidRPr="00F445AF">
        <w:rPr>
          <w:rFonts w:asciiTheme="majorBidi" w:hAnsiTheme="majorBidi" w:cstheme="majorBidi"/>
          <w:sz w:val="24"/>
          <w:szCs w:val="24"/>
        </w:rPr>
        <w:t>366</w:t>
      </w:r>
      <w:r w:rsidR="0004300A" w:rsidRPr="00F445AF">
        <w:rPr>
          <w:rFonts w:asciiTheme="majorBidi" w:hAnsiTheme="majorBidi" w:cstheme="majorBidi"/>
          <w:sz w:val="24"/>
          <w:szCs w:val="24"/>
        </w:rPr>
        <w:t xml:space="preserve"> day</w:t>
      </w:r>
      <w:proofErr w:type="gramEnd"/>
      <w:r w:rsidR="0004300A" w:rsidRPr="00F445AF">
        <w:rPr>
          <w:rFonts w:asciiTheme="majorBidi" w:hAnsiTheme="majorBidi" w:cstheme="majorBidi"/>
          <w:sz w:val="24"/>
          <w:szCs w:val="24"/>
        </w:rPr>
        <w:t xml:space="preserve"> specific</w:t>
      </w:r>
      <w:r w:rsidR="00372EB1" w:rsidRPr="00F445AF">
        <w:rPr>
          <w:rFonts w:asciiTheme="majorBidi" w:hAnsiTheme="majorBidi" w:cstheme="majorBidi"/>
          <w:sz w:val="24"/>
          <w:szCs w:val="24"/>
        </w:rPr>
        <w:t xml:space="preserve"> time dummies</w:t>
      </w:r>
      <w:r w:rsidR="00144B69" w:rsidRPr="00F445AF">
        <w:rPr>
          <w:rFonts w:asciiTheme="majorBidi" w:hAnsiTheme="majorBidi" w:cstheme="majorBidi"/>
          <w:sz w:val="24"/>
          <w:szCs w:val="24"/>
        </w:rPr>
        <w:t>) to their models</w:t>
      </w:r>
      <w:r w:rsidR="00372EB1" w:rsidRPr="00F445AF">
        <w:rPr>
          <w:rFonts w:asciiTheme="majorBidi" w:hAnsiTheme="majorBidi" w:cstheme="majorBidi"/>
          <w:sz w:val="24"/>
          <w:szCs w:val="24"/>
        </w:rPr>
        <w:t xml:space="preserve"> </w:t>
      </w:r>
      <w:r w:rsidR="0004300A" w:rsidRPr="00F445AF">
        <w:rPr>
          <w:rFonts w:asciiTheme="majorBidi" w:hAnsiTheme="majorBidi" w:cstheme="majorBidi"/>
          <w:sz w:val="24"/>
          <w:szCs w:val="24"/>
        </w:rPr>
        <w:t>deteriorates</w:t>
      </w:r>
      <w:r w:rsidR="00372EB1" w:rsidRPr="00F445AF">
        <w:rPr>
          <w:rFonts w:asciiTheme="majorBidi" w:hAnsiTheme="majorBidi" w:cstheme="majorBidi"/>
          <w:sz w:val="24"/>
          <w:szCs w:val="24"/>
        </w:rPr>
        <w:t xml:space="preserve"> the predictive power of the</w:t>
      </w:r>
      <w:r w:rsidR="00144B69" w:rsidRPr="00F445AF">
        <w:rPr>
          <w:rFonts w:asciiTheme="majorBidi" w:hAnsiTheme="majorBidi" w:cstheme="majorBidi"/>
          <w:sz w:val="24"/>
          <w:szCs w:val="24"/>
        </w:rPr>
        <w:t xml:space="preserve"> ML</w:t>
      </w:r>
      <w:r w:rsidR="005F7F78">
        <w:rPr>
          <w:rFonts w:asciiTheme="majorBidi" w:hAnsiTheme="majorBidi" w:cstheme="majorBidi"/>
          <w:sz w:val="24"/>
          <w:szCs w:val="24"/>
        </w:rPr>
        <w:t xml:space="preserve"> model</w:t>
      </w:r>
      <w:r w:rsidR="0004300A" w:rsidRPr="00F445AF">
        <w:rPr>
          <w:rFonts w:asciiTheme="majorBidi" w:hAnsiTheme="majorBidi" w:cstheme="majorBidi"/>
          <w:sz w:val="24"/>
          <w:szCs w:val="24"/>
        </w:rPr>
        <w:t xml:space="preserve"> and conclude that given a dataset, </w:t>
      </w:r>
      <w:r w:rsidR="00372EB1" w:rsidRPr="00F445AF">
        <w:rPr>
          <w:rFonts w:asciiTheme="majorBidi" w:hAnsiTheme="majorBidi" w:cstheme="majorBidi"/>
          <w:sz w:val="24"/>
          <w:szCs w:val="24"/>
        </w:rPr>
        <w:t xml:space="preserve">the gains from adding information, is indeed outbalanced by the costs linked to the inflated dimensionality of the </w:t>
      </w:r>
      <w:r w:rsidR="00446945" w:rsidRPr="00F445AF">
        <w:rPr>
          <w:rFonts w:asciiTheme="majorBidi" w:hAnsiTheme="majorBidi" w:cstheme="majorBidi"/>
          <w:sz w:val="24"/>
          <w:szCs w:val="24"/>
        </w:rPr>
        <w:t xml:space="preserve">AI </w:t>
      </w:r>
      <w:r w:rsidR="00372EB1" w:rsidRPr="00F445AF">
        <w:rPr>
          <w:rFonts w:asciiTheme="majorBidi" w:hAnsiTheme="majorBidi" w:cstheme="majorBidi"/>
          <w:sz w:val="24"/>
          <w:szCs w:val="24"/>
        </w:rPr>
        <w:t>computation problem.</w:t>
      </w:r>
      <w:r w:rsidR="00182A76" w:rsidRPr="00F445AF">
        <w:rPr>
          <w:rFonts w:asciiTheme="majorBidi" w:hAnsiTheme="majorBidi" w:cstheme="majorBidi"/>
          <w:sz w:val="24"/>
          <w:szCs w:val="24"/>
        </w:rPr>
        <w:t xml:space="preserve"> </w:t>
      </w:r>
      <w:r w:rsidR="00566C15" w:rsidRPr="008A3DD6">
        <w:rPr>
          <w:rFonts w:asciiTheme="majorBidi" w:hAnsiTheme="majorBidi" w:cstheme="majorBidi"/>
          <w:sz w:val="24"/>
          <w:szCs w:val="24"/>
        </w:rPr>
        <w:t>Hinns et al. (</w:t>
      </w:r>
      <w:r w:rsidR="00514426" w:rsidRPr="008A3DD6">
        <w:rPr>
          <w:rFonts w:asciiTheme="majorBidi" w:hAnsiTheme="majorBidi" w:cstheme="majorBidi"/>
          <w:sz w:val="24"/>
          <w:szCs w:val="24"/>
        </w:rPr>
        <w:t>2021</w:t>
      </w:r>
      <w:r w:rsidR="00566C15" w:rsidRPr="00F445AF">
        <w:rPr>
          <w:rStyle w:val="Hyperlink"/>
          <w:rFonts w:asciiTheme="majorBidi" w:hAnsiTheme="majorBidi" w:cstheme="majorBidi"/>
          <w:color w:val="auto"/>
          <w:sz w:val="24"/>
          <w:szCs w:val="24"/>
          <w:u w:val="none"/>
        </w:rPr>
        <w:t>)</w:t>
      </w:r>
      <w:r w:rsidR="00446945" w:rsidRPr="00F445AF">
        <w:rPr>
          <w:rFonts w:asciiTheme="majorBidi" w:hAnsiTheme="majorBidi" w:cstheme="majorBidi"/>
          <w:sz w:val="24"/>
          <w:szCs w:val="24"/>
        </w:rPr>
        <w:t xml:space="preserve"> study the XAI generated by various predictors on a dataset and show how </w:t>
      </w:r>
      <w:r w:rsidR="00446945" w:rsidRPr="005F7F78">
        <w:rPr>
          <w:rFonts w:asciiTheme="majorBidi" w:hAnsiTheme="majorBidi" w:cstheme="majorBidi"/>
          <w:i/>
          <w:iCs/>
          <w:sz w:val="24"/>
          <w:szCs w:val="24"/>
        </w:rPr>
        <w:t>inconsistent</w:t>
      </w:r>
      <w:r w:rsidR="00446945" w:rsidRPr="00F445AF">
        <w:rPr>
          <w:rFonts w:asciiTheme="majorBidi" w:hAnsiTheme="majorBidi" w:cstheme="majorBidi"/>
          <w:sz w:val="24"/>
          <w:szCs w:val="24"/>
        </w:rPr>
        <w:t xml:space="preserve"> model interpretations emerge among a set of random data sub-sets </w:t>
      </w:r>
      <w:r w:rsidR="005F7F78">
        <w:rPr>
          <w:rFonts w:asciiTheme="majorBidi" w:hAnsiTheme="majorBidi" w:cstheme="majorBidi"/>
          <w:sz w:val="24"/>
          <w:szCs w:val="24"/>
        </w:rPr>
        <w:t>when</w:t>
      </w:r>
      <w:r w:rsidR="00446945" w:rsidRPr="00F445AF">
        <w:rPr>
          <w:rFonts w:asciiTheme="majorBidi" w:hAnsiTheme="majorBidi" w:cstheme="majorBidi"/>
          <w:sz w:val="24"/>
          <w:szCs w:val="24"/>
        </w:rPr>
        <w:t xml:space="preserve"> using little data and that by increasing the size of data, </w:t>
      </w:r>
      <w:r w:rsidR="005F7F78">
        <w:rPr>
          <w:rFonts w:asciiTheme="majorBidi" w:hAnsiTheme="majorBidi" w:cstheme="majorBidi"/>
          <w:sz w:val="24"/>
          <w:szCs w:val="24"/>
        </w:rPr>
        <w:t>interpretations</w:t>
      </w:r>
      <w:r w:rsidR="00446945" w:rsidRPr="00F445AF">
        <w:rPr>
          <w:rFonts w:asciiTheme="majorBidi" w:hAnsiTheme="majorBidi" w:cstheme="majorBidi"/>
          <w:sz w:val="24"/>
          <w:szCs w:val="24"/>
        </w:rPr>
        <w:t xml:space="preserve"> of the random data sub-sets converge towards each other.</w:t>
      </w:r>
      <w:r w:rsidR="00634CD3" w:rsidRPr="00F445AF">
        <w:rPr>
          <w:rFonts w:asciiTheme="majorBidi" w:hAnsiTheme="majorBidi" w:cstheme="majorBidi"/>
          <w:sz w:val="24"/>
          <w:szCs w:val="24"/>
        </w:rPr>
        <w:t xml:space="preserve"> </w:t>
      </w:r>
      <w:r w:rsidR="000629FA" w:rsidRPr="008A3DD6">
        <w:rPr>
          <w:rFonts w:asciiTheme="majorBidi" w:hAnsiTheme="majorBidi" w:cstheme="majorBidi"/>
          <w:sz w:val="24"/>
          <w:szCs w:val="24"/>
        </w:rPr>
        <w:t>Andonov et al. (2023</w:t>
      </w:r>
      <w:r w:rsidR="000629FA" w:rsidRPr="00F445AF">
        <w:rPr>
          <w:rStyle w:val="Hyperlink"/>
          <w:rFonts w:asciiTheme="majorBidi" w:hAnsiTheme="majorBidi" w:cstheme="majorBidi"/>
          <w:color w:val="auto"/>
          <w:sz w:val="24"/>
          <w:szCs w:val="24"/>
          <w:u w:val="none"/>
        </w:rPr>
        <w:t>)</w:t>
      </w:r>
      <w:r w:rsidR="00634CD3" w:rsidRPr="00F445AF">
        <w:rPr>
          <w:rFonts w:asciiTheme="majorBidi" w:hAnsiTheme="majorBidi" w:cstheme="majorBidi"/>
          <w:sz w:val="24"/>
          <w:szCs w:val="24"/>
        </w:rPr>
        <w:t xml:space="preserve"> show how sudden shift in the input data impacts AI model performances as well as the XAI of the models.</w:t>
      </w:r>
    </w:p>
    <w:p w:rsidR="00BC1DBA" w:rsidRPr="00BC1DBA" w:rsidRDefault="00DF19CD" w:rsidP="006F6C1A">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In the context of </w:t>
      </w:r>
      <w:r w:rsidRPr="00F445AF">
        <w:rPr>
          <w:rFonts w:asciiTheme="majorBidi" w:hAnsiTheme="majorBidi" w:cstheme="majorBidi"/>
          <w:sz w:val="24"/>
          <w:szCs w:val="24"/>
        </w:rPr>
        <w:t xml:space="preserve">SARS-COV-2 </w:t>
      </w:r>
      <w:r>
        <w:rPr>
          <w:rFonts w:asciiTheme="majorBidi" w:hAnsiTheme="majorBidi" w:cstheme="majorBidi"/>
          <w:sz w:val="24"/>
          <w:szCs w:val="24"/>
        </w:rPr>
        <w:t xml:space="preserve">studies, </w:t>
      </w:r>
      <w:r w:rsidR="004A7399" w:rsidRPr="00F445AF">
        <w:rPr>
          <w:rFonts w:asciiTheme="majorBidi" w:hAnsiTheme="majorBidi" w:cstheme="majorBidi"/>
          <w:sz w:val="24"/>
          <w:szCs w:val="24"/>
        </w:rPr>
        <w:t>k-nearest neighbors’ algorithm KNN is frequently used (</w:t>
      </w:r>
      <w:r w:rsidR="008C6920" w:rsidRPr="008A3DD6">
        <w:rPr>
          <w:rFonts w:asciiTheme="majorBidi" w:hAnsiTheme="majorBidi" w:cstheme="majorBidi"/>
          <w:sz w:val="24"/>
          <w:szCs w:val="24"/>
        </w:rPr>
        <w:t>Cabitza et al., 2020</w:t>
      </w:r>
      <w:r w:rsidR="004A7399" w:rsidRPr="00F445AF">
        <w:rPr>
          <w:rFonts w:asciiTheme="majorBidi" w:hAnsiTheme="majorBidi" w:cstheme="majorBidi"/>
          <w:sz w:val="24"/>
          <w:szCs w:val="24"/>
        </w:rPr>
        <w:t>)</w:t>
      </w:r>
      <w:r>
        <w:rPr>
          <w:rFonts w:asciiTheme="majorBidi" w:hAnsiTheme="majorBidi" w:cstheme="majorBidi"/>
          <w:sz w:val="24"/>
          <w:szCs w:val="24"/>
        </w:rPr>
        <w:t xml:space="preserve"> to</w:t>
      </w:r>
      <w:r w:rsidRPr="00F445AF">
        <w:rPr>
          <w:rFonts w:asciiTheme="majorBidi" w:hAnsiTheme="majorBidi" w:cstheme="majorBidi"/>
          <w:sz w:val="24"/>
          <w:szCs w:val="24"/>
        </w:rPr>
        <w:t xml:space="preserve"> imputing th</w:t>
      </w:r>
      <w:r w:rsidR="008A3DD6">
        <w:rPr>
          <w:rFonts w:asciiTheme="majorBidi" w:hAnsiTheme="majorBidi" w:cstheme="majorBidi"/>
          <w:sz w:val="24"/>
          <w:szCs w:val="24"/>
        </w:rPr>
        <w:t>e missing values in the dataset</w:t>
      </w:r>
      <w:r w:rsidR="004A7399" w:rsidRPr="00F445AF">
        <w:rPr>
          <w:rFonts w:asciiTheme="majorBidi" w:hAnsiTheme="majorBidi" w:cstheme="majorBidi"/>
          <w:sz w:val="24"/>
          <w:szCs w:val="24"/>
        </w:rPr>
        <w:t xml:space="preserve">. By trying to compare an </w:t>
      </w:r>
      <w:r w:rsidR="004A7399" w:rsidRPr="00F445AF">
        <w:rPr>
          <w:rFonts w:asciiTheme="majorBidi" w:hAnsiTheme="majorBidi" w:cstheme="majorBidi"/>
          <w:sz w:val="24"/>
          <w:szCs w:val="24"/>
        </w:rPr>
        <w:lastRenderedPageBreak/>
        <w:t>unlabeled data point to the training dataset, the KN</w:t>
      </w:r>
      <w:r w:rsidR="000B6A6A">
        <w:rPr>
          <w:rFonts w:asciiTheme="majorBidi" w:hAnsiTheme="majorBidi" w:cstheme="majorBidi"/>
          <w:sz w:val="24"/>
          <w:szCs w:val="24"/>
        </w:rPr>
        <w:t xml:space="preserve">N finds the K most related data </w:t>
      </w:r>
      <w:r w:rsidR="004A7399" w:rsidRPr="00F445AF">
        <w:rPr>
          <w:rFonts w:asciiTheme="majorBidi" w:hAnsiTheme="majorBidi" w:cstheme="majorBidi"/>
          <w:sz w:val="24"/>
          <w:szCs w:val="24"/>
        </w:rPr>
        <w:t>points. Thereby, a metric that measures distance such as Euclidean or Manhattan distance is utilized to determine proximity. This technique then assigns the given data point to the most familiar class (</w:t>
      </w:r>
      <w:r w:rsidR="00B626DF" w:rsidRPr="008A3DD6">
        <w:rPr>
          <w:rFonts w:asciiTheme="majorBidi" w:hAnsiTheme="majorBidi" w:cstheme="majorBidi"/>
          <w:sz w:val="24"/>
          <w:szCs w:val="24"/>
        </w:rPr>
        <w:t>Chadaga et al., 2022</w:t>
      </w:r>
      <w:r w:rsidR="00B7167C">
        <w:rPr>
          <w:rFonts w:asciiTheme="majorBidi" w:hAnsiTheme="majorBidi" w:cstheme="majorBidi"/>
          <w:sz w:val="24"/>
          <w:szCs w:val="24"/>
        </w:rPr>
        <w:t>). Another possible</w:t>
      </w:r>
      <w:r w:rsidR="004A7399" w:rsidRPr="00F445AF">
        <w:rPr>
          <w:rFonts w:asciiTheme="majorBidi" w:hAnsiTheme="majorBidi" w:cstheme="majorBidi"/>
          <w:sz w:val="24"/>
          <w:szCs w:val="24"/>
        </w:rPr>
        <w:t xml:space="preserve"> imputation approach is the usage of Generative Adve</w:t>
      </w:r>
      <w:r w:rsidR="00D141AD" w:rsidRPr="00F445AF">
        <w:rPr>
          <w:rFonts w:asciiTheme="majorBidi" w:hAnsiTheme="majorBidi" w:cstheme="majorBidi"/>
          <w:sz w:val="24"/>
          <w:szCs w:val="24"/>
        </w:rPr>
        <w:t>rsarial Neural Networks GANN</w:t>
      </w:r>
      <w:r w:rsidR="004A7399" w:rsidRPr="00F445AF">
        <w:rPr>
          <w:rFonts w:asciiTheme="majorBidi" w:hAnsiTheme="majorBidi" w:cstheme="majorBidi"/>
          <w:sz w:val="24"/>
          <w:szCs w:val="24"/>
        </w:rPr>
        <w:t xml:space="preserve">, which learn to generate ‘‘missing’’ data with the same distribution as the training set. This is done by training a ‘‘generative’’ network, which generates possible imputed </w:t>
      </w:r>
      <w:r w:rsidR="004A7399" w:rsidRPr="00BC1DBA">
        <w:rPr>
          <w:rFonts w:asciiTheme="majorBidi" w:hAnsiTheme="majorBidi" w:cstheme="majorBidi"/>
          <w:sz w:val="24"/>
          <w:szCs w:val="24"/>
        </w:rPr>
        <w:t>values and proposes them to a ‘‘discriminative’’ network, which is trained to accept only those generated values that properly fill the missing ones according to the underlying data distribution (</w:t>
      </w:r>
      <w:r w:rsidR="0057297B" w:rsidRPr="008A3DD6">
        <w:rPr>
          <w:rFonts w:asciiTheme="majorBidi" w:hAnsiTheme="majorBidi" w:cstheme="majorBidi"/>
          <w:sz w:val="24"/>
          <w:szCs w:val="24"/>
        </w:rPr>
        <w:t>Casiraghi et al., 2020</w:t>
      </w:r>
      <w:r w:rsidR="004A7399" w:rsidRPr="00BC1DBA">
        <w:rPr>
          <w:rFonts w:asciiTheme="majorBidi" w:hAnsiTheme="majorBidi" w:cstheme="majorBidi"/>
          <w:sz w:val="24"/>
          <w:szCs w:val="24"/>
        </w:rPr>
        <w:t>).</w:t>
      </w:r>
      <w:r w:rsidR="00983C08" w:rsidRPr="00BC1DBA">
        <w:rPr>
          <w:rFonts w:asciiTheme="majorBidi" w:hAnsiTheme="majorBidi" w:cstheme="majorBidi"/>
          <w:sz w:val="24"/>
          <w:szCs w:val="24"/>
        </w:rPr>
        <w:t xml:space="preserve"> </w:t>
      </w:r>
    </w:p>
    <w:p w:rsidR="00BC1DBA" w:rsidRPr="00BC1DBA" w:rsidRDefault="00BC1DBA" w:rsidP="006F6C1A">
      <w:pPr>
        <w:pStyle w:val="Heading4"/>
        <w:numPr>
          <w:ilvl w:val="2"/>
          <w:numId w:val="1"/>
        </w:numPr>
        <w:spacing w:line="276" w:lineRule="auto"/>
        <w:rPr>
          <w:rFonts w:asciiTheme="majorBidi" w:hAnsiTheme="majorBidi"/>
          <w:i w:val="0"/>
          <w:iCs w:val="0"/>
          <w:color w:val="auto"/>
          <w:sz w:val="24"/>
          <w:szCs w:val="24"/>
        </w:rPr>
      </w:pPr>
      <w:r w:rsidRPr="00BC1DBA">
        <w:rPr>
          <w:rFonts w:asciiTheme="majorBidi" w:hAnsiTheme="majorBidi"/>
          <w:i w:val="0"/>
          <w:iCs w:val="0"/>
          <w:color w:val="auto"/>
          <w:sz w:val="24"/>
          <w:szCs w:val="24"/>
        </w:rPr>
        <w:t>Unbalanced data</w:t>
      </w:r>
    </w:p>
    <w:p w:rsidR="009D56DC" w:rsidRPr="002728F5" w:rsidRDefault="00983C08" w:rsidP="00B635CC">
      <w:pPr>
        <w:spacing w:line="276" w:lineRule="auto"/>
        <w:jc w:val="both"/>
        <w:rPr>
          <w:rFonts w:asciiTheme="majorBidi" w:hAnsiTheme="majorBidi" w:cstheme="majorBidi"/>
          <w:sz w:val="24"/>
          <w:szCs w:val="24"/>
        </w:rPr>
      </w:pPr>
      <w:r w:rsidRPr="00BC1DBA">
        <w:rPr>
          <w:rFonts w:asciiTheme="majorBidi" w:hAnsiTheme="majorBidi" w:cstheme="majorBidi"/>
          <w:sz w:val="24"/>
          <w:szCs w:val="24"/>
        </w:rPr>
        <w:t xml:space="preserve">The unbalanced data can lead </w:t>
      </w:r>
      <w:r w:rsidRPr="00F445AF">
        <w:rPr>
          <w:rFonts w:asciiTheme="majorBidi" w:hAnsiTheme="majorBidi" w:cstheme="majorBidi"/>
          <w:sz w:val="24"/>
          <w:szCs w:val="24"/>
        </w:rPr>
        <w:t>the model performance to be biased in favor of the classes or ranges of output</w:t>
      </w:r>
      <w:r w:rsidR="008568EE">
        <w:rPr>
          <w:rFonts w:asciiTheme="majorBidi" w:hAnsiTheme="majorBidi" w:cstheme="majorBidi"/>
          <w:sz w:val="24"/>
          <w:szCs w:val="24"/>
        </w:rPr>
        <w:t>s</w:t>
      </w:r>
      <w:r w:rsidRPr="00F445AF">
        <w:rPr>
          <w:rFonts w:asciiTheme="majorBidi" w:hAnsiTheme="majorBidi" w:cstheme="majorBidi"/>
          <w:sz w:val="24"/>
          <w:szCs w:val="24"/>
        </w:rPr>
        <w:t xml:space="preserve">, which are overrepresented. The unbalanced data is </w:t>
      </w:r>
      <w:r w:rsidR="001B1D66" w:rsidRPr="00F445AF">
        <w:rPr>
          <w:rFonts w:asciiTheme="majorBidi" w:hAnsiTheme="majorBidi" w:cstheme="majorBidi"/>
          <w:sz w:val="24"/>
          <w:szCs w:val="24"/>
        </w:rPr>
        <w:t xml:space="preserve">often handled by the </w:t>
      </w:r>
      <w:r w:rsidR="00850F2D" w:rsidRPr="00F445AF">
        <w:rPr>
          <w:rFonts w:asciiTheme="majorBidi" w:hAnsiTheme="majorBidi" w:cstheme="majorBidi"/>
          <w:sz w:val="24"/>
          <w:szCs w:val="24"/>
        </w:rPr>
        <w:t xml:space="preserve">synthetic minority oversampling technique </w:t>
      </w:r>
      <w:r w:rsidR="001B1D66" w:rsidRPr="00F445AF">
        <w:rPr>
          <w:rFonts w:asciiTheme="majorBidi" w:hAnsiTheme="majorBidi" w:cstheme="majorBidi"/>
          <w:sz w:val="24"/>
          <w:szCs w:val="24"/>
        </w:rPr>
        <w:t>SMOTE</w:t>
      </w:r>
      <w:r w:rsidR="00611AC9" w:rsidRPr="00F445AF">
        <w:rPr>
          <w:rFonts w:asciiTheme="majorBidi" w:hAnsiTheme="majorBidi" w:cstheme="majorBidi"/>
          <w:sz w:val="24"/>
          <w:szCs w:val="24"/>
        </w:rPr>
        <w:t xml:space="preserve"> (</w:t>
      </w:r>
      <w:r w:rsidR="00DE385A" w:rsidRPr="008A3DD6">
        <w:rPr>
          <w:rFonts w:asciiTheme="majorBidi" w:hAnsiTheme="majorBidi" w:cstheme="majorBidi"/>
          <w:sz w:val="24"/>
          <w:szCs w:val="24"/>
        </w:rPr>
        <w:t>Alle et al., 2022</w:t>
      </w:r>
      <w:r w:rsidR="00611AC9" w:rsidRPr="00F445AF">
        <w:rPr>
          <w:rFonts w:asciiTheme="majorBidi" w:hAnsiTheme="majorBidi" w:cstheme="majorBidi"/>
          <w:sz w:val="24"/>
          <w:szCs w:val="24"/>
        </w:rPr>
        <w:t>)</w:t>
      </w:r>
      <w:r w:rsidR="00957E4A">
        <w:rPr>
          <w:rFonts w:asciiTheme="majorBidi" w:hAnsiTheme="majorBidi" w:cstheme="majorBidi"/>
          <w:sz w:val="24"/>
          <w:szCs w:val="24"/>
        </w:rPr>
        <w:t xml:space="preserve"> algorithm</w:t>
      </w:r>
      <w:r w:rsidR="001B1D66" w:rsidRPr="00F445AF">
        <w:rPr>
          <w:rFonts w:asciiTheme="majorBidi" w:hAnsiTheme="majorBidi" w:cstheme="majorBidi"/>
          <w:sz w:val="24"/>
          <w:szCs w:val="24"/>
        </w:rPr>
        <w:t xml:space="preserve">. SMOTE </w:t>
      </w:r>
      <w:r w:rsidR="00A300EE" w:rsidRPr="00F445AF">
        <w:rPr>
          <w:rFonts w:asciiTheme="majorBidi" w:hAnsiTheme="majorBidi" w:cstheme="majorBidi"/>
          <w:sz w:val="24"/>
          <w:szCs w:val="24"/>
        </w:rPr>
        <w:t xml:space="preserve">works based on </w:t>
      </w:r>
      <w:r w:rsidR="00BF74EC" w:rsidRPr="00F445AF">
        <w:rPr>
          <w:rFonts w:asciiTheme="majorBidi" w:hAnsiTheme="majorBidi" w:cstheme="majorBidi"/>
          <w:sz w:val="24"/>
          <w:szCs w:val="24"/>
        </w:rPr>
        <w:t>identifying</w:t>
      </w:r>
      <w:r w:rsidR="00A300EE" w:rsidRPr="00F445AF">
        <w:rPr>
          <w:rFonts w:asciiTheme="majorBidi" w:hAnsiTheme="majorBidi" w:cstheme="majorBidi"/>
          <w:sz w:val="24"/>
          <w:szCs w:val="24"/>
        </w:rPr>
        <w:t xml:space="preserve"> the k nearest </w:t>
      </w:r>
      <w:proofErr w:type="gramStart"/>
      <w:r w:rsidR="00A300EE" w:rsidRPr="00F445AF">
        <w:rPr>
          <w:rFonts w:asciiTheme="majorBidi" w:hAnsiTheme="majorBidi" w:cstheme="majorBidi"/>
          <w:sz w:val="24"/>
          <w:szCs w:val="24"/>
        </w:rPr>
        <w:t>neighbors</w:t>
      </w:r>
      <w:proofErr w:type="gramEnd"/>
      <w:r w:rsidR="00A300EE" w:rsidRPr="00F445AF">
        <w:rPr>
          <w:rFonts w:asciiTheme="majorBidi" w:hAnsiTheme="majorBidi" w:cstheme="majorBidi"/>
          <w:sz w:val="24"/>
          <w:szCs w:val="24"/>
        </w:rPr>
        <w:t xml:space="preserve"> principle and </w:t>
      </w:r>
      <w:r w:rsidR="00BF1930" w:rsidRPr="00F445AF">
        <w:rPr>
          <w:rFonts w:asciiTheme="majorBidi" w:hAnsiTheme="majorBidi" w:cstheme="majorBidi"/>
          <w:sz w:val="24"/>
          <w:szCs w:val="24"/>
        </w:rPr>
        <w:t xml:space="preserve">deploys </w:t>
      </w:r>
      <w:r w:rsidR="002C4143" w:rsidRPr="00F445AF">
        <w:rPr>
          <w:rFonts w:asciiTheme="majorBidi" w:hAnsiTheme="majorBidi" w:cstheme="majorBidi"/>
          <w:sz w:val="24"/>
          <w:szCs w:val="24"/>
        </w:rPr>
        <w:t xml:space="preserve">the </w:t>
      </w:r>
      <w:r w:rsidR="00BF1930" w:rsidRPr="00F445AF">
        <w:rPr>
          <w:rFonts w:asciiTheme="majorBidi" w:hAnsiTheme="majorBidi" w:cstheme="majorBidi"/>
          <w:sz w:val="24"/>
          <w:szCs w:val="24"/>
        </w:rPr>
        <w:t>principles of interpolation (</w:t>
      </w:r>
      <w:r w:rsidR="00796C08" w:rsidRPr="008A3DD6">
        <w:rPr>
          <w:rFonts w:asciiTheme="majorBidi" w:hAnsiTheme="majorBidi" w:cstheme="majorBidi"/>
          <w:sz w:val="24"/>
          <w:szCs w:val="24"/>
        </w:rPr>
        <w:t>Khanna et al., 2023</w:t>
      </w:r>
      <w:r w:rsidR="002C4143" w:rsidRPr="00F445AF">
        <w:rPr>
          <w:rFonts w:asciiTheme="majorBidi" w:hAnsiTheme="majorBidi" w:cstheme="majorBidi"/>
          <w:sz w:val="24"/>
          <w:szCs w:val="24"/>
        </w:rPr>
        <w:t>)</w:t>
      </w:r>
      <w:r w:rsidR="00A300EE" w:rsidRPr="00F445AF">
        <w:rPr>
          <w:rFonts w:asciiTheme="majorBidi" w:hAnsiTheme="majorBidi" w:cstheme="majorBidi"/>
          <w:sz w:val="24"/>
          <w:szCs w:val="24"/>
        </w:rPr>
        <w:t>. It</w:t>
      </w:r>
      <w:r w:rsidR="002C4143" w:rsidRPr="00F445AF">
        <w:rPr>
          <w:rFonts w:asciiTheme="majorBidi" w:hAnsiTheme="majorBidi" w:cstheme="majorBidi"/>
          <w:sz w:val="24"/>
          <w:szCs w:val="24"/>
        </w:rPr>
        <w:t xml:space="preserve"> </w:t>
      </w:r>
      <w:r w:rsidR="001B1D66" w:rsidRPr="00F445AF">
        <w:rPr>
          <w:rFonts w:asciiTheme="majorBidi" w:hAnsiTheme="majorBidi" w:cstheme="majorBidi"/>
          <w:sz w:val="24"/>
          <w:szCs w:val="24"/>
        </w:rPr>
        <w:t>creates synthetic data that is close</w:t>
      </w:r>
      <w:r w:rsidR="00A300EE" w:rsidRPr="00F445AF">
        <w:rPr>
          <w:rFonts w:asciiTheme="majorBidi" w:hAnsiTheme="majorBidi" w:cstheme="majorBidi"/>
          <w:sz w:val="24"/>
          <w:szCs w:val="24"/>
        </w:rPr>
        <w:t xml:space="preserve"> to the minority class</w:t>
      </w:r>
      <w:r w:rsidR="001B1D66" w:rsidRPr="00F445AF">
        <w:rPr>
          <w:rFonts w:asciiTheme="majorBidi" w:hAnsiTheme="majorBidi" w:cstheme="majorBidi"/>
          <w:sz w:val="24"/>
          <w:szCs w:val="24"/>
        </w:rPr>
        <w:t xml:space="preserve"> to </w:t>
      </w:r>
      <w:r w:rsidR="00850F2D" w:rsidRPr="00F445AF">
        <w:rPr>
          <w:rFonts w:asciiTheme="majorBidi" w:hAnsiTheme="majorBidi" w:cstheme="majorBidi"/>
          <w:sz w:val="24"/>
          <w:szCs w:val="24"/>
        </w:rPr>
        <w:t xml:space="preserve">oversample </w:t>
      </w:r>
      <w:r w:rsidR="001B1D66" w:rsidRPr="00F445AF">
        <w:rPr>
          <w:rFonts w:asciiTheme="majorBidi" w:hAnsiTheme="majorBidi" w:cstheme="majorBidi"/>
          <w:sz w:val="24"/>
          <w:szCs w:val="24"/>
        </w:rPr>
        <w:t>the minority class in the feature space</w:t>
      </w:r>
      <w:r w:rsidR="00A300EE" w:rsidRPr="00F445AF">
        <w:rPr>
          <w:rFonts w:asciiTheme="majorBidi" w:hAnsiTheme="majorBidi" w:cstheme="majorBidi"/>
          <w:sz w:val="24"/>
          <w:szCs w:val="24"/>
        </w:rPr>
        <w:t xml:space="preserve"> </w:t>
      </w:r>
      <w:r w:rsidR="001B1D66" w:rsidRPr="00F445AF">
        <w:rPr>
          <w:rFonts w:asciiTheme="majorBidi" w:hAnsiTheme="majorBidi" w:cstheme="majorBidi"/>
          <w:sz w:val="24"/>
          <w:szCs w:val="24"/>
        </w:rPr>
        <w:t>(</w:t>
      </w:r>
      <w:r w:rsidR="001A1901" w:rsidRPr="008A3DD6">
        <w:rPr>
          <w:rFonts w:asciiTheme="majorBidi" w:hAnsiTheme="majorBidi" w:cstheme="majorBidi"/>
          <w:sz w:val="24"/>
          <w:szCs w:val="24"/>
        </w:rPr>
        <w:t>Adeoye et al., 2022</w:t>
      </w:r>
      <w:r w:rsidR="00957E4A">
        <w:rPr>
          <w:rFonts w:asciiTheme="majorBidi" w:hAnsiTheme="majorBidi" w:cstheme="majorBidi"/>
          <w:sz w:val="24"/>
          <w:szCs w:val="24"/>
        </w:rPr>
        <w:t>;</w:t>
      </w:r>
      <w:r w:rsidR="00A300EE" w:rsidRPr="00F445AF">
        <w:rPr>
          <w:rFonts w:asciiTheme="majorBidi" w:hAnsiTheme="majorBidi" w:cstheme="majorBidi"/>
          <w:sz w:val="24"/>
          <w:szCs w:val="24"/>
        </w:rPr>
        <w:t xml:space="preserve"> </w:t>
      </w:r>
      <w:r w:rsidR="001A1901" w:rsidRPr="008A3DD6">
        <w:rPr>
          <w:rFonts w:asciiTheme="majorBidi" w:hAnsiTheme="majorBidi" w:cstheme="majorBidi"/>
          <w:sz w:val="24"/>
          <w:szCs w:val="24"/>
        </w:rPr>
        <w:t>Rezapour &amp; Elmshaeuser, 2022</w:t>
      </w:r>
      <w:r w:rsidR="00A300EE" w:rsidRPr="00F445AF">
        <w:rPr>
          <w:rFonts w:asciiTheme="majorBidi" w:hAnsiTheme="majorBidi" w:cstheme="majorBidi"/>
          <w:sz w:val="24"/>
          <w:szCs w:val="24"/>
        </w:rPr>
        <w:t>)</w:t>
      </w:r>
      <w:r w:rsidR="00E90781" w:rsidRPr="00F445AF">
        <w:rPr>
          <w:rFonts w:asciiTheme="majorBidi" w:hAnsiTheme="majorBidi" w:cstheme="majorBidi"/>
          <w:sz w:val="24"/>
          <w:szCs w:val="24"/>
        </w:rPr>
        <w:t>.</w:t>
      </w:r>
      <w:r w:rsidR="00A4618D" w:rsidRPr="00F445AF">
        <w:rPr>
          <w:rFonts w:asciiTheme="majorBidi" w:hAnsiTheme="majorBidi" w:cstheme="majorBidi"/>
          <w:sz w:val="24"/>
          <w:szCs w:val="24"/>
        </w:rPr>
        <w:t xml:space="preserve"> To handle the problem of data unbalanced, there are moreover other alternatives. Data partitioning i.e. utilizing dichotomous variables is one of such techniques. </w:t>
      </w:r>
      <w:r w:rsidR="00B635CC">
        <w:rPr>
          <w:rFonts w:asciiTheme="majorBidi" w:hAnsiTheme="majorBidi" w:cstheme="majorBidi"/>
          <w:sz w:val="24"/>
          <w:szCs w:val="24"/>
        </w:rPr>
        <w:t xml:space="preserve">Discretizing the variable spaces might not worsen the model performance in all circumstances in a large extent. </w:t>
      </w:r>
      <w:r w:rsidR="00957E4A">
        <w:rPr>
          <w:rFonts w:asciiTheme="majorBidi" w:hAnsiTheme="majorBidi" w:cstheme="majorBidi"/>
          <w:sz w:val="24"/>
          <w:szCs w:val="24"/>
        </w:rPr>
        <w:t xml:space="preserve">For example, </w:t>
      </w:r>
      <w:r w:rsidR="00B520D0" w:rsidRPr="008A3DD6">
        <w:rPr>
          <w:rFonts w:asciiTheme="majorBidi" w:hAnsiTheme="majorBidi" w:cstheme="majorBidi"/>
          <w:sz w:val="24"/>
          <w:szCs w:val="24"/>
        </w:rPr>
        <w:t>Wendland et al. (</w:t>
      </w:r>
      <w:r w:rsidR="00FC350A" w:rsidRPr="008A3DD6">
        <w:rPr>
          <w:rFonts w:asciiTheme="majorBidi" w:hAnsiTheme="majorBidi" w:cstheme="majorBidi"/>
          <w:sz w:val="24"/>
          <w:szCs w:val="24"/>
        </w:rPr>
        <w:t>2023</w:t>
      </w:r>
      <w:r w:rsidR="00B520D0" w:rsidRPr="00F445AF">
        <w:rPr>
          <w:rStyle w:val="Hyperlink"/>
          <w:rFonts w:asciiTheme="majorBidi" w:hAnsiTheme="majorBidi" w:cstheme="majorBidi"/>
          <w:color w:val="auto"/>
          <w:sz w:val="24"/>
          <w:szCs w:val="24"/>
          <w:u w:val="none"/>
        </w:rPr>
        <w:t>)</w:t>
      </w:r>
      <w:r w:rsidR="00A4618D" w:rsidRPr="00F445AF">
        <w:rPr>
          <w:rFonts w:asciiTheme="majorBidi" w:hAnsiTheme="majorBidi" w:cstheme="majorBidi"/>
          <w:sz w:val="24"/>
          <w:szCs w:val="24"/>
        </w:rPr>
        <w:t xml:space="preserve"> show that </w:t>
      </w:r>
      <w:r w:rsidR="00690D97" w:rsidRPr="00F445AF">
        <w:rPr>
          <w:rFonts w:asciiTheme="majorBidi" w:hAnsiTheme="majorBidi" w:cstheme="majorBidi"/>
          <w:sz w:val="24"/>
          <w:szCs w:val="24"/>
        </w:rPr>
        <w:t>models using only dichotomous features perform only slightly worse than models based on a complex combination of numerical input values</w:t>
      </w:r>
      <w:r w:rsidR="00A4618D" w:rsidRPr="00F445AF">
        <w:rPr>
          <w:rFonts w:asciiTheme="majorBidi" w:hAnsiTheme="majorBidi" w:cstheme="majorBidi"/>
          <w:sz w:val="24"/>
          <w:szCs w:val="24"/>
        </w:rPr>
        <w:t>.</w:t>
      </w:r>
      <w:r w:rsidR="00C24306" w:rsidRPr="00F445AF">
        <w:rPr>
          <w:rFonts w:asciiTheme="majorBidi" w:hAnsiTheme="majorBidi" w:cstheme="majorBidi"/>
          <w:sz w:val="24"/>
          <w:szCs w:val="24"/>
        </w:rPr>
        <w:t xml:space="preserve"> Another way of managing unbalanced data is during the training step. In </w:t>
      </w:r>
      <w:r w:rsidR="008F4F90" w:rsidRPr="008A3DD6">
        <w:rPr>
          <w:rFonts w:asciiTheme="majorBidi" w:hAnsiTheme="majorBidi" w:cstheme="majorBidi"/>
          <w:sz w:val="24"/>
          <w:szCs w:val="24"/>
        </w:rPr>
        <w:t>Croci et al. (2022)</w:t>
      </w:r>
      <w:r w:rsidR="008F4F90" w:rsidRPr="00F445AF">
        <w:rPr>
          <w:rFonts w:asciiTheme="majorBidi" w:hAnsiTheme="majorBidi" w:cstheme="majorBidi"/>
          <w:sz w:val="24"/>
          <w:szCs w:val="24"/>
        </w:rPr>
        <w:t xml:space="preserve">, </w:t>
      </w:r>
      <w:r w:rsidR="00C24306" w:rsidRPr="00F445AF">
        <w:rPr>
          <w:rFonts w:asciiTheme="majorBidi" w:hAnsiTheme="majorBidi" w:cstheme="majorBidi"/>
          <w:sz w:val="24"/>
          <w:szCs w:val="24"/>
        </w:rPr>
        <w:t xml:space="preserve">during the fitting procedure, the class slight unbalancing is tackled by penalizing the misclassification of the minority class with a multiplicative factor inversely proportional to the class frequencies. In </w:t>
      </w:r>
      <w:r w:rsidR="005D4854" w:rsidRPr="008A3DD6">
        <w:rPr>
          <w:rFonts w:asciiTheme="majorBidi" w:hAnsiTheme="majorBidi" w:cstheme="majorBidi"/>
          <w:sz w:val="24"/>
          <w:szCs w:val="24"/>
        </w:rPr>
        <w:t>Hu et al. (2021)</w:t>
      </w:r>
      <w:r w:rsidR="00DA2C46">
        <w:rPr>
          <w:rStyle w:val="Hyperlink"/>
          <w:rFonts w:asciiTheme="majorBidi" w:hAnsiTheme="majorBidi" w:cstheme="majorBidi"/>
          <w:color w:val="auto"/>
          <w:sz w:val="24"/>
          <w:szCs w:val="24"/>
          <w:u w:val="none"/>
        </w:rPr>
        <w:t>,</w:t>
      </w:r>
      <w:r w:rsidR="00DA2C46">
        <w:rPr>
          <w:rFonts w:asciiTheme="majorBidi" w:hAnsiTheme="majorBidi" w:cstheme="majorBidi"/>
          <w:sz w:val="24"/>
          <w:szCs w:val="24"/>
        </w:rPr>
        <w:t xml:space="preserve"> a novel self-</w:t>
      </w:r>
      <w:r w:rsidR="00C24306" w:rsidRPr="00F445AF">
        <w:rPr>
          <w:rFonts w:asciiTheme="majorBidi" w:hAnsiTheme="majorBidi" w:cstheme="majorBidi"/>
          <w:sz w:val="24"/>
          <w:szCs w:val="24"/>
        </w:rPr>
        <w:t>adaptive auxiliary loss is proposed to help th</w:t>
      </w:r>
      <w:r w:rsidR="00DA2C46">
        <w:rPr>
          <w:rFonts w:asciiTheme="majorBidi" w:hAnsiTheme="majorBidi" w:cstheme="majorBidi"/>
          <w:sz w:val="24"/>
          <w:szCs w:val="24"/>
        </w:rPr>
        <w:t xml:space="preserve">e training with imbalanced data. The self-adaptive factor </w:t>
      </w:r>
      <w:r w:rsidR="00C24306" w:rsidRPr="00F445AF">
        <w:rPr>
          <w:rFonts w:asciiTheme="majorBidi" w:hAnsiTheme="majorBidi" w:cstheme="majorBidi"/>
          <w:sz w:val="24"/>
          <w:szCs w:val="24"/>
        </w:rPr>
        <w:t>reflects the feature distribution and emphasizes minority class.</w:t>
      </w:r>
      <w:r w:rsidR="00A3133E" w:rsidRPr="00F445AF">
        <w:rPr>
          <w:rFonts w:asciiTheme="majorBidi" w:hAnsiTheme="majorBidi" w:cstheme="majorBidi"/>
          <w:sz w:val="24"/>
          <w:szCs w:val="24"/>
        </w:rPr>
        <w:t xml:space="preserve"> </w:t>
      </w:r>
      <w:r w:rsidR="00377D78" w:rsidRPr="00F445AF">
        <w:rPr>
          <w:rFonts w:asciiTheme="majorBidi" w:hAnsiTheme="majorBidi" w:cstheme="majorBidi"/>
          <w:sz w:val="24"/>
          <w:szCs w:val="24"/>
        </w:rPr>
        <w:t xml:space="preserve">There are other data imputation methods used in the </w:t>
      </w:r>
      <w:r w:rsidR="00FE05E9" w:rsidRPr="00F445AF">
        <w:rPr>
          <w:rFonts w:asciiTheme="majorBidi" w:hAnsiTheme="majorBidi" w:cstheme="majorBidi"/>
          <w:sz w:val="24"/>
          <w:szCs w:val="24"/>
        </w:rPr>
        <w:t xml:space="preserve">SARS-COV-2 </w:t>
      </w:r>
      <w:r w:rsidR="002728F5">
        <w:rPr>
          <w:rFonts w:asciiTheme="majorBidi" w:hAnsiTheme="majorBidi" w:cstheme="majorBidi"/>
          <w:sz w:val="24"/>
          <w:szCs w:val="24"/>
        </w:rPr>
        <w:t>literature</w:t>
      </w:r>
      <w:r w:rsidR="00377D78" w:rsidRPr="00F445AF">
        <w:rPr>
          <w:rFonts w:asciiTheme="majorBidi" w:hAnsiTheme="majorBidi" w:cstheme="majorBidi"/>
          <w:sz w:val="24"/>
          <w:szCs w:val="24"/>
        </w:rPr>
        <w:t xml:space="preserve"> based on decision tree based tools </w:t>
      </w:r>
      <w:r w:rsidR="002728F5">
        <w:rPr>
          <w:rFonts w:asciiTheme="majorBidi" w:hAnsiTheme="majorBidi" w:cstheme="majorBidi"/>
          <w:sz w:val="24"/>
          <w:szCs w:val="24"/>
        </w:rPr>
        <w:t>e.g.</w:t>
      </w:r>
      <w:r w:rsidR="00377D78" w:rsidRPr="00F445AF">
        <w:rPr>
          <w:rFonts w:asciiTheme="majorBidi" w:hAnsiTheme="majorBidi" w:cstheme="majorBidi"/>
          <w:sz w:val="24"/>
          <w:szCs w:val="24"/>
        </w:rPr>
        <w:t xml:space="preserve"> isolation-forest (</w:t>
      </w:r>
      <w:r w:rsidR="0033459C" w:rsidRPr="008A3DD6">
        <w:rPr>
          <w:rFonts w:asciiTheme="majorBidi" w:hAnsiTheme="majorBidi" w:cstheme="majorBidi"/>
          <w:sz w:val="24"/>
          <w:szCs w:val="24"/>
        </w:rPr>
        <w:t>Aljame et al., 2020</w:t>
      </w:r>
      <w:r w:rsidR="00377D78" w:rsidRPr="00F445AF">
        <w:rPr>
          <w:rFonts w:asciiTheme="majorBidi" w:hAnsiTheme="majorBidi" w:cstheme="majorBidi"/>
          <w:sz w:val="24"/>
          <w:szCs w:val="24"/>
        </w:rPr>
        <w:t>), miss-forest (</w:t>
      </w:r>
      <w:r w:rsidR="00225DC6" w:rsidRPr="008A3DD6">
        <w:rPr>
          <w:rFonts w:asciiTheme="majorBidi" w:hAnsiTheme="majorBidi" w:cstheme="majorBidi"/>
          <w:sz w:val="24"/>
          <w:szCs w:val="24"/>
        </w:rPr>
        <w:t>Cortes et al., 2022</w:t>
      </w:r>
      <w:r w:rsidR="00377D78" w:rsidRPr="00F445AF">
        <w:rPr>
          <w:rFonts w:asciiTheme="majorBidi" w:hAnsiTheme="majorBidi" w:cstheme="majorBidi"/>
          <w:sz w:val="24"/>
          <w:szCs w:val="24"/>
        </w:rPr>
        <w:t>) and random-forest (</w:t>
      </w:r>
      <w:r w:rsidR="00225DC6" w:rsidRPr="008A3DD6">
        <w:rPr>
          <w:rFonts w:asciiTheme="majorBidi" w:hAnsiTheme="majorBidi" w:cstheme="majorBidi"/>
          <w:sz w:val="24"/>
          <w:szCs w:val="24"/>
        </w:rPr>
        <w:t>Esposito et al., 2021</w:t>
      </w:r>
      <w:r w:rsidR="00377D78" w:rsidRPr="00F445AF">
        <w:rPr>
          <w:rFonts w:asciiTheme="majorBidi" w:hAnsiTheme="majorBidi" w:cstheme="majorBidi"/>
          <w:sz w:val="24"/>
          <w:szCs w:val="24"/>
        </w:rPr>
        <w:t>).</w:t>
      </w:r>
      <w:r w:rsidR="009D56DC" w:rsidRPr="00F445AF">
        <w:rPr>
          <w:rFonts w:asciiTheme="majorBidi" w:hAnsiTheme="majorBidi" w:cstheme="majorBidi"/>
          <w:sz w:val="24"/>
          <w:szCs w:val="24"/>
        </w:rPr>
        <w:t xml:space="preserve"> Meanwhile the range of possible data imputation techniques is not restricted to the those frequently used. For example, predictive mean matching to impute numeric features, logistic regression to impute binary variables and Bayesian polytomous regression to impute factor </w:t>
      </w:r>
      <w:r w:rsidR="009D56DC" w:rsidRPr="002728F5">
        <w:rPr>
          <w:rFonts w:asciiTheme="majorBidi" w:hAnsiTheme="majorBidi" w:cstheme="majorBidi"/>
          <w:sz w:val="24"/>
          <w:szCs w:val="24"/>
        </w:rPr>
        <w:t xml:space="preserve">features are used in </w:t>
      </w:r>
      <w:r w:rsidR="00382FED" w:rsidRPr="008A3DD6">
        <w:rPr>
          <w:rFonts w:asciiTheme="majorBidi" w:hAnsiTheme="majorBidi" w:cstheme="majorBidi"/>
          <w:sz w:val="24"/>
          <w:szCs w:val="24"/>
        </w:rPr>
        <w:t>Liang et al. (2020)</w:t>
      </w:r>
      <w:r w:rsidR="009D56DC" w:rsidRPr="002728F5">
        <w:rPr>
          <w:rFonts w:asciiTheme="majorBidi" w:hAnsiTheme="majorBidi" w:cstheme="majorBidi"/>
          <w:sz w:val="24"/>
          <w:szCs w:val="24"/>
        </w:rPr>
        <w:t xml:space="preserve">. </w:t>
      </w:r>
      <w:r w:rsidR="00DC67D6" w:rsidRPr="002728F5">
        <w:rPr>
          <w:rFonts w:asciiTheme="majorBidi" w:hAnsiTheme="majorBidi" w:cstheme="majorBidi"/>
          <w:sz w:val="24"/>
          <w:szCs w:val="24"/>
        </w:rPr>
        <w:t xml:space="preserve">In addition, time series augmentation technique to create new series with the same temporal dependencies that exist in the original series to create new data are presented in the </w:t>
      </w:r>
      <w:r w:rsidR="00FE05E9" w:rsidRPr="002728F5">
        <w:rPr>
          <w:rFonts w:asciiTheme="majorBidi" w:hAnsiTheme="majorBidi" w:cstheme="majorBidi"/>
          <w:sz w:val="24"/>
          <w:szCs w:val="24"/>
        </w:rPr>
        <w:t xml:space="preserve">SARS-COV-2 </w:t>
      </w:r>
      <w:r w:rsidR="00DC67D6" w:rsidRPr="002728F5">
        <w:rPr>
          <w:rFonts w:asciiTheme="majorBidi" w:hAnsiTheme="majorBidi" w:cstheme="majorBidi"/>
          <w:sz w:val="24"/>
          <w:szCs w:val="24"/>
        </w:rPr>
        <w:t>literature e.g. in (</w:t>
      </w:r>
      <w:r w:rsidR="00DC06A0" w:rsidRPr="008A3DD6">
        <w:rPr>
          <w:rFonts w:asciiTheme="majorBidi" w:hAnsiTheme="majorBidi" w:cstheme="majorBidi"/>
          <w:sz w:val="24"/>
          <w:szCs w:val="24"/>
        </w:rPr>
        <w:t>Abbasimehr et al., 2021</w:t>
      </w:r>
      <w:r w:rsidR="00DC67D6" w:rsidRPr="002728F5">
        <w:rPr>
          <w:rFonts w:asciiTheme="majorBidi" w:hAnsiTheme="majorBidi" w:cstheme="majorBidi"/>
          <w:sz w:val="24"/>
          <w:szCs w:val="24"/>
        </w:rPr>
        <w:t>).</w:t>
      </w:r>
    </w:p>
    <w:p w:rsidR="002728F5" w:rsidRPr="002728F5" w:rsidRDefault="002728F5" w:rsidP="002728F5">
      <w:pPr>
        <w:pStyle w:val="Heading4"/>
        <w:numPr>
          <w:ilvl w:val="2"/>
          <w:numId w:val="1"/>
        </w:numPr>
        <w:spacing w:line="276" w:lineRule="auto"/>
        <w:rPr>
          <w:rFonts w:asciiTheme="majorBidi" w:hAnsiTheme="majorBidi"/>
          <w:i w:val="0"/>
          <w:iCs w:val="0"/>
          <w:color w:val="auto"/>
          <w:sz w:val="24"/>
          <w:szCs w:val="24"/>
        </w:rPr>
      </w:pPr>
      <w:r w:rsidRPr="002728F5">
        <w:rPr>
          <w:rFonts w:asciiTheme="majorBidi" w:hAnsiTheme="majorBidi"/>
          <w:i w:val="0"/>
          <w:iCs w:val="0"/>
          <w:color w:val="auto"/>
          <w:sz w:val="24"/>
          <w:szCs w:val="24"/>
        </w:rPr>
        <w:t>Sparse data</w:t>
      </w:r>
    </w:p>
    <w:p w:rsidR="000856B6" w:rsidRPr="00F445AF" w:rsidRDefault="000856B6" w:rsidP="002728F5">
      <w:pPr>
        <w:spacing w:line="276" w:lineRule="auto"/>
        <w:jc w:val="both"/>
        <w:rPr>
          <w:rFonts w:asciiTheme="majorBidi" w:hAnsiTheme="majorBidi" w:cstheme="majorBidi"/>
          <w:sz w:val="24"/>
          <w:szCs w:val="24"/>
        </w:rPr>
      </w:pPr>
      <w:r w:rsidRPr="002728F5">
        <w:rPr>
          <w:rFonts w:asciiTheme="majorBidi" w:hAnsiTheme="majorBidi" w:cstheme="majorBidi"/>
          <w:sz w:val="24"/>
          <w:szCs w:val="24"/>
        </w:rPr>
        <w:t xml:space="preserve">For resolving the generic problem </w:t>
      </w:r>
      <w:r w:rsidRPr="00F445AF">
        <w:rPr>
          <w:rFonts w:asciiTheme="majorBidi" w:hAnsiTheme="majorBidi" w:cstheme="majorBidi"/>
          <w:sz w:val="24"/>
          <w:szCs w:val="24"/>
        </w:rPr>
        <w:t>of spars</w:t>
      </w:r>
      <w:r w:rsidR="00941764">
        <w:rPr>
          <w:rFonts w:asciiTheme="majorBidi" w:hAnsiTheme="majorBidi" w:cstheme="majorBidi"/>
          <w:sz w:val="24"/>
          <w:szCs w:val="24"/>
        </w:rPr>
        <w:t>e training data, the use of generative networks GAN</w:t>
      </w:r>
      <w:r w:rsidRPr="00F445AF">
        <w:rPr>
          <w:rFonts w:asciiTheme="majorBidi" w:hAnsiTheme="majorBidi" w:cstheme="majorBidi"/>
          <w:sz w:val="24"/>
          <w:szCs w:val="24"/>
        </w:rPr>
        <w:t xml:space="preserve"> to </w:t>
      </w:r>
      <w:r w:rsidR="00C56D46" w:rsidRPr="00F445AF">
        <w:rPr>
          <w:rFonts w:asciiTheme="majorBidi" w:hAnsiTheme="majorBidi" w:cstheme="majorBidi"/>
          <w:sz w:val="24"/>
          <w:szCs w:val="24"/>
        </w:rPr>
        <w:t xml:space="preserve">generate ample training </w:t>
      </w:r>
      <w:r w:rsidRPr="00F445AF">
        <w:rPr>
          <w:rFonts w:asciiTheme="majorBidi" w:hAnsiTheme="majorBidi" w:cstheme="majorBidi"/>
          <w:sz w:val="24"/>
          <w:szCs w:val="24"/>
        </w:rPr>
        <w:t>synthetic data is applied in various studies (</w:t>
      </w:r>
      <w:r w:rsidR="005F79AF" w:rsidRPr="008A3DD6">
        <w:rPr>
          <w:rFonts w:asciiTheme="majorBidi" w:hAnsiTheme="majorBidi" w:cstheme="majorBidi"/>
          <w:sz w:val="24"/>
          <w:szCs w:val="24"/>
        </w:rPr>
        <w:t>Amin et al., 2022</w:t>
      </w:r>
      <w:r w:rsidR="005F79AF" w:rsidRPr="00F445AF">
        <w:rPr>
          <w:rFonts w:asciiTheme="majorBidi" w:hAnsiTheme="majorBidi" w:cstheme="majorBidi"/>
          <w:sz w:val="24"/>
          <w:szCs w:val="24"/>
        </w:rPr>
        <w:t>;</w:t>
      </w:r>
      <w:r w:rsidRPr="00F445AF">
        <w:rPr>
          <w:rFonts w:asciiTheme="majorBidi" w:hAnsiTheme="majorBidi" w:cstheme="majorBidi"/>
          <w:sz w:val="24"/>
          <w:szCs w:val="24"/>
        </w:rPr>
        <w:t xml:space="preserve"> </w:t>
      </w:r>
      <w:r w:rsidR="005F79AF" w:rsidRPr="008A3DD6">
        <w:rPr>
          <w:rFonts w:asciiTheme="majorBidi" w:hAnsiTheme="majorBidi" w:cstheme="majorBidi"/>
          <w:sz w:val="24"/>
          <w:szCs w:val="24"/>
        </w:rPr>
        <w:t>Singh et al., 2021</w:t>
      </w:r>
      <w:r w:rsidR="007B62FC" w:rsidRPr="00F445AF">
        <w:rPr>
          <w:rFonts w:asciiTheme="majorBidi" w:hAnsiTheme="majorBidi" w:cstheme="majorBidi"/>
          <w:sz w:val="24"/>
          <w:szCs w:val="24"/>
        </w:rPr>
        <w:t>;</w:t>
      </w:r>
      <w:r w:rsidR="00C56D46" w:rsidRPr="00F445AF">
        <w:rPr>
          <w:rFonts w:asciiTheme="majorBidi" w:hAnsiTheme="majorBidi" w:cstheme="majorBidi"/>
          <w:sz w:val="24"/>
          <w:szCs w:val="24"/>
        </w:rPr>
        <w:t xml:space="preserve"> </w:t>
      </w:r>
      <w:r w:rsidR="005F79AF" w:rsidRPr="008A3DD6">
        <w:rPr>
          <w:rFonts w:asciiTheme="majorBidi" w:hAnsiTheme="majorBidi" w:cstheme="majorBidi"/>
          <w:sz w:val="24"/>
          <w:szCs w:val="24"/>
        </w:rPr>
        <w:t>Rangarajan et al., 2021</w:t>
      </w:r>
      <w:r w:rsidRPr="00F445AF">
        <w:rPr>
          <w:rFonts w:asciiTheme="majorBidi" w:hAnsiTheme="majorBidi" w:cstheme="majorBidi"/>
          <w:sz w:val="24"/>
          <w:szCs w:val="24"/>
        </w:rPr>
        <w:t>).</w:t>
      </w:r>
    </w:p>
    <w:p w:rsidR="00690D97" w:rsidRPr="00F445AF" w:rsidRDefault="00445A54"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lastRenderedPageBreak/>
        <w:t xml:space="preserve">In addition, in the presence of the limited data in the </w:t>
      </w:r>
      <w:r w:rsidR="00FE05E9" w:rsidRPr="00F445AF">
        <w:rPr>
          <w:rFonts w:asciiTheme="majorBidi" w:hAnsiTheme="majorBidi" w:cstheme="majorBidi"/>
          <w:sz w:val="24"/>
          <w:szCs w:val="24"/>
        </w:rPr>
        <w:t xml:space="preserve">SARS-CoV-2 </w:t>
      </w:r>
      <w:r w:rsidRPr="00F445AF">
        <w:rPr>
          <w:rFonts w:asciiTheme="majorBidi" w:hAnsiTheme="majorBidi" w:cstheme="majorBidi"/>
          <w:sz w:val="24"/>
          <w:szCs w:val="24"/>
        </w:rPr>
        <w:t xml:space="preserve">studies context, </w:t>
      </w:r>
      <w:r w:rsidR="00690D97" w:rsidRPr="00F445AF">
        <w:rPr>
          <w:rFonts w:asciiTheme="majorBidi" w:hAnsiTheme="majorBidi" w:cstheme="majorBidi"/>
          <w:sz w:val="24"/>
          <w:szCs w:val="24"/>
        </w:rPr>
        <w:t xml:space="preserve">synthetic data is generated using the auto encoder AE </w:t>
      </w:r>
      <w:r w:rsidR="00941764">
        <w:rPr>
          <w:rFonts w:asciiTheme="majorBidi" w:hAnsiTheme="majorBidi" w:cstheme="majorBidi"/>
          <w:sz w:val="24"/>
          <w:szCs w:val="24"/>
        </w:rPr>
        <w:t xml:space="preserve">methods </w:t>
      </w:r>
      <w:r w:rsidR="00690D97" w:rsidRPr="00F445AF">
        <w:rPr>
          <w:rFonts w:asciiTheme="majorBidi" w:hAnsiTheme="majorBidi" w:cstheme="majorBidi"/>
          <w:sz w:val="24"/>
          <w:szCs w:val="24"/>
        </w:rPr>
        <w:t>(</w:t>
      </w:r>
      <w:r w:rsidR="008961AE" w:rsidRPr="008A3DD6">
        <w:rPr>
          <w:rFonts w:asciiTheme="majorBidi" w:hAnsiTheme="majorBidi" w:cstheme="majorBidi"/>
          <w:sz w:val="24"/>
          <w:szCs w:val="24"/>
        </w:rPr>
        <w:t>Laatifi et al., 2023</w:t>
      </w:r>
      <w:r w:rsidR="008961AE" w:rsidRPr="00F445AF">
        <w:rPr>
          <w:rFonts w:asciiTheme="majorBidi" w:hAnsiTheme="majorBidi" w:cstheme="majorBidi"/>
          <w:sz w:val="24"/>
          <w:szCs w:val="24"/>
        </w:rPr>
        <w:t>;</w:t>
      </w:r>
      <w:r w:rsidRPr="00F445AF">
        <w:rPr>
          <w:rFonts w:asciiTheme="majorBidi" w:hAnsiTheme="majorBidi" w:cstheme="majorBidi"/>
          <w:sz w:val="24"/>
          <w:szCs w:val="24"/>
        </w:rPr>
        <w:t xml:space="preserve"> </w:t>
      </w:r>
      <w:r w:rsidR="008961AE" w:rsidRPr="008A3DD6">
        <w:rPr>
          <w:rFonts w:asciiTheme="majorBidi" w:hAnsiTheme="majorBidi" w:cstheme="majorBidi"/>
          <w:sz w:val="24"/>
          <w:szCs w:val="24"/>
        </w:rPr>
        <w:t>Khozeimeh et al., 2021</w:t>
      </w:r>
      <w:r w:rsidRPr="00F445AF">
        <w:rPr>
          <w:rFonts w:asciiTheme="majorBidi" w:hAnsiTheme="majorBidi" w:cstheme="majorBidi"/>
          <w:sz w:val="24"/>
          <w:szCs w:val="24"/>
        </w:rPr>
        <w:t xml:space="preserve">, </w:t>
      </w:r>
      <w:r w:rsidR="008961AE" w:rsidRPr="008A3DD6">
        <w:rPr>
          <w:rFonts w:asciiTheme="majorBidi" w:hAnsiTheme="majorBidi" w:cstheme="majorBidi"/>
          <w:sz w:val="24"/>
          <w:szCs w:val="24"/>
        </w:rPr>
        <w:t>Khobahi et al., 2020</w:t>
      </w:r>
      <w:r w:rsidR="00941764">
        <w:rPr>
          <w:rFonts w:asciiTheme="majorBidi" w:hAnsiTheme="majorBidi" w:cstheme="majorBidi"/>
          <w:sz w:val="24"/>
          <w:szCs w:val="24"/>
        </w:rPr>
        <w:t>). AE</w:t>
      </w:r>
      <w:r w:rsidR="00690D97" w:rsidRPr="00F445AF">
        <w:rPr>
          <w:rFonts w:asciiTheme="majorBidi" w:hAnsiTheme="majorBidi" w:cstheme="majorBidi"/>
          <w:sz w:val="24"/>
          <w:szCs w:val="24"/>
        </w:rPr>
        <w:t xml:space="preserve">s </w:t>
      </w:r>
      <w:r w:rsidRPr="00F445AF">
        <w:rPr>
          <w:rFonts w:asciiTheme="majorBidi" w:hAnsiTheme="majorBidi" w:cstheme="majorBidi"/>
          <w:sz w:val="24"/>
          <w:szCs w:val="24"/>
        </w:rPr>
        <w:t xml:space="preserve">belong to the realm of unsupervised learning, as they do not need labelled data for their training and </w:t>
      </w:r>
      <w:r w:rsidR="00690D97" w:rsidRPr="00F445AF">
        <w:rPr>
          <w:rFonts w:asciiTheme="majorBidi" w:hAnsiTheme="majorBidi" w:cstheme="majorBidi"/>
          <w:sz w:val="24"/>
          <w:szCs w:val="24"/>
        </w:rPr>
        <w:t>process consists of p</w:t>
      </w:r>
      <w:r w:rsidRPr="00F445AF">
        <w:rPr>
          <w:rFonts w:asciiTheme="majorBidi" w:hAnsiTheme="majorBidi" w:cstheme="majorBidi"/>
          <w:sz w:val="24"/>
          <w:szCs w:val="24"/>
        </w:rPr>
        <w:t>roviding labeled sample data</w:t>
      </w:r>
      <w:r w:rsidR="00941764">
        <w:rPr>
          <w:rFonts w:asciiTheme="majorBidi" w:hAnsiTheme="majorBidi" w:cstheme="majorBidi"/>
          <w:sz w:val="24"/>
          <w:szCs w:val="24"/>
        </w:rPr>
        <w:t xml:space="preserve"> to the </w:t>
      </w:r>
      <w:r w:rsidR="00941764" w:rsidRPr="00941764">
        <w:rPr>
          <w:rFonts w:asciiTheme="majorBidi" w:hAnsiTheme="majorBidi" w:cstheme="majorBidi"/>
          <w:i/>
          <w:iCs/>
          <w:sz w:val="24"/>
          <w:szCs w:val="24"/>
        </w:rPr>
        <w:t>e</w:t>
      </w:r>
      <w:r w:rsidR="00690D97" w:rsidRPr="00941764">
        <w:rPr>
          <w:rFonts w:asciiTheme="majorBidi" w:hAnsiTheme="majorBidi" w:cstheme="majorBidi"/>
          <w:i/>
          <w:iCs/>
          <w:sz w:val="24"/>
          <w:szCs w:val="24"/>
        </w:rPr>
        <w:t>ncoder</w:t>
      </w:r>
      <w:r w:rsidR="00690D97" w:rsidRPr="00F445AF">
        <w:rPr>
          <w:rFonts w:asciiTheme="majorBidi" w:hAnsiTheme="majorBidi" w:cstheme="majorBidi"/>
          <w:sz w:val="24"/>
          <w:szCs w:val="24"/>
        </w:rPr>
        <w:t>, which captures the dist</w:t>
      </w:r>
      <w:r w:rsidRPr="00F445AF">
        <w:rPr>
          <w:rFonts w:asciiTheme="majorBidi" w:hAnsiTheme="majorBidi" w:cstheme="majorBidi"/>
          <w:sz w:val="24"/>
          <w:szCs w:val="24"/>
        </w:rPr>
        <w:t>ribution of the deep feature</w:t>
      </w:r>
      <w:r w:rsidR="00941764">
        <w:rPr>
          <w:rFonts w:asciiTheme="majorBidi" w:hAnsiTheme="majorBidi" w:cstheme="majorBidi"/>
          <w:sz w:val="24"/>
          <w:szCs w:val="24"/>
        </w:rPr>
        <w:t xml:space="preserve">, and the </w:t>
      </w:r>
      <w:r w:rsidR="00941764" w:rsidRPr="00941764">
        <w:rPr>
          <w:rFonts w:asciiTheme="majorBidi" w:hAnsiTheme="majorBidi" w:cstheme="majorBidi"/>
          <w:i/>
          <w:iCs/>
          <w:sz w:val="24"/>
          <w:szCs w:val="24"/>
        </w:rPr>
        <w:t>d</w:t>
      </w:r>
      <w:r w:rsidR="00690D97" w:rsidRPr="00941764">
        <w:rPr>
          <w:rFonts w:asciiTheme="majorBidi" w:hAnsiTheme="majorBidi" w:cstheme="majorBidi"/>
          <w:i/>
          <w:iCs/>
          <w:sz w:val="24"/>
          <w:szCs w:val="24"/>
        </w:rPr>
        <w:t>ecoder</w:t>
      </w:r>
      <w:r w:rsidR="00690D97" w:rsidRPr="00F445AF">
        <w:rPr>
          <w:rFonts w:asciiTheme="majorBidi" w:hAnsiTheme="majorBidi" w:cstheme="majorBidi"/>
          <w:sz w:val="24"/>
          <w:szCs w:val="24"/>
        </w:rPr>
        <w:t>, which generates data from the deep feature</w:t>
      </w:r>
      <w:r w:rsidRPr="00F445AF">
        <w:rPr>
          <w:rFonts w:asciiTheme="majorBidi" w:hAnsiTheme="majorBidi" w:cstheme="majorBidi"/>
          <w:sz w:val="24"/>
          <w:szCs w:val="24"/>
        </w:rPr>
        <w:t xml:space="preserve"> by decompressing the latent space</w:t>
      </w:r>
      <w:r w:rsidR="004B4FB6" w:rsidRPr="00F445AF">
        <w:rPr>
          <w:rFonts w:asciiTheme="majorBidi" w:hAnsiTheme="majorBidi" w:cstheme="majorBidi"/>
          <w:sz w:val="24"/>
          <w:szCs w:val="24"/>
        </w:rPr>
        <w:t>.</w:t>
      </w:r>
    </w:p>
    <w:p w:rsidR="00482686" w:rsidRPr="00F445AF" w:rsidRDefault="003620CD" w:rsidP="006F6C1A">
      <w:pPr>
        <w:pStyle w:val="Heading3"/>
        <w:numPr>
          <w:ilvl w:val="1"/>
          <w:numId w:val="1"/>
        </w:numPr>
        <w:spacing w:line="276" w:lineRule="auto"/>
        <w:jc w:val="both"/>
        <w:rPr>
          <w:rFonts w:asciiTheme="majorBidi" w:hAnsiTheme="majorBidi"/>
          <w:b/>
          <w:bCs/>
          <w:color w:val="auto"/>
        </w:rPr>
      </w:pPr>
      <w:r w:rsidRPr="00F445AF">
        <w:rPr>
          <w:rFonts w:asciiTheme="majorBidi" w:hAnsiTheme="majorBidi"/>
          <w:b/>
          <w:bCs/>
          <w:color w:val="auto"/>
        </w:rPr>
        <w:t xml:space="preserve"> </w:t>
      </w:r>
      <w:r w:rsidR="00482686" w:rsidRPr="00F445AF">
        <w:rPr>
          <w:rFonts w:asciiTheme="majorBidi" w:hAnsiTheme="majorBidi"/>
          <w:b/>
          <w:bCs/>
          <w:color w:val="auto"/>
        </w:rPr>
        <w:t>Feature engineering</w:t>
      </w:r>
    </w:p>
    <w:p w:rsidR="00602C83" w:rsidRPr="00602C83" w:rsidRDefault="00A806DA" w:rsidP="00602C83">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Feature engineering </w:t>
      </w:r>
      <w:r w:rsidR="00000FEA">
        <w:rPr>
          <w:rFonts w:asciiTheme="majorBidi" w:hAnsiTheme="majorBidi" w:cstheme="majorBidi"/>
          <w:sz w:val="24"/>
          <w:szCs w:val="24"/>
        </w:rPr>
        <w:t xml:space="preserve">is </w:t>
      </w:r>
      <w:r w:rsidR="00000FEA" w:rsidRPr="00F445AF">
        <w:rPr>
          <w:rFonts w:asciiTheme="majorBidi" w:hAnsiTheme="majorBidi" w:cstheme="majorBidi"/>
          <w:sz w:val="24"/>
          <w:szCs w:val="24"/>
        </w:rPr>
        <w:t>generally</w:t>
      </w:r>
      <w:r w:rsidRPr="00F445AF">
        <w:rPr>
          <w:rFonts w:asciiTheme="majorBidi" w:hAnsiTheme="majorBidi" w:cstheme="majorBidi"/>
          <w:sz w:val="24"/>
          <w:szCs w:val="24"/>
        </w:rPr>
        <w:t xml:space="preserve"> </w:t>
      </w:r>
      <w:r w:rsidR="00000FEA">
        <w:rPr>
          <w:rFonts w:asciiTheme="majorBidi" w:hAnsiTheme="majorBidi" w:cstheme="majorBidi"/>
          <w:sz w:val="24"/>
          <w:szCs w:val="24"/>
        </w:rPr>
        <w:t>covering</w:t>
      </w:r>
      <w:r w:rsidRPr="00F445AF">
        <w:rPr>
          <w:rFonts w:asciiTheme="majorBidi" w:hAnsiTheme="majorBidi" w:cstheme="majorBidi"/>
          <w:sz w:val="24"/>
          <w:szCs w:val="24"/>
        </w:rPr>
        <w:t xml:space="preserve"> feature selection and feature extraction</w:t>
      </w:r>
      <w:r w:rsidR="00EB3061" w:rsidRPr="00F445AF">
        <w:rPr>
          <w:rFonts w:asciiTheme="majorBidi" w:hAnsiTheme="majorBidi" w:cstheme="majorBidi"/>
          <w:sz w:val="24"/>
          <w:szCs w:val="24"/>
        </w:rPr>
        <w:t xml:space="preserve"> (</w:t>
      </w:r>
      <w:r w:rsidR="002A17C5" w:rsidRPr="008A3DD6">
        <w:rPr>
          <w:rFonts w:asciiTheme="majorBidi" w:hAnsiTheme="majorBidi" w:cstheme="majorBidi"/>
          <w:sz w:val="24"/>
          <w:szCs w:val="24"/>
        </w:rPr>
        <w:t>Ntakolia et al., 2022</w:t>
      </w:r>
      <w:r w:rsidR="00EB3061" w:rsidRPr="00602C83">
        <w:rPr>
          <w:rFonts w:asciiTheme="majorBidi" w:hAnsiTheme="majorBidi" w:cstheme="majorBidi"/>
          <w:sz w:val="24"/>
          <w:szCs w:val="24"/>
        </w:rPr>
        <w:t>)</w:t>
      </w:r>
      <w:r w:rsidR="00E216CD" w:rsidRPr="00602C83">
        <w:rPr>
          <w:rFonts w:asciiTheme="majorBidi" w:hAnsiTheme="majorBidi" w:cstheme="majorBidi"/>
          <w:sz w:val="24"/>
          <w:szCs w:val="24"/>
        </w:rPr>
        <w:t xml:space="preserve">. </w:t>
      </w:r>
      <w:r w:rsidR="00CD5AAC" w:rsidRPr="00602C83">
        <w:rPr>
          <w:rFonts w:asciiTheme="majorBidi" w:hAnsiTheme="majorBidi" w:cstheme="majorBidi"/>
          <w:sz w:val="24"/>
          <w:szCs w:val="24"/>
        </w:rPr>
        <w:t>F</w:t>
      </w:r>
      <w:r w:rsidR="00A80F55" w:rsidRPr="00602C83">
        <w:rPr>
          <w:rFonts w:asciiTheme="majorBidi" w:hAnsiTheme="majorBidi" w:cstheme="majorBidi"/>
          <w:sz w:val="24"/>
          <w:szCs w:val="24"/>
        </w:rPr>
        <w:t>eature selection is about selecting the subset of the original feature set, whereas feature extraction creates new features (</w:t>
      </w:r>
      <w:r w:rsidR="00D66D43" w:rsidRPr="008A3DD6">
        <w:rPr>
          <w:rFonts w:asciiTheme="majorBidi" w:hAnsiTheme="majorBidi" w:cstheme="majorBidi"/>
          <w:sz w:val="24"/>
          <w:szCs w:val="24"/>
        </w:rPr>
        <w:t>Sulaiman et al., 2022</w:t>
      </w:r>
      <w:r w:rsidR="00A80F55" w:rsidRPr="00602C83">
        <w:rPr>
          <w:rFonts w:asciiTheme="majorBidi" w:hAnsiTheme="majorBidi" w:cstheme="majorBidi"/>
          <w:sz w:val="24"/>
          <w:szCs w:val="24"/>
        </w:rPr>
        <w:t xml:space="preserve">). </w:t>
      </w:r>
    </w:p>
    <w:p w:rsidR="00602C83" w:rsidRPr="00602C83" w:rsidRDefault="00602C83" w:rsidP="00602C83">
      <w:pPr>
        <w:pStyle w:val="Heading4"/>
        <w:numPr>
          <w:ilvl w:val="2"/>
          <w:numId w:val="1"/>
        </w:numPr>
        <w:spacing w:line="276" w:lineRule="auto"/>
        <w:rPr>
          <w:rFonts w:asciiTheme="majorBidi" w:hAnsiTheme="majorBidi"/>
          <w:i w:val="0"/>
          <w:iCs w:val="0"/>
          <w:color w:val="auto"/>
          <w:sz w:val="24"/>
          <w:szCs w:val="24"/>
        </w:rPr>
      </w:pPr>
      <w:r w:rsidRPr="00602C83">
        <w:rPr>
          <w:rFonts w:asciiTheme="majorBidi" w:hAnsiTheme="majorBidi"/>
          <w:i w:val="0"/>
          <w:iCs w:val="0"/>
          <w:color w:val="auto"/>
          <w:sz w:val="24"/>
          <w:szCs w:val="24"/>
        </w:rPr>
        <w:t>Pre-</w:t>
      </w:r>
      <w:r w:rsidR="00AF44B4">
        <w:rPr>
          <w:rFonts w:asciiTheme="majorBidi" w:hAnsiTheme="majorBidi"/>
          <w:i w:val="0"/>
          <w:iCs w:val="0"/>
          <w:color w:val="auto"/>
          <w:sz w:val="24"/>
          <w:szCs w:val="24"/>
        </w:rPr>
        <w:t>trained feature extracting</w:t>
      </w:r>
    </w:p>
    <w:p w:rsidR="00BF6270" w:rsidRPr="00F445AF" w:rsidRDefault="00F7605B" w:rsidP="00602C83">
      <w:pPr>
        <w:spacing w:line="276" w:lineRule="auto"/>
        <w:jc w:val="both"/>
        <w:rPr>
          <w:rFonts w:asciiTheme="majorBidi" w:hAnsiTheme="majorBidi" w:cstheme="majorBidi"/>
          <w:sz w:val="24"/>
          <w:szCs w:val="24"/>
        </w:rPr>
      </w:pPr>
      <w:r w:rsidRPr="00602C83">
        <w:rPr>
          <w:rFonts w:asciiTheme="majorBidi" w:hAnsiTheme="majorBidi" w:cstheme="majorBidi"/>
          <w:sz w:val="24"/>
          <w:szCs w:val="24"/>
        </w:rPr>
        <w:t>As the most ML models require inputs in the form of numerical vectors, feature extraction techniques can aim at</w:t>
      </w:r>
      <w:r w:rsidR="00675749" w:rsidRPr="00602C83">
        <w:rPr>
          <w:rFonts w:asciiTheme="majorBidi" w:hAnsiTheme="majorBidi" w:cstheme="majorBidi"/>
          <w:sz w:val="24"/>
          <w:szCs w:val="24"/>
        </w:rPr>
        <w:t xml:space="preserve"> e.g.</w:t>
      </w:r>
      <w:r w:rsidRPr="00602C83">
        <w:rPr>
          <w:rFonts w:asciiTheme="majorBidi" w:hAnsiTheme="majorBidi" w:cstheme="majorBidi"/>
          <w:sz w:val="24"/>
          <w:szCs w:val="24"/>
        </w:rPr>
        <w:t xml:space="preserve"> translati</w:t>
      </w:r>
      <w:r w:rsidRPr="00F445AF">
        <w:rPr>
          <w:rFonts w:asciiTheme="majorBidi" w:hAnsiTheme="majorBidi" w:cstheme="majorBidi"/>
          <w:sz w:val="24"/>
          <w:szCs w:val="24"/>
        </w:rPr>
        <w:t>ng features like the vocabulary (</w:t>
      </w:r>
      <w:r w:rsidR="008E7F2A" w:rsidRPr="008A3DD6">
        <w:rPr>
          <w:rFonts w:asciiTheme="majorBidi" w:hAnsiTheme="majorBidi" w:cstheme="majorBidi"/>
          <w:sz w:val="24"/>
          <w:szCs w:val="24"/>
        </w:rPr>
        <w:t>Beranová et al., 2022</w:t>
      </w:r>
      <w:r w:rsidR="00675749">
        <w:rPr>
          <w:rFonts w:asciiTheme="majorBidi" w:hAnsiTheme="majorBidi" w:cstheme="majorBidi"/>
          <w:sz w:val="24"/>
          <w:szCs w:val="24"/>
        </w:rPr>
        <w:t xml:space="preserve">), </w:t>
      </w:r>
      <w:r w:rsidRPr="00F445AF">
        <w:rPr>
          <w:rFonts w:asciiTheme="majorBidi" w:hAnsiTheme="majorBidi" w:cstheme="majorBidi"/>
          <w:sz w:val="24"/>
          <w:szCs w:val="24"/>
        </w:rPr>
        <w:t>images (</w:t>
      </w:r>
      <w:r w:rsidR="008E7F2A" w:rsidRPr="008A3DD6">
        <w:rPr>
          <w:rFonts w:asciiTheme="majorBidi" w:hAnsiTheme="majorBidi" w:cstheme="majorBidi"/>
          <w:sz w:val="24"/>
          <w:szCs w:val="24"/>
        </w:rPr>
        <w:t>De Falco et al., 2022</w:t>
      </w:r>
      <w:r w:rsidRPr="00F445AF">
        <w:rPr>
          <w:rFonts w:asciiTheme="majorBidi" w:hAnsiTheme="majorBidi" w:cstheme="majorBidi"/>
          <w:sz w:val="24"/>
          <w:szCs w:val="24"/>
        </w:rPr>
        <w:t xml:space="preserve">) or parts of speech into numerical representations. </w:t>
      </w:r>
      <w:r w:rsidR="00BF6270" w:rsidRPr="00F445AF">
        <w:rPr>
          <w:rFonts w:asciiTheme="majorBidi" w:hAnsiTheme="majorBidi" w:cstheme="majorBidi"/>
          <w:sz w:val="24"/>
          <w:szCs w:val="24"/>
        </w:rPr>
        <w:t>This task is done in the most image recognition (</w:t>
      </w:r>
      <w:r w:rsidR="009C4E06" w:rsidRPr="008A3DD6">
        <w:rPr>
          <w:rFonts w:asciiTheme="majorBidi" w:hAnsiTheme="majorBidi" w:cstheme="majorBidi"/>
          <w:sz w:val="24"/>
          <w:szCs w:val="24"/>
        </w:rPr>
        <w:t>Gomes et al., 2021</w:t>
      </w:r>
      <w:r w:rsidR="00BF6270" w:rsidRPr="00F445AF">
        <w:rPr>
          <w:rFonts w:asciiTheme="majorBidi" w:hAnsiTheme="majorBidi" w:cstheme="majorBidi"/>
          <w:sz w:val="24"/>
          <w:szCs w:val="24"/>
        </w:rPr>
        <w:t>) as well as natural language processing studies (</w:t>
      </w:r>
      <w:r w:rsidR="000E5C2E" w:rsidRPr="008A3DD6">
        <w:rPr>
          <w:rFonts w:asciiTheme="majorBidi" w:hAnsiTheme="majorBidi" w:cstheme="majorBidi"/>
          <w:sz w:val="24"/>
          <w:szCs w:val="24"/>
        </w:rPr>
        <w:t>Beranová et al., 2022</w:t>
      </w:r>
      <w:r w:rsidR="00BF6270" w:rsidRPr="00F445AF">
        <w:rPr>
          <w:rFonts w:asciiTheme="majorBidi" w:hAnsiTheme="majorBidi" w:cstheme="majorBidi"/>
          <w:sz w:val="24"/>
          <w:szCs w:val="24"/>
        </w:rPr>
        <w:t xml:space="preserve">) by means of </w:t>
      </w:r>
      <w:r w:rsidR="00F83369" w:rsidRPr="00F445AF">
        <w:rPr>
          <w:rFonts w:asciiTheme="majorBidi" w:hAnsiTheme="majorBidi" w:cstheme="majorBidi"/>
          <w:sz w:val="24"/>
          <w:szCs w:val="24"/>
        </w:rPr>
        <w:t>pre-trained</w:t>
      </w:r>
      <w:r w:rsidR="00BF6270" w:rsidRPr="00F445AF">
        <w:rPr>
          <w:rFonts w:asciiTheme="majorBidi" w:hAnsiTheme="majorBidi" w:cstheme="majorBidi"/>
          <w:sz w:val="24"/>
          <w:szCs w:val="24"/>
        </w:rPr>
        <w:t xml:space="preserve"> deep learning models. The </w:t>
      </w:r>
      <w:r w:rsidR="00F83369" w:rsidRPr="00F445AF">
        <w:rPr>
          <w:rFonts w:asciiTheme="majorBidi" w:hAnsiTheme="majorBidi" w:cstheme="majorBidi"/>
          <w:sz w:val="24"/>
          <w:szCs w:val="24"/>
        </w:rPr>
        <w:t>pre-trained</w:t>
      </w:r>
      <w:r w:rsidR="00BF6270" w:rsidRPr="00F445AF">
        <w:rPr>
          <w:rFonts w:asciiTheme="majorBidi" w:hAnsiTheme="majorBidi" w:cstheme="majorBidi"/>
          <w:sz w:val="24"/>
          <w:szCs w:val="24"/>
        </w:rPr>
        <w:t xml:space="preserve"> model acts as an early feature extractor, followed by a fine tuning</w:t>
      </w:r>
      <w:r w:rsidR="00876493" w:rsidRPr="00F445AF">
        <w:rPr>
          <w:rFonts w:asciiTheme="majorBidi" w:hAnsiTheme="majorBidi" w:cstheme="majorBidi"/>
          <w:sz w:val="24"/>
          <w:szCs w:val="24"/>
        </w:rPr>
        <w:t xml:space="preserve"> (</w:t>
      </w:r>
      <w:r w:rsidR="000E5C2E" w:rsidRPr="008A3DD6">
        <w:rPr>
          <w:rFonts w:asciiTheme="majorBidi" w:hAnsiTheme="majorBidi" w:cstheme="majorBidi"/>
          <w:sz w:val="24"/>
          <w:szCs w:val="24"/>
        </w:rPr>
        <w:t>Nguyen et al., 2022</w:t>
      </w:r>
      <w:r w:rsidR="00876493" w:rsidRPr="00F445AF">
        <w:rPr>
          <w:rFonts w:asciiTheme="majorBidi" w:hAnsiTheme="majorBidi" w:cstheme="majorBidi"/>
          <w:sz w:val="24"/>
          <w:szCs w:val="24"/>
        </w:rPr>
        <w:t>)</w:t>
      </w:r>
      <w:r w:rsidR="00BF6270" w:rsidRPr="00F445AF">
        <w:rPr>
          <w:rFonts w:asciiTheme="majorBidi" w:hAnsiTheme="majorBidi" w:cstheme="majorBidi"/>
          <w:sz w:val="24"/>
          <w:szCs w:val="24"/>
        </w:rPr>
        <w:t xml:space="preserve"> and or downstream classification step (</w:t>
      </w:r>
      <w:r w:rsidR="000E5C2E" w:rsidRPr="008A3DD6">
        <w:rPr>
          <w:rFonts w:asciiTheme="majorBidi" w:hAnsiTheme="majorBidi" w:cstheme="majorBidi"/>
          <w:sz w:val="24"/>
          <w:szCs w:val="24"/>
        </w:rPr>
        <w:t>Chamberlin et al., 2022</w:t>
      </w:r>
      <w:r w:rsidR="00BF6270" w:rsidRPr="00F445AF">
        <w:rPr>
          <w:rFonts w:asciiTheme="majorBidi" w:hAnsiTheme="majorBidi" w:cstheme="majorBidi"/>
          <w:sz w:val="24"/>
          <w:szCs w:val="24"/>
        </w:rPr>
        <w:t>)</w:t>
      </w:r>
      <w:r w:rsidR="00876493" w:rsidRPr="00F445AF">
        <w:rPr>
          <w:rFonts w:asciiTheme="majorBidi" w:hAnsiTheme="majorBidi" w:cstheme="majorBidi"/>
          <w:sz w:val="24"/>
          <w:szCs w:val="24"/>
        </w:rPr>
        <w:t>.</w:t>
      </w:r>
    </w:p>
    <w:p w:rsidR="00AF44B4" w:rsidRPr="00AF44B4" w:rsidRDefault="00602C83" w:rsidP="00AF44B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It is worth noting </w:t>
      </w:r>
      <w:r w:rsidR="00AE2E4B" w:rsidRPr="00F445AF">
        <w:rPr>
          <w:rFonts w:asciiTheme="majorBidi" w:hAnsiTheme="majorBidi" w:cstheme="majorBidi"/>
          <w:sz w:val="24"/>
          <w:szCs w:val="24"/>
        </w:rPr>
        <w:t>that, the upstream part of</w:t>
      </w:r>
      <w:r w:rsidR="00F7605B" w:rsidRPr="00F445AF">
        <w:rPr>
          <w:rFonts w:asciiTheme="majorBidi" w:hAnsiTheme="majorBidi" w:cstheme="majorBidi"/>
          <w:sz w:val="24"/>
          <w:szCs w:val="24"/>
        </w:rPr>
        <w:t xml:space="preserve"> </w:t>
      </w:r>
      <w:r w:rsidR="00AE2E4B" w:rsidRPr="00F445AF">
        <w:rPr>
          <w:rFonts w:asciiTheme="majorBidi" w:hAnsiTheme="majorBidi" w:cstheme="majorBidi"/>
          <w:sz w:val="24"/>
          <w:szCs w:val="24"/>
        </w:rPr>
        <w:t xml:space="preserve">an ML </w:t>
      </w:r>
      <w:r w:rsidR="00F7605B" w:rsidRPr="00F445AF">
        <w:rPr>
          <w:rFonts w:asciiTheme="majorBidi" w:hAnsiTheme="majorBidi" w:cstheme="majorBidi"/>
          <w:sz w:val="24"/>
          <w:szCs w:val="24"/>
        </w:rPr>
        <w:t>pipeline</w:t>
      </w:r>
      <w:r w:rsidR="00AE2E4B" w:rsidRPr="00F445AF">
        <w:rPr>
          <w:rFonts w:asciiTheme="majorBidi" w:hAnsiTheme="majorBidi" w:cstheme="majorBidi"/>
          <w:sz w:val="24"/>
          <w:szCs w:val="24"/>
        </w:rPr>
        <w:t>s can comprise the translation of e.g. text and image in both directions t</w:t>
      </w:r>
      <w:r w:rsidR="00675749">
        <w:rPr>
          <w:rFonts w:asciiTheme="majorBidi" w:hAnsiTheme="majorBidi" w:cstheme="majorBidi"/>
          <w:sz w:val="24"/>
          <w:szCs w:val="24"/>
        </w:rPr>
        <w:t xml:space="preserve">o extract desired features. For example, </w:t>
      </w:r>
      <w:r w:rsidR="00AF6078" w:rsidRPr="008A3DD6">
        <w:rPr>
          <w:rFonts w:asciiTheme="majorBidi" w:hAnsiTheme="majorBidi" w:cstheme="majorBidi"/>
          <w:sz w:val="24"/>
          <w:szCs w:val="24"/>
        </w:rPr>
        <w:t>Shang et al. (2022</w:t>
      </w:r>
      <w:r w:rsidR="00AF6078" w:rsidRPr="00F445AF">
        <w:rPr>
          <w:rStyle w:val="Hyperlink"/>
          <w:rFonts w:asciiTheme="majorBidi" w:hAnsiTheme="majorBidi" w:cstheme="majorBidi"/>
          <w:color w:val="auto"/>
          <w:sz w:val="24"/>
          <w:szCs w:val="24"/>
          <w:u w:val="none"/>
        </w:rPr>
        <w:t>)</w:t>
      </w:r>
      <w:r>
        <w:rPr>
          <w:rFonts w:asciiTheme="majorBidi" w:hAnsiTheme="majorBidi" w:cstheme="majorBidi"/>
          <w:sz w:val="24"/>
          <w:szCs w:val="24"/>
        </w:rPr>
        <w:t xml:space="preserve"> utilize</w:t>
      </w:r>
      <w:r w:rsidR="00AE2E4B" w:rsidRPr="00F445AF">
        <w:rPr>
          <w:rFonts w:asciiTheme="majorBidi" w:hAnsiTheme="majorBidi" w:cstheme="majorBidi"/>
          <w:sz w:val="24"/>
          <w:szCs w:val="24"/>
        </w:rPr>
        <w:t xml:space="preserve"> </w:t>
      </w:r>
      <w:r w:rsidR="00F7605B" w:rsidRPr="00F445AF">
        <w:rPr>
          <w:rFonts w:asciiTheme="majorBidi" w:hAnsiTheme="majorBidi" w:cstheme="majorBidi"/>
          <w:sz w:val="24"/>
          <w:szCs w:val="24"/>
        </w:rPr>
        <w:t>a text-guided visual feature generator to generate visual features from the news text, as well as an image</w:t>
      </w:r>
      <w:r w:rsidR="00F7605B" w:rsidRPr="00AF44B4">
        <w:rPr>
          <w:rFonts w:asciiTheme="majorBidi" w:hAnsiTheme="majorBidi" w:cstheme="majorBidi"/>
          <w:sz w:val="24"/>
          <w:szCs w:val="24"/>
        </w:rPr>
        <w:t>-guided textual feature decoder to generate the corresponding textual features from the news image</w:t>
      </w:r>
      <w:r w:rsidR="00AE2E4B" w:rsidRPr="00AF44B4">
        <w:rPr>
          <w:rFonts w:asciiTheme="majorBidi" w:hAnsiTheme="majorBidi" w:cstheme="majorBidi"/>
          <w:sz w:val="24"/>
          <w:szCs w:val="24"/>
        </w:rPr>
        <w:t>.</w:t>
      </w:r>
      <w:r w:rsidR="00FD70D4" w:rsidRPr="00AF44B4">
        <w:rPr>
          <w:rFonts w:asciiTheme="majorBidi" w:hAnsiTheme="majorBidi" w:cstheme="majorBidi"/>
          <w:sz w:val="24"/>
          <w:szCs w:val="24"/>
        </w:rPr>
        <w:t xml:space="preserve"> </w:t>
      </w:r>
    </w:p>
    <w:p w:rsidR="00AF44B4" w:rsidRPr="00AF44B4" w:rsidRDefault="00AF44B4" w:rsidP="00AF44B4">
      <w:pPr>
        <w:pStyle w:val="Heading4"/>
        <w:numPr>
          <w:ilvl w:val="2"/>
          <w:numId w:val="1"/>
        </w:numPr>
        <w:spacing w:line="276" w:lineRule="auto"/>
        <w:rPr>
          <w:rFonts w:asciiTheme="majorBidi" w:hAnsiTheme="majorBidi"/>
          <w:i w:val="0"/>
          <w:iCs w:val="0"/>
          <w:color w:val="auto"/>
          <w:sz w:val="24"/>
          <w:szCs w:val="24"/>
        </w:rPr>
      </w:pPr>
      <w:r w:rsidRPr="00AF44B4">
        <w:rPr>
          <w:rFonts w:asciiTheme="majorBidi" w:hAnsiTheme="majorBidi"/>
          <w:i w:val="0"/>
          <w:iCs w:val="0"/>
          <w:color w:val="auto"/>
          <w:sz w:val="24"/>
          <w:szCs w:val="24"/>
        </w:rPr>
        <w:t>Reduced dimensional feature extraction</w:t>
      </w:r>
    </w:p>
    <w:p w:rsidR="00F7605B" w:rsidRDefault="00A5134B" w:rsidP="005D7FFC">
      <w:pPr>
        <w:spacing w:line="276" w:lineRule="auto"/>
        <w:jc w:val="both"/>
        <w:rPr>
          <w:rFonts w:asciiTheme="majorBidi" w:hAnsiTheme="majorBidi" w:cstheme="majorBidi"/>
          <w:sz w:val="24"/>
          <w:szCs w:val="24"/>
        </w:rPr>
      </w:pPr>
      <w:r>
        <w:rPr>
          <w:rFonts w:asciiTheme="majorBidi" w:hAnsiTheme="majorBidi" w:cstheme="majorBidi"/>
          <w:sz w:val="24"/>
          <w:szCs w:val="24"/>
        </w:rPr>
        <w:t>F</w:t>
      </w:r>
      <w:r w:rsidR="00FD70D4" w:rsidRPr="00AF44B4">
        <w:rPr>
          <w:rFonts w:asciiTheme="majorBidi" w:hAnsiTheme="majorBidi" w:cstheme="majorBidi"/>
          <w:sz w:val="24"/>
          <w:szCs w:val="24"/>
        </w:rPr>
        <w:t xml:space="preserve">eature extraction techniques can aim at learning the </w:t>
      </w:r>
      <w:r w:rsidR="00BF6270" w:rsidRPr="00AF44B4">
        <w:rPr>
          <w:rFonts w:asciiTheme="majorBidi" w:hAnsiTheme="majorBidi" w:cstheme="majorBidi"/>
          <w:sz w:val="24"/>
          <w:szCs w:val="24"/>
        </w:rPr>
        <w:t xml:space="preserve">reduced </w:t>
      </w:r>
      <w:r w:rsidR="00FD70D4" w:rsidRPr="00F445AF">
        <w:rPr>
          <w:rFonts w:asciiTheme="majorBidi" w:hAnsiTheme="majorBidi" w:cstheme="majorBidi"/>
          <w:sz w:val="24"/>
          <w:szCs w:val="24"/>
        </w:rPr>
        <w:t xml:space="preserve">structure of the data by finding a low dimensional embedding representation that preserves the essential structure of </w:t>
      </w:r>
      <w:r w:rsidR="00BF6270" w:rsidRPr="00F445AF">
        <w:rPr>
          <w:rFonts w:asciiTheme="majorBidi" w:hAnsiTheme="majorBidi" w:cstheme="majorBidi"/>
          <w:sz w:val="24"/>
          <w:szCs w:val="24"/>
        </w:rPr>
        <w:t>the data</w:t>
      </w:r>
      <w:r w:rsidR="00FD70D4" w:rsidRPr="00F445AF">
        <w:rPr>
          <w:rFonts w:asciiTheme="majorBidi" w:hAnsiTheme="majorBidi" w:cstheme="majorBidi"/>
          <w:sz w:val="24"/>
          <w:szCs w:val="24"/>
        </w:rPr>
        <w:t>.</w:t>
      </w:r>
      <w:r w:rsidR="00BC17DD">
        <w:rPr>
          <w:rFonts w:asciiTheme="majorBidi" w:hAnsiTheme="majorBidi" w:cstheme="majorBidi"/>
          <w:sz w:val="24"/>
          <w:szCs w:val="24"/>
        </w:rPr>
        <w:t xml:space="preserve"> A</w:t>
      </w:r>
      <w:r w:rsidR="00153633" w:rsidRPr="00F445AF">
        <w:rPr>
          <w:rFonts w:asciiTheme="majorBidi" w:hAnsiTheme="majorBidi" w:cstheme="majorBidi"/>
          <w:sz w:val="24"/>
          <w:szCs w:val="24"/>
        </w:rPr>
        <w:t xml:space="preserve"> variety of algorithms</w:t>
      </w:r>
      <w:r w:rsidR="00EF4F42">
        <w:rPr>
          <w:rFonts w:asciiTheme="majorBidi" w:hAnsiTheme="majorBidi" w:cstheme="majorBidi"/>
          <w:sz w:val="24"/>
          <w:szCs w:val="24"/>
        </w:rPr>
        <w:t xml:space="preserve"> depicted in table 1</w:t>
      </w:r>
      <w:r w:rsidR="00153633" w:rsidRPr="00F445AF">
        <w:rPr>
          <w:rFonts w:asciiTheme="majorBidi" w:hAnsiTheme="majorBidi" w:cstheme="majorBidi"/>
          <w:sz w:val="24"/>
          <w:szCs w:val="24"/>
        </w:rPr>
        <w:t xml:space="preserve"> are applied in the context of </w:t>
      </w:r>
      <w:r w:rsidR="00FE05E9" w:rsidRPr="00F445AF">
        <w:rPr>
          <w:rFonts w:asciiTheme="majorBidi" w:hAnsiTheme="majorBidi" w:cstheme="majorBidi"/>
          <w:sz w:val="24"/>
          <w:szCs w:val="24"/>
        </w:rPr>
        <w:t xml:space="preserve">SARS-CoV-2 </w:t>
      </w:r>
      <w:r w:rsidR="00153633" w:rsidRPr="00F445AF">
        <w:rPr>
          <w:rFonts w:asciiTheme="majorBidi" w:hAnsiTheme="majorBidi" w:cstheme="majorBidi"/>
          <w:sz w:val="24"/>
          <w:szCs w:val="24"/>
        </w:rPr>
        <w:t>literature including K-Means, principal component analysis PCA,</w:t>
      </w:r>
      <w:r w:rsidR="00AC5271" w:rsidRPr="00F445AF">
        <w:rPr>
          <w:rFonts w:asciiTheme="majorBidi" w:hAnsiTheme="majorBidi" w:cstheme="majorBidi"/>
          <w:sz w:val="24"/>
          <w:szCs w:val="24"/>
        </w:rPr>
        <w:t xml:space="preserve"> auto encoders AE,</w:t>
      </w:r>
      <w:r w:rsidR="00153633" w:rsidRPr="00F445AF">
        <w:rPr>
          <w:rFonts w:asciiTheme="majorBidi" w:hAnsiTheme="majorBidi" w:cstheme="majorBidi"/>
          <w:sz w:val="24"/>
          <w:szCs w:val="24"/>
        </w:rPr>
        <w:t xml:space="preserve"> t-stochastic neighborhood embedding t-SNE, uniform manifold approximation and projection UMAP, self-organizing maps SOM, random fourier features RFF, Latent Dirichlet Allocation LDA </w:t>
      </w:r>
      <w:r w:rsidR="00F27259" w:rsidRPr="00F445AF">
        <w:rPr>
          <w:rFonts w:asciiTheme="majorBidi" w:hAnsiTheme="majorBidi" w:cstheme="majorBidi"/>
          <w:sz w:val="24"/>
          <w:szCs w:val="24"/>
        </w:rPr>
        <w:t>etc.</w:t>
      </w:r>
    </w:p>
    <w:tbl>
      <w:tblPr>
        <w:tblStyle w:val="GridTable4-Accent4"/>
        <w:tblW w:w="0" w:type="auto"/>
        <w:tblLook w:val="04A0" w:firstRow="1" w:lastRow="0" w:firstColumn="1" w:lastColumn="0" w:noHBand="0" w:noVBand="1"/>
      </w:tblPr>
      <w:tblGrid>
        <w:gridCol w:w="3116"/>
        <w:gridCol w:w="3117"/>
        <w:gridCol w:w="3117"/>
      </w:tblGrid>
      <w:tr w:rsidR="00B27A8C" w:rsidRPr="007B2E2A" w:rsidTr="00171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7B2E2A"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Method</w:t>
            </w:r>
          </w:p>
        </w:tc>
        <w:tc>
          <w:tcPr>
            <w:tcW w:w="3117" w:type="dxa"/>
          </w:tcPr>
          <w:p w:rsidR="00B27A8C" w:rsidRPr="007B2E2A" w:rsidRDefault="007B2E2A" w:rsidP="00AF44B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Explanation</w:t>
            </w:r>
          </w:p>
        </w:tc>
        <w:tc>
          <w:tcPr>
            <w:tcW w:w="3117" w:type="dxa"/>
          </w:tcPr>
          <w:p w:rsidR="00B27A8C" w:rsidRPr="007B2E2A" w:rsidRDefault="007B2E2A" w:rsidP="00AF44B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Reference</w:t>
            </w:r>
          </w:p>
        </w:tc>
      </w:tr>
      <w:tr w:rsidR="00B27A8C" w:rsidRPr="007B2E2A"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B27A8C"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K-Means</w:t>
            </w:r>
          </w:p>
        </w:tc>
        <w:tc>
          <w:tcPr>
            <w:tcW w:w="3117" w:type="dxa"/>
          </w:tcPr>
          <w:p w:rsidR="00B27A8C" w:rsidRPr="007B2E2A" w:rsidRDefault="00BC17DD"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clustering algorithms that can detect complex patterns based on a partition system to group data into several clusters</w:t>
            </w:r>
          </w:p>
        </w:tc>
        <w:tc>
          <w:tcPr>
            <w:tcW w:w="3117" w:type="dxa"/>
          </w:tcPr>
          <w:p w:rsidR="00B27A8C" w:rsidRPr="007B2E2A" w:rsidRDefault="00BC17DD"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Thenata &amp; Suryadi , 2022</w:t>
            </w:r>
            <w:r w:rsidRPr="007B2E2A">
              <w:rPr>
                <w:rFonts w:asciiTheme="majorBidi" w:hAnsiTheme="majorBidi" w:cstheme="majorBidi"/>
                <w:sz w:val="14"/>
                <w:szCs w:val="14"/>
              </w:rPr>
              <w:t xml:space="preserve">; </w:t>
            </w:r>
            <w:r w:rsidRPr="008A3DD6">
              <w:rPr>
                <w:rFonts w:asciiTheme="majorBidi" w:hAnsiTheme="majorBidi" w:cstheme="majorBidi"/>
                <w:sz w:val="14"/>
                <w:szCs w:val="14"/>
              </w:rPr>
              <w:t>Janko et al., 2021</w:t>
            </w:r>
          </w:p>
        </w:tc>
      </w:tr>
      <w:tr w:rsidR="00B27A8C" w:rsidRPr="007B2E2A" w:rsidTr="00171060">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BC17DD"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PCA</w:t>
            </w:r>
          </w:p>
        </w:tc>
        <w:tc>
          <w:tcPr>
            <w:tcW w:w="3117" w:type="dxa"/>
          </w:tcPr>
          <w:p w:rsidR="00B27A8C" w:rsidRPr="007B2E2A" w:rsidRDefault="00BC17DD"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a statistical procedure, which relies on linear transformation for reducing the dimensionality of datasets while preserving crucial information</w:t>
            </w:r>
          </w:p>
        </w:tc>
        <w:tc>
          <w:tcPr>
            <w:tcW w:w="3117" w:type="dxa"/>
          </w:tcPr>
          <w:p w:rsidR="00B27A8C" w:rsidRPr="007B2E2A" w:rsidRDefault="00BC17DD"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Chieregato et al., 2022</w:t>
            </w:r>
            <w:r w:rsidRPr="007B2E2A">
              <w:rPr>
                <w:rStyle w:val="Hyperlink"/>
                <w:rFonts w:asciiTheme="majorBidi" w:hAnsiTheme="majorBidi" w:cstheme="majorBidi"/>
                <w:color w:val="auto"/>
                <w:sz w:val="14"/>
                <w:szCs w:val="14"/>
                <w:u w:val="none"/>
              </w:rPr>
              <w:t xml:space="preserve">;  </w:t>
            </w:r>
            <w:r w:rsidRPr="008A3DD6">
              <w:rPr>
                <w:rFonts w:asciiTheme="majorBidi" w:hAnsiTheme="majorBidi" w:cstheme="majorBidi"/>
                <w:sz w:val="14"/>
                <w:szCs w:val="14"/>
              </w:rPr>
              <w:t>Adeoye et al., 2022</w:t>
            </w:r>
            <w:r w:rsidRPr="007B2E2A">
              <w:rPr>
                <w:rStyle w:val="Hyperlink"/>
                <w:rFonts w:asciiTheme="majorBidi" w:hAnsiTheme="majorBidi" w:cstheme="majorBidi"/>
                <w:color w:val="auto"/>
                <w:sz w:val="14"/>
                <w:szCs w:val="14"/>
                <w:u w:val="none"/>
              </w:rPr>
              <w:t xml:space="preserve">; </w:t>
            </w:r>
            <w:r w:rsidRPr="008A3DD6">
              <w:rPr>
                <w:rFonts w:asciiTheme="majorBidi" w:hAnsiTheme="majorBidi" w:cstheme="majorBidi"/>
                <w:sz w:val="14"/>
                <w:szCs w:val="14"/>
              </w:rPr>
              <w:t>Hueniken et al., 2021</w:t>
            </w:r>
            <w:r w:rsidRPr="007B2E2A">
              <w:rPr>
                <w:rStyle w:val="Hyperlink"/>
                <w:rFonts w:asciiTheme="majorBidi" w:hAnsiTheme="majorBidi" w:cstheme="majorBidi"/>
                <w:color w:val="auto"/>
                <w:sz w:val="14"/>
                <w:szCs w:val="14"/>
                <w:u w:val="none"/>
              </w:rPr>
              <w:t xml:space="preserve">; </w:t>
            </w:r>
            <w:r w:rsidRPr="008A3DD6">
              <w:rPr>
                <w:rFonts w:asciiTheme="majorBidi" w:hAnsiTheme="majorBidi" w:cstheme="majorBidi"/>
                <w:sz w:val="14"/>
                <w:szCs w:val="14"/>
              </w:rPr>
              <w:t>Janko et al., 2021</w:t>
            </w:r>
          </w:p>
        </w:tc>
      </w:tr>
      <w:tr w:rsidR="00B27A8C" w:rsidRPr="007B2E2A"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BC17DD"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AE</w:t>
            </w:r>
          </w:p>
        </w:tc>
        <w:tc>
          <w:tcPr>
            <w:tcW w:w="3117" w:type="dxa"/>
          </w:tcPr>
          <w:p w:rsidR="00B27A8C" w:rsidRPr="007B2E2A" w:rsidRDefault="00BC17DD"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perform dimensionality reduction Similar to PCA, however, unlike PCA, which relies on linear transformation, AEs carry out nonlinear transformation using deep neural networks</w:t>
            </w:r>
          </w:p>
        </w:tc>
        <w:tc>
          <w:tcPr>
            <w:tcW w:w="3117" w:type="dxa"/>
          </w:tcPr>
          <w:p w:rsidR="00B27A8C" w:rsidRPr="007B2E2A" w:rsidRDefault="005D7FFC"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Khozeimeh et al., 2021</w:t>
            </w:r>
          </w:p>
        </w:tc>
      </w:tr>
      <w:tr w:rsidR="00B27A8C" w:rsidRPr="007B2E2A" w:rsidTr="00171060">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5D7FFC"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SOM</w:t>
            </w:r>
          </w:p>
        </w:tc>
        <w:tc>
          <w:tcPr>
            <w:tcW w:w="3117" w:type="dxa"/>
          </w:tcPr>
          <w:p w:rsidR="00B27A8C" w:rsidRPr="007B2E2A" w:rsidRDefault="005D7FFC"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is an unsupervised machine learning technique to cluster the high-dimensional data into low-</w:t>
            </w:r>
            <w:r w:rsidRPr="007B2E2A">
              <w:rPr>
                <w:rFonts w:asciiTheme="majorBidi" w:hAnsiTheme="majorBidi" w:cstheme="majorBidi"/>
                <w:sz w:val="14"/>
                <w:szCs w:val="14"/>
              </w:rPr>
              <w:lastRenderedPageBreak/>
              <w:t>dimensional outputs consisting of a similar structure like ANNs, with the difference that the organizing maps in SOM use competitive learning whereas the ANNs use error correction learning such as back-propagation with gradient descent</w:t>
            </w:r>
          </w:p>
        </w:tc>
        <w:tc>
          <w:tcPr>
            <w:tcW w:w="3117" w:type="dxa"/>
          </w:tcPr>
          <w:p w:rsidR="00B27A8C" w:rsidRPr="007B2E2A" w:rsidRDefault="005D7FFC"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lastRenderedPageBreak/>
              <w:t>Yu et al., 2022</w:t>
            </w:r>
            <w:r w:rsidRPr="007B2E2A">
              <w:rPr>
                <w:rStyle w:val="Hyperlink"/>
                <w:rFonts w:asciiTheme="majorBidi" w:hAnsiTheme="majorBidi" w:cstheme="majorBidi"/>
                <w:color w:val="auto"/>
                <w:sz w:val="14"/>
                <w:szCs w:val="14"/>
                <w:u w:val="none"/>
              </w:rPr>
              <w:t xml:space="preserve">; </w:t>
            </w:r>
            <w:r w:rsidRPr="008A3DD6">
              <w:rPr>
                <w:rFonts w:asciiTheme="majorBidi" w:hAnsiTheme="majorBidi" w:cstheme="majorBidi"/>
                <w:sz w:val="14"/>
                <w:szCs w:val="14"/>
              </w:rPr>
              <w:t>de Souza et al., 2023</w:t>
            </w:r>
            <w:r w:rsidRPr="007B2E2A">
              <w:rPr>
                <w:rStyle w:val="Hyperlink"/>
                <w:rFonts w:asciiTheme="majorBidi" w:hAnsiTheme="majorBidi" w:cstheme="majorBidi"/>
                <w:color w:val="auto"/>
                <w:sz w:val="14"/>
                <w:szCs w:val="14"/>
                <w:u w:val="none"/>
              </w:rPr>
              <w:t>;</w:t>
            </w:r>
          </w:p>
        </w:tc>
      </w:tr>
      <w:tr w:rsidR="00B27A8C" w:rsidRPr="007B2E2A"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5D7FFC"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LDA</w:t>
            </w:r>
          </w:p>
        </w:tc>
        <w:tc>
          <w:tcPr>
            <w:tcW w:w="3117" w:type="dxa"/>
          </w:tcPr>
          <w:p w:rsidR="00B27A8C" w:rsidRPr="007B2E2A" w:rsidRDefault="00836C74"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is a Bayesian unsupervised clustering method that is often employed to clustering topics of a set of documents in each cluster</w:t>
            </w:r>
          </w:p>
        </w:tc>
        <w:tc>
          <w:tcPr>
            <w:tcW w:w="3117" w:type="dxa"/>
          </w:tcPr>
          <w:p w:rsidR="00B27A8C" w:rsidRPr="007B2E2A" w:rsidRDefault="00836C74"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Lannou et al., 2021</w:t>
            </w:r>
          </w:p>
        </w:tc>
      </w:tr>
      <w:tr w:rsidR="00B27A8C" w:rsidRPr="007B2E2A" w:rsidTr="00171060">
        <w:tc>
          <w:tcPr>
            <w:cnfStyle w:val="001000000000" w:firstRow="0" w:lastRow="0" w:firstColumn="1" w:lastColumn="0" w:oddVBand="0" w:evenVBand="0" w:oddHBand="0" w:evenHBand="0" w:firstRowFirstColumn="0" w:firstRowLastColumn="0" w:lastRowFirstColumn="0" w:lastRowLastColumn="0"/>
            <w:tcW w:w="3116" w:type="dxa"/>
          </w:tcPr>
          <w:p w:rsidR="00B27A8C" w:rsidRPr="007B2E2A" w:rsidRDefault="00836C74"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t-SNE</w:t>
            </w:r>
          </w:p>
        </w:tc>
        <w:tc>
          <w:tcPr>
            <w:tcW w:w="3117" w:type="dxa"/>
          </w:tcPr>
          <w:p w:rsidR="00B27A8C" w:rsidRPr="007B2E2A" w:rsidRDefault="00836C74"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 xml:space="preserve">is an unsupervised non-linear embedding dimensionality </w:t>
            </w:r>
            <w:proofErr w:type="gramStart"/>
            <w:r w:rsidRPr="007B2E2A">
              <w:rPr>
                <w:rFonts w:asciiTheme="majorBidi" w:hAnsiTheme="majorBidi" w:cstheme="majorBidi"/>
                <w:sz w:val="14"/>
                <w:szCs w:val="14"/>
              </w:rPr>
              <w:t>reduction.</w:t>
            </w:r>
            <w:proofErr w:type="gramEnd"/>
            <w:r w:rsidRPr="007B2E2A">
              <w:rPr>
                <w:rFonts w:asciiTheme="majorBidi" w:hAnsiTheme="majorBidi" w:cstheme="majorBidi"/>
                <w:sz w:val="14"/>
                <w:szCs w:val="14"/>
              </w:rPr>
              <w:t xml:space="preserve"> It embeds the points from a higher dimension to a lower dimension trying to preserve the local structure of data</w:t>
            </w:r>
          </w:p>
        </w:tc>
        <w:tc>
          <w:tcPr>
            <w:tcW w:w="3117" w:type="dxa"/>
          </w:tcPr>
          <w:p w:rsidR="00B27A8C" w:rsidRPr="007B2E2A" w:rsidRDefault="00836C74"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Higaki et al., 2022</w:t>
            </w:r>
          </w:p>
        </w:tc>
      </w:tr>
      <w:tr w:rsidR="00836C74" w:rsidRPr="007B2E2A"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36C74" w:rsidRPr="007B2E2A" w:rsidRDefault="00836C74"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UMAP</w:t>
            </w:r>
          </w:p>
        </w:tc>
        <w:tc>
          <w:tcPr>
            <w:tcW w:w="3117" w:type="dxa"/>
          </w:tcPr>
          <w:p w:rsidR="00836C74" w:rsidRPr="007B2E2A" w:rsidRDefault="00836C74"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is a flexible non-linear dimension reduction algorithm based in Riemannian geometry and algebraic topology to learn the manifold structure of the data and find a low dimensional embedding that preserves the essential topological structure of that manifold</w:t>
            </w:r>
          </w:p>
        </w:tc>
        <w:tc>
          <w:tcPr>
            <w:tcW w:w="3117" w:type="dxa"/>
          </w:tcPr>
          <w:p w:rsidR="00836C74" w:rsidRPr="007B2E2A" w:rsidRDefault="00836C74" w:rsidP="00AF44B4">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Cooper et al., 2022</w:t>
            </w:r>
            <w:r w:rsidRPr="007B2E2A">
              <w:rPr>
                <w:rStyle w:val="Hyperlink"/>
                <w:rFonts w:asciiTheme="majorBidi" w:hAnsiTheme="majorBidi" w:cstheme="majorBidi"/>
                <w:color w:val="auto"/>
                <w:sz w:val="14"/>
                <w:szCs w:val="14"/>
                <w:u w:val="none"/>
              </w:rPr>
              <w:t xml:space="preserve">; </w:t>
            </w:r>
            <w:r w:rsidRPr="008A3DD6">
              <w:rPr>
                <w:rFonts w:asciiTheme="majorBidi" w:hAnsiTheme="majorBidi" w:cstheme="majorBidi"/>
                <w:sz w:val="14"/>
                <w:szCs w:val="14"/>
              </w:rPr>
              <w:t>Lande et al., 2023</w:t>
            </w:r>
          </w:p>
        </w:tc>
      </w:tr>
      <w:tr w:rsidR="00836C74" w:rsidRPr="007B2E2A" w:rsidTr="00171060">
        <w:tc>
          <w:tcPr>
            <w:cnfStyle w:val="001000000000" w:firstRow="0" w:lastRow="0" w:firstColumn="1" w:lastColumn="0" w:oddVBand="0" w:evenVBand="0" w:oddHBand="0" w:evenHBand="0" w:firstRowFirstColumn="0" w:firstRowLastColumn="0" w:lastRowFirstColumn="0" w:lastRowLastColumn="0"/>
            <w:tcW w:w="3116" w:type="dxa"/>
          </w:tcPr>
          <w:p w:rsidR="00836C74" w:rsidRPr="007B2E2A" w:rsidRDefault="00836C74" w:rsidP="00AF44B4">
            <w:pPr>
              <w:spacing w:line="276" w:lineRule="auto"/>
              <w:jc w:val="both"/>
              <w:rPr>
                <w:rFonts w:asciiTheme="majorBidi" w:hAnsiTheme="majorBidi" w:cstheme="majorBidi"/>
                <w:sz w:val="14"/>
                <w:szCs w:val="14"/>
              </w:rPr>
            </w:pPr>
            <w:r w:rsidRPr="007B2E2A">
              <w:rPr>
                <w:rFonts w:asciiTheme="majorBidi" w:hAnsiTheme="majorBidi" w:cstheme="majorBidi"/>
                <w:sz w:val="14"/>
                <w:szCs w:val="14"/>
              </w:rPr>
              <w:t>RFF</w:t>
            </w:r>
          </w:p>
        </w:tc>
        <w:tc>
          <w:tcPr>
            <w:tcW w:w="3117" w:type="dxa"/>
          </w:tcPr>
          <w:p w:rsidR="00836C74" w:rsidRPr="007B2E2A" w:rsidRDefault="00836C74" w:rsidP="00836C7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7B2E2A">
              <w:rPr>
                <w:rFonts w:asciiTheme="majorBidi" w:hAnsiTheme="majorBidi" w:cstheme="majorBidi"/>
                <w:sz w:val="14"/>
                <w:szCs w:val="14"/>
              </w:rPr>
              <w:t>an approximate kernel method, which maps the given data to a low dimensional randomized feature space based on Euclidean inner product space</w:t>
            </w:r>
          </w:p>
        </w:tc>
        <w:tc>
          <w:tcPr>
            <w:tcW w:w="3117" w:type="dxa"/>
          </w:tcPr>
          <w:p w:rsidR="00836C74" w:rsidRPr="007B2E2A" w:rsidRDefault="00836C74" w:rsidP="00AF44B4">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Ali et al., 2022</w:t>
            </w:r>
          </w:p>
        </w:tc>
      </w:tr>
    </w:tbl>
    <w:p w:rsidR="00B27A8C" w:rsidRPr="00F445AF" w:rsidRDefault="008B1B64" w:rsidP="008B1B6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Table 1: Dimensionality reduction algorithms </w:t>
      </w:r>
    </w:p>
    <w:p w:rsidR="00CC1059" w:rsidRPr="00F445AF" w:rsidRDefault="005D7FFC" w:rsidP="005D7FFC">
      <w:pPr>
        <w:spacing w:line="276" w:lineRule="auto"/>
        <w:jc w:val="both"/>
        <w:rPr>
          <w:rFonts w:asciiTheme="majorBidi" w:hAnsiTheme="majorBidi" w:cstheme="majorBidi"/>
          <w:sz w:val="24"/>
          <w:szCs w:val="24"/>
        </w:rPr>
      </w:pPr>
      <w:r w:rsidRPr="008A3DD6">
        <w:rPr>
          <w:rFonts w:asciiTheme="majorBidi" w:hAnsiTheme="majorBidi" w:cstheme="majorBidi"/>
          <w:sz w:val="24"/>
          <w:szCs w:val="24"/>
        </w:rPr>
        <w:t>Docquier et al. (2022</w:t>
      </w:r>
      <w:r w:rsidRPr="00F445AF">
        <w:rPr>
          <w:rStyle w:val="Hyperlink"/>
          <w:rFonts w:asciiTheme="majorBidi" w:hAnsiTheme="majorBidi" w:cstheme="majorBidi"/>
          <w:color w:val="auto"/>
          <w:sz w:val="24"/>
          <w:szCs w:val="24"/>
          <w:u w:val="none"/>
        </w:rPr>
        <w:t>)</w:t>
      </w:r>
      <w:r w:rsidRPr="00F445AF">
        <w:rPr>
          <w:rFonts w:asciiTheme="majorBidi" w:hAnsiTheme="majorBidi" w:cstheme="majorBidi"/>
          <w:sz w:val="24"/>
          <w:szCs w:val="24"/>
        </w:rPr>
        <w:t xml:space="preserve"> use a PCA analysis to reduce the dimensionality of the origin- and destination specific containment measures and extract the first two components of the PCA and propose the first PCA component can be interpreted as an average index of stringency of containment measures and the second component captur</w:t>
      </w:r>
      <w:r w:rsidR="008A3DD6">
        <w:rPr>
          <w:rFonts w:asciiTheme="majorBidi" w:hAnsiTheme="majorBidi" w:cstheme="majorBidi"/>
          <w:sz w:val="24"/>
          <w:szCs w:val="24"/>
        </w:rPr>
        <w:t>es testing and tracing policies</w:t>
      </w:r>
      <w:r w:rsidR="00CB36B0" w:rsidRPr="00F445AF">
        <w:rPr>
          <w:rFonts w:asciiTheme="majorBidi" w:hAnsiTheme="majorBidi" w:cstheme="majorBidi"/>
          <w:sz w:val="24"/>
          <w:szCs w:val="24"/>
        </w:rPr>
        <w:t xml:space="preserve">. </w:t>
      </w:r>
      <w:r w:rsidR="0069077B" w:rsidRPr="008A3DD6">
        <w:rPr>
          <w:rFonts w:asciiTheme="majorBidi" w:hAnsiTheme="majorBidi" w:cstheme="majorBidi"/>
          <w:sz w:val="24"/>
          <w:szCs w:val="24"/>
        </w:rPr>
        <w:t>Trajanoska et al. (2022)</w:t>
      </w:r>
      <w:r w:rsidR="008A3DD6">
        <w:rPr>
          <w:rFonts w:asciiTheme="majorBidi" w:hAnsiTheme="majorBidi" w:cstheme="majorBidi"/>
          <w:sz w:val="24"/>
          <w:szCs w:val="24"/>
        </w:rPr>
        <w:t xml:space="preserve"> </w:t>
      </w:r>
      <w:r w:rsidR="00CB36B0" w:rsidRPr="00F445AF">
        <w:rPr>
          <w:rFonts w:asciiTheme="majorBidi" w:hAnsiTheme="majorBidi" w:cstheme="majorBidi"/>
          <w:sz w:val="24"/>
          <w:szCs w:val="24"/>
        </w:rPr>
        <w:t>cluster countries with similarly balanced diets using SOM. In addition to presenting the SOM clusters, an explainable decision map corresponded to the SOM clusters is presented with squares representing the most dominant feature leading to the decision for clustering the countries.</w:t>
      </w:r>
      <w:r w:rsidR="008D325D" w:rsidRPr="00F445AF">
        <w:rPr>
          <w:rFonts w:asciiTheme="majorBidi" w:hAnsiTheme="majorBidi" w:cstheme="majorBidi"/>
          <w:sz w:val="24"/>
          <w:szCs w:val="24"/>
        </w:rPr>
        <w:t xml:space="preserve"> </w:t>
      </w:r>
    </w:p>
    <w:p w:rsidR="002C6FF8" w:rsidRPr="00F445AF" w:rsidRDefault="005C0B3B"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Beside the above mentioned methods, </w:t>
      </w:r>
      <w:r w:rsidR="0068007D" w:rsidRPr="00F445AF">
        <w:rPr>
          <w:rFonts w:asciiTheme="majorBidi" w:hAnsiTheme="majorBidi" w:cstheme="majorBidi"/>
          <w:sz w:val="24"/>
          <w:szCs w:val="24"/>
        </w:rPr>
        <w:t>the k</w:t>
      </w:r>
      <w:r w:rsidRPr="00F445AF">
        <w:rPr>
          <w:rFonts w:asciiTheme="majorBidi" w:hAnsiTheme="majorBidi" w:cstheme="majorBidi"/>
          <w:sz w:val="24"/>
          <w:szCs w:val="24"/>
        </w:rPr>
        <w:t>nowledge graph embedding technique</w:t>
      </w:r>
      <w:r w:rsidR="0068007D" w:rsidRPr="00F445AF">
        <w:rPr>
          <w:rFonts w:asciiTheme="majorBidi" w:hAnsiTheme="majorBidi" w:cstheme="majorBidi"/>
          <w:sz w:val="24"/>
          <w:szCs w:val="24"/>
        </w:rPr>
        <w:t>s</w:t>
      </w:r>
      <w:r w:rsidRPr="00F445AF">
        <w:rPr>
          <w:rFonts w:asciiTheme="majorBidi" w:hAnsiTheme="majorBidi" w:cstheme="majorBidi"/>
          <w:sz w:val="24"/>
          <w:szCs w:val="24"/>
        </w:rPr>
        <w:t xml:space="preserve"> to encode the entities and relations in a Knowledge graph as dense and low-dimensional vector representations</w:t>
      </w:r>
      <w:r w:rsidR="0068007D" w:rsidRPr="00F445AF">
        <w:rPr>
          <w:rFonts w:asciiTheme="majorBidi" w:hAnsiTheme="majorBidi" w:cstheme="majorBidi"/>
          <w:sz w:val="24"/>
          <w:szCs w:val="24"/>
        </w:rPr>
        <w:t xml:space="preserve"> are utilized in the literature of </w:t>
      </w:r>
      <w:r w:rsidR="00FE05E9" w:rsidRPr="00F445AF">
        <w:rPr>
          <w:rFonts w:asciiTheme="majorBidi" w:hAnsiTheme="majorBidi" w:cstheme="majorBidi"/>
          <w:sz w:val="24"/>
          <w:szCs w:val="24"/>
        </w:rPr>
        <w:t xml:space="preserve">SARS-CoV-2 </w:t>
      </w:r>
      <w:r w:rsidRPr="00F445AF">
        <w:rPr>
          <w:rFonts w:asciiTheme="majorBidi" w:hAnsiTheme="majorBidi" w:cstheme="majorBidi"/>
          <w:sz w:val="24"/>
          <w:szCs w:val="24"/>
        </w:rPr>
        <w:t>(</w:t>
      </w:r>
      <w:r w:rsidR="00744CE8" w:rsidRPr="008A3DD6">
        <w:rPr>
          <w:rFonts w:asciiTheme="majorBidi" w:hAnsiTheme="majorBidi" w:cstheme="majorBidi"/>
          <w:sz w:val="24"/>
          <w:szCs w:val="24"/>
        </w:rPr>
        <w:t>Wong et al., 2023</w:t>
      </w:r>
      <w:r w:rsidR="00744CE8" w:rsidRPr="00F445AF">
        <w:rPr>
          <w:rFonts w:asciiTheme="majorBidi" w:hAnsiTheme="majorBidi" w:cstheme="majorBidi"/>
          <w:sz w:val="24"/>
          <w:szCs w:val="24"/>
        </w:rPr>
        <w:t>;</w:t>
      </w:r>
      <w:r w:rsidR="0068007D" w:rsidRPr="00F445AF">
        <w:rPr>
          <w:rFonts w:asciiTheme="majorBidi" w:hAnsiTheme="majorBidi" w:cstheme="majorBidi"/>
          <w:sz w:val="24"/>
          <w:szCs w:val="24"/>
        </w:rPr>
        <w:t xml:space="preserve"> </w:t>
      </w:r>
      <w:r w:rsidR="00744CE8" w:rsidRPr="008A3DD6">
        <w:rPr>
          <w:rFonts w:asciiTheme="majorBidi" w:hAnsiTheme="majorBidi" w:cstheme="majorBidi"/>
          <w:sz w:val="24"/>
          <w:szCs w:val="24"/>
        </w:rPr>
        <w:t>Ma et al., 2022</w:t>
      </w:r>
      <w:r w:rsidRPr="00F445AF">
        <w:rPr>
          <w:rFonts w:asciiTheme="majorBidi" w:hAnsiTheme="majorBidi" w:cstheme="majorBidi"/>
          <w:sz w:val="24"/>
          <w:szCs w:val="24"/>
        </w:rPr>
        <w:t>)</w:t>
      </w:r>
      <w:r w:rsidR="002C6FF8" w:rsidRPr="00F445AF">
        <w:rPr>
          <w:rFonts w:asciiTheme="majorBidi" w:hAnsiTheme="majorBidi" w:cstheme="majorBidi"/>
          <w:sz w:val="24"/>
          <w:szCs w:val="24"/>
        </w:rPr>
        <w:t xml:space="preserve">. In addition, functional data analysis following the principle of “breaking up the whole into pieces” of big data analysis, to transfer discrete and high-frequency sequences of data to continuous smooth functions treating the whole functions as a single entity with an internal unified structure are used in the </w:t>
      </w:r>
      <w:proofErr w:type="gramStart"/>
      <w:r w:rsidR="002C6FF8" w:rsidRPr="00F445AF">
        <w:rPr>
          <w:rFonts w:asciiTheme="majorBidi" w:hAnsiTheme="majorBidi" w:cstheme="majorBidi"/>
          <w:sz w:val="24"/>
          <w:szCs w:val="24"/>
        </w:rPr>
        <w:t>literature</w:t>
      </w:r>
      <w:r w:rsidR="006455B5" w:rsidRPr="00F445AF">
        <w:rPr>
          <w:rFonts w:asciiTheme="majorBidi" w:hAnsiTheme="majorBidi" w:cstheme="majorBidi"/>
          <w:sz w:val="24"/>
          <w:szCs w:val="24"/>
        </w:rPr>
        <w:t>(</w:t>
      </w:r>
      <w:proofErr w:type="gramEnd"/>
      <w:r w:rsidR="00B85CBA" w:rsidRPr="008A3DD6">
        <w:rPr>
          <w:rFonts w:asciiTheme="majorBidi" w:hAnsiTheme="majorBidi" w:cstheme="majorBidi"/>
          <w:sz w:val="24"/>
          <w:szCs w:val="24"/>
        </w:rPr>
        <w:t>Zhu et al., 2022</w:t>
      </w:r>
      <w:r w:rsidR="002C6FF8" w:rsidRPr="00F445AF">
        <w:rPr>
          <w:rFonts w:asciiTheme="majorBidi" w:hAnsiTheme="majorBidi" w:cstheme="majorBidi"/>
          <w:sz w:val="24"/>
          <w:szCs w:val="24"/>
        </w:rPr>
        <w:t>)</w:t>
      </w:r>
    </w:p>
    <w:p w:rsidR="00D96084" w:rsidRPr="0025417E" w:rsidRDefault="00950854" w:rsidP="0025417E">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It is worth noting that, while the above mentioned </w:t>
      </w:r>
      <w:r w:rsidR="00D96084" w:rsidRPr="00F445AF">
        <w:rPr>
          <w:rFonts w:asciiTheme="majorBidi" w:hAnsiTheme="majorBidi" w:cstheme="majorBidi"/>
          <w:sz w:val="24"/>
          <w:szCs w:val="24"/>
        </w:rPr>
        <w:t>techniques to reduce the number of variables</w:t>
      </w:r>
      <w:r w:rsidRPr="00F445AF">
        <w:rPr>
          <w:rFonts w:asciiTheme="majorBidi" w:hAnsiTheme="majorBidi" w:cstheme="majorBidi"/>
          <w:sz w:val="24"/>
          <w:szCs w:val="24"/>
        </w:rPr>
        <w:t xml:space="preserve"> </w:t>
      </w:r>
      <w:r w:rsidR="00D96084" w:rsidRPr="00F445AF">
        <w:rPr>
          <w:rFonts w:asciiTheme="majorBidi" w:hAnsiTheme="majorBidi" w:cstheme="majorBidi"/>
          <w:sz w:val="24"/>
          <w:szCs w:val="24"/>
        </w:rPr>
        <w:t>can eliminate redu</w:t>
      </w:r>
      <w:r w:rsidRPr="00F445AF">
        <w:rPr>
          <w:rFonts w:asciiTheme="majorBidi" w:hAnsiTheme="majorBidi" w:cstheme="majorBidi"/>
          <w:sz w:val="24"/>
          <w:szCs w:val="24"/>
        </w:rPr>
        <w:t>ndant and irrelevant features, h</w:t>
      </w:r>
      <w:r w:rsidR="00D96084" w:rsidRPr="00F445AF">
        <w:rPr>
          <w:rFonts w:asciiTheme="majorBidi" w:hAnsiTheme="majorBidi" w:cstheme="majorBidi"/>
          <w:sz w:val="24"/>
          <w:szCs w:val="24"/>
        </w:rPr>
        <w:t xml:space="preserve">owever, </w:t>
      </w:r>
      <w:r w:rsidRPr="00F445AF">
        <w:rPr>
          <w:rFonts w:asciiTheme="majorBidi" w:hAnsiTheme="majorBidi" w:cstheme="majorBidi"/>
          <w:sz w:val="24"/>
          <w:szCs w:val="24"/>
        </w:rPr>
        <w:t xml:space="preserve">it is not always clear whether </w:t>
      </w:r>
      <w:r w:rsidR="00D96084" w:rsidRPr="00F445AF">
        <w:rPr>
          <w:rFonts w:asciiTheme="majorBidi" w:hAnsiTheme="majorBidi" w:cstheme="majorBidi"/>
          <w:sz w:val="24"/>
          <w:szCs w:val="24"/>
        </w:rPr>
        <w:t xml:space="preserve">these methods may result in </w:t>
      </w:r>
      <w:r w:rsidRPr="00F445AF">
        <w:rPr>
          <w:rFonts w:asciiTheme="majorBidi" w:hAnsiTheme="majorBidi" w:cstheme="majorBidi"/>
          <w:sz w:val="24"/>
          <w:szCs w:val="24"/>
        </w:rPr>
        <w:t>improvements</w:t>
      </w:r>
      <w:r w:rsidR="00D96084" w:rsidRPr="00F445AF">
        <w:rPr>
          <w:rFonts w:asciiTheme="majorBidi" w:hAnsiTheme="majorBidi" w:cstheme="majorBidi"/>
          <w:sz w:val="24"/>
          <w:szCs w:val="24"/>
        </w:rPr>
        <w:t xml:space="preserve"> in the predictive power of </w:t>
      </w:r>
      <w:r w:rsidRPr="00F445AF">
        <w:rPr>
          <w:rFonts w:asciiTheme="majorBidi" w:hAnsiTheme="majorBidi" w:cstheme="majorBidi"/>
          <w:sz w:val="24"/>
          <w:szCs w:val="24"/>
        </w:rPr>
        <w:t>ML</w:t>
      </w:r>
      <w:r w:rsidR="00D96084" w:rsidRPr="00F445AF">
        <w:rPr>
          <w:rFonts w:asciiTheme="majorBidi" w:hAnsiTheme="majorBidi" w:cstheme="majorBidi"/>
          <w:sz w:val="24"/>
          <w:szCs w:val="24"/>
        </w:rPr>
        <w:t xml:space="preserve"> </w:t>
      </w:r>
      <w:r w:rsidRPr="00F445AF">
        <w:rPr>
          <w:rFonts w:asciiTheme="majorBidi" w:hAnsiTheme="majorBidi" w:cstheme="majorBidi"/>
          <w:sz w:val="24"/>
          <w:szCs w:val="24"/>
        </w:rPr>
        <w:t>models</w:t>
      </w:r>
      <w:r w:rsidR="008A3DD6">
        <w:rPr>
          <w:rFonts w:asciiTheme="majorBidi" w:hAnsiTheme="majorBidi" w:cstheme="majorBidi"/>
          <w:sz w:val="24"/>
          <w:szCs w:val="24"/>
        </w:rPr>
        <w:t xml:space="preserve"> (</w:t>
      </w:r>
      <w:r w:rsidR="006455B5" w:rsidRPr="008A3DD6">
        <w:rPr>
          <w:rFonts w:asciiTheme="majorBidi" w:hAnsiTheme="majorBidi" w:cstheme="majorBidi"/>
          <w:sz w:val="24"/>
          <w:szCs w:val="24"/>
        </w:rPr>
        <w:t>de Paiva et al., 2023</w:t>
      </w:r>
      <w:r w:rsidR="00D96084" w:rsidRPr="00F445AF">
        <w:rPr>
          <w:rFonts w:asciiTheme="majorBidi" w:hAnsiTheme="majorBidi" w:cstheme="majorBidi"/>
          <w:sz w:val="24"/>
          <w:szCs w:val="24"/>
        </w:rPr>
        <w:t>)</w:t>
      </w:r>
      <w:r w:rsidRPr="00F445AF">
        <w:rPr>
          <w:rFonts w:asciiTheme="majorBidi" w:hAnsiTheme="majorBidi" w:cstheme="majorBidi"/>
          <w:sz w:val="24"/>
          <w:szCs w:val="24"/>
        </w:rPr>
        <w:t>. Furthermore, even though some of above mentioned studies has provided explanations together with the corresponding algorithms, as these methods project the features to a new dimension, and the features on the new dimension become mixed features, these new features might not necessarily provide a strong explanatory basis (</w:t>
      </w:r>
      <w:r w:rsidR="00EA4CC6" w:rsidRPr="008A3DD6">
        <w:rPr>
          <w:rFonts w:asciiTheme="majorBidi" w:hAnsiTheme="majorBidi" w:cstheme="majorBidi"/>
          <w:sz w:val="24"/>
          <w:szCs w:val="24"/>
        </w:rPr>
        <w:t>Cao et al., 2022</w:t>
      </w:r>
      <w:r w:rsidRPr="00F445AF">
        <w:rPr>
          <w:rFonts w:asciiTheme="majorBidi" w:hAnsiTheme="majorBidi" w:cstheme="majorBidi"/>
          <w:sz w:val="24"/>
          <w:szCs w:val="24"/>
        </w:rPr>
        <w:t xml:space="preserve">). </w:t>
      </w:r>
      <w:r w:rsidR="0089635A" w:rsidRPr="00F445AF">
        <w:rPr>
          <w:rFonts w:asciiTheme="majorBidi" w:hAnsiTheme="majorBidi" w:cstheme="majorBidi"/>
          <w:sz w:val="24"/>
          <w:szCs w:val="24"/>
        </w:rPr>
        <w:t>Despite that, features with the strongest impact on the clustering can be always examined by examining their importance to emerging each cluster through utilizing super</w:t>
      </w:r>
      <w:r w:rsidR="001C68E2">
        <w:rPr>
          <w:rFonts w:asciiTheme="majorBidi" w:hAnsiTheme="majorBidi" w:cstheme="majorBidi"/>
          <w:sz w:val="24"/>
          <w:szCs w:val="24"/>
        </w:rPr>
        <w:t>vised machine learning models (</w:t>
      </w:r>
      <w:r w:rsidR="00DA0F1D" w:rsidRPr="008A3DD6">
        <w:rPr>
          <w:rFonts w:asciiTheme="majorBidi" w:hAnsiTheme="majorBidi" w:cstheme="majorBidi"/>
          <w:sz w:val="24"/>
          <w:szCs w:val="24"/>
        </w:rPr>
        <w:t>Lingelbach et al., 2021</w:t>
      </w:r>
      <w:r w:rsidR="0089635A" w:rsidRPr="00F445AF">
        <w:rPr>
          <w:rFonts w:asciiTheme="majorBidi" w:hAnsiTheme="majorBidi" w:cstheme="majorBidi"/>
          <w:sz w:val="24"/>
          <w:szCs w:val="24"/>
        </w:rPr>
        <w:t>).</w:t>
      </w:r>
      <w:r w:rsidR="008A3DD6">
        <w:rPr>
          <w:rFonts w:asciiTheme="majorBidi" w:hAnsiTheme="majorBidi" w:cstheme="majorBidi"/>
          <w:sz w:val="24"/>
          <w:szCs w:val="24"/>
        </w:rPr>
        <w:t xml:space="preserve"> For example,</w:t>
      </w:r>
      <w:r w:rsidR="00B51D57" w:rsidRPr="00F445AF">
        <w:rPr>
          <w:rFonts w:asciiTheme="majorBidi" w:hAnsiTheme="majorBidi" w:cstheme="majorBidi"/>
          <w:sz w:val="24"/>
          <w:szCs w:val="24"/>
        </w:rPr>
        <w:t xml:space="preserve"> </w:t>
      </w:r>
      <w:r w:rsidR="00DA0F1D" w:rsidRPr="008A3DD6">
        <w:rPr>
          <w:rFonts w:asciiTheme="majorBidi" w:hAnsiTheme="majorBidi" w:cstheme="majorBidi"/>
          <w:sz w:val="24"/>
          <w:szCs w:val="24"/>
        </w:rPr>
        <w:t>Cooper et al. (2021</w:t>
      </w:r>
      <w:r w:rsidR="00DA0F1D" w:rsidRPr="00F445AF">
        <w:rPr>
          <w:rStyle w:val="Hyperlink"/>
          <w:rFonts w:asciiTheme="majorBidi" w:hAnsiTheme="majorBidi" w:cstheme="majorBidi"/>
          <w:color w:val="auto"/>
          <w:sz w:val="24"/>
          <w:szCs w:val="24"/>
          <w:u w:val="none"/>
        </w:rPr>
        <w:t>)</w:t>
      </w:r>
      <w:r w:rsidR="00B51D57" w:rsidRPr="00F445AF">
        <w:rPr>
          <w:rFonts w:asciiTheme="majorBidi" w:hAnsiTheme="majorBidi" w:cstheme="majorBidi"/>
          <w:sz w:val="24"/>
          <w:szCs w:val="24"/>
        </w:rPr>
        <w:t xml:space="preserve"> constructs discriminative decision-rules that identify and </w:t>
      </w:r>
      <w:r w:rsidR="00B51D57" w:rsidRPr="0025417E">
        <w:rPr>
          <w:rFonts w:asciiTheme="majorBidi" w:hAnsiTheme="majorBidi" w:cstheme="majorBidi"/>
          <w:sz w:val="24"/>
          <w:szCs w:val="24"/>
        </w:rPr>
        <w:t>differentiate the clusters, forming the subgroup descriptions.</w:t>
      </w:r>
    </w:p>
    <w:p w:rsidR="0025417E" w:rsidRPr="0025417E" w:rsidRDefault="0025417E" w:rsidP="0025417E">
      <w:pPr>
        <w:pStyle w:val="Heading4"/>
        <w:numPr>
          <w:ilvl w:val="2"/>
          <w:numId w:val="1"/>
        </w:numPr>
        <w:spacing w:line="276" w:lineRule="auto"/>
        <w:rPr>
          <w:rFonts w:asciiTheme="majorBidi" w:hAnsiTheme="majorBidi"/>
          <w:i w:val="0"/>
          <w:iCs w:val="0"/>
          <w:color w:val="auto"/>
          <w:sz w:val="24"/>
          <w:szCs w:val="24"/>
        </w:rPr>
      </w:pPr>
      <w:r w:rsidRPr="0025417E">
        <w:rPr>
          <w:rFonts w:asciiTheme="majorBidi" w:hAnsiTheme="majorBidi"/>
          <w:i w:val="0"/>
          <w:iCs w:val="0"/>
          <w:color w:val="auto"/>
          <w:sz w:val="24"/>
          <w:szCs w:val="24"/>
        </w:rPr>
        <w:lastRenderedPageBreak/>
        <w:t>Feature selection</w:t>
      </w:r>
    </w:p>
    <w:p w:rsidR="008875A1" w:rsidRPr="00F445AF" w:rsidRDefault="008875A1" w:rsidP="0025417E">
      <w:pPr>
        <w:spacing w:line="276" w:lineRule="auto"/>
        <w:jc w:val="both"/>
        <w:rPr>
          <w:rFonts w:asciiTheme="majorBidi" w:hAnsiTheme="majorBidi" w:cstheme="majorBidi"/>
          <w:sz w:val="24"/>
          <w:szCs w:val="24"/>
        </w:rPr>
      </w:pPr>
      <w:r w:rsidRPr="0025417E">
        <w:rPr>
          <w:rFonts w:asciiTheme="majorBidi" w:hAnsiTheme="majorBidi" w:cstheme="majorBidi"/>
          <w:sz w:val="24"/>
          <w:szCs w:val="24"/>
        </w:rPr>
        <w:t xml:space="preserve">Feature selection aims at eliminating </w:t>
      </w:r>
      <w:r w:rsidRPr="00F445AF">
        <w:rPr>
          <w:rFonts w:asciiTheme="majorBidi" w:hAnsiTheme="majorBidi" w:cstheme="majorBidi"/>
          <w:sz w:val="24"/>
          <w:szCs w:val="24"/>
        </w:rPr>
        <w:t>the irrelevant and redundant features. Irrelevant and redundant features not only increase the computational complexity of a model but also increase the probability of overfitting (</w:t>
      </w:r>
      <w:r w:rsidR="00E9239B" w:rsidRPr="008A3DD6">
        <w:rPr>
          <w:rFonts w:asciiTheme="majorBidi" w:hAnsiTheme="majorBidi" w:cstheme="majorBidi"/>
          <w:sz w:val="24"/>
          <w:szCs w:val="24"/>
        </w:rPr>
        <w:t xml:space="preserve">Rostami &amp; Oussalah, </w:t>
      </w:r>
      <w:proofErr w:type="gramStart"/>
      <w:r w:rsidR="00E9239B" w:rsidRPr="008A3DD6">
        <w:rPr>
          <w:rFonts w:asciiTheme="majorBidi" w:hAnsiTheme="majorBidi" w:cstheme="majorBidi"/>
          <w:sz w:val="24"/>
          <w:szCs w:val="24"/>
        </w:rPr>
        <w:t>2022</w:t>
      </w:r>
      <w:r w:rsidR="00E9239B" w:rsidRPr="00F445AF">
        <w:rPr>
          <w:rFonts w:asciiTheme="majorBidi" w:hAnsiTheme="majorBidi" w:cstheme="majorBidi"/>
          <w:sz w:val="24"/>
          <w:szCs w:val="24"/>
        </w:rPr>
        <w:t xml:space="preserve">; </w:t>
      </w:r>
      <w:r w:rsidR="00DC6401" w:rsidRPr="00F445AF">
        <w:rPr>
          <w:rFonts w:asciiTheme="majorBidi" w:hAnsiTheme="majorBidi" w:cstheme="majorBidi"/>
          <w:sz w:val="24"/>
          <w:szCs w:val="24"/>
        </w:rPr>
        <w:t xml:space="preserve"> </w:t>
      </w:r>
      <w:r w:rsidR="00E9239B" w:rsidRPr="008A3DD6">
        <w:rPr>
          <w:rFonts w:asciiTheme="majorBidi" w:hAnsiTheme="majorBidi" w:cstheme="majorBidi"/>
          <w:sz w:val="24"/>
          <w:szCs w:val="24"/>
        </w:rPr>
        <w:t>Estiri</w:t>
      </w:r>
      <w:proofErr w:type="gramEnd"/>
      <w:r w:rsidR="00E9239B" w:rsidRPr="008A3DD6">
        <w:rPr>
          <w:rFonts w:asciiTheme="majorBidi" w:hAnsiTheme="majorBidi" w:cstheme="majorBidi"/>
          <w:sz w:val="24"/>
          <w:szCs w:val="24"/>
        </w:rPr>
        <w:t xml:space="preserve"> et al., 2021</w:t>
      </w:r>
      <w:r w:rsidRPr="00F445AF">
        <w:rPr>
          <w:rFonts w:asciiTheme="majorBidi" w:hAnsiTheme="majorBidi" w:cstheme="majorBidi"/>
          <w:sz w:val="24"/>
          <w:szCs w:val="24"/>
        </w:rPr>
        <w:t>).</w:t>
      </w:r>
    </w:p>
    <w:p w:rsidR="00E44696" w:rsidRPr="00F445AF" w:rsidRDefault="006D1250"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Statistical correlation analysis is the first milestone to observe if e.g. there is a high degree of correlation between multiple independent variables. Existing a high correlation between two variables e.g. the share of population with cancer and the share of elderly is easy to understand. After the correlation analysis, </w:t>
      </w:r>
      <w:r w:rsidR="00E44696" w:rsidRPr="00F445AF">
        <w:rPr>
          <w:rFonts w:asciiTheme="majorBidi" w:hAnsiTheme="majorBidi" w:cstheme="majorBidi"/>
          <w:sz w:val="24"/>
          <w:szCs w:val="24"/>
        </w:rPr>
        <w:t>such variables can be reduced</w:t>
      </w:r>
      <w:r w:rsidRPr="00F445AF">
        <w:rPr>
          <w:rFonts w:asciiTheme="majorBidi" w:hAnsiTheme="majorBidi" w:cstheme="majorBidi"/>
          <w:sz w:val="24"/>
          <w:szCs w:val="24"/>
        </w:rPr>
        <w:t xml:space="preserve"> </w:t>
      </w:r>
      <w:r w:rsidR="00E44696" w:rsidRPr="00F445AF">
        <w:rPr>
          <w:rFonts w:asciiTheme="majorBidi" w:hAnsiTheme="majorBidi" w:cstheme="majorBidi"/>
          <w:sz w:val="24"/>
          <w:szCs w:val="24"/>
        </w:rPr>
        <w:t xml:space="preserve">to a lower representing number </w:t>
      </w:r>
      <w:r w:rsidRPr="00F445AF">
        <w:rPr>
          <w:rFonts w:asciiTheme="majorBidi" w:hAnsiTheme="majorBidi" w:cstheme="majorBidi"/>
          <w:sz w:val="24"/>
          <w:szCs w:val="24"/>
        </w:rPr>
        <w:t>(</w:t>
      </w:r>
      <w:r w:rsidR="007B76C3" w:rsidRPr="008A3DD6">
        <w:rPr>
          <w:rFonts w:asciiTheme="majorBidi" w:hAnsiTheme="majorBidi" w:cstheme="majorBidi"/>
          <w:sz w:val="24"/>
          <w:szCs w:val="24"/>
        </w:rPr>
        <w:t>Cui et al., 2021</w:t>
      </w:r>
      <w:r w:rsidRPr="00F445AF">
        <w:rPr>
          <w:rFonts w:asciiTheme="majorBidi" w:hAnsiTheme="majorBidi" w:cstheme="majorBidi"/>
          <w:sz w:val="24"/>
          <w:szCs w:val="24"/>
        </w:rPr>
        <w:t>).</w:t>
      </w:r>
      <w:r w:rsidR="00E44696" w:rsidRPr="00F445AF">
        <w:rPr>
          <w:rFonts w:asciiTheme="majorBidi" w:hAnsiTheme="majorBidi" w:cstheme="majorBidi"/>
          <w:sz w:val="24"/>
          <w:szCs w:val="24"/>
        </w:rPr>
        <w:t xml:space="preserve"> The factor analysis technique is an alternative statistical method, which extracts maximum common variance from all variables and puts them into a common score. This contributes to identify latent composite variables for example between GDPs per capita and other development metrics e.g., access to electricity (</w:t>
      </w:r>
      <w:r w:rsidR="003A7A1D" w:rsidRPr="008A3DD6">
        <w:rPr>
          <w:rFonts w:asciiTheme="majorBidi" w:hAnsiTheme="majorBidi" w:cstheme="majorBidi"/>
          <w:sz w:val="24"/>
          <w:szCs w:val="24"/>
        </w:rPr>
        <w:t>Hegde et al., 2023</w:t>
      </w:r>
      <w:r w:rsidR="00E44696" w:rsidRPr="00F445AF">
        <w:rPr>
          <w:rFonts w:asciiTheme="majorBidi" w:hAnsiTheme="majorBidi" w:cstheme="majorBidi"/>
          <w:sz w:val="24"/>
          <w:szCs w:val="24"/>
        </w:rPr>
        <w:t>).</w:t>
      </w:r>
    </w:p>
    <w:p w:rsidR="00A47F1F" w:rsidRPr="00F445AF" w:rsidRDefault="00A47F1F"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Various statistical methods can contribute to evaluate the association between independent variables and the dependent variables</w:t>
      </w:r>
      <w:r w:rsidR="002E10DA" w:rsidRPr="00F445AF">
        <w:rPr>
          <w:rFonts w:asciiTheme="majorBidi" w:hAnsiTheme="majorBidi" w:cstheme="majorBidi"/>
          <w:sz w:val="24"/>
          <w:szCs w:val="24"/>
        </w:rPr>
        <w:t xml:space="preserve"> (leading to so</w:t>
      </w:r>
      <w:r w:rsidR="00A848C4">
        <w:rPr>
          <w:rFonts w:asciiTheme="majorBidi" w:hAnsiTheme="majorBidi" w:cstheme="majorBidi"/>
          <w:sz w:val="24"/>
          <w:szCs w:val="24"/>
        </w:rPr>
        <w:t xml:space="preserve">rting the priority of influential </w:t>
      </w:r>
      <w:r w:rsidR="002E10DA" w:rsidRPr="00F445AF">
        <w:rPr>
          <w:rFonts w:asciiTheme="majorBidi" w:hAnsiTheme="majorBidi" w:cstheme="majorBidi"/>
          <w:sz w:val="24"/>
          <w:szCs w:val="24"/>
        </w:rPr>
        <w:t>variables</w:t>
      </w:r>
      <w:r w:rsidR="00F63C12" w:rsidRPr="00F445AF">
        <w:rPr>
          <w:rFonts w:asciiTheme="majorBidi" w:hAnsiTheme="majorBidi" w:cstheme="majorBidi"/>
          <w:sz w:val="24"/>
          <w:szCs w:val="24"/>
        </w:rPr>
        <w:t xml:space="preserve"> and eliminating the irrelevant ones</w:t>
      </w:r>
      <w:r w:rsidR="002E10DA" w:rsidRPr="00F445AF">
        <w:rPr>
          <w:rFonts w:asciiTheme="majorBidi" w:hAnsiTheme="majorBidi" w:cstheme="majorBidi"/>
          <w:sz w:val="24"/>
          <w:szCs w:val="24"/>
        </w:rPr>
        <w:t>)</w:t>
      </w:r>
      <w:r w:rsidRPr="00F445AF">
        <w:rPr>
          <w:rFonts w:asciiTheme="majorBidi" w:hAnsiTheme="majorBidi" w:cstheme="majorBidi"/>
          <w:sz w:val="24"/>
          <w:szCs w:val="24"/>
        </w:rPr>
        <w:t xml:space="preserve"> including H-statistics (</w:t>
      </w:r>
      <w:r w:rsidR="00703EC3" w:rsidRPr="008A3DD6">
        <w:rPr>
          <w:rFonts w:asciiTheme="majorBidi" w:hAnsiTheme="majorBidi" w:cstheme="majorBidi"/>
          <w:sz w:val="24"/>
          <w:szCs w:val="24"/>
        </w:rPr>
        <w:t>Youha et al., 2020</w:t>
      </w:r>
      <w:r w:rsidR="008A3DD6">
        <w:rPr>
          <w:rFonts w:asciiTheme="majorBidi" w:hAnsiTheme="majorBidi" w:cstheme="majorBidi"/>
          <w:sz w:val="24"/>
          <w:szCs w:val="24"/>
        </w:rPr>
        <w:t xml:space="preserve">), </w:t>
      </w:r>
      <w:r w:rsidRPr="00F445AF">
        <w:rPr>
          <w:rFonts w:asciiTheme="majorBidi" w:hAnsiTheme="majorBidi" w:cstheme="majorBidi"/>
          <w:sz w:val="24"/>
          <w:szCs w:val="24"/>
        </w:rPr>
        <w:t>Pearson’s correlation analysis (</w:t>
      </w:r>
      <w:r w:rsidR="00703EC3" w:rsidRPr="008A3DD6">
        <w:rPr>
          <w:rFonts w:asciiTheme="majorBidi" w:hAnsiTheme="majorBidi" w:cstheme="majorBidi"/>
          <w:sz w:val="24"/>
          <w:szCs w:val="24"/>
        </w:rPr>
        <w:t>Kianfar et al., 2022</w:t>
      </w:r>
      <w:r w:rsidRPr="00F445AF">
        <w:rPr>
          <w:rFonts w:asciiTheme="majorBidi" w:hAnsiTheme="majorBidi" w:cstheme="majorBidi"/>
          <w:sz w:val="24"/>
          <w:szCs w:val="24"/>
        </w:rPr>
        <w:t>), chi-square (</w:t>
      </w:r>
      <w:r w:rsidR="00703EC3" w:rsidRPr="008A3DD6">
        <w:rPr>
          <w:rFonts w:asciiTheme="majorBidi" w:hAnsiTheme="majorBidi" w:cstheme="majorBidi"/>
          <w:sz w:val="24"/>
          <w:szCs w:val="24"/>
        </w:rPr>
        <w:t>Harmouche-Karaki et al., 2023</w:t>
      </w:r>
      <w:r w:rsidRPr="00F445AF">
        <w:rPr>
          <w:rFonts w:asciiTheme="majorBidi" w:hAnsiTheme="majorBidi" w:cstheme="majorBidi"/>
          <w:sz w:val="24"/>
          <w:szCs w:val="24"/>
        </w:rPr>
        <w:t>)</w:t>
      </w:r>
      <w:r w:rsidR="0049280B" w:rsidRPr="00F445AF">
        <w:rPr>
          <w:rFonts w:asciiTheme="majorBidi" w:hAnsiTheme="majorBidi" w:cstheme="majorBidi"/>
          <w:sz w:val="24"/>
          <w:szCs w:val="24"/>
        </w:rPr>
        <w:t>,</w:t>
      </w:r>
      <w:r w:rsidR="006248C6" w:rsidRPr="00F445AF">
        <w:rPr>
          <w:rFonts w:asciiTheme="majorBidi" w:hAnsiTheme="majorBidi" w:cstheme="majorBidi"/>
          <w:sz w:val="24"/>
          <w:szCs w:val="24"/>
        </w:rPr>
        <w:t xml:space="preserve"> T-test</w:t>
      </w:r>
      <w:r w:rsidR="0049280B" w:rsidRPr="00F445AF">
        <w:rPr>
          <w:rFonts w:asciiTheme="majorBidi" w:hAnsiTheme="majorBidi" w:cstheme="majorBidi"/>
          <w:sz w:val="24"/>
          <w:szCs w:val="24"/>
        </w:rPr>
        <w:t xml:space="preserve"> </w:t>
      </w:r>
      <w:r w:rsidR="006248C6" w:rsidRPr="00F445AF">
        <w:rPr>
          <w:rFonts w:asciiTheme="majorBidi" w:hAnsiTheme="majorBidi" w:cstheme="majorBidi"/>
          <w:sz w:val="24"/>
          <w:szCs w:val="24"/>
        </w:rPr>
        <w:t>(</w:t>
      </w:r>
      <w:r w:rsidR="00703EC3" w:rsidRPr="008A3DD6">
        <w:rPr>
          <w:rFonts w:asciiTheme="majorBidi" w:hAnsiTheme="majorBidi" w:cstheme="majorBidi"/>
          <w:sz w:val="24"/>
          <w:szCs w:val="24"/>
        </w:rPr>
        <w:t>Baqui et al., 2021</w:t>
      </w:r>
      <w:r w:rsidR="006248C6" w:rsidRPr="00F445AF">
        <w:rPr>
          <w:rFonts w:asciiTheme="majorBidi" w:hAnsiTheme="majorBidi" w:cstheme="majorBidi"/>
          <w:sz w:val="24"/>
          <w:szCs w:val="24"/>
        </w:rPr>
        <w:t>), U-test (</w:t>
      </w:r>
      <w:r w:rsidR="000C3975" w:rsidRPr="008A3DD6">
        <w:rPr>
          <w:rFonts w:asciiTheme="majorBidi" w:hAnsiTheme="majorBidi" w:cstheme="majorBidi"/>
          <w:sz w:val="24"/>
          <w:szCs w:val="24"/>
        </w:rPr>
        <w:t>Janko et al., 2021</w:t>
      </w:r>
      <w:r w:rsidR="006248C6" w:rsidRPr="00F445AF">
        <w:rPr>
          <w:rFonts w:asciiTheme="majorBidi" w:hAnsiTheme="majorBidi" w:cstheme="majorBidi"/>
          <w:sz w:val="24"/>
          <w:szCs w:val="24"/>
        </w:rPr>
        <w:t xml:space="preserve">), </w:t>
      </w:r>
      <w:r w:rsidR="0049280B" w:rsidRPr="00F445AF">
        <w:rPr>
          <w:rFonts w:asciiTheme="majorBidi" w:hAnsiTheme="majorBidi" w:cstheme="majorBidi"/>
          <w:sz w:val="24"/>
          <w:szCs w:val="24"/>
        </w:rPr>
        <w:t>univariate logistic regression (</w:t>
      </w:r>
      <w:r w:rsidR="000C3975" w:rsidRPr="008A3DD6">
        <w:rPr>
          <w:rFonts w:asciiTheme="majorBidi" w:hAnsiTheme="majorBidi" w:cstheme="majorBidi"/>
          <w:sz w:val="24"/>
          <w:szCs w:val="24"/>
        </w:rPr>
        <w:t>Sun et al., 2021</w:t>
      </w:r>
      <w:r w:rsidR="0049280B" w:rsidRPr="00F445AF">
        <w:rPr>
          <w:rFonts w:asciiTheme="majorBidi" w:hAnsiTheme="majorBidi" w:cstheme="majorBidi"/>
          <w:sz w:val="24"/>
          <w:szCs w:val="24"/>
        </w:rPr>
        <w:t>)</w:t>
      </w:r>
      <w:r w:rsidRPr="00F445AF">
        <w:rPr>
          <w:rFonts w:asciiTheme="majorBidi" w:hAnsiTheme="majorBidi" w:cstheme="majorBidi"/>
          <w:sz w:val="24"/>
          <w:szCs w:val="24"/>
        </w:rPr>
        <w:t xml:space="preserve"> etc. Note that while statistical methods can </w:t>
      </w:r>
      <w:r w:rsidR="001751D7" w:rsidRPr="00F445AF">
        <w:rPr>
          <w:rFonts w:asciiTheme="majorBidi" w:hAnsiTheme="majorBidi" w:cstheme="majorBidi"/>
          <w:sz w:val="24"/>
          <w:szCs w:val="24"/>
        </w:rPr>
        <w:t>indicate</w:t>
      </w:r>
      <w:r w:rsidRPr="00F445AF">
        <w:rPr>
          <w:rFonts w:asciiTheme="majorBidi" w:hAnsiTheme="majorBidi" w:cstheme="majorBidi"/>
          <w:sz w:val="24"/>
          <w:szCs w:val="24"/>
        </w:rPr>
        <w:t xml:space="preserve"> overall interaction strength of each f</w:t>
      </w:r>
      <w:r w:rsidR="001751D7" w:rsidRPr="00F445AF">
        <w:rPr>
          <w:rFonts w:asciiTheme="majorBidi" w:hAnsiTheme="majorBidi" w:cstheme="majorBidi"/>
          <w:sz w:val="24"/>
          <w:szCs w:val="24"/>
        </w:rPr>
        <w:t xml:space="preserve">eature with the other features, they </w:t>
      </w:r>
      <w:r w:rsidR="0049280B" w:rsidRPr="00F445AF">
        <w:rPr>
          <w:rFonts w:asciiTheme="majorBidi" w:hAnsiTheme="majorBidi" w:cstheme="majorBidi"/>
          <w:sz w:val="24"/>
          <w:szCs w:val="24"/>
        </w:rPr>
        <w:t>do not</w:t>
      </w:r>
      <w:r w:rsidRPr="00F445AF">
        <w:rPr>
          <w:rFonts w:asciiTheme="majorBidi" w:hAnsiTheme="majorBidi" w:cstheme="majorBidi"/>
          <w:sz w:val="24"/>
          <w:szCs w:val="24"/>
        </w:rPr>
        <w:t xml:space="preserve"> </w:t>
      </w:r>
      <w:r w:rsidR="001751D7" w:rsidRPr="00F445AF">
        <w:rPr>
          <w:rFonts w:asciiTheme="majorBidi" w:hAnsiTheme="majorBidi" w:cstheme="majorBidi"/>
          <w:sz w:val="24"/>
          <w:szCs w:val="24"/>
        </w:rPr>
        <w:t>convey</w:t>
      </w:r>
      <w:r w:rsidRPr="00F445AF">
        <w:rPr>
          <w:rFonts w:asciiTheme="majorBidi" w:hAnsiTheme="majorBidi" w:cstheme="majorBidi"/>
          <w:sz w:val="24"/>
          <w:szCs w:val="24"/>
        </w:rPr>
        <w:t xml:space="preserve"> how the interactions look</w:t>
      </w:r>
      <w:r w:rsidR="0049280B" w:rsidRPr="00F445AF">
        <w:rPr>
          <w:rFonts w:asciiTheme="majorBidi" w:hAnsiTheme="majorBidi" w:cstheme="majorBidi"/>
          <w:sz w:val="24"/>
          <w:szCs w:val="24"/>
        </w:rPr>
        <w:t>s</w:t>
      </w:r>
      <w:r w:rsidRPr="00F445AF">
        <w:rPr>
          <w:rFonts w:asciiTheme="majorBidi" w:hAnsiTheme="majorBidi" w:cstheme="majorBidi"/>
          <w:sz w:val="24"/>
          <w:szCs w:val="24"/>
        </w:rPr>
        <w:t xml:space="preserve"> like. That is what </w:t>
      </w:r>
      <w:r w:rsidR="001751D7" w:rsidRPr="00F445AF">
        <w:rPr>
          <w:rFonts w:asciiTheme="majorBidi" w:hAnsiTheme="majorBidi" w:cstheme="majorBidi"/>
          <w:sz w:val="24"/>
          <w:szCs w:val="24"/>
        </w:rPr>
        <w:t>XAI</w:t>
      </w:r>
      <w:r w:rsidRPr="00F445AF">
        <w:rPr>
          <w:rFonts w:asciiTheme="majorBidi" w:hAnsiTheme="majorBidi" w:cstheme="majorBidi"/>
          <w:sz w:val="24"/>
          <w:szCs w:val="24"/>
        </w:rPr>
        <w:t xml:space="preserve"> are for.</w:t>
      </w:r>
      <w:r w:rsidR="00F5680B" w:rsidRPr="00F445AF">
        <w:rPr>
          <w:rFonts w:asciiTheme="majorBidi" w:hAnsiTheme="majorBidi" w:cstheme="majorBidi"/>
          <w:sz w:val="24"/>
          <w:szCs w:val="24"/>
        </w:rPr>
        <w:t xml:space="preserve"> </w:t>
      </w:r>
    </w:p>
    <w:p w:rsidR="00A77385" w:rsidRDefault="009D63F3" w:rsidP="00A77385">
      <w:pPr>
        <w:spacing w:line="276" w:lineRule="auto"/>
        <w:jc w:val="both"/>
        <w:rPr>
          <w:rFonts w:asciiTheme="majorBidi" w:hAnsiTheme="majorBidi" w:cstheme="majorBidi"/>
          <w:sz w:val="24"/>
          <w:szCs w:val="24"/>
        </w:rPr>
      </w:pPr>
      <w:r>
        <w:rPr>
          <w:rFonts w:asciiTheme="majorBidi" w:hAnsiTheme="majorBidi" w:cstheme="majorBidi"/>
          <w:sz w:val="24"/>
          <w:szCs w:val="24"/>
        </w:rPr>
        <w:t>Next to the</w:t>
      </w:r>
      <w:r w:rsidR="00916DDD" w:rsidRPr="00F445AF">
        <w:rPr>
          <w:rFonts w:asciiTheme="majorBidi" w:hAnsiTheme="majorBidi" w:cstheme="majorBidi"/>
          <w:sz w:val="24"/>
          <w:szCs w:val="24"/>
        </w:rPr>
        <w:t xml:space="preserve"> statistical approaches, </w:t>
      </w:r>
      <w:r w:rsidR="00F917C5" w:rsidRPr="00F445AF">
        <w:rPr>
          <w:rFonts w:asciiTheme="majorBidi" w:hAnsiTheme="majorBidi" w:cstheme="majorBidi"/>
          <w:sz w:val="24"/>
          <w:szCs w:val="24"/>
        </w:rPr>
        <w:t xml:space="preserve">the selection of the feature selection model is often based on training an ML </w:t>
      </w:r>
      <w:r>
        <w:rPr>
          <w:rFonts w:asciiTheme="majorBidi" w:hAnsiTheme="majorBidi" w:cstheme="majorBidi"/>
          <w:sz w:val="24"/>
          <w:szCs w:val="24"/>
        </w:rPr>
        <w:t>model.</w:t>
      </w:r>
      <w:r w:rsidR="00F917C5" w:rsidRPr="00F445AF">
        <w:rPr>
          <w:rFonts w:asciiTheme="majorBidi" w:hAnsiTheme="majorBidi" w:cstheme="majorBidi"/>
          <w:sz w:val="24"/>
          <w:szCs w:val="24"/>
        </w:rPr>
        <w:t xml:space="preserve"> </w:t>
      </w:r>
      <w:r>
        <w:rPr>
          <w:rFonts w:asciiTheme="majorBidi" w:hAnsiTheme="majorBidi" w:cstheme="majorBidi"/>
          <w:sz w:val="24"/>
          <w:szCs w:val="24"/>
        </w:rPr>
        <w:t>This ML model</w:t>
      </w:r>
      <w:r w:rsidR="00F917C5" w:rsidRPr="00F445AF">
        <w:rPr>
          <w:rFonts w:asciiTheme="majorBidi" w:hAnsiTheme="majorBidi" w:cstheme="majorBidi"/>
          <w:sz w:val="24"/>
          <w:szCs w:val="24"/>
        </w:rPr>
        <w:t xml:space="preserve"> could be </w:t>
      </w:r>
      <w:r>
        <w:rPr>
          <w:rFonts w:asciiTheme="majorBidi" w:hAnsiTheme="majorBidi" w:cstheme="majorBidi"/>
          <w:sz w:val="24"/>
          <w:szCs w:val="24"/>
        </w:rPr>
        <w:t>identical to</w:t>
      </w:r>
      <w:r w:rsidR="00F917C5" w:rsidRPr="00F445AF">
        <w:rPr>
          <w:rFonts w:asciiTheme="majorBidi" w:hAnsiTheme="majorBidi" w:cstheme="majorBidi"/>
          <w:sz w:val="24"/>
          <w:szCs w:val="24"/>
        </w:rPr>
        <w:t xml:space="preserve"> the training model at the </w:t>
      </w:r>
      <w:r>
        <w:rPr>
          <w:rFonts w:asciiTheme="majorBidi" w:hAnsiTheme="majorBidi" w:cstheme="majorBidi"/>
          <w:sz w:val="24"/>
          <w:szCs w:val="24"/>
        </w:rPr>
        <w:t xml:space="preserve">upcoming </w:t>
      </w:r>
      <w:r w:rsidR="00F917C5" w:rsidRPr="00F445AF">
        <w:rPr>
          <w:rFonts w:asciiTheme="majorBidi" w:hAnsiTheme="majorBidi" w:cstheme="majorBidi"/>
          <w:sz w:val="24"/>
          <w:szCs w:val="24"/>
        </w:rPr>
        <w:t xml:space="preserve">stage of the pipeline or not. </w:t>
      </w:r>
      <w:r w:rsidR="00275AB9" w:rsidRPr="00F445AF">
        <w:rPr>
          <w:rFonts w:asciiTheme="majorBidi" w:hAnsiTheme="majorBidi" w:cstheme="majorBidi"/>
          <w:sz w:val="24"/>
          <w:szCs w:val="24"/>
        </w:rPr>
        <w:t>Various approaches</w:t>
      </w:r>
      <w:r w:rsidR="008663A4" w:rsidRPr="00F445AF">
        <w:rPr>
          <w:rFonts w:asciiTheme="majorBidi" w:hAnsiTheme="majorBidi" w:cstheme="majorBidi"/>
          <w:sz w:val="24"/>
          <w:szCs w:val="24"/>
        </w:rPr>
        <w:t xml:space="preserve"> undertake a kind of stepwise </w:t>
      </w:r>
      <w:r w:rsidR="00CD74A6" w:rsidRPr="00F445AF">
        <w:rPr>
          <w:rFonts w:asciiTheme="majorBidi" w:hAnsiTheme="majorBidi" w:cstheme="majorBidi"/>
          <w:sz w:val="24"/>
          <w:szCs w:val="24"/>
        </w:rPr>
        <w:t xml:space="preserve">wrapping </w:t>
      </w:r>
      <w:r w:rsidR="008663A4" w:rsidRPr="00F445AF">
        <w:rPr>
          <w:rFonts w:asciiTheme="majorBidi" w:hAnsiTheme="majorBidi" w:cstheme="majorBidi"/>
          <w:sz w:val="24"/>
          <w:szCs w:val="24"/>
        </w:rPr>
        <w:t>feature selection by removing (or adding)</w:t>
      </w:r>
      <w:r w:rsidR="00916DDD" w:rsidRPr="00F445AF">
        <w:rPr>
          <w:rFonts w:asciiTheme="majorBidi" w:hAnsiTheme="majorBidi" w:cstheme="majorBidi"/>
          <w:sz w:val="24"/>
          <w:szCs w:val="24"/>
        </w:rPr>
        <w:t xml:space="preserve"> features one by one from</w:t>
      </w:r>
      <w:r w:rsidR="008663A4" w:rsidRPr="00F445AF">
        <w:rPr>
          <w:rFonts w:asciiTheme="majorBidi" w:hAnsiTheme="majorBidi" w:cstheme="majorBidi"/>
          <w:sz w:val="24"/>
          <w:szCs w:val="24"/>
        </w:rPr>
        <w:t xml:space="preserve"> (to) a set of features and evaluating</w:t>
      </w:r>
      <w:r w:rsidR="00916DDD" w:rsidRPr="00F445AF">
        <w:rPr>
          <w:rFonts w:asciiTheme="majorBidi" w:hAnsiTheme="majorBidi" w:cstheme="majorBidi"/>
          <w:sz w:val="24"/>
          <w:szCs w:val="24"/>
        </w:rPr>
        <w:t xml:space="preserve"> the model</w:t>
      </w:r>
      <w:r w:rsidR="00362761" w:rsidRPr="00F445AF">
        <w:rPr>
          <w:rFonts w:asciiTheme="majorBidi" w:hAnsiTheme="majorBidi" w:cstheme="majorBidi"/>
          <w:sz w:val="24"/>
          <w:szCs w:val="24"/>
        </w:rPr>
        <w:t xml:space="preserve"> error</w:t>
      </w:r>
      <w:r w:rsidR="008663A4" w:rsidRPr="00F445AF">
        <w:rPr>
          <w:rFonts w:asciiTheme="majorBidi" w:hAnsiTheme="majorBidi" w:cstheme="majorBidi"/>
          <w:sz w:val="24"/>
          <w:szCs w:val="24"/>
        </w:rPr>
        <w:t xml:space="preserve"> (or </w:t>
      </w:r>
      <w:r w:rsidR="00707255" w:rsidRPr="00F445AF">
        <w:rPr>
          <w:rFonts w:asciiTheme="majorBidi" w:hAnsiTheme="majorBidi" w:cstheme="majorBidi"/>
          <w:sz w:val="24"/>
          <w:szCs w:val="24"/>
        </w:rPr>
        <w:t xml:space="preserve">statistical </w:t>
      </w:r>
      <w:r w:rsidR="008663A4" w:rsidRPr="00F445AF">
        <w:rPr>
          <w:rFonts w:asciiTheme="majorBidi" w:hAnsiTheme="majorBidi" w:cstheme="majorBidi"/>
          <w:sz w:val="24"/>
          <w:szCs w:val="24"/>
        </w:rPr>
        <w:t>significance of the added factor)</w:t>
      </w:r>
      <w:r w:rsidR="00362761" w:rsidRPr="00F445AF">
        <w:rPr>
          <w:rFonts w:asciiTheme="majorBidi" w:hAnsiTheme="majorBidi" w:cstheme="majorBidi"/>
          <w:sz w:val="24"/>
          <w:szCs w:val="24"/>
        </w:rPr>
        <w:t xml:space="preserve"> </w:t>
      </w:r>
      <w:r w:rsidR="008663A4" w:rsidRPr="00F445AF">
        <w:rPr>
          <w:rFonts w:asciiTheme="majorBidi" w:hAnsiTheme="majorBidi" w:cstheme="majorBidi"/>
          <w:sz w:val="24"/>
          <w:szCs w:val="24"/>
        </w:rPr>
        <w:t>through</w:t>
      </w:r>
      <w:r w:rsidR="00362761" w:rsidRPr="00F445AF">
        <w:rPr>
          <w:rFonts w:asciiTheme="majorBidi" w:hAnsiTheme="majorBidi" w:cstheme="majorBidi"/>
          <w:sz w:val="24"/>
          <w:szCs w:val="24"/>
        </w:rPr>
        <w:t xml:space="preserve"> training the model at the </w:t>
      </w:r>
      <w:r w:rsidR="00A77385">
        <w:rPr>
          <w:rFonts w:asciiTheme="majorBidi" w:hAnsiTheme="majorBidi" w:cstheme="majorBidi"/>
          <w:sz w:val="24"/>
          <w:szCs w:val="24"/>
        </w:rPr>
        <w:t>upcoming</w:t>
      </w:r>
      <w:r w:rsidR="00362761" w:rsidRPr="00F445AF">
        <w:rPr>
          <w:rFonts w:asciiTheme="majorBidi" w:hAnsiTheme="majorBidi" w:cstheme="majorBidi"/>
          <w:sz w:val="24"/>
          <w:szCs w:val="24"/>
        </w:rPr>
        <w:t xml:space="preserve"> stage of the pipeline</w:t>
      </w:r>
      <w:r w:rsidR="008663A4" w:rsidRPr="00F445AF">
        <w:rPr>
          <w:rFonts w:asciiTheme="majorBidi" w:hAnsiTheme="majorBidi" w:cstheme="majorBidi"/>
          <w:sz w:val="24"/>
          <w:szCs w:val="24"/>
        </w:rPr>
        <w:t xml:space="preserve"> </w:t>
      </w:r>
      <w:r w:rsidR="00362761" w:rsidRPr="00F445AF">
        <w:rPr>
          <w:rFonts w:asciiTheme="majorBidi" w:hAnsiTheme="majorBidi" w:cstheme="majorBidi"/>
          <w:sz w:val="24"/>
          <w:szCs w:val="24"/>
        </w:rPr>
        <w:t>(</w:t>
      </w:r>
      <w:r w:rsidR="00B32141" w:rsidRPr="008A3DD6">
        <w:rPr>
          <w:rFonts w:asciiTheme="majorBidi" w:hAnsiTheme="majorBidi" w:cstheme="majorBidi"/>
          <w:sz w:val="24"/>
          <w:szCs w:val="24"/>
        </w:rPr>
        <w:t>Cao et al., 2020</w:t>
      </w:r>
      <w:r w:rsidR="002C0E08" w:rsidRPr="00F445AF">
        <w:rPr>
          <w:rFonts w:asciiTheme="majorBidi" w:hAnsiTheme="majorBidi" w:cstheme="majorBidi"/>
          <w:sz w:val="24"/>
          <w:szCs w:val="24"/>
        </w:rPr>
        <w:t>;</w:t>
      </w:r>
      <w:r w:rsidR="00B4652D" w:rsidRPr="00F445AF">
        <w:rPr>
          <w:rFonts w:asciiTheme="majorBidi" w:hAnsiTheme="majorBidi" w:cstheme="majorBidi"/>
          <w:sz w:val="24"/>
          <w:szCs w:val="24"/>
        </w:rPr>
        <w:t xml:space="preserve"> </w:t>
      </w:r>
      <w:r w:rsidR="00B32141" w:rsidRPr="008A3DD6">
        <w:rPr>
          <w:rFonts w:asciiTheme="majorBidi" w:hAnsiTheme="majorBidi" w:cstheme="majorBidi"/>
          <w:sz w:val="24"/>
          <w:szCs w:val="24"/>
        </w:rPr>
        <w:t>Cui et al., 2021</w:t>
      </w:r>
      <w:r w:rsidR="00362761" w:rsidRPr="00F445AF">
        <w:rPr>
          <w:rFonts w:asciiTheme="majorBidi" w:hAnsiTheme="majorBidi" w:cstheme="majorBidi"/>
          <w:sz w:val="24"/>
          <w:szCs w:val="24"/>
        </w:rPr>
        <w:t>)</w:t>
      </w:r>
      <w:r w:rsidR="00916DDD" w:rsidRPr="00F445AF">
        <w:rPr>
          <w:rFonts w:asciiTheme="majorBidi" w:hAnsiTheme="majorBidi" w:cstheme="majorBidi"/>
          <w:sz w:val="24"/>
          <w:szCs w:val="24"/>
        </w:rPr>
        <w:t>.</w:t>
      </w:r>
      <w:r w:rsidR="00362761" w:rsidRPr="00F445AF">
        <w:rPr>
          <w:rFonts w:asciiTheme="majorBidi" w:hAnsiTheme="majorBidi" w:cstheme="majorBidi"/>
          <w:sz w:val="24"/>
          <w:szCs w:val="24"/>
        </w:rPr>
        <w:t xml:space="preserve"> </w:t>
      </w:r>
    </w:p>
    <w:p w:rsidR="003B59C7" w:rsidRPr="00F445AF" w:rsidRDefault="00275AB9" w:rsidP="00A77385">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Alternatively,</w:t>
      </w:r>
      <w:r w:rsidR="000759DD" w:rsidRPr="00F445AF">
        <w:rPr>
          <w:rFonts w:asciiTheme="majorBidi" w:hAnsiTheme="majorBidi" w:cstheme="majorBidi"/>
          <w:sz w:val="24"/>
          <w:szCs w:val="24"/>
        </w:rPr>
        <w:t xml:space="preserve"> t</w:t>
      </w:r>
      <w:r w:rsidR="00916DDD" w:rsidRPr="00F445AF">
        <w:rPr>
          <w:rFonts w:asciiTheme="majorBidi" w:hAnsiTheme="majorBidi" w:cstheme="majorBidi"/>
          <w:sz w:val="24"/>
          <w:szCs w:val="24"/>
        </w:rPr>
        <w:t xml:space="preserve">he selection of the feature selection model </w:t>
      </w:r>
      <w:r w:rsidR="008663A4" w:rsidRPr="00F445AF">
        <w:rPr>
          <w:rFonts w:asciiTheme="majorBidi" w:hAnsiTheme="majorBidi" w:cstheme="majorBidi"/>
          <w:sz w:val="24"/>
          <w:szCs w:val="24"/>
        </w:rPr>
        <w:t>can be</w:t>
      </w:r>
      <w:r w:rsidRPr="00F445AF">
        <w:rPr>
          <w:rFonts w:asciiTheme="majorBidi" w:hAnsiTheme="majorBidi" w:cstheme="majorBidi"/>
          <w:sz w:val="24"/>
          <w:szCs w:val="24"/>
        </w:rPr>
        <w:t xml:space="preserve"> done </w:t>
      </w:r>
      <w:r w:rsidR="00916DDD" w:rsidRPr="00F445AF">
        <w:rPr>
          <w:rFonts w:asciiTheme="majorBidi" w:hAnsiTheme="majorBidi" w:cstheme="majorBidi"/>
          <w:sz w:val="24"/>
          <w:szCs w:val="24"/>
        </w:rPr>
        <w:t xml:space="preserve">based on </w:t>
      </w:r>
      <w:r w:rsidR="000759DD" w:rsidRPr="00F445AF">
        <w:rPr>
          <w:rFonts w:asciiTheme="majorBidi" w:hAnsiTheme="majorBidi" w:cstheme="majorBidi"/>
          <w:sz w:val="24"/>
          <w:szCs w:val="24"/>
        </w:rPr>
        <w:t>training an</w:t>
      </w:r>
      <w:r w:rsidR="00A77385">
        <w:rPr>
          <w:rFonts w:asciiTheme="majorBidi" w:hAnsiTheme="majorBidi" w:cstheme="majorBidi"/>
          <w:sz w:val="24"/>
          <w:szCs w:val="24"/>
        </w:rPr>
        <w:t xml:space="preserve"> </w:t>
      </w:r>
      <w:r w:rsidR="000759DD" w:rsidRPr="00F445AF">
        <w:rPr>
          <w:rFonts w:asciiTheme="majorBidi" w:hAnsiTheme="majorBidi" w:cstheme="majorBidi"/>
          <w:sz w:val="24"/>
          <w:szCs w:val="24"/>
        </w:rPr>
        <w:t>ML</w:t>
      </w:r>
      <w:r w:rsidR="000E5000" w:rsidRPr="00F445AF">
        <w:rPr>
          <w:rFonts w:asciiTheme="majorBidi" w:hAnsiTheme="majorBidi" w:cstheme="majorBidi"/>
          <w:sz w:val="24"/>
          <w:szCs w:val="24"/>
        </w:rPr>
        <w:t xml:space="preserve"> model</w:t>
      </w:r>
      <w:r w:rsidR="00F917C5" w:rsidRPr="00F445AF">
        <w:rPr>
          <w:rFonts w:asciiTheme="majorBidi" w:hAnsiTheme="majorBidi" w:cstheme="majorBidi"/>
          <w:sz w:val="24"/>
          <w:szCs w:val="24"/>
        </w:rPr>
        <w:t xml:space="preserve"> </w:t>
      </w:r>
      <w:r w:rsidR="000E5000" w:rsidRPr="00F445AF">
        <w:rPr>
          <w:rFonts w:asciiTheme="majorBidi" w:hAnsiTheme="majorBidi" w:cstheme="majorBidi"/>
          <w:sz w:val="24"/>
          <w:szCs w:val="24"/>
        </w:rPr>
        <w:t xml:space="preserve">and </w:t>
      </w:r>
      <w:r w:rsidR="00F917C5" w:rsidRPr="00F445AF">
        <w:rPr>
          <w:rFonts w:asciiTheme="majorBidi" w:hAnsiTheme="majorBidi" w:cstheme="majorBidi"/>
          <w:sz w:val="24"/>
          <w:szCs w:val="24"/>
        </w:rPr>
        <w:t xml:space="preserve">computing </w:t>
      </w:r>
      <w:r w:rsidR="00916DDD" w:rsidRPr="00F445AF">
        <w:rPr>
          <w:rFonts w:asciiTheme="majorBidi" w:hAnsiTheme="majorBidi" w:cstheme="majorBidi"/>
          <w:sz w:val="24"/>
          <w:szCs w:val="24"/>
        </w:rPr>
        <w:t xml:space="preserve">the significance of each feature through the </w:t>
      </w:r>
      <w:r w:rsidR="00F917C5" w:rsidRPr="00F445AF">
        <w:rPr>
          <w:rFonts w:asciiTheme="majorBidi" w:hAnsiTheme="majorBidi" w:cstheme="majorBidi"/>
          <w:sz w:val="24"/>
          <w:szCs w:val="24"/>
        </w:rPr>
        <w:t xml:space="preserve">subsequent </w:t>
      </w:r>
      <w:r w:rsidR="003E74A2" w:rsidRPr="00F445AF">
        <w:rPr>
          <w:rFonts w:asciiTheme="majorBidi" w:hAnsiTheme="majorBidi" w:cstheme="majorBidi"/>
          <w:sz w:val="24"/>
          <w:szCs w:val="24"/>
        </w:rPr>
        <w:t xml:space="preserve">XAI </w:t>
      </w:r>
      <w:r w:rsidR="008663A4" w:rsidRPr="00F445AF">
        <w:rPr>
          <w:rFonts w:asciiTheme="majorBidi" w:hAnsiTheme="majorBidi" w:cstheme="majorBidi"/>
          <w:sz w:val="24"/>
          <w:szCs w:val="24"/>
        </w:rPr>
        <w:t>corresponded to the</w:t>
      </w:r>
      <w:r w:rsidR="0032568B" w:rsidRPr="00F445AF">
        <w:rPr>
          <w:rFonts w:asciiTheme="majorBidi" w:hAnsiTheme="majorBidi" w:cstheme="majorBidi"/>
          <w:sz w:val="24"/>
          <w:szCs w:val="24"/>
        </w:rPr>
        <w:t xml:space="preserve"> chosen</w:t>
      </w:r>
      <w:r w:rsidR="008663A4" w:rsidRPr="00F445AF">
        <w:rPr>
          <w:rFonts w:asciiTheme="majorBidi" w:hAnsiTheme="majorBidi" w:cstheme="majorBidi"/>
          <w:sz w:val="24"/>
          <w:szCs w:val="24"/>
        </w:rPr>
        <w:t xml:space="preserve"> ML model</w:t>
      </w:r>
      <w:r w:rsidR="00916DDD" w:rsidRPr="00F445AF">
        <w:rPr>
          <w:rFonts w:asciiTheme="majorBidi" w:hAnsiTheme="majorBidi" w:cstheme="majorBidi"/>
          <w:sz w:val="24"/>
          <w:szCs w:val="24"/>
        </w:rPr>
        <w:t xml:space="preserve"> </w:t>
      </w:r>
      <w:r w:rsidR="00F917C5" w:rsidRPr="00F445AF">
        <w:rPr>
          <w:rFonts w:asciiTheme="majorBidi" w:hAnsiTheme="majorBidi" w:cstheme="majorBidi"/>
          <w:sz w:val="24"/>
          <w:szCs w:val="24"/>
        </w:rPr>
        <w:t>(</w:t>
      </w:r>
      <w:r w:rsidR="00EE19F2" w:rsidRPr="008A3DD6">
        <w:rPr>
          <w:rFonts w:asciiTheme="majorBidi" w:hAnsiTheme="majorBidi" w:cstheme="majorBidi"/>
          <w:sz w:val="24"/>
          <w:szCs w:val="24"/>
        </w:rPr>
        <w:t>Rinderknecht &amp; Klopfenstein, 2021</w:t>
      </w:r>
      <w:r w:rsidR="00EE19F2" w:rsidRPr="00F445AF">
        <w:rPr>
          <w:rFonts w:asciiTheme="majorBidi" w:hAnsiTheme="majorBidi" w:cstheme="majorBidi"/>
          <w:sz w:val="24"/>
          <w:szCs w:val="24"/>
        </w:rPr>
        <w:t>;</w:t>
      </w:r>
      <w:r w:rsidR="001857DD" w:rsidRPr="00F445AF">
        <w:rPr>
          <w:rFonts w:asciiTheme="majorBidi" w:hAnsiTheme="majorBidi" w:cstheme="majorBidi"/>
          <w:sz w:val="24"/>
          <w:szCs w:val="24"/>
        </w:rPr>
        <w:t xml:space="preserve"> </w:t>
      </w:r>
      <w:r w:rsidR="00EE19F2" w:rsidRPr="008A3DD6">
        <w:rPr>
          <w:rFonts w:asciiTheme="majorBidi" w:hAnsiTheme="majorBidi" w:cstheme="majorBidi"/>
          <w:sz w:val="24"/>
          <w:szCs w:val="24"/>
        </w:rPr>
        <w:t>Doblhammer et al., 2021</w:t>
      </w:r>
      <w:r w:rsidR="00EE19F2" w:rsidRPr="00F445AF">
        <w:rPr>
          <w:rStyle w:val="Hyperlink"/>
          <w:rFonts w:asciiTheme="majorBidi" w:hAnsiTheme="majorBidi" w:cstheme="majorBidi"/>
          <w:color w:val="auto"/>
          <w:sz w:val="24"/>
          <w:szCs w:val="24"/>
          <w:u w:val="none"/>
        </w:rPr>
        <w:t>;</w:t>
      </w:r>
      <w:r w:rsidR="003B59C7" w:rsidRPr="00F445AF">
        <w:rPr>
          <w:rStyle w:val="Hyperlink"/>
          <w:rFonts w:asciiTheme="majorBidi" w:hAnsiTheme="majorBidi" w:cstheme="majorBidi"/>
          <w:color w:val="auto"/>
          <w:sz w:val="24"/>
          <w:szCs w:val="24"/>
          <w:u w:val="none"/>
        </w:rPr>
        <w:t xml:space="preserve"> </w:t>
      </w:r>
      <w:r w:rsidR="00EE19F2" w:rsidRPr="008A3DD6">
        <w:rPr>
          <w:rFonts w:asciiTheme="majorBidi" w:hAnsiTheme="majorBidi" w:cstheme="majorBidi"/>
          <w:sz w:val="24"/>
          <w:szCs w:val="24"/>
        </w:rPr>
        <w:t xml:space="preserve">Digamarthi, </w:t>
      </w:r>
      <w:proofErr w:type="gramStart"/>
      <w:r w:rsidR="00EE19F2" w:rsidRPr="008A3DD6">
        <w:rPr>
          <w:rFonts w:asciiTheme="majorBidi" w:hAnsiTheme="majorBidi" w:cstheme="majorBidi"/>
          <w:sz w:val="24"/>
          <w:szCs w:val="24"/>
        </w:rPr>
        <w:t>2022</w:t>
      </w:r>
      <w:r w:rsidR="001857DD" w:rsidRPr="00F445AF">
        <w:rPr>
          <w:rStyle w:val="Hyperlink"/>
          <w:rFonts w:asciiTheme="majorBidi" w:hAnsiTheme="majorBidi" w:cstheme="majorBidi"/>
          <w:color w:val="auto"/>
          <w:sz w:val="24"/>
          <w:szCs w:val="24"/>
          <w:u w:val="none"/>
        </w:rPr>
        <w:t xml:space="preserve">; </w:t>
      </w:r>
      <w:r w:rsidR="003B59C7" w:rsidRPr="00F445AF">
        <w:rPr>
          <w:rFonts w:asciiTheme="majorBidi" w:hAnsiTheme="majorBidi" w:cstheme="majorBidi"/>
          <w:sz w:val="24"/>
          <w:szCs w:val="24"/>
        </w:rPr>
        <w:t xml:space="preserve"> </w:t>
      </w:r>
      <w:r w:rsidR="001857DD" w:rsidRPr="008A3DD6">
        <w:rPr>
          <w:rFonts w:asciiTheme="majorBidi" w:hAnsiTheme="majorBidi" w:cstheme="majorBidi"/>
          <w:sz w:val="24"/>
          <w:szCs w:val="24"/>
        </w:rPr>
        <w:t>Baldassarri</w:t>
      </w:r>
      <w:proofErr w:type="gramEnd"/>
      <w:r w:rsidR="001857DD" w:rsidRPr="008A3DD6">
        <w:rPr>
          <w:rFonts w:asciiTheme="majorBidi" w:hAnsiTheme="majorBidi" w:cstheme="majorBidi"/>
          <w:sz w:val="24"/>
          <w:szCs w:val="24"/>
        </w:rPr>
        <w:t xml:space="preserve"> et al., 2020</w:t>
      </w:r>
      <w:r w:rsidR="0032568B" w:rsidRPr="00F445AF">
        <w:rPr>
          <w:rStyle w:val="Hyperlink"/>
          <w:rFonts w:asciiTheme="majorBidi" w:hAnsiTheme="majorBidi" w:cstheme="majorBidi"/>
          <w:color w:val="auto"/>
          <w:sz w:val="24"/>
          <w:szCs w:val="24"/>
          <w:u w:val="none"/>
        </w:rPr>
        <w:t>)</w:t>
      </w:r>
      <w:r w:rsidR="00A77385">
        <w:rPr>
          <w:rFonts w:asciiTheme="majorBidi" w:hAnsiTheme="majorBidi" w:cstheme="majorBidi"/>
          <w:sz w:val="24"/>
          <w:szCs w:val="24"/>
        </w:rPr>
        <w:t>. For example</w:t>
      </w:r>
      <w:r w:rsidR="0090176E" w:rsidRPr="00F445AF">
        <w:rPr>
          <w:rFonts w:asciiTheme="majorBidi" w:hAnsiTheme="majorBidi" w:cstheme="majorBidi"/>
          <w:sz w:val="24"/>
          <w:szCs w:val="24"/>
        </w:rPr>
        <w:t xml:space="preserve">, </w:t>
      </w:r>
      <w:r w:rsidR="00D6522D" w:rsidRPr="00F445AF">
        <w:rPr>
          <w:rFonts w:asciiTheme="majorBidi" w:hAnsiTheme="majorBidi" w:cstheme="majorBidi"/>
          <w:sz w:val="24"/>
          <w:szCs w:val="24"/>
        </w:rPr>
        <w:t>various studies utilize the XAI-</w:t>
      </w:r>
      <w:r w:rsidR="0090176E" w:rsidRPr="00F445AF">
        <w:rPr>
          <w:rFonts w:asciiTheme="majorBidi" w:hAnsiTheme="majorBidi" w:cstheme="majorBidi"/>
          <w:sz w:val="24"/>
          <w:szCs w:val="24"/>
        </w:rPr>
        <w:t xml:space="preserve">based SHAP concept </w:t>
      </w:r>
      <w:r w:rsidR="00F82A76" w:rsidRPr="00F445AF">
        <w:rPr>
          <w:rFonts w:asciiTheme="majorBidi" w:hAnsiTheme="majorBidi" w:cstheme="majorBidi"/>
          <w:sz w:val="24"/>
          <w:szCs w:val="24"/>
        </w:rPr>
        <w:t xml:space="preserve">(see the model interpretation subsection) </w:t>
      </w:r>
      <w:r w:rsidR="0090176E" w:rsidRPr="00F445AF">
        <w:rPr>
          <w:rFonts w:asciiTheme="majorBidi" w:hAnsiTheme="majorBidi" w:cstheme="majorBidi"/>
          <w:sz w:val="24"/>
          <w:szCs w:val="24"/>
        </w:rPr>
        <w:t>to undertake the task of feat</w:t>
      </w:r>
      <w:r w:rsidR="00573AFC" w:rsidRPr="00F445AF">
        <w:rPr>
          <w:rFonts w:asciiTheme="majorBidi" w:hAnsiTheme="majorBidi" w:cstheme="majorBidi"/>
          <w:sz w:val="24"/>
          <w:szCs w:val="24"/>
        </w:rPr>
        <w:t xml:space="preserve">ure selection in their pipeline </w:t>
      </w:r>
      <w:r w:rsidR="00DE676D" w:rsidRPr="00F445AF">
        <w:rPr>
          <w:rFonts w:asciiTheme="majorBidi" w:hAnsiTheme="majorBidi" w:cstheme="majorBidi"/>
          <w:sz w:val="24"/>
          <w:szCs w:val="24"/>
        </w:rPr>
        <w:t>(</w:t>
      </w:r>
      <w:r w:rsidR="00C97D48" w:rsidRPr="008A3DD6">
        <w:rPr>
          <w:rFonts w:asciiTheme="majorBidi" w:hAnsiTheme="majorBidi" w:cstheme="majorBidi"/>
          <w:sz w:val="24"/>
          <w:szCs w:val="24"/>
        </w:rPr>
        <w:t xml:space="preserve">de Moura et al., </w:t>
      </w:r>
      <w:proofErr w:type="gramStart"/>
      <w:r w:rsidR="00C97D48" w:rsidRPr="008A3DD6">
        <w:rPr>
          <w:rFonts w:asciiTheme="majorBidi" w:hAnsiTheme="majorBidi" w:cstheme="majorBidi"/>
          <w:sz w:val="24"/>
          <w:szCs w:val="24"/>
        </w:rPr>
        <w:t>2021</w:t>
      </w:r>
      <w:r w:rsidR="00C97D48" w:rsidRPr="00F445AF">
        <w:rPr>
          <w:rStyle w:val="Hyperlink"/>
          <w:rFonts w:asciiTheme="majorBidi" w:hAnsiTheme="majorBidi" w:cstheme="majorBidi"/>
          <w:color w:val="auto"/>
          <w:sz w:val="24"/>
          <w:szCs w:val="24"/>
          <w:u w:val="none"/>
        </w:rPr>
        <w:t>;</w:t>
      </w:r>
      <w:r w:rsidR="00573AFC" w:rsidRPr="00F445AF">
        <w:rPr>
          <w:rStyle w:val="Hyperlink"/>
          <w:rFonts w:asciiTheme="majorBidi" w:hAnsiTheme="majorBidi" w:cstheme="majorBidi"/>
          <w:color w:val="auto"/>
          <w:sz w:val="24"/>
          <w:szCs w:val="24"/>
          <w:u w:val="none"/>
        </w:rPr>
        <w:t xml:space="preserve"> </w:t>
      </w:r>
      <w:r w:rsidR="00573AFC" w:rsidRPr="00F445AF">
        <w:rPr>
          <w:rFonts w:asciiTheme="majorBidi" w:hAnsiTheme="majorBidi" w:cstheme="majorBidi"/>
          <w:sz w:val="24"/>
          <w:szCs w:val="24"/>
        </w:rPr>
        <w:t xml:space="preserve"> </w:t>
      </w:r>
      <w:r w:rsidR="00C97D48" w:rsidRPr="008A3DD6">
        <w:rPr>
          <w:rFonts w:asciiTheme="majorBidi" w:hAnsiTheme="majorBidi" w:cstheme="majorBidi"/>
          <w:sz w:val="24"/>
          <w:szCs w:val="24"/>
        </w:rPr>
        <w:t>Abbaspour</w:t>
      </w:r>
      <w:proofErr w:type="gramEnd"/>
      <w:r w:rsidR="00C97D48" w:rsidRPr="008A3DD6">
        <w:rPr>
          <w:rFonts w:asciiTheme="majorBidi" w:hAnsiTheme="majorBidi" w:cstheme="majorBidi"/>
          <w:sz w:val="24"/>
          <w:szCs w:val="24"/>
        </w:rPr>
        <w:t xml:space="preserve"> et al., 2022</w:t>
      </w:r>
      <w:r w:rsidR="00C97D48" w:rsidRPr="00F445AF">
        <w:rPr>
          <w:rStyle w:val="Hyperlink"/>
          <w:rFonts w:asciiTheme="majorBidi" w:hAnsiTheme="majorBidi" w:cstheme="majorBidi"/>
          <w:color w:val="auto"/>
          <w:sz w:val="24"/>
          <w:szCs w:val="24"/>
          <w:u w:val="none"/>
        </w:rPr>
        <w:t>;</w:t>
      </w:r>
      <w:r w:rsidR="00573AFC" w:rsidRPr="00F445AF">
        <w:rPr>
          <w:rStyle w:val="Hyperlink"/>
          <w:rFonts w:asciiTheme="majorBidi" w:hAnsiTheme="majorBidi" w:cstheme="majorBidi"/>
          <w:color w:val="auto"/>
          <w:sz w:val="24"/>
          <w:szCs w:val="24"/>
          <w:u w:val="none"/>
        </w:rPr>
        <w:t xml:space="preserve"> </w:t>
      </w:r>
      <w:r w:rsidR="00C97D48" w:rsidRPr="008A3DD6">
        <w:rPr>
          <w:rFonts w:asciiTheme="majorBidi" w:hAnsiTheme="majorBidi" w:cstheme="majorBidi"/>
          <w:sz w:val="24"/>
          <w:szCs w:val="24"/>
        </w:rPr>
        <w:t>Chieregato et al., 2022</w:t>
      </w:r>
      <w:r w:rsidR="00C97D48" w:rsidRPr="00F445AF">
        <w:rPr>
          <w:rStyle w:val="Hyperlink"/>
          <w:rFonts w:asciiTheme="majorBidi" w:hAnsiTheme="majorBidi" w:cstheme="majorBidi"/>
          <w:color w:val="auto"/>
          <w:sz w:val="24"/>
          <w:szCs w:val="24"/>
          <w:u w:val="none"/>
        </w:rPr>
        <w:t xml:space="preserve">; </w:t>
      </w:r>
      <w:r w:rsidR="00573AFC" w:rsidRPr="00F445AF">
        <w:rPr>
          <w:rStyle w:val="Hyperlink"/>
          <w:rFonts w:asciiTheme="majorBidi" w:hAnsiTheme="majorBidi" w:cstheme="majorBidi"/>
          <w:color w:val="auto"/>
          <w:sz w:val="24"/>
          <w:szCs w:val="24"/>
          <w:u w:val="none"/>
        </w:rPr>
        <w:t xml:space="preserve"> </w:t>
      </w:r>
      <w:r w:rsidR="00C97D48" w:rsidRPr="008A3DD6">
        <w:rPr>
          <w:rFonts w:asciiTheme="majorBidi" w:hAnsiTheme="majorBidi" w:cstheme="majorBidi"/>
          <w:sz w:val="24"/>
          <w:szCs w:val="24"/>
        </w:rPr>
        <w:t>Nguyen &amp; Byeon, 2023</w:t>
      </w:r>
      <w:r w:rsidR="00C97D48" w:rsidRPr="00F445AF">
        <w:rPr>
          <w:rFonts w:asciiTheme="majorBidi" w:hAnsiTheme="majorBidi" w:cstheme="majorBidi"/>
          <w:sz w:val="24"/>
          <w:szCs w:val="24"/>
        </w:rPr>
        <w:t xml:space="preserve">; </w:t>
      </w:r>
      <w:r w:rsidR="00C97D48" w:rsidRPr="008A3DD6">
        <w:rPr>
          <w:rFonts w:asciiTheme="majorBidi" w:hAnsiTheme="majorBidi" w:cstheme="majorBidi"/>
          <w:sz w:val="24"/>
          <w:szCs w:val="24"/>
        </w:rPr>
        <w:t>Jiang et al., 2022</w:t>
      </w:r>
      <w:r w:rsidR="00DE676D" w:rsidRPr="00F445AF">
        <w:rPr>
          <w:rStyle w:val="Hyperlink"/>
          <w:rFonts w:asciiTheme="majorBidi" w:hAnsiTheme="majorBidi" w:cstheme="majorBidi"/>
          <w:color w:val="auto"/>
          <w:sz w:val="24"/>
          <w:szCs w:val="24"/>
          <w:u w:val="none"/>
        </w:rPr>
        <w:t>)</w:t>
      </w:r>
      <w:r w:rsidR="008635E4" w:rsidRPr="00F445AF">
        <w:rPr>
          <w:rStyle w:val="Hyperlink"/>
          <w:rFonts w:asciiTheme="majorBidi" w:hAnsiTheme="majorBidi" w:cstheme="majorBidi"/>
          <w:color w:val="auto"/>
          <w:sz w:val="24"/>
          <w:szCs w:val="24"/>
          <w:u w:val="none"/>
        </w:rPr>
        <w:t>.</w:t>
      </w:r>
    </w:p>
    <w:p w:rsidR="00A848C4" w:rsidRDefault="00F957BC"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Beside</w:t>
      </w:r>
      <w:r w:rsidR="006D1250" w:rsidRPr="00F445AF">
        <w:rPr>
          <w:rFonts w:asciiTheme="majorBidi" w:hAnsiTheme="majorBidi" w:cstheme="majorBidi"/>
          <w:sz w:val="24"/>
          <w:szCs w:val="24"/>
        </w:rPr>
        <w:t xml:space="preserve"> </w:t>
      </w:r>
      <w:r w:rsidR="00A259CE">
        <w:rPr>
          <w:rFonts w:asciiTheme="majorBidi" w:hAnsiTheme="majorBidi" w:cstheme="majorBidi"/>
          <w:sz w:val="24"/>
          <w:szCs w:val="24"/>
        </w:rPr>
        <w:t xml:space="preserve">the above mentioned categories i.e. </w:t>
      </w:r>
      <w:r w:rsidR="006248C6" w:rsidRPr="00F445AF">
        <w:rPr>
          <w:rFonts w:asciiTheme="majorBidi" w:hAnsiTheme="majorBidi" w:cstheme="majorBidi"/>
          <w:sz w:val="24"/>
          <w:szCs w:val="24"/>
        </w:rPr>
        <w:t>statistical analysis</w:t>
      </w:r>
      <w:r w:rsidR="006D1250" w:rsidRPr="00F445AF">
        <w:rPr>
          <w:rFonts w:asciiTheme="majorBidi" w:hAnsiTheme="majorBidi" w:cstheme="majorBidi"/>
          <w:sz w:val="24"/>
          <w:szCs w:val="24"/>
        </w:rPr>
        <w:t>,</w:t>
      </w:r>
      <w:r w:rsidR="00A259CE">
        <w:rPr>
          <w:rFonts w:asciiTheme="majorBidi" w:hAnsiTheme="majorBidi" w:cstheme="majorBidi"/>
          <w:sz w:val="24"/>
          <w:szCs w:val="24"/>
        </w:rPr>
        <w:t xml:space="preserve"> E</w:t>
      </w:r>
      <w:r w:rsidR="00573AFC" w:rsidRPr="00F445AF">
        <w:rPr>
          <w:rFonts w:asciiTheme="majorBidi" w:hAnsiTheme="majorBidi" w:cstheme="majorBidi"/>
          <w:sz w:val="24"/>
          <w:szCs w:val="24"/>
        </w:rPr>
        <w:t>rror based and XAI based feature selection methods,</w:t>
      </w:r>
      <w:r w:rsidR="006D1250" w:rsidRPr="00F445AF">
        <w:rPr>
          <w:rFonts w:asciiTheme="majorBidi" w:hAnsiTheme="majorBidi" w:cstheme="majorBidi"/>
          <w:sz w:val="24"/>
          <w:szCs w:val="24"/>
        </w:rPr>
        <w:t xml:space="preserve"> different evolutionary techniques like </w:t>
      </w:r>
      <w:r w:rsidR="006248C6" w:rsidRPr="00F445AF">
        <w:rPr>
          <w:rFonts w:asciiTheme="majorBidi" w:hAnsiTheme="majorBidi" w:cstheme="majorBidi"/>
          <w:sz w:val="24"/>
          <w:szCs w:val="24"/>
        </w:rPr>
        <w:t xml:space="preserve">genetic algorithm and </w:t>
      </w:r>
      <w:r w:rsidR="006D1250" w:rsidRPr="00F445AF">
        <w:rPr>
          <w:rFonts w:asciiTheme="majorBidi" w:hAnsiTheme="majorBidi" w:cstheme="majorBidi"/>
          <w:sz w:val="24"/>
          <w:szCs w:val="24"/>
        </w:rPr>
        <w:t>particle swarm optimization are utilized</w:t>
      </w:r>
      <w:r w:rsidR="006248C6" w:rsidRPr="00F445AF">
        <w:rPr>
          <w:rFonts w:asciiTheme="majorBidi" w:hAnsiTheme="majorBidi" w:cstheme="majorBidi"/>
          <w:sz w:val="24"/>
          <w:szCs w:val="24"/>
        </w:rPr>
        <w:t xml:space="preserve"> in the context of </w:t>
      </w:r>
      <w:r w:rsidR="00FE05E9" w:rsidRPr="00F445AF">
        <w:rPr>
          <w:rFonts w:asciiTheme="majorBidi" w:hAnsiTheme="majorBidi" w:cstheme="majorBidi"/>
          <w:sz w:val="24"/>
          <w:szCs w:val="24"/>
        </w:rPr>
        <w:t xml:space="preserve">SARS-CoV-2 </w:t>
      </w:r>
      <w:r w:rsidR="006248C6" w:rsidRPr="00F445AF">
        <w:rPr>
          <w:rFonts w:asciiTheme="majorBidi" w:hAnsiTheme="majorBidi" w:cstheme="majorBidi"/>
          <w:sz w:val="24"/>
          <w:szCs w:val="24"/>
        </w:rPr>
        <w:t>literature</w:t>
      </w:r>
      <w:r w:rsidR="008A3DD6">
        <w:rPr>
          <w:rFonts w:asciiTheme="majorBidi" w:hAnsiTheme="majorBidi" w:cstheme="majorBidi"/>
          <w:sz w:val="24"/>
          <w:szCs w:val="24"/>
        </w:rPr>
        <w:t xml:space="preserve"> for feature selection </w:t>
      </w:r>
      <w:r w:rsidR="0061195A" w:rsidRPr="00F445AF">
        <w:rPr>
          <w:rFonts w:asciiTheme="majorBidi" w:hAnsiTheme="majorBidi" w:cstheme="majorBidi"/>
          <w:sz w:val="24"/>
          <w:szCs w:val="24"/>
        </w:rPr>
        <w:t>(</w:t>
      </w:r>
      <w:r w:rsidR="0061195A" w:rsidRPr="008A3DD6">
        <w:rPr>
          <w:rFonts w:asciiTheme="majorBidi" w:hAnsiTheme="majorBidi" w:cstheme="majorBidi"/>
          <w:sz w:val="24"/>
          <w:szCs w:val="24"/>
        </w:rPr>
        <w:t>Chadagaa et al., 2023</w:t>
      </w:r>
      <w:r w:rsidR="0061195A" w:rsidRPr="00F445AF">
        <w:rPr>
          <w:rFonts w:asciiTheme="majorBidi" w:hAnsiTheme="majorBidi" w:cstheme="majorBidi"/>
          <w:sz w:val="24"/>
          <w:szCs w:val="24"/>
        </w:rPr>
        <w:t>;</w:t>
      </w:r>
      <w:r w:rsidRPr="00F445AF">
        <w:rPr>
          <w:rFonts w:asciiTheme="majorBidi" w:hAnsiTheme="majorBidi" w:cstheme="majorBidi"/>
          <w:sz w:val="24"/>
          <w:szCs w:val="24"/>
        </w:rPr>
        <w:t xml:space="preserve"> </w:t>
      </w:r>
      <w:r w:rsidR="0061195A" w:rsidRPr="008A3DD6">
        <w:rPr>
          <w:rFonts w:asciiTheme="majorBidi" w:hAnsiTheme="majorBidi" w:cstheme="majorBidi"/>
          <w:sz w:val="24"/>
          <w:szCs w:val="24"/>
        </w:rPr>
        <w:t>Khozeimeh et al., 2021</w:t>
      </w:r>
      <w:r w:rsidR="0061195A" w:rsidRPr="00F445AF">
        <w:rPr>
          <w:rStyle w:val="Hyperlink"/>
          <w:rFonts w:asciiTheme="majorBidi" w:hAnsiTheme="majorBidi" w:cstheme="majorBidi"/>
          <w:color w:val="auto"/>
          <w:sz w:val="24"/>
          <w:szCs w:val="24"/>
          <w:u w:val="none"/>
        </w:rPr>
        <w:t xml:space="preserve">; </w:t>
      </w:r>
      <w:r w:rsidR="0061195A" w:rsidRPr="008A3DD6">
        <w:rPr>
          <w:rFonts w:asciiTheme="majorBidi" w:hAnsiTheme="majorBidi" w:cstheme="majorBidi"/>
          <w:sz w:val="24"/>
          <w:szCs w:val="24"/>
        </w:rPr>
        <w:t>Hu et al., 20222</w:t>
      </w:r>
      <w:r w:rsidR="006D1250" w:rsidRPr="00F445AF">
        <w:rPr>
          <w:rFonts w:asciiTheme="majorBidi" w:hAnsiTheme="majorBidi" w:cstheme="majorBidi"/>
          <w:sz w:val="24"/>
          <w:szCs w:val="24"/>
        </w:rPr>
        <w:t>)</w:t>
      </w:r>
      <w:r w:rsidR="00A848C4">
        <w:rPr>
          <w:rFonts w:asciiTheme="majorBidi" w:hAnsiTheme="majorBidi" w:cstheme="majorBidi"/>
          <w:sz w:val="24"/>
          <w:szCs w:val="24"/>
        </w:rPr>
        <w:t xml:space="preserve">. </w:t>
      </w:r>
    </w:p>
    <w:p w:rsidR="006D1250" w:rsidRPr="00F445AF" w:rsidRDefault="00A848C4" w:rsidP="009D63F3">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An alternative</w:t>
      </w:r>
      <w:r w:rsidRPr="00F445AF">
        <w:rPr>
          <w:rFonts w:asciiTheme="majorBidi" w:hAnsiTheme="majorBidi" w:cstheme="majorBidi"/>
          <w:sz w:val="24"/>
          <w:szCs w:val="24"/>
        </w:rPr>
        <w:t xml:space="preserve"> kind of explainable feature selection </w:t>
      </w:r>
      <w:r>
        <w:rPr>
          <w:rFonts w:asciiTheme="majorBidi" w:hAnsiTheme="majorBidi" w:cstheme="majorBidi"/>
          <w:sz w:val="24"/>
          <w:szCs w:val="24"/>
        </w:rPr>
        <w:t xml:space="preserve">is proposed by </w:t>
      </w:r>
      <w:r w:rsidRPr="008A3DD6">
        <w:rPr>
          <w:rFonts w:asciiTheme="majorBidi" w:hAnsiTheme="majorBidi" w:cstheme="majorBidi"/>
          <w:sz w:val="24"/>
          <w:szCs w:val="24"/>
        </w:rPr>
        <w:t>Kalustian (2021)</w:t>
      </w:r>
      <w:r w:rsidRPr="00F445AF">
        <w:rPr>
          <w:rFonts w:asciiTheme="majorBidi" w:hAnsiTheme="majorBidi" w:cstheme="majorBidi"/>
          <w:sz w:val="24"/>
          <w:szCs w:val="24"/>
        </w:rPr>
        <w:t xml:space="preserve"> by initializing a weighted graph to comprise features with Pearson similarity criteria for the feature similarities calculation as well as integration of Fisher Score (FS) and the Node Centrality to determine the score of each feature. </w:t>
      </w:r>
      <w:r w:rsidR="009D63F3">
        <w:rPr>
          <w:rFonts w:asciiTheme="majorBidi" w:hAnsiTheme="majorBidi" w:cstheme="majorBidi"/>
          <w:sz w:val="24"/>
          <w:szCs w:val="24"/>
        </w:rPr>
        <w:t>That way</w:t>
      </w:r>
      <w:r w:rsidRPr="00F445AF">
        <w:rPr>
          <w:rFonts w:asciiTheme="majorBidi" w:hAnsiTheme="majorBidi" w:cstheme="majorBidi"/>
          <w:sz w:val="24"/>
          <w:szCs w:val="24"/>
        </w:rPr>
        <w:t>, the feature selection approach considers not only feature importance but also feature similarity</w:t>
      </w:r>
      <w:r w:rsidR="009D63F3">
        <w:rPr>
          <w:rFonts w:asciiTheme="majorBidi" w:hAnsiTheme="majorBidi" w:cstheme="majorBidi"/>
          <w:sz w:val="24"/>
          <w:szCs w:val="24"/>
        </w:rPr>
        <w:t>.</w:t>
      </w:r>
    </w:p>
    <w:p w:rsidR="00482686" w:rsidRPr="00F445AF" w:rsidRDefault="003620CD" w:rsidP="006F6C1A">
      <w:pPr>
        <w:pStyle w:val="Heading3"/>
        <w:numPr>
          <w:ilvl w:val="1"/>
          <w:numId w:val="1"/>
        </w:numPr>
        <w:spacing w:line="276" w:lineRule="auto"/>
        <w:jc w:val="both"/>
        <w:rPr>
          <w:rFonts w:asciiTheme="majorBidi" w:hAnsiTheme="majorBidi"/>
          <w:b/>
          <w:bCs/>
          <w:color w:val="auto"/>
        </w:rPr>
      </w:pPr>
      <w:r w:rsidRPr="00F445AF">
        <w:rPr>
          <w:rFonts w:asciiTheme="majorBidi" w:hAnsiTheme="majorBidi"/>
          <w:b/>
          <w:bCs/>
          <w:color w:val="auto"/>
        </w:rPr>
        <w:t xml:space="preserve"> </w:t>
      </w:r>
      <w:r w:rsidR="00482686" w:rsidRPr="00F445AF">
        <w:rPr>
          <w:rFonts w:asciiTheme="majorBidi" w:hAnsiTheme="majorBidi"/>
          <w:b/>
          <w:bCs/>
          <w:color w:val="auto"/>
        </w:rPr>
        <w:t>Model parameter tuning</w:t>
      </w:r>
    </w:p>
    <w:p w:rsidR="00EC3507" w:rsidRPr="00F445AF" w:rsidRDefault="00EC3507" w:rsidP="00B2210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To achieve high precise results through ML algorithms, fine tuning the models’ hyper parameters is done using various approaches. The hyper parameters to tune by DL models comprise e.g. the </w:t>
      </w:r>
      <w:r w:rsidR="00FC2F5F" w:rsidRPr="00F445AF">
        <w:rPr>
          <w:rFonts w:asciiTheme="majorBidi" w:hAnsiTheme="majorBidi" w:cstheme="majorBidi"/>
          <w:sz w:val="24"/>
          <w:szCs w:val="24"/>
        </w:rPr>
        <w:t xml:space="preserve">number of layers, </w:t>
      </w:r>
      <w:r w:rsidRPr="00F445AF">
        <w:rPr>
          <w:rFonts w:asciiTheme="majorBidi" w:hAnsiTheme="majorBidi" w:cstheme="majorBidi"/>
          <w:sz w:val="24"/>
          <w:szCs w:val="24"/>
        </w:rPr>
        <w:t>number of neurons, activation function, learning rate, etc</w:t>
      </w:r>
      <w:r w:rsidR="00FC2F5F" w:rsidRPr="00F445AF">
        <w:rPr>
          <w:rFonts w:asciiTheme="majorBidi" w:hAnsiTheme="majorBidi" w:cstheme="majorBidi"/>
          <w:sz w:val="24"/>
          <w:szCs w:val="24"/>
        </w:rPr>
        <w:t xml:space="preserve"> (</w:t>
      </w:r>
      <w:r w:rsidR="003A4C87" w:rsidRPr="008A3DD6">
        <w:rPr>
          <w:rFonts w:asciiTheme="majorBidi" w:hAnsiTheme="majorBidi" w:cstheme="majorBidi"/>
          <w:sz w:val="24"/>
          <w:szCs w:val="24"/>
        </w:rPr>
        <w:t>Kianfar et al., 2022</w:t>
      </w:r>
      <w:r w:rsidR="00FC2F5F" w:rsidRPr="00F445AF">
        <w:rPr>
          <w:rFonts w:asciiTheme="majorBidi" w:hAnsiTheme="majorBidi" w:cstheme="majorBidi"/>
          <w:sz w:val="24"/>
          <w:szCs w:val="24"/>
        </w:rPr>
        <w:t>)</w:t>
      </w:r>
      <w:r w:rsidRPr="00F445AF">
        <w:rPr>
          <w:rFonts w:asciiTheme="majorBidi" w:hAnsiTheme="majorBidi" w:cstheme="majorBidi"/>
          <w:sz w:val="24"/>
          <w:szCs w:val="24"/>
        </w:rPr>
        <w:t>.</w:t>
      </w:r>
      <w:r w:rsidR="00FC2F5F" w:rsidRPr="00F445AF">
        <w:rPr>
          <w:rFonts w:asciiTheme="majorBidi" w:hAnsiTheme="majorBidi" w:cstheme="majorBidi"/>
          <w:sz w:val="24"/>
          <w:szCs w:val="24"/>
        </w:rPr>
        <w:t xml:space="preserve"> For </w:t>
      </w:r>
      <w:r w:rsidR="008A3DD6" w:rsidRPr="00F445AF">
        <w:rPr>
          <w:rFonts w:asciiTheme="majorBidi" w:hAnsiTheme="majorBidi" w:cstheme="majorBidi"/>
          <w:sz w:val="24"/>
          <w:szCs w:val="24"/>
        </w:rPr>
        <w:t>example,</w:t>
      </w:r>
      <w:r w:rsidRPr="00F445AF">
        <w:rPr>
          <w:rFonts w:asciiTheme="majorBidi" w:hAnsiTheme="majorBidi" w:cstheme="majorBidi"/>
          <w:sz w:val="24"/>
          <w:szCs w:val="24"/>
        </w:rPr>
        <w:t xml:space="preserve"> </w:t>
      </w:r>
      <w:r w:rsidR="003A4C87" w:rsidRPr="008A3DD6">
        <w:rPr>
          <w:rFonts w:asciiTheme="majorBidi" w:hAnsiTheme="majorBidi" w:cstheme="majorBidi"/>
          <w:sz w:val="24"/>
          <w:szCs w:val="24"/>
        </w:rPr>
        <w:t>Vernikou et al., 2022</w:t>
      </w:r>
      <w:r w:rsidR="00FC2F5F" w:rsidRPr="00F445AF">
        <w:rPr>
          <w:rFonts w:asciiTheme="majorBidi" w:hAnsiTheme="majorBidi" w:cstheme="majorBidi"/>
          <w:sz w:val="24"/>
          <w:szCs w:val="24"/>
        </w:rPr>
        <w:t xml:space="preserve"> show that the Bert Tokenizer LSTM model responds better with a very low learning rate. </w:t>
      </w:r>
      <w:r w:rsidRPr="00F445AF">
        <w:rPr>
          <w:rFonts w:asciiTheme="majorBidi" w:hAnsiTheme="majorBidi" w:cstheme="majorBidi"/>
          <w:sz w:val="24"/>
          <w:szCs w:val="24"/>
        </w:rPr>
        <w:t xml:space="preserve">The hyper parameter to tune in decision tree based models would </w:t>
      </w:r>
      <w:r w:rsidR="00B2210A">
        <w:rPr>
          <w:rFonts w:asciiTheme="majorBidi" w:hAnsiTheme="majorBidi" w:cstheme="majorBidi"/>
          <w:sz w:val="24"/>
          <w:szCs w:val="24"/>
        </w:rPr>
        <w:t>comprise</w:t>
      </w:r>
      <w:r w:rsidRPr="00F445AF">
        <w:rPr>
          <w:rFonts w:asciiTheme="majorBidi" w:hAnsiTheme="majorBidi" w:cstheme="majorBidi"/>
          <w:sz w:val="24"/>
          <w:szCs w:val="24"/>
        </w:rPr>
        <w:t xml:space="preserve"> the maximum depths of trees and maximum number of features used in each split. Hyper parameter tuning is conducted in the most pipelines with </w:t>
      </w:r>
      <w:r w:rsidR="00FC2F5F" w:rsidRPr="00F445AF">
        <w:rPr>
          <w:rFonts w:asciiTheme="majorBidi" w:hAnsiTheme="majorBidi" w:cstheme="majorBidi"/>
          <w:sz w:val="24"/>
          <w:szCs w:val="24"/>
        </w:rPr>
        <w:t>Grid search algorithm.</w:t>
      </w:r>
      <w:r w:rsidRPr="00F445AF">
        <w:rPr>
          <w:rFonts w:asciiTheme="majorBidi" w:hAnsiTheme="majorBidi" w:cstheme="majorBidi"/>
          <w:sz w:val="24"/>
          <w:szCs w:val="24"/>
        </w:rPr>
        <w:t xml:space="preserve"> </w:t>
      </w:r>
      <w:r w:rsidR="00FC2F5F" w:rsidRPr="00F445AF">
        <w:rPr>
          <w:rFonts w:asciiTheme="majorBidi" w:hAnsiTheme="majorBidi" w:cstheme="majorBidi"/>
          <w:sz w:val="24"/>
          <w:szCs w:val="24"/>
        </w:rPr>
        <w:t>The grid search algorithm</w:t>
      </w:r>
      <w:r w:rsidRPr="00F445AF">
        <w:rPr>
          <w:rFonts w:asciiTheme="majorBidi" w:hAnsiTheme="majorBidi" w:cstheme="majorBidi"/>
          <w:sz w:val="24"/>
          <w:szCs w:val="24"/>
        </w:rPr>
        <w:t xml:space="preserve"> tests all combinations of hyper</w:t>
      </w:r>
      <w:r w:rsidR="00FC2F5F" w:rsidRPr="00F445AF">
        <w:rPr>
          <w:rFonts w:asciiTheme="majorBidi" w:hAnsiTheme="majorBidi" w:cstheme="majorBidi"/>
          <w:sz w:val="24"/>
          <w:szCs w:val="24"/>
        </w:rPr>
        <w:t xml:space="preserve"> </w:t>
      </w:r>
      <w:r w:rsidRPr="00F445AF">
        <w:rPr>
          <w:rFonts w:asciiTheme="majorBidi" w:hAnsiTheme="majorBidi" w:cstheme="majorBidi"/>
          <w:sz w:val="24"/>
          <w:szCs w:val="24"/>
        </w:rPr>
        <w:t>parameters and narrows the model parameters to the optimal ones. (</w:t>
      </w:r>
      <w:r w:rsidR="003073FE" w:rsidRPr="008A3DD6">
        <w:rPr>
          <w:rFonts w:asciiTheme="majorBidi" w:hAnsiTheme="majorBidi" w:cstheme="majorBidi"/>
          <w:sz w:val="24"/>
          <w:szCs w:val="24"/>
        </w:rPr>
        <w:t>Khanna et al., 2023</w:t>
      </w:r>
      <w:r w:rsidR="003073FE" w:rsidRPr="00F445AF">
        <w:rPr>
          <w:rFonts w:asciiTheme="majorBidi" w:hAnsiTheme="majorBidi" w:cstheme="majorBidi"/>
          <w:sz w:val="24"/>
          <w:szCs w:val="24"/>
        </w:rPr>
        <w:t>;</w:t>
      </w:r>
      <w:r w:rsidR="00FC2F5F" w:rsidRPr="00F445AF">
        <w:rPr>
          <w:rFonts w:asciiTheme="majorBidi" w:hAnsiTheme="majorBidi" w:cstheme="majorBidi"/>
          <w:sz w:val="24"/>
          <w:szCs w:val="24"/>
        </w:rPr>
        <w:t xml:space="preserve"> </w:t>
      </w:r>
      <w:r w:rsidR="003073FE" w:rsidRPr="008A3DD6">
        <w:rPr>
          <w:rFonts w:asciiTheme="majorBidi" w:hAnsiTheme="majorBidi" w:cstheme="majorBidi"/>
          <w:sz w:val="24"/>
          <w:szCs w:val="24"/>
        </w:rPr>
        <w:t>Taye et al., 2023</w:t>
      </w:r>
      <w:r w:rsidR="003073FE" w:rsidRPr="00F445AF">
        <w:rPr>
          <w:rFonts w:asciiTheme="majorBidi" w:hAnsiTheme="majorBidi" w:cstheme="majorBidi"/>
          <w:sz w:val="24"/>
          <w:szCs w:val="24"/>
        </w:rPr>
        <w:t>;</w:t>
      </w:r>
      <w:r w:rsidR="00C94FFD" w:rsidRPr="00F445AF">
        <w:rPr>
          <w:rFonts w:asciiTheme="majorBidi" w:hAnsiTheme="majorBidi" w:cstheme="majorBidi"/>
          <w:sz w:val="24"/>
          <w:szCs w:val="24"/>
        </w:rPr>
        <w:t xml:space="preserve"> </w:t>
      </w:r>
      <w:r w:rsidR="003073FE" w:rsidRPr="008A3DD6">
        <w:rPr>
          <w:rFonts w:asciiTheme="majorBidi" w:hAnsiTheme="majorBidi" w:cstheme="majorBidi"/>
          <w:sz w:val="24"/>
          <w:szCs w:val="24"/>
        </w:rPr>
        <w:t>Croci et al., 2021</w:t>
      </w:r>
      <w:r w:rsidR="003073FE" w:rsidRPr="00F445AF">
        <w:rPr>
          <w:rFonts w:asciiTheme="majorBidi" w:hAnsiTheme="majorBidi" w:cstheme="majorBidi"/>
          <w:sz w:val="24"/>
          <w:szCs w:val="24"/>
        </w:rPr>
        <w:t>;</w:t>
      </w:r>
      <w:r w:rsidR="00C94FFD" w:rsidRPr="00F445AF">
        <w:rPr>
          <w:rFonts w:asciiTheme="majorBidi" w:hAnsiTheme="majorBidi" w:cstheme="majorBidi"/>
          <w:sz w:val="24"/>
          <w:szCs w:val="24"/>
        </w:rPr>
        <w:t xml:space="preserve"> </w:t>
      </w:r>
      <w:r w:rsidR="003073FE" w:rsidRPr="008A3DD6">
        <w:rPr>
          <w:rFonts w:asciiTheme="majorBidi" w:hAnsiTheme="majorBidi" w:cstheme="majorBidi"/>
          <w:sz w:val="24"/>
          <w:szCs w:val="24"/>
        </w:rPr>
        <w:t>Maitre et al., 2022</w:t>
      </w:r>
      <w:r w:rsidRPr="00F445AF">
        <w:rPr>
          <w:rFonts w:asciiTheme="majorBidi" w:hAnsiTheme="majorBidi" w:cstheme="majorBidi"/>
          <w:sz w:val="24"/>
          <w:szCs w:val="24"/>
        </w:rPr>
        <w:t>)</w:t>
      </w:r>
    </w:p>
    <w:p w:rsidR="00871C91" w:rsidRPr="00F445AF" w:rsidRDefault="0077518F"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Due to the computational costs for information processing in grid search strategies, evolutionary and swarm intelligent based optimization algorithms are applied as well (</w:t>
      </w:r>
      <w:r w:rsidR="0069458F" w:rsidRPr="008A3DD6">
        <w:rPr>
          <w:rFonts w:asciiTheme="majorBidi" w:hAnsiTheme="majorBidi" w:cstheme="majorBidi"/>
          <w:sz w:val="24"/>
          <w:szCs w:val="24"/>
        </w:rPr>
        <w:t>Kareem et al., 2023</w:t>
      </w:r>
      <w:r w:rsidR="00C94FFD" w:rsidRPr="00F445AF">
        <w:rPr>
          <w:rFonts w:asciiTheme="majorBidi" w:hAnsiTheme="majorBidi" w:cstheme="majorBidi"/>
          <w:sz w:val="24"/>
          <w:szCs w:val="24"/>
        </w:rPr>
        <w:t xml:space="preserve">, </w:t>
      </w:r>
      <w:r w:rsidR="0069458F" w:rsidRPr="008A3DD6">
        <w:rPr>
          <w:rFonts w:asciiTheme="majorBidi" w:hAnsiTheme="majorBidi" w:cstheme="majorBidi"/>
          <w:sz w:val="24"/>
          <w:szCs w:val="24"/>
        </w:rPr>
        <w:t>Najaran, 2023</w:t>
      </w:r>
      <w:r w:rsidRPr="00F445AF">
        <w:rPr>
          <w:rFonts w:asciiTheme="majorBidi" w:hAnsiTheme="majorBidi" w:cstheme="majorBidi"/>
          <w:sz w:val="24"/>
          <w:szCs w:val="24"/>
        </w:rPr>
        <w:t>)</w:t>
      </w:r>
      <w:r w:rsidR="00D14A1D" w:rsidRPr="00F445AF">
        <w:rPr>
          <w:rFonts w:asciiTheme="majorBidi" w:hAnsiTheme="majorBidi" w:cstheme="majorBidi"/>
          <w:sz w:val="24"/>
          <w:szCs w:val="24"/>
        </w:rPr>
        <w:t xml:space="preserve">. </w:t>
      </w:r>
      <w:r w:rsidR="009E7881" w:rsidRPr="00F445AF">
        <w:rPr>
          <w:rFonts w:asciiTheme="majorBidi" w:hAnsiTheme="majorBidi" w:cstheme="majorBidi"/>
          <w:sz w:val="24"/>
          <w:szCs w:val="24"/>
        </w:rPr>
        <w:t>In addition, t</w:t>
      </w:r>
      <w:r w:rsidR="00871C91" w:rsidRPr="00F445AF">
        <w:rPr>
          <w:rFonts w:asciiTheme="majorBidi" w:hAnsiTheme="majorBidi" w:cstheme="majorBidi"/>
          <w:sz w:val="24"/>
          <w:szCs w:val="24"/>
        </w:rPr>
        <w:t>he search for hyper</w:t>
      </w:r>
      <w:r w:rsidR="009E7881" w:rsidRPr="00F445AF">
        <w:rPr>
          <w:rFonts w:asciiTheme="majorBidi" w:hAnsiTheme="majorBidi" w:cstheme="majorBidi"/>
          <w:sz w:val="24"/>
          <w:szCs w:val="24"/>
        </w:rPr>
        <w:t xml:space="preserve"> </w:t>
      </w:r>
      <w:r w:rsidR="00871C91" w:rsidRPr="00F445AF">
        <w:rPr>
          <w:rFonts w:asciiTheme="majorBidi" w:hAnsiTheme="majorBidi" w:cstheme="majorBidi"/>
          <w:sz w:val="24"/>
          <w:szCs w:val="24"/>
        </w:rPr>
        <w:t xml:space="preserve">parameters </w:t>
      </w:r>
      <w:r w:rsidR="009E7881" w:rsidRPr="00F445AF">
        <w:rPr>
          <w:rFonts w:asciiTheme="majorBidi" w:hAnsiTheme="majorBidi" w:cstheme="majorBidi"/>
          <w:sz w:val="24"/>
          <w:szCs w:val="24"/>
        </w:rPr>
        <w:t>is</w:t>
      </w:r>
      <w:r w:rsidR="00871C91" w:rsidRPr="00F445AF">
        <w:rPr>
          <w:rFonts w:asciiTheme="majorBidi" w:hAnsiTheme="majorBidi" w:cstheme="majorBidi"/>
          <w:sz w:val="24"/>
          <w:szCs w:val="24"/>
        </w:rPr>
        <w:t xml:space="preserve"> carried out </w:t>
      </w:r>
      <w:r w:rsidR="009E7881" w:rsidRPr="00F445AF">
        <w:rPr>
          <w:rFonts w:asciiTheme="majorBidi" w:hAnsiTheme="majorBidi" w:cstheme="majorBidi"/>
          <w:sz w:val="24"/>
          <w:szCs w:val="24"/>
        </w:rPr>
        <w:t xml:space="preserve">frequently </w:t>
      </w:r>
      <w:r w:rsidR="00871C91" w:rsidRPr="00F445AF">
        <w:rPr>
          <w:rFonts w:asciiTheme="majorBidi" w:hAnsiTheme="majorBidi" w:cstheme="majorBidi"/>
          <w:sz w:val="24"/>
          <w:szCs w:val="24"/>
        </w:rPr>
        <w:t>using a Bayesian search (</w:t>
      </w:r>
      <w:r w:rsidR="00D14A1D" w:rsidRPr="008A3DD6">
        <w:rPr>
          <w:rFonts w:asciiTheme="majorBidi" w:hAnsiTheme="majorBidi" w:cstheme="majorBidi"/>
          <w:sz w:val="24"/>
          <w:szCs w:val="24"/>
        </w:rPr>
        <w:t>Mora-Garcia et al., 2022</w:t>
      </w:r>
      <w:r w:rsidR="00D14A1D" w:rsidRPr="00F445AF">
        <w:rPr>
          <w:rFonts w:asciiTheme="majorBidi" w:hAnsiTheme="majorBidi" w:cstheme="majorBidi"/>
          <w:sz w:val="24"/>
          <w:szCs w:val="24"/>
        </w:rPr>
        <w:t>;</w:t>
      </w:r>
      <w:r w:rsidR="009E7881" w:rsidRPr="00F445AF">
        <w:rPr>
          <w:rFonts w:asciiTheme="majorBidi" w:hAnsiTheme="majorBidi" w:cstheme="majorBidi"/>
          <w:sz w:val="24"/>
          <w:szCs w:val="24"/>
        </w:rPr>
        <w:t xml:space="preserve"> </w:t>
      </w:r>
      <w:r w:rsidR="00D14A1D" w:rsidRPr="008A3DD6">
        <w:rPr>
          <w:rFonts w:asciiTheme="majorBidi" w:hAnsiTheme="majorBidi" w:cstheme="majorBidi"/>
          <w:sz w:val="24"/>
          <w:szCs w:val="24"/>
        </w:rPr>
        <w:t>Shade et al., 2022</w:t>
      </w:r>
      <w:r w:rsidR="00D14A1D" w:rsidRPr="00F445AF">
        <w:rPr>
          <w:rFonts w:asciiTheme="majorBidi" w:hAnsiTheme="majorBidi" w:cstheme="majorBidi"/>
          <w:sz w:val="24"/>
          <w:szCs w:val="24"/>
        </w:rPr>
        <w:t>;</w:t>
      </w:r>
      <w:r w:rsidR="009E7881" w:rsidRPr="00F445AF">
        <w:rPr>
          <w:rFonts w:asciiTheme="majorBidi" w:hAnsiTheme="majorBidi" w:cstheme="majorBidi"/>
          <w:sz w:val="24"/>
          <w:szCs w:val="24"/>
        </w:rPr>
        <w:t xml:space="preserve"> </w:t>
      </w:r>
      <w:r w:rsidR="00D14A1D" w:rsidRPr="008A3DD6">
        <w:rPr>
          <w:rFonts w:asciiTheme="majorBidi" w:hAnsiTheme="majorBidi" w:cstheme="majorBidi"/>
          <w:sz w:val="24"/>
          <w:szCs w:val="24"/>
        </w:rPr>
        <w:t>Qiu et al., 2022</w:t>
      </w:r>
      <w:r w:rsidR="00871C91" w:rsidRPr="00F445AF">
        <w:rPr>
          <w:rFonts w:asciiTheme="majorBidi" w:hAnsiTheme="majorBidi" w:cstheme="majorBidi"/>
          <w:sz w:val="24"/>
          <w:szCs w:val="24"/>
        </w:rPr>
        <w:t>).</w:t>
      </w:r>
    </w:p>
    <w:p w:rsidR="00482686" w:rsidRPr="00F445AF" w:rsidRDefault="003620CD" w:rsidP="006F6C1A">
      <w:pPr>
        <w:pStyle w:val="Heading3"/>
        <w:numPr>
          <w:ilvl w:val="1"/>
          <w:numId w:val="1"/>
        </w:numPr>
        <w:spacing w:line="276" w:lineRule="auto"/>
        <w:jc w:val="both"/>
        <w:rPr>
          <w:rFonts w:asciiTheme="majorBidi" w:hAnsiTheme="majorBidi"/>
          <w:b/>
          <w:bCs/>
          <w:color w:val="auto"/>
        </w:rPr>
      </w:pPr>
      <w:r w:rsidRPr="00F445AF">
        <w:rPr>
          <w:rFonts w:asciiTheme="majorBidi" w:hAnsiTheme="majorBidi"/>
          <w:b/>
          <w:bCs/>
          <w:color w:val="auto"/>
        </w:rPr>
        <w:t xml:space="preserve"> </w:t>
      </w:r>
      <w:r w:rsidR="00482686" w:rsidRPr="00F445AF">
        <w:rPr>
          <w:rFonts w:asciiTheme="majorBidi" w:hAnsiTheme="majorBidi"/>
          <w:b/>
          <w:bCs/>
          <w:color w:val="auto"/>
        </w:rPr>
        <w:t>Model training</w:t>
      </w:r>
    </w:p>
    <w:p w:rsidR="0083333D" w:rsidRPr="00F445AF" w:rsidRDefault="00962828" w:rsidP="00C26EA3">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Model training </w:t>
      </w:r>
      <w:r w:rsidR="00443FCC">
        <w:rPr>
          <w:rFonts w:asciiTheme="majorBidi" w:hAnsiTheme="majorBidi" w:cstheme="majorBidi"/>
          <w:sz w:val="24"/>
          <w:szCs w:val="24"/>
        </w:rPr>
        <w:t>approaches are based on different</w:t>
      </w:r>
      <w:r w:rsidRPr="00F445AF">
        <w:rPr>
          <w:rFonts w:asciiTheme="majorBidi" w:hAnsiTheme="majorBidi" w:cstheme="majorBidi"/>
          <w:sz w:val="24"/>
          <w:szCs w:val="24"/>
        </w:rPr>
        <w:t xml:space="preserve"> categories consisting of </w:t>
      </w:r>
      <w:r w:rsidR="00443FCC" w:rsidRPr="00F445AF">
        <w:rPr>
          <w:rFonts w:asciiTheme="majorBidi" w:hAnsiTheme="majorBidi" w:cstheme="majorBidi"/>
          <w:sz w:val="24"/>
          <w:szCs w:val="24"/>
        </w:rPr>
        <w:t>statistical regression models</w:t>
      </w:r>
      <w:r w:rsidR="00443FCC">
        <w:rPr>
          <w:rFonts w:asciiTheme="majorBidi" w:hAnsiTheme="majorBidi" w:cstheme="majorBidi"/>
          <w:sz w:val="24"/>
          <w:szCs w:val="24"/>
        </w:rPr>
        <w:t xml:space="preserve">, </w:t>
      </w:r>
      <w:r w:rsidR="00F83369" w:rsidRPr="00F445AF">
        <w:rPr>
          <w:rFonts w:asciiTheme="majorBidi" w:hAnsiTheme="majorBidi" w:cstheme="majorBidi"/>
          <w:sz w:val="24"/>
          <w:szCs w:val="24"/>
        </w:rPr>
        <w:t>pre-trained</w:t>
      </w:r>
      <w:r w:rsidRPr="00F445AF">
        <w:rPr>
          <w:rFonts w:asciiTheme="majorBidi" w:hAnsiTheme="majorBidi" w:cstheme="majorBidi"/>
          <w:sz w:val="24"/>
          <w:szCs w:val="24"/>
        </w:rPr>
        <w:t xml:space="preserve"> </w:t>
      </w:r>
      <w:r w:rsidR="00443FCC">
        <w:rPr>
          <w:rFonts w:asciiTheme="majorBidi" w:hAnsiTheme="majorBidi" w:cstheme="majorBidi"/>
          <w:sz w:val="24"/>
          <w:szCs w:val="24"/>
        </w:rPr>
        <w:t xml:space="preserve">DL models, </w:t>
      </w:r>
      <w:r w:rsidRPr="00F445AF">
        <w:rPr>
          <w:rFonts w:asciiTheme="majorBidi" w:hAnsiTheme="majorBidi" w:cstheme="majorBidi"/>
          <w:sz w:val="24"/>
          <w:szCs w:val="24"/>
        </w:rPr>
        <w:t xml:space="preserve">ML basic </w:t>
      </w:r>
      <w:r w:rsidR="0060376A" w:rsidRPr="00F445AF">
        <w:rPr>
          <w:rFonts w:asciiTheme="majorBidi" w:hAnsiTheme="majorBidi" w:cstheme="majorBidi"/>
          <w:sz w:val="24"/>
          <w:szCs w:val="24"/>
        </w:rPr>
        <w:t>models, DL</w:t>
      </w:r>
      <w:r w:rsidRPr="00F445AF">
        <w:rPr>
          <w:rFonts w:asciiTheme="majorBidi" w:hAnsiTheme="majorBidi" w:cstheme="majorBidi"/>
          <w:sz w:val="24"/>
          <w:szCs w:val="24"/>
        </w:rPr>
        <w:t xml:space="preserve"> basic models, Graph models</w:t>
      </w:r>
      <w:r w:rsidR="00EC5C76" w:rsidRPr="00F445AF">
        <w:rPr>
          <w:rFonts w:asciiTheme="majorBidi" w:hAnsiTheme="majorBidi" w:cstheme="majorBidi"/>
          <w:sz w:val="24"/>
          <w:szCs w:val="24"/>
        </w:rPr>
        <w:t>, ensemble models</w:t>
      </w:r>
      <w:r w:rsidR="00443FCC">
        <w:rPr>
          <w:rFonts w:asciiTheme="majorBidi" w:hAnsiTheme="majorBidi" w:cstheme="majorBidi"/>
          <w:sz w:val="24"/>
          <w:szCs w:val="24"/>
        </w:rPr>
        <w:t xml:space="preserve"> and hybrid models. </w:t>
      </w:r>
      <w:r w:rsidR="00443FCC" w:rsidRPr="00F445AF">
        <w:rPr>
          <w:rFonts w:asciiTheme="majorBidi" w:hAnsiTheme="majorBidi" w:cstheme="majorBidi"/>
          <w:sz w:val="24"/>
          <w:szCs w:val="24"/>
        </w:rPr>
        <w:t>A complete list of detailed training (as well as interpretation) methods used in the identification phase of the literature in our paper can be found in the attached supplementary material</w:t>
      </w:r>
      <w:r w:rsidR="00AC60B2">
        <w:rPr>
          <w:rFonts w:asciiTheme="majorBidi" w:hAnsiTheme="majorBidi" w:cstheme="majorBidi"/>
          <w:sz w:val="24"/>
          <w:szCs w:val="24"/>
        </w:rPr>
        <w:t xml:space="preserve"> to this paper</w:t>
      </w:r>
      <w:r w:rsidR="00443FCC" w:rsidRPr="00F445AF">
        <w:rPr>
          <w:rFonts w:asciiTheme="majorBidi" w:hAnsiTheme="majorBidi" w:cstheme="majorBidi"/>
          <w:sz w:val="24"/>
          <w:szCs w:val="24"/>
        </w:rPr>
        <w:t>.</w:t>
      </w:r>
      <w:r w:rsidR="00443FCC">
        <w:rPr>
          <w:rFonts w:asciiTheme="majorBidi" w:hAnsiTheme="majorBidi" w:cstheme="majorBidi"/>
          <w:sz w:val="24"/>
          <w:szCs w:val="24"/>
        </w:rPr>
        <w:t xml:space="preserve"> </w:t>
      </w:r>
      <w:r w:rsidR="00443FCC" w:rsidRPr="00F445AF">
        <w:rPr>
          <w:rFonts w:asciiTheme="majorBidi" w:hAnsiTheme="majorBidi" w:cstheme="majorBidi"/>
          <w:sz w:val="24"/>
          <w:szCs w:val="24"/>
        </w:rPr>
        <w:t>Among statistical regression models, logistic regression model is used frequently to take classification and or regression tasks in various studies (</w:t>
      </w:r>
      <w:r w:rsidR="00443FCC" w:rsidRPr="008A3DD6">
        <w:rPr>
          <w:rFonts w:asciiTheme="majorBidi" w:hAnsiTheme="majorBidi" w:cstheme="majorBidi"/>
          <w:sz w:val="24"/>
          <w:szCs w:val="24"/>
        </w:rPr>
        <w:t>Hasan et al., 2022</w:t>
      </w:r>
      <w:r w:rsidR="00443FCC" w:rsidRPr="00F445AF">
        <w:rPr>
          <w:rFonts w:asciiTheme="majorBidi" w:hAnsiTheme="majorBidi" w:cstheme="majorBidi"/>
          <w:sz w:val="24"/>
          <w:szCs w:val="24"/>
        </w:rPr>
        <w:t xml:space="preserve">; </w:t>
      </w:r>
      <w:r w:rsidR="00443FCC" w:rsidRPr="008A3DD6">
        <w:rPr>
          <w:rFonts w:asciiTheme="majorBidi" w:hAnsiTheme="majorBidi" w:cstheme="majorBidi"/>
          <w:sz w:val="24"/>
          <w:szCs w:val="24"/>
        </w:rPr>
        <w:t>Shiri et al., 2022</w:t>
      </w:r>
      <w:r w:rsidR="00443FCC" w:rsidRPr="00F445AF">
        <w:rPr>
          <w:rFonts w:asciiTheme="majorBidi" w:hAnsiTheme="majorBidi" w:cstheme="majorBidi"/>
          <w:sz w:val="24"/>
          <w:szCs w:val="24"/>
        </w:rPr>
        <w:t xml:space="preserve">, </w:t>
      </w:r>
      <w:r w:rsidR="00443FCC" w:rsidRPr="008A3DD6">
        <w:rPr>
          <w:rFonts w:asciiTheme="majorBidi" w:hAnsiTheme="majorBidi" w:cstheme="majorBidi"/>
          <w:sz w:val="24"/>
          <w:szCs w:val="24"/>
        </w:rPr>
        <w:t>Thimoteo et al., 2022</w:t>
      </w:r>
      <w:r w:rsidR="00443FCC" w:rsidRPr="00F445AF">
        <w:rPr>
          <w:rFonts w:asciiTheme="majorBidi" w:hAnsiTheme="majorBidi" w:cstheme="majorBidi"/>
          <w:sz w:val="24"/>
          <w:szCs w:val="24"/>
        </w:rPr>
        <w:t>).</w:t>
      </w:r>
      <w:r w:rsidR="00443FCC">
        <w:rPr>
          <w:rFonts w:asciiTheme="majorBidi" w:hAnsiTheme="majorBidi" w:cstheme="majorBidi"/>
          <w:sz w:val="24"/>
          <w:szCs w:val="24"/>
        </w:rPr>
        <w:t xml:space="preserve"> </w:t>
      </w:r>
      <w:r w:rsidR="001D3AE8" w:rsidRPr="00F445AF">
        <w:rPr>
          <w:rFonts w:asciiTheme="majorBidi" w:hAnsiTheme="majorBidi" w:cstheme="majorBidi"/>
          <w:sz w:val="24"/>
          <w:szCs w:val="24"/>
        </w:rPr>
        <w:t xml:space="preserve">Model training in the context of natural language processing and medical imaging is often elaborated </w:t>
      </w:r>
      <w:r w:rsidR="00443FCC">
        <w:rPr>
          <w:rFonts w:asciiTheme="majorBidi" w:hAnsiTheme="majorBidi" w:cstheme="majorBidi"/>
          <w:sz w:val="24"/>
          <w:szCs w:val="24"/>
        </w:rPr>
        <w:t>through</w:t>
      </w:r>
      <w:r w:rsidR="001D3AE8" w:rsidRPr="00F445AF">
        <w:rPr>
          <w:rFonts w:asciiTheme="majorBidi" w:hAnsiTheme="majorBidi" w:cstheme="majorBidi"/>
          <w:sz w:val="24"/>
          <w:szCs w:val="24"/>
        </w:rPr>
        <w:t xml:space="preserve"> </w:t>
      </w:r>
      <w:r w:rsidR="00F83369" w:rsidRPr="00F445AF">
        <w:rPr>
          <w:rFonts w:asciiTheme="majorBidi" w:hAnsiTheme="majorBidi" w:cstheme="majorBidi"/>
          <w:sz w:val="24"/>
          <w:szCs w:val="24"/>
        </w:rPr>
        <w:t>pre-trained</w:t>
      </w:r>
      <w:r w:rsidR="00443FCC">
        <w:rPr>
          <w:rFonts w:asciiTheme="majorBidi" w:hAnsiTheme="majorBidi" w:cstheme="majorBidi"/>
          <w:sz w:val="24"/>
          <w:szCs w:val="24"/>
        </w:rPr>
        <w:t xml:space="preserve"> models e.g. Bert in </w:t>
      </w:r>
      <w:r w:rsidR="00443FCC" w:rsidRPr="008A3DD6">
        <w:rPr>
          <w:rFonts w:asciiTheme="majorBidi" w:hAnsiTheme="majorBidi" w:cstheme="majorBidi"/>
          <w:sz w:val="24"/>
          <w:szCs w:val="24"/>
        </w:rPr>
        <w:t>Beranová et al. (</w:t>
      </w:r>
      <w:r w:rsidR="00CA6D66" w:rsidRPr="008A3DD6">
        <w:rPr>
          <w:rFonts w:asciiTheme="majorBidi" w:hAnsiTheme="majorBidi" w:cstheme="majorBidi"/>
          <w:sz w:val="24"/>
          <w:szCs w:val="24"/>
        </w:rPr>
        <w:t>2022</w:t>
      </w:r>
      <w:r w:rsidR="00443FCC">
        <w:rPr>
          <w:rFonts w:asciiTheme="majorBidi" w:hAnsiTheme="majorBidi" w:cstheme="majorBidi"/>
          <w:sz w:val="24"/>
          <w:szCs w:val="24"/>
        </w:rPr>
        <w:t xml:space="preserve">), ResNet in </w:t>
      </w:r>
      <w:r w:rsidR="00443FCC" w:rsidRPr="008A3DD6">
        <w:rPr>
          <w:rFonts w:asciiTheme="majorBidi" w:hAnsiTheme="majorBidi" w:cstheme="majorBidi"/>
          <w:sz w:val="24"/>
          <w:szCs w:val="24"/>
        </w:rPr>
        <w:t>Xu et al. (</w:t>
      </w:r>
      <w:r w:rsidR="00CA6D66" w:rsidRPr="008A3DD6">
        <w:rPr>
          <w:rFonts w:asciiTheme="majorBidi" w:hAnsiTheme="majorBidi" w:cstheme="majorBidi"/>
          <w:sz w:val="24"/>
          <w:szCs w:val="24"/>
        </w:rPr>
        <w:t>2021</w:t>
      </w:r>
      <w:r w:rsidR="001D3AE8" w:rsidRPr="00F445AF">
        <w:rPr>
          <w:rFonts w:asciiTheme="majorBidi" w:hAnsiTheme="majorBidi" w:cstheme="majorBidi"/>
          <w:sz w:val="24"/>
          <w:szCs w:val="24"/>
        </w:rPr>
        <w:t>) etc.</w:t>
      </w:r>
      <w:r w:rsidRPr="00F445AF">
        <w:rPr>
          <w:rFonts w:asciiTheme="majorBidi" w:hAnsiTheme="majorBidi" w:cstheme="majorBidi"/>
          <w:sz w:val="24"/>
          <w:szCs w:val="24"/>
        </w:rPr>
        <w:t xml:space="preserve"> </w:t>
      </w:r>
      <w:r w:rsidR="007C5E34" w:rsidRPr="00F445AF">
        <w:rPr>
          <w:rFonts w:asciiTheme="majorBidi" w:hAnsiTheme="majorBidi" w:cstheme="majorBidi"/>
          <w:sz w:val="24"/>
          <w:szCs w:val="24"/>
        </w:rPr>
        <w:t>Among ML basic models extreme gradient boosting algorithm</w:t>
      </w:r>
      <w:r w:rsidR="007E35C8" w:rsidRPr="00F445AF">
        <w:rPr>
          <w:rFonts w:asciiTheme="majorBidi" w:hAnsiTheme="majorBidi" w:cstheme="majorBidi"/>
          <w:sz w:val="24"/>
          <w:szCs w:val="24"/>
        </w:rPr>
        <w:t xml:space="preserve"> XGB</w:t>
      </w:r>
      <w:r w:rsidR="007C5E34" w:rsidRPr="00F445AF">
        <w:rPr>
          <w:rFonts w:asciiTheme="majorBidi" w:hAnsiTheme="majorBidi" w:cstheme="majorBidi"/>
          <w:sz w:val="24"/>
          <w:szCs w:val="24"/>
        </w:rPr>
        <w:t xml:space="preserve"> is elaborated </w:t>
      </w:r>
      <w:r w:rsidR="004A312C" w:rsidRPr="00F445AF">
        <w:rPr>
          <w:rFonts w:asciiTheme="majorBidi" w:hAnsiTheme="majorBidi" w:cstheme="majorBidi"/>
          <w:sz w:val="24"/>
          <w:szCs w:val="24"/>
        </w:rPr>
        <w:t xml:space="preserve">frequently </w:t>
      </w:r>
      <w:r w:rsidR="007C5E34" w:rsidRPr="00F445AF">
        <w:rPr>
          <w:rFonts w:asciiTheme="majorBidi" w:hAnsiTheme="majorBidi" w:cstheme="majorBidi"/>
          <w:sz w:val="24"/>
          <w:szCs w:val="24"/>
        </w:rPr>
        <w:t>in variety of classification and or regression tasks</w:t>
      </w:r>
      <w:r w:rsidR="004A312C" w:rsidRPr="00F445AF">
        <w:rPr>
          <w:rFonts w:asciiTheme="majorBidi" w:hAnsiTheme="majorBidi" w:cstheme="majorBidi"/>
          <w:sz w:val="24"/>
          <w:szCs w:val="24"/>
        </w:rPr>
        <w:t xml:space="preserve"> in the context of </w:t>
      </w:r>
      <w:r w:rsidR="00FE05E9" w:rsidRPr="00F445AF">
        <w:rPr>
          <w:rFonts w:asciiTheme="majorBidi" w:hAnsiTheme="majorBidi" w:cstheme="majorBidi"/>
          <w:sz w:val="24"/>
          <w:szCs w:val="24"/>
        </w:rPr>
        <w:t xml:space="preserve">SARS-CoV-2 </w:t>
      </w:r>
      <w:r w:rsidR="004A312C" w:rsidRPr="00F445AF">
        <w:rPr>
          <w:rFonts w:asciiTheme="majorBidi" w:hAnsiTheme="majorBidi" w:cstheme="majorBidi"/>
          <w:sz w:val="24"/>
          <w:szCs w:val="24"/>
        </w:rPr>
        <w:t>literature</w:t>
      </w:r>
      <w:r w:rsidR="007E35C8" w:rsidRPr="00F445AF">
        <w:rPr>
          <w:rFonts w:asciiTheme="majorBidi" w:hAnsiTheme="majorBidi" w:cstheme="majorBidi"/>
          <w:sz w:val="24"/>
          <w:szCs w:val="24"/>
        </w:rPr>
        <w:t>. XGB is on itself an ensemble model encompassing multiple weak tree based models which work together (</w:t>
      </w:r>
      <w:r w:rsidR="008A1C28" w:rsidRPr="008A3DD6">
        <w:rPr>
          <w:rFonts w:asciiTheme="majorBidi" w:hAnsiTheme="majorBidi" w:cstheme="majorBidi"/>
          <w:sz w:val="24"/>
          <w:szCs w:val="24"/>
        </w:rPr>
        <w:t>Yagin et al., 2023</w:t>
      </w:r>
      <w:r w:rsidR="007E35C8" w:rsidRPr="00F445AF">
        <w:rPr>
          <w:rFonts w:asciiTheme="majorBidi" w:hAnsiTheme="majorBidi" w:cstheme="majorBidi"/>
          <w:sz w:val="24"/>
          <w:szCs w:val="24"/>
        </w:rPr>
        <w:t>)</w:t>
      </w:r>
      <w:r w:rsidR="00361829" w:rsidRPr="00F445AF">
        <w:rPr>
          <w:rFonts w:asciiTheme="majorBidi" w:hAnsiTheme="majorBidi" w:cstheme="majorBidi"/>
          <w:sz w:val="24"/>
          <w:szCs w:val="24"/>
        </w:rPr>
        <w:t xml:space="preserve"> based on the boosting approach</w:t>
      </w:r>
      <w:r w:rsidR="007E35C8" w:rsidRPr="00F445AF">
        <w:rPr>
          <w:rFonts w:asciiTheme="majorBidi" w:hAnsiTheme="majorBidi" w:cstheme="majorBidi"/>
          <w:sz w:val="24"/>
          <w:szCs w:val="24"/>
        </w:rPr>
        <w:t>.</w:t>
      </w:r>
      <w:r w:rsidR="007C5E34" w:rsidRPr="00F445AF">
        <w:rPr>
          <w:rFonts w:asciiTheme="majorBidi" w:hAnsiTheme="majorBidi" w:cstheme="majorBidi"/>
          <w:sz w:val="24"/>
          <w:szCs w:val="24"/>
        </w:rPr>
        <w:t xml:space="preserve"> </w:t>
      </w:r>
      <w:r w:rsidR="00361829" w:rsidRPr="00F445AF">
        <w:rPr>
          <w:rFonts w:asciiTheme="majorBidi" w:hAnsiTheme="majorBidi" w:cstheme="majorBidi"/>
          <w:sz w:val="24"/>
          <w:szCs w:val="24"/>
        </w:rPr>
        <w:t>Boosting is a sequential ensemble method that iteratively adjusts the weight of observation as per the last model output.</w:t>
      </w:r>
      <w:r w:rsidR="004A312C" w:rsidRPr="00F445AF">
        <w:rPr>
          <w:rFonts w:asciiTheme="majorBidi" w:hAnsiTheme="majorBidi" w:cstheme="majorBidi"/>
          <w:sz w:val="24"/>
          <w:szCs w:val="24"/>
        </w:rPr>
        <w:t xml:space="preserve"> LSTM and CNN are prominent examples of basic DL models applied frequently in the context of </w:t>
      </w:r>
      <w:r w:rsidR="00FE05E9" w:rsidRPr="00F445AF">
        <w:rPr>
          <w:rFonts w:asciiTheme="majorBidi" w:hAnsiTheme="majorBidi" w:cstheme="majorBidi"/>
          <w:sz w:val="24"/>
          <w:szCs w:val="24"/>
        </w:rPr>
        <w:t xml:space="preserve">SARS-CoV-2 </w:t>
      </w:r>
      <w:r w:rsidR="004A312C" w:rsidRPr="00F445AF">
        <w:rPr>
          <w:rFonts w:asciiTheme="majorBidi" w:hAnsiTheme="majorBidi" w:cstheme="majorBidi"/>
          <w:sz w:val="24"/>
          <w:szCs w:val="24"/>
        </w:rPr>
        <w:t>studies. While LSTM excels at capturing time data dependencies, making it ideal for sequence prediction tasks</w:t>
      </w:r>
      <w:r w:rsidR="00672458" w:rsidRPr="00F445AF">
        <w:rPr>
          <w:rFonts w:asciiTheme="majorBidi" w:hAnsiTheme="majorBidi" w:cstheme="majorBidi"/>
          <w:sz w:val="24"/>
          <w:szCs w:val="24"/>
        </w:rPr>
        <w:t xml:space="preserve"> (</w:t>
      </w:r>
      <w:r w:rsidR="00622C66" w:rsidRPr="008A3DD6">
        <w:rPr>
          <w:rFonts w:asciiTheme="majorBidi" w:hAnsiTheme="majorBidi" w:cstheme="majorBidi"/>
          <w:sz w:val="24"/>
          <w:szCs w:val="24"/>
        </w:rPr>
        <w:t>Du et al., 2023</w:t>
      </w:r>
      <w:r w:rsidR="00672458" w:rsidRPr="00F445AF">
        <w:rPr>
          <w:rFonts w:asciiTheme="majorBidi" w:hAnsiTheme="majorBidi" w:cstheme="majorBidi"/>
          <w:sz w:val="24"/>
          <w:szCs w:val="24"/>
        </w:rPr>
        <w:t>)</w:t>
      </w:r>
      <w:r w:rsidR="004A312C" w:rsidRPr="00F445AF">
        <w:rPr>
          <w:rFonts w:asciiTheme="majorBidi" w:hAnsiTheme="majorBidi" w:cstheme="majorBidi"/>
          <w:sz w:val="24"/>
          <w:szCs w:val="24"/>
        </w:rPr>
        <w:t xml:space="preserve">, CNN is specifically used for image </w:t>
      </w:r>
      <w:r w:rsidR="001E1952" w:rsidRPr="00F445AF">
        <w:rPr>
          <w:rFonts w:asciiTheme="majorBidi" w:hAnsiTheme="majorBidi" w:cstheme="majorBidi"/>
          <w:sz w:val="24"/>
          <w:szCs w:val="24"/>
        </w:rPr>
        <w:t>classification</w:t>
      </w:r>
      <w:r w:rsidR="004A312C" w:rsidRPr="00F445AF">
        <w:rPr>
          <w:rFonts w:asciiTheme="majorBidi" w:hAnsiTheme="majorBidi" w:cstheme="majorBidi"/>
          <w:sz w:val="24"/>
          <w:szCs w:val="24"/>
        </w:rPr>
        <w:t xml:space="preserve"> and tasks that </w:t>
      </w:r>
      <w:r w:rsidR="001E1952" w:rsidRPr="00F445AF">
        <w:rPr>
          <w:rFonts w:asciiTheme="majorBidi" w:hAnsiTheme="majorBidi" w:cstheme="majorBidi"/>
          <w:sz w:val="24"/>
          <w:szCs w:val="24"/>
        </w:rPr>
        <w:t>consider</w:t>
      </w:r>
      <w:r w:rsidR="004A312C" w:rsidRPr="00F445AF">
        <w:rPr>
          <w:rFonts w:asciiTheme="majorBidi" w:hAnsiTheme="majorBidi" w:cstheme="majorBidi"/>
          <w:sz w:val="24"/>
          <w:szCs w:val="24"/>
        </w:rPr>
        <w:t xml:space="preserve"> the processing of </w:t>
      </w:r>
      <w:r w:rsidR="001E1952" w:rsidRPr="00F445AF">
        <w:rPr>
          <w:rFonts w:asciiTheme="majorBidi" w:hAnsiTheme="majorBidi" w:cstheme="majorBidi"/>
          <w:sz w:val="24"/>
          <w:szCs w:val="24"/>
        </w:rPr>
        <w:t>spatial</w:t>
      </w:r>
      <w:r w:rsidR="004A312C" w:rsidRPr="00F445AF">
        <w:rPr>
          <w:rFonts w:asciiTheme="majorBidi" w:hAnsiTheme="majorBidi" w:cstheme="majorBidi"/>
          <w:sz w:val="24"/>
          <w:szCs w:val="24"/>
        </w:rPr>
        <w:t xml:space="preserve"> </w:t>
      </w:r>
      <w:r w:rsidR="001E1952" w:rsidRPr="00F445AF">
        <w:rPr>
          <w:rFonts w:asciiTheme="majorBidi" w:hAnsiTheme="majorBidi" w:cstheme="majorBidi"/>
          <w:sz w:val="24"/>
          <w:szCs w:val="24"/>
        </w:rPr>
        <w:t xml:space="preserve">dimensions of </w:t>
      </w:r>
      <w:r w:rsidR="004A312C" w:rsidRPr="00F445AF">
        <w:rPr>
          <w:rFonts w:asciiTheme="majorBidi" w:hAnsiTheme="majorBidi" w:cstheme="majorBidi"/>
          <w:sz w:val="24"/>
          <w:szCs w:val="24"/>
        </w:rPr>
        <w:t>data</w:t>
      </w:r>
      <w:r w:rsidR="00672458" w:rsidRPr="00F445AF">
        <w:rPr>
          <w:rFonts w:asciiTheme="majorBidi" w:hAnsiTheme="majorBidi" w:cstheme="majorBidi"/>
          <w:sz w:val="24"/>
          <w:szCs w:val="24"/>
        </w:rPr>
        <w:t xml:space="preserve"> (</w:t>
      </w:r>
      <w:r w:rsidR="00D93E19" w:rsidRPr="008A3DD6">
        <w:rPr>
          <w:rFonts w:asciiTheme="majorBidi" w:hAnsiTheme="majorBidi" w:cstheme="majorBidi"/>
          <w:sz w:val="24"/>
          <w:szCs w:val="24"/>
        </w:rPr>
        <w:t>Cardoso et al., 2022</w:t>
      </w:r>
      <w:r w:rsidR="00672458" w:rsidRPr="00F445AF">
        <w:rPr>
          <w:rFonts w:asciiTheme="majorBidi" w:hAnsiTheme="majorBidi" w:cstheme="majorBidi"/>
          <w:sz w:val="24"/>
          <w:szCs w:val="24"/>
        </w:rPr>
        <w:t>)</w:t>
      </w:r>
      <w:r w:rsidR="004A312C" w:rsidRPr="00F445AF">
        <w:rPr>
          <w:rFonts w:asciiTheme="majorBidi" w:hAnsiTheme="majorBidi" w:cstheme="majorBidi"/>
          <w:sz w:val="24"/>
          <w:szCs w:val="24"/>
        </w:rPr>
        <w:t>.</w:t>
      </w:r>
      <w:r w:rsidR="002D6F03" w:rsidRPr="00F445AF">
        <w:rPr>
          <w:rFonts w:asciiTheme="majorBidi" w:hAnsiTheme="majorBidi" w:cstheme="majorBidi"/>
          <w:sz w:val="24"/>
          <w:szCs w:val="24"/>
        </w:rPr>
        <w:t xml:space="preserve"> </w:t>
      </w:r>
      <w:r w:rsidR="00774ECF">
        <w:rPr>
          <w:rFonts w:asciiTheme="majorBidi" w:hAnsiTheme="majorBidi" w:cstheme="majorBidi"/>
          <w:sz w:val="24"/>
          <w:szCs w:val="24"/>
        </w:rPr>
        <w:t>It is worth noting that while</w:t>
      </w:r>
      <w:r w:rsidR="002D6F03" w:rsidRPr="00F445AF">
        <w:rPr>
          <w:rFonts w:asciiTheme="majorBidi" w:hAnsiTheme="majorBidi" w:cstheme="majorBidi"/>
          <w:sz w:val="24"/>
          <w:szCs w:val="24"/>
        </w:rPr>
        <w:t xml:space="preserve"> CNNs </w:t>
      </w:r>
      <w:r w:rsidR="00774ECF">
        <w:rPr>
          <w:rFonts w:asciiTheme="majorBidi" w:hAnsiTheme="majorBidi" w:cstheme="majorBidi"/>
          <w:sz w:val="24"/>
          <w:szCs w:val="24"/>
        </w:rPr>
        <w:t>are</w:t>
      </w:r>
      <w:r w:rsidR="002D6F03" w:rsidRPr="00F445AF">
        <w:rPr>
          <w:rFonts w:asciiTheme="majorBidi" w:hAnsiTheme="majorBidi" w:cstheme="majorBidi"/>
          <w:sz w:val="24"/>
          <w:szCs w:val="24"/>
        </w:rPr>
        <w:t xml:space="preserve"> primarily used for computer vision applications, they</w:t>
      </w:r>
      <w:r w:rsidR="00565942" w:rsidRPr="00F445AF">
        <w:rPr>
          <w:rFonts w:asciiTheme="majorBidi" w:hAnsiTheme="majorBidi" w:cstheme="majorBidi"/>
          <w:sz w:val="24"/>
          <w:szCs w:val="24"/>
        </w:rPr>
        <w:t xml:space="preserve"> </w:t>
      </w:r>
      <w:r w:rsidR="00774ECF">
        <w:rPr>
          <w:rFonts w:asciiTheme="majorBidi" w:hAnsiTheme="majorBidi" w:cstheme="majorBidi"/>
          <w:sz w:val="24"/>
          <w:szCs w:val="24"/>
        </w:rPr>
        <w:t>are</w:t>
      </w:r>
      <w:r w:rsidR="002D6F03" w:rsidRPr="00F445AF">
        <w:rPr>
          <w:rFonts w:asciiTheme="majorBidi" w:hAnsiTheme="majorBidi" w:cstheme="majorBidi"/>
          <w:sz w:val="24"/>
          <w:szCs w:val="24"/>
        </w:rPr>
        <w:t xml:space="preserve"> shown to work on different time series problems</w:t>
      </w:r>
      <w:r w:rsidR="00565942" w:rsidRPr="00F445AF">
        <w:rPr>
          <w:rFonts w:asciiTheme="majorBidi" w:hAnsiTheme="majorBidi" w:cstheme="majorBidi"/>
          <w:sz w:val="24"/>
          <w:szCs w:val="24"/>
        </w:rPr>
        <w:t xml:space="preserve"> too </w:t>
      </w:r>
      <w:r w:rsidR="00565942" w:rsidRPr="00F445AF">
        <w:rPr>
          <w:rFonts w:asciiTheme="majorBidi" w:hAnsiTheme="majorBidi" w:cstheme="majorBidi"/>
          <w:sz w:val="24"/>
          <w:szCs w:val="24"/>
        </w:rPr>
        <w:lastRenderedPageBreak/>
        <w:t>(</w:t>
      </w:r>
      <w:r w:rsidR="00E74244" w:rsidRPr="008A3DD6">
        <w:rPr>
          <w:rFonts w:asciiTheme="majorBidi" w:hAnsiTheme="majorBidi" w:cstheme="majorBidi"/>
          <w:sz w:val="24"/>
          <w:szCs w:val="24"/>
        </w:rPr>
        <w:t>Sengupta et al., 2022</w:t>
      </w:r>
      <w:r w:rsidR="00565942" w:rsidRPr="00F445AF">
        <w:rPr>
          <w:rFonts w:asciiTheme="majorBidi" w:hAnsiTheme="majorBidi" w:cstheme="majorBidi"/>
          <w:sz w:val="24"/>
          <w:szCs w:val="24"/>
        </w:rPr>
        <w:t xml:space="preserve">). </w:t>
      </w:r>
      <w:r w:rsidR="00347A03" w:rsidRPr="00F445AF">
        <w:rPr>
          <w:rFonts w:asciiTheme="majorBidi" w:hAnsiTheme="majorBidi" w:cstheme="majorBidi"/>
          <w:sz w:val="24"/>
          <w:szCs w:val="24"/>
        </w:rPr>
        <w:t>Ensemble models incorporate a number of basic ML or DL models to achieve higher degrees of accuracy.</w:t>
      </w:r>
      <w:r w:rsidR="00C26EA3">
        <w:rPr>
          <w:rFonts w:asciiTheme="majorBidi" w:hAnsiTheme="majorBidi" w:cstheme="majorBidi"/>
          <w:sz w:val="24"/>
          <w:szCs w:val="24"/>
        </w:rPr>
        <w:t xml:space="preserve"> </w:t>
      </w:r>
      <w:r w:rsidR="00347A03" w:rsidRPr="00F445AF">
        <w:rPr>
          <w:rFonts w:asciiTheme="majorBidi" w:hAnsiTheme="majorBidi" w:cstheme="majorBidi"/>
          <w:sz w:val="24"/>
          <w:szCs w:val="24"/>
        </w:rPr>
        <w:t>Four main alternatives to create ensembles comprising Bagging, Boosting, Stacking and Mixtu</w:t>
      </w:r>
      <w:r w:rsidR="008A3DD6">
        <w:rPr>
          <w:rFonts w:asciiTheme="majorBidi" w:hAnsiTheme="majorBidi" w:cstheme="majorBidi"/>
          <w:sz w:val="24"/>
          <w:szCs w:val="24"/>
        </w:rPr>
        <w:t xml:space="preserve">re of Experts are addressed in </w:t>
      </w:r>
      <w:r w:rsidR="00500C38" w:rsidRPr="008A3DD6">
        <w:rPr>
          <w:rFonts w:asciiTheme="majorBidi" w:hAnsiTheme="majorBidi" w:cstheme="majorBidi"/>
          <w:sz w:val="24"/>
          <w:szCs w:val="24"/>
        </w:rPr>
        <w:t>Hasan et al. (2022)</w:t>
      </w:r>
      <w:r w:rsidR="00347A03" w:rsidRPr="00F445AF">
        <w:rPr>
          <w:rFonts w:asciiTheme="majorBidi" w:hAnsiTheme="majorBidi" w:cstheme="majorBidi"/>
          <w:sz w:val="24"/>
          <w:szCs w:val="24"/>
        </w:rPr>
        <w:t>.</w:t>
      </w:r>
      <w:r w:rsidR="00B46FA1" w:rsidRPr="00F445AF">
        <w:rPr>
          <w:rFonts w:asciiTheme="majorBidi" w:hAnsiTheme="majorBidi" w:cstheme="majorBidi"/>
          <w:sz w:val="24"/>
          <w:szCs w:val="24"/>
        </w:rPr>
        <w:t xml:space="preserve"> Hybrid models concatenate different combinations of ML and DL models at different model architecture levels (</w:t>
      </w:r>
      <w:r w:rsidR="00FE1573" w:rsidRPr="008A3DD6">
        <w:rPr>
          <w:rFonts w:asciiTheme="majorBidi" w:hAnsiTheme="majorBidi" w:cstheme="majorBidi"/>
          <w:sz w:val="24"/>
          <w:szCs w:val="24"/>
        </w:rPr>
        <w:t>Li et al., 2021</w:t>
      </w:r>
      <w:r w:rsidR="00FE1573" w:rsidRPr="00F445AF">
        <w:rPr>
          <w:rFonts w:asciiTheme="majorBidi" w:hAnsiTheme="majorBidi" w:cstheme="majorBidi"/>
          <w:sz w:val="24"/>
          <w:szCs w:val="24"/>
        </w:rPr>
        <w:t>;</w:t>
      </w:r>
      <w:r w:rsidR="00B46FA1" w:rsidRPr="00F445AF">
        <w:rPr>
          <w:rFonts w:asciiTheme="majorBidi" w:hAnsiTheme="majorBidi" w:cstheme="majorBidi"/>
          <w:sz w:val="24"/>
          <w:szCs w:val="24"/>
        </w:rPr>
        <w:t xml:space="preserve"> </w:t>
      </w:r>
      <w:r w:rsidR="00FE1573" w:rsidRPr="008A3DD6">
        <w:rPr>
          <w:rFonts w:asciiTheme="majorBidi" w:hAnsiTheme="majorBidi" w:cstheme="majorBidi"/>
          <w:sz w:val="24"/>
          <w:szCs w:val="24"/>
        </w:rPr>
        <w:t>Zhang et al., 2023</w:t>
      </w:r>
      <w:r w:rsidR="00B46FA1" w:rsidRPr="00F445AF">
        <w:rPr>
          <w:rFonts w:asciiTheme="majorBidi" w:hAnsiTheme="majorBidi" w:cstheme="majorBidi"/>
          <w:sz w:val="24"/>
          <w:szCs w:val="24"/>
        </w:rPr>
        <w:t xml:space="preserve">, </w:t>
      </w:r>
      <w:r w:rsidR="00FE1573" w:rsidRPr="008A3DD6">
        <w:rPr>
          <w:rFonts w:asciiTheme="majorBidi" w:hAnsiTheme="majorBidi" w:cstheme="majorBidi"/>
          <w:sz w:val="24"/>
          <w:szCs w:val="24"/>
        </w:rPr>
        <w:t>Xu et al., 2021</w:t>
      </w:r>
      <w:r w:rsidR="00B46FA1" w:rsidRPr="00F445AF">
        <w:rPr>
          <w:rFonts w:asciiTheme="majorBidi" w:hAnsiTheme="majorBidi" w:cstheme="majorBidi"/>
          <w:sz w:val="24"/>
          <w:szCs w:val="24"/>
        </w:rPr>
        <w:t>).</w:t>
      </w:r>
      <w:r w:rsidR="00F86F17" w:rsidRPr="00F445AF">
        <w:rPr>
          <w:rFonts w:asciiTheme="majorBidi" w:hAnsiTheme="majorBidi" w:cstheme="majorBidi"/>
          <w:sz w:val="24"/>
          <w:szCs w:val="24"/>
        </w:rPr>
        <w:t xml:space="preserve"> Graph models reflect the underlying logical connection of the model components in a graphical style (</w:t>
      </w:r>
      <w:r w:rsidR="00FE1573" w:rsidRPr="008A3DD6">
        <w:rPr>
          <w:rFonts w:asciiTheme="majorBidi" w:hAnsiTheme="majorBidi" w:cstheme="majorBidi"/>
          <w:sz w:val="24"/>
          <w:szCs w:val="24"/>
        </w:rPr>
        <w:t>Segovia-Dominguez et al., 2021</w:t>
      </w:r>
      <w:r w:rsidR="00FE1573" w:rsidRPr="00F445AF">
        <w:rPr>
          <w:rStyle w:val="Hyperlink"/>
          <w:rFonts w:asciiTheme="majorBidi" w:hAnsiTheme="majorBidi" w:cstheme="majorBidi"/>
          <w:color w:val="auto"/>
          <w:sz w:val="24"/>
          <w:szCs w:val="24"/>
          <w:u w:val="none"/>
        </w:rPr>
        <w:t>;</w:t>
      </w:r>
      <w:r w:rsidR="00F86F17" w:rsidRPr="00F445AF">
        <w:rPr>
          <w:rFonts w:asciiTheme="majorBidi" w:hAnsiTheme="majorBidi" w:cstheme="majorBidi"/>
          <w:sz w:val="24"/>
          <w:szCs w:val="24"/>
        </w:rPr>
        <w:t xml:space="preserve"> </w:t>
      </w:r>
      <w:r w:rsidR="00FE1573" w:rsidRPr="008A3DD6">
        <w:rPr>
          <w:rFonts w:asciiTheme="majorBidi" w:hAnsiTheme="majorBidi" w:cstheme="majorBidi"/>
          <w:sz w:val="24"/>
          <w:szCs w:val="24"/>
        </w:rPr>
        <w:t>Alqaissi et al., 2023</w:t>
      </w:r>
      <w:r w:rsidR="00F86F17" w:rsidRPr="00F445AF">
        <w:rPr>
          <w:rFonts w:asciiTheme="majorBidi" w:hAnsiTheme="majorBidi" w:cstheme="majorBidi"/>
          <w:sz w:val="24"/>
          <w:szCs w:val="24"/>
        </w:rPr>
        <w:t>).</w:t>
      </w:r>
      <w:r w:rsidR="00092031" w:rsidRPr="00F445AF">
        <w:rPr>
          <w:rFonts w:asciiTheme="majorBidi" w:hAnsiTheme="majorBidi" w:cstheme="majorBidi"/>
          <w:sz w:val="24"/>
          <w:szCs w:val="24"/>
        </w:rPr>
        <w:t xml:space="preserve"> Graph neural networks GNNs are among </w:t>
      </w:r>
      <w:r w:rsidR="00EC17E4">
        <w:rPr>
          <w:rFonts w:asciiTheme="majorBidi" w:hAnsiTheme="majorBidi" w:cstheme="majorBidi"/>
          <w:sz w:val="24"/>
          <w:szCs w:val="24"/>
        </w:rPr>
        <w:t>novel</w:t>
      </w:r>
      <w:r w:rsidR="00092031" w:rsidRPr="00F445AF">
        <w:rPr>
          <w:rFonts w:asciiTheme="majorBidi" w:hAnsiTheme="majorBidi" w:cstheme="majorBidi"/>
          <w:sz w:val="24"/>
          <w:szCs w:val="24"/>
        </w:rPr>
        <w:t xml:space="preserve"> utilized graph models, comprising inputs as each graphs component e.g. nodes and edges, which get updated by a machine learning model e.g. based on the features networks of its neighbors and the edges connecting them (</w:t>
      </w:r>
      <w:r w:rsidR="00C36781" w:rsidRPr="008A3DD6">
        <w:rPr>
          <w:rFonts w:asciiTheme="majorBidi" w:hAnsiTheme="majorBidi" w:cstheme="majorBidi"/>
          <w:sz w:val="24"/>
          <w:szCs w:val="24"/>
        </w:rPr>
        <w:t>Fritz et al., 2021</w:t>
      </w:r>
      <w:r w:rsidR="00092031" w:rsidRPr="00F445AF">
        <w:rPr>
          <w:rFonts w:asciiTheme="majorBidi" w:hAnsiTheme="majorBidi" w:cstheme="majorBidi"/>
          <w:sz w:val="24"/>
          <w:szCs w:val="24"/>
        </w:rPr>
        <w:t>).</w:t>
      </w:r>
      <w:r w:rsidR="00872AD6" w:rsidRPr="00F445AF">
        <w:rPr>
          <w:rFonts w:asciiTheme="majorBidi" w:hAnsiTheme="majorBidi" w:cstheme="majorBidi"/>
          <w:sz w:val="24"/>
          <w:szCs w:val="24"/>
        </w:rPr>
        <w:t xml:space="preserve"> </w:t>
      </w:r>
    </w:p>
    <w:p w:rsidR="00482686" w:rsidRPr="00F445AF" w:rsidRDefault="003620CD" w:rsidP="006F6C1A">
      <w:pPr>
        <w:pStyle w:val="Heading3"/>
        <w:numPr>
          <w:ilvl w:val="1"/>
          <w:numId w:val="1"/>
        </w:numPr>
        <w:spacing w:line="276" w:lineRule="auto"/>
        <w:jc w:val="both"/>
        <w:rPr>
          <w:rFonts w:asciiTheme="majorBidi" w:hAnsiTheme="majorBidi"/>
          <w:b/>
          <w:bCs/>
          <w:color w:val="auto"/>
        </w:rPr>
      </w:pPr>
      <w:r w:rsidRPr="00F445AF">
        <w:rPr>
          <w:rFonts w:asciiTheme="majorBidi" w:hAnsiTheme="majorBidi"/>
          <w:b/>
          <w:bCs/>
          <w:color w:val="auto"/>
        </w:rPr>
        <w:t xml:space="preserve"> </w:t>
      </w:r>
      <w:r w:rsidR="00482686" w:rsidRPr="00F445AF">
        <w:rPr>
          <w:rFonts w:asciiTheme="majorBidi" w:hAnsiTheme="majorBidi"/>
          <w:b/>
          <w:bCs/>
          <w:color w:val="auto"/>
        </w:rPr>
        <w:t>Model evaluation</w:t>
      </w:r>
    </w:p>
    <w:p w:rsidR="00A825F4" w:rsidRPr="00F445AF" w:rsidRDefault="00E9759B" w:rsidP="000D0D06">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The evaluation of the performance of a ML or DL model depends on the model outputs. For the pipelines with classification output types, the evaluation criteria are often AUC</w:t>
      </w:r>
      <w:r w:rsidR="00852712">
        <w:rPr>
          <w:rFonts w:asciiTheme="majorBidi" w:hAnsiTheme="majorBidi" w:cstheme="majorBidi"/>
          <w:sz w:val="24"/>
          <w:szCs w:val="24"/>
        </w:rPr>
        <w:t xml:space="preserve"> (</w:t>
      </w:r>
      <w:r w:rsidR="00852712" w:rsidRPr="00852712">
        <w:rPr>
          <w:rFonts w:asciiTheme="majorBidi" w:hAnsiTheme="majorBidi" w:cstheme="majorBidi"/>
          <w:sz w:val="24"/>
          <w:szCs w:val="24"/>
        </w:rPr>
        <w:t>area under receiver operating characteristic curve</w:t>
      </w:r>
      <w:r w:rsidR="00852712">
        <w:rPr>
          <w:rFonts w:asciiTheme="majorBidi" w:hAnsiTheme="majorBidi" w:cstheme="majorBidi"/>
          <w:sz w:val="24"/>
          <w:szCs w:val="24"/>
        </w:rPr>
        <w:t>)</w:t>
      </w:r>
      <w:r w:rsidRPr="00F445AF">
        <w:rPr>
          <w:rFonts w:asciiTheme="majorBidi" w:hAnsiTheme="majorBidi" w:cstheme="majorBidi"/>
          <w:sz w:val="24"/>
          <w:szCs w:val="24"/>
        </w:rPr>
        <w:t>, Precision, Recall, F1-score and accuracy (</w:t>
      </w:r>
      <w:r w:rsidR="00776499" w:rsidRPr="008A3DD6">
        <w:rPr>
          <w:rFonts w:asciiTheme="majorBidi" w:hAnsiTheme="majorBidi" w:cstheme="majorBidi"/>
          <w:sz w:val="24"/>
          <w:szCs w:val="24"/>
        </w:rPr>
        <w:t>Karthikeyan et al., 2021</w:t>
      </w:r>
      <w:r w:rsidR="00405EA4">
        <w:rPr>
          <w:rFonts w:asciiTheme="majorBidi" w:hAnsiTheme="majorBidi" w:cstheme="majorBidi"/>
          <w:sz w:val="24"/>
          <w:szCs w:val="24"/>
        </w:rPr>
        <w:t xml:space="preserve">). To aforementioned </w:t>
      </w:r>
      <w:r w:rsidR="00405EA4" w:rsidRPr="00F445AF">
        <w:rPr>
          <w:rFonts w:asciiTheme="majorBidi" w:hAnsiTheme="majorBidi" w:cstheme="majorBidi"/>
          <w:sz w:val="24"/>
          <w:szCs w:val="24"/>
        </w:rPr>
        <w:t>criteria</w:t>
      </w:r>
      <w:r w:rsidR="00405EA4">
        <w:rPr>
          <w:rFonts w:asciiTheme="majorBidi" w:hAnsiTheme="majorBidi" w:cstheme="majorBidi"/>
          <w:sz w:val="24"/>
          <w:szCs w:val="24"/>
        </w:rPr>
        <w:t xml:space="preserve"> </w:t>
      </w:r>
      <w:r w:rsidR="000D0D06">
        <w:rPr>
          <w:rFonts w:asciiTheme="majorBidi" w:hAnsiTheme="majorBidi" w:cstheme="majorBidi"/>
          <w:sz w:val="24"/>
          <w:szCs w:val="24"/>
        </w:rPr>
        <w:t>can be elucidated further in details based</w:t>
      </w:r>
      <w:r w:rsidR="00405EA4">
        <w:rPr>
          <w:rFonts w:asciiTheme="majorBidi" w:hAnsiTheme="majorBidi" w:cstheme="majorBidi"/>
          <w:sz w:val="24"/>
          <w:szCs w:val="24"/>
        </w:rPr>
        <w:t xml:space="preserve"> on the </w:t>
      </w:r>
      <w:r w:rsidR="000D0D06">
        <w:rPr>
          <w:rFonts w:asciiTheme="majorBidi" w:hAnsiTheme="majorBidi" w:cstheme="majorBidi"/>
          <w:sz w:val="24"/>
          <w:szCs w:val="24"/>
        </w:rPr>
        <w:t>notions</w:t>
      </w:r>
      <w:r w:rsidR="00405EA4">
        <w:rPr>
          <w:rFonts w:asciiTheme="majorBidi" w:hAnsiTheme="majorBidi" w:cstheme="majorBidi"/>
          <w:sz w:val="24"/>
          <w:szCs w:val="24"/>
        </w:rPr>
        <w:t xml:space="preserve"> of </w:t>
      </w:r>
      <w:r w:rsidR="00405EA4" w:rsidRPr="00405EA4">
        <w:rPr>
          <w:rFonts w:asciiTheme="majorBidi" w:hAnsiTheme="majorBidi" w:cstheme="majorBidi"/>
          <w:sz w:val="24"/>
          <w:szCs w:val="24"/>
        </w:rPr>
        <w:t>the receiver operating characteristic (ROC) curve (Fawcett, 2006) as well as the precision and recall (PR) curve (Powers, 2011).</w:t>
      </w:r>
      <w:r w:rsidR="00405EA4">
        <w:rPr>
          <w:rFonts w:asciiTheme="majorBidi" w:hAnsiTheme="majorBidi" w:cstheme="majorBidi"/>
          <w:sz w:val="24"/>
          <w:szCs w:val="24"/>
        </w:rPr>
        <w:t xml:space="preserve"> T</w:t>
      </w:r>
      <w:r w:rsidRPr="00F445AF">
        <w:rPr>
          <w:rFonts w:asciiTheme="majorBidi" w:hAnsiTheme="majorBidi" w:cstheme="majorBidi"/>
          <w:sz w:val="24"/>
          <w:szCs w:val="24"/>
        </w:rPr>
        <w:t>o evaluate the performance of pipelines with continuous outputs, mean absolute error</w:t>
      </w:r>
      <w:r w:rsidR="0060530A" w:rsidRPr="00F445AF">
        <w:rPr>
          <w:rFonts w:asciiTheme="majorBidi" w:hAnsiTheme="majorBidi" w:cstheme="majorBidi"/>
          <w:sz w:val="24"/>
          <w:szCs w:val="24"/>
        </w:rPr>
        <w:t xml:space="preserve"> MAE, mean square error MSE, root mean squared error RMSE</w:t>
      </w:r>
      <w:r w:rsidRPr="00F445AF">
        <w:rPr>
          <w:rFonts w:asciiTheme="majorBidi" w:hAnsiTheme="majorBidi" w:cstheme="majorBidi"/>
          <w:sz w:val="24"/>
          <w:szCs w:val="24"/>
        </w:rPr>
        <w:t xml:space="preserve"> and</w:t>
      </w:r>
      <w:r w:rsidR="0060530A" w:rsidRPr="00F445AF">
        <w:rPr>
          <w:rFonts w:asciiTheme="majorBidi" w:hAnsiTheme="majorBidi" w:cstheme="majorBidi"/>
          <w:sz w:val="24"/>
          <w:szCs w:val="24"/>
        </w:rPr>
        <w:t xml:space="preserve"> goodness-of-fit (R2 score) are</w:t>
      </w:r>
      <w:r w:rsidRPr="00F445AF">
        <w:rPr>
          <w:rFonts w:asciiTheme="majorBidi" w:hAnsiTheme="majorBidi" w:cstheme="majorBidi"/>
          <w:sz w:val="24"/>
          <w:szCs w:val="24"/>
        </w:rPr>
        <w:t xml:space="preserve"> used</w:t>
      </w:r>
      <w:r w:rsidR="00072344" w:rsidRPr="00F445AF">
        <w:rPr>
          <w:rFonts w:asciiTheme="majorBidi" w:hAnsiTheme="majorBidi" w:cstheme="majorBidi"/>
          <w:sz w:val="24"/>
          <w:szCs w:val="24"/>
        </w:rPr>
        <w:t xml:space="preserve"> (</w:t>
      </w:r>
      <w:r w:rsidR="00776499" w:rsidRPr="008A3DD6">
        <w:rPr>
          <w:rFonts w:asciiTheme="majorBidi" w:hAnsiTheme="majorBidi" w:cstheme="majorBidi"/>
          <w:sz w:val="24"/>
          <w:szCs w:val="24"/>
        </w:rPr>
        <w:t>Mora-Garcia et al., 2022</w:t>
      </w:r>
      <w:r w:rsidR="00072344" w:rsidRPr="00F445AF">
        <w:rPr>
          <w:rFonts w:asciiTheme="majorBidi" w:hAnsiTheme="majorBidi" w:cstheme="majorBidi"/>
          <w:sz w:val="24"/>
          <w:szCs w:val="24"/>
        </w:rPr>
        <w:t>)</w:t>
      </w:r>
      <w:r w:rsidR="00125A6E" w:rsidRPr="00F445AF">
        <w:rPr>
          <w:rFonts w:asciiTheme="majorBidi" w:hAnsiTheme="majorBidi" w:cstheme="majorBidi"/>
          <w:sz w:val="24"/>
          <w:szCs w:val="24"/>
        </w:rPr>
        <w:t>. Furthermore, often instead of evaluating the performance of the models on a single validation dataset</w:t>
      </w:r>
      <w:r w:rsidR="003E6311" w:rsidRPr="00F445AF">
        <w:rPr>
          <w:rFonts w:asciiTheme="majorBidi" w:hAnsiTheme="majorBidi" w:cstheme="majorBidi"/>
          <w:sz w:val="24"/>
          <w:szCs w:val="24"/>
        </w:rPr>
        <w:t>, as performance may change depending on the choice of split, mult</w:t>
      </w:r>
      <w:r w:rsidR="00123BF6">
        <w:rPr>
          <w:rFonts w:asciiTheme="majorBidi" w:hAnsiTheme="majorBidi" w:cstheme="majorBidi"/>
          <w:sz w:val="24"/>
          <w:szCs w:val="24"/>
        </w:rPr>
        <w:t>iple random splits (</w:t>
      </w:r>
      <w:r w:rsidR="00123BF6" w:rsidRPr="00F445AF">
        <w:rPr>
          <w:rFonts w:asciiTheme="majorBidi" w:hAnsiTheme="majorBidi" w:cstheme="majorBidi"/>
          <w:sz w:val="24"/>
          <w:szCs w:val="24"/>
        </w:rPr>
        <w:t>k-fold validation)</w:t>
      </w:r>
      <w:r w:rsidR="00123BF6">
        <w:rPr>
          <w:rFonts w:asciiTheme="majorBidi" w:hAnsiTheme="majorBidi" w:cstheme="majorBidi"/>
          <w:sz w:val="24"/>
          <w:szCs w:val="24"/>
        </w:rPr>
        <w:t xml:space="preserve"> are utilized </w:t>
      </w:r>
      <w:r w:rsidR="00622A2D" w:rsidRPr="00F445AF">
        <w:rPr>
          <w:rFonts w:asciiTheme="majorBidi" w:hAnsiTheme="majorBidi" w:cstheme="majorBidi"/>
          <w:sz w:val="24"/>
          <w:szCs w:val="24"/>
        </w:rPr>
        <w:t>(</w:t>
      </w:r>
      <w:r w:rsidR="00D957AF" w:rsidRPr="008A3DD6">
        <w:rPr>
          <w:rFonts w:asciiTheme="majorBidi" w:hAnsiTheme="majorBidi" w:cstheme="majorBidi"/>
          <w:sz w:val="24"/>
          <w:szCs w:val="24"/>
        </w:rPr>
        <w:t>Bottrighi et al., 2022</w:t>
      </w:r>
      <w:r w:rsidR="00622A2D" w:rsidRPr="00F445AF">
        <w:rPr>
          <w:rFonts w:asciiTheme="majorBidi" w:hAnsiTheme="majorBidi" w:cstheme="majorBidi"/>
          <w:sz w:val="24"/>
          <w:szCs w:val="24"/>
        </w:rPr>
        <w:t>)</w:t>
      </w:r>
      <w:r w:rsidR="003E6311" w:rsidRPr="00F445AF">
        <w:rPr>
          <w:rFonts w:asciiTheme="majorBidi" w:hAnsiTheme="majorBidi" w:cstheme="majorBidi"/>
          <w:sz w:val="24"/>
          <w:szCs w:val="24"/>
        </w:rPr>
        <w:t>.</w:t>
      </w:r>
      <w:r w:rsidR="00A825F4" w:rsidRPr="00F445AF">
        <w:rPr>
          <w:rFonts w:asciiTheme="majorBidi" w:hAnsiTheme="majorBidi" w:cstheme="majorBidi"/>
          <w:sz w:val="24"/>
          <w:szCs w:val="24"/>
        </w:rPr>
        <w:t xml:space="preserve"> For the time series ML models, </w:t>
      </w:r>
      <w:r w:rsidR="003567BD" w:rsidRPr="00F445AF">
        <w:rPr>
          <w:rFonts w:asciiTheme="majorBidi" w:hAnsiTheme="majorBidi" w:cstheme="majorBidi"/>
          <w:sz w:val="24"/>
          <w:szCs w:val="24"/>
        </w:rPr>
        <w:t xml:space="preserve">since all records of the test data of each split come from a time window which has not been seen during training of the respective split, </w:t>
      </w:r>
      <w:r w:rsidR="00A825F4" w:rsidRPr="00F445AF">
        <w:rPr>
          <w:rFonts w:asciiTheme="majorBidi" w:hAnsiTheme="majorBidi" w:cstheme="majorBidi"/>
          <w:sz w:val="24"/>
          <w:szCs w:val="24"/>
        </w:rPr>
        <w:t xml:space="preserve">a sliding window can be applied on the dataset to </w:t>
      </w:r>
      <w:r w:rsidR="003567BD" w:rsidRPr="00F445AF">
        <w:rPr>
          <w:rFonts w:asciiTheme="majorBidi" w:hAnsiTheme="majorBidi" w:cstheme="majorBidi"/>
          <w:sz w:val="24"/>
          <w:szCs w:val="24"/>
        </w:rPr>
        <w:t>alter the test data set in a non-random manner from a time point to the next time point onward</w:t>
      </w:r>
      <w:r w:rsidR="00A825F4" w:rsidRPr="00F445AF">
        <w:rPr>
          <w:rFonts w:asciiTheme="majorBidi" w:hAnsiTheme="majorBidi" w:cstheme="majorBidi"/>
          <w:sz w:val="24"/>
          <w:szCs w:val="24"/>
        </w:rPr>
        <w:t xml:space="preserve">. Thus, </w:t>
      </w:r>
      <w:r w:rsidR="003567BD" w:rsidRPr="00F445AF">
        <w:rPr>
          <w:rFonts w:asciiTheme="majorBidi" w:hAnsiTheme="majorBidi" w:cstheme="majorBidi"/>
          <w:sz w:val="24"/>
          <w:szCs w:val="24"/>
        </w:rPr>
        <w:t xml:space="preserve">if e.g. </w:t>
      </w:r>
      <w:r w:rsidR="00A825F4" w:rsidRPr="00F445AF">
        <w:rPr>
          <w:rFonts w:asciiTheme="majorBidi" w:hAnsiTheme="majorBidi" w:cstheme="majorBidi"/>
          <w:sz w:val="24"/>
          <w:szCs w:val="24"/>
        </w:rPr>
        <w:t>for the f</w:t>
      </w:r>
      <w:r w:rsidR="003567BD" w:rsidRPr="00F445AF">
        <w:rPr>
          <w:rFonts w:asciiTheme="majorBidi" w:hAnsiTheme="majorBidi" w:cstheme="majorBidi"/>
          <w:sz w:val="24"/>
          <w:szCs w:val="24"/>
        </w:rPr>
        <w:t>irst split, the test set covers</w:t>
      </w:r>
      <w:r w:rsidR="00A825F4" w:rsidRPr="00F445AF">
        <w:rPr>
          <w:rFonts w:asciiTheme="majorBidi" w:hAnsiTheme="majorBidi" w:cstheme="majorBidi"/>
          <w:sz w:val="24"/>
          <w:szCs w:val="24"/>
        </w:rPr>
        <w:t xml:space="preserve"> 20% of the</w:t>
      </w:r>
      <w:r w:rsidR="003567BD" w:rsidRPr="00F445AF">
        <w:rPr>
          <w:rFonts w:asciiTheme="majorBidi" w:hAnsiTheme="majorBidi" w:cstheme="majorBidi"/>
          <w:sz w:val="24"/>
          <w:szCs w:val="24"/>
        </w:rPr>
        <w:t xml:space="preserve"> earliest</w:t>
      </w:r>
      <w:r w:rsidR="00A825F4" w:rsidRPr="00F445AF">
        <w:rPr>
          <w:rFonts w:asciiTheme="majorBidi" w:hAnsiTheme="majorBidi" w:cstheme="majorBidi"/>
          <w:sz w:val="24"/>
          <w:szCs w:val="24"/>
        </w:rPr>
        <w:t xml:space="preserve"> data</w:t>
      </w:r>
      <w:r w:rsidR="003567BD" w:rsidRPr="00F445AF">
        <w:rPr>
          <w:rFonts w:asciiTheme="majorBidi" w:hAnsiTheme="majorBidi" w:cstheme="majorBidi"/>
          <w:sz w:val="24"/>
          <w:szCs w:val="24"/>
        </w:rPr>
        <w:t xml:space="preserve"> records from a certain time point on,</w:t>
      </w:r>
      <w:r w:rsidR="00A825F4" w:rsidRPr="00F445AF">
        <w:rPr>
          <w:rFonts w:asciiTheme="majorBidi" w:hAnsiTheme="majorBidi" w:cstheme="majorBidi"/>
          <w:sz w:val="24"/>
          <w:szCs w:val="24"/>
        </w:rPr>
        <w:t xml:space="preserve"> the test set of the </w:t>
      </w:r>
      <w:r w:rsidR="003567BD" w:rsidRPr="00F445AF">
        <w:rPr>
          <w:rFonts w:asciiTheme="majorBidi" w:hAnsiTheme="majorBidi" w:cstheme="majorBidi"/>
          <w:sz w:val="24"/>
          <w:szCs w:val="24"/>
        </w:rPr>
        <w:t>last</w:t>
      </w:r>
      <w:r w:rsidR="00A825F4" w:rsidRPr="00F445AF">
        <w:rPr>
          <w:rFonts w:asciiTheme="majorBidi" w:hAnsiTheme="majorBidi" w:cstheme="majorBidi"/>
          <w:sz w:val="24"/>
          <w:szCs w:val="24"/>
        </w:rPr>
        <w:t xml:space="preserve"> spli</w:t>
      </w:r>
      <w:r w:rsidR="003567BD" w:rsidRPr="00F445AF">
        <w:rPr>
          <w:rFonts w:asciiTheme="majorBidi" w:hAnsiTheme="majorBidi" w:cstheme="majorBidi"/>
          <w:sz w:val="24"/>
          <w:szCs w:val="24"/>
        </w:rPr>
        <w:t>t corresponded to the last 20% i.e. the most recent data records (</w:t>
      </w:r>
      <w:r w:rsidR="001E306E" w:rsidRPr="008A3DD6">
        <w:rPr>
          <w:rFonts w:asciiTheme="majorBidi" w:hAnsiTheme="majorBidi" w:cstheme="majorBidi"/>
          <w:sz w:val="24"/>
          <w:szCs w:val="24"/>
        </w:rPr>
        <w:t>Rinderknecht &amp; Klopfenstein, 2021</w:t>
      </w:r>
      <w:r w:rsidR="003567BD" w:rsidRPr="00F445AF">
        <w:rPr>
          <w:rFonts w:asciiTheme="majorBidi" w:hAnsiTheme="majorBidi" w:cstheme="majorBidi"/>
          <w:sz w:val="24"/>
          <w:szCs w:val="24"/>
        </w:rPr>
        <w:t>)</w:t>
      </w:r>
      <w:r w:rsidR="004D5436" w:rsidRPr="00F445AF">
        <w:rPr>
          <w:rFonts w:asciiTheme="majorBidi" w:hAnsiTheme="majorBidi" w:cstheme="majorBidi"/>
          <w:sz w:val="24"/>
          <w:szCs w:val="24"/>
        </w:rPr>
        <w:t>.</w:t>
      </w:r>
    </w:p>
    <w:p w:rsidR="00482686" w:rsidRPr="00F445AF" w:rsidRDefault="003620CD" w:rsidP="006F6C1A">
      <w:pPr>
        <w:pStyle w:val="Heading3"/>
        <w:numPr>
          <w:ilvl w:val="1"/>
          <w:numId w:val="1"/>
        </w:numPr>
        <w:spacing w:line="276" w:lineRule="auto"/>
        <w:jc w:val="both"/>
        <w:rPr>
          <w:rFonts w:asciiTheme="majorBidi" w:hAnsiTheme="majorBidi"/>
          <w:b/>
          <w:bCs/>
          <w:color w:val="auto"/>
        </w:rPr>
      </w:pPr>
      <w:r w:rsidRPr="00F445AF">
        <w:rPr>
          <w:rFonts w:asciiTheme="majorBidi" w:hAnsiTheme="majorBidi"/>
          <w:b/>
          <w:bCs/>
          <w:color w:val="auto"/>
        </w:rPr>
        <w:t xml:space="preserve"> </w:t>
      </w:r>
      <w:r w:rsidR="00482686" w:rsidRPr="00F445AF">
        <w:rPr>
          <w:rFonts w:asciiTheme="majorBidi" w:hAnsiTheme="majorBidi"/>
          <w:b/>
          <w:bCs/>
          <w:color w:val="auto"/>
        </w:rPr>
        <w:t>Model interpretation</w:t>
      </w:r>
    </w:p>
    <w:p w:rsidR="00957BC6" w:rsidRPr="00957BC6" w:rsidRDefault="009227E8" w:rsidP="00957BC6">
      <w:pPr>
        <w:spacing w:line="276" w:lineRule="auto"/>
        <w:jc w:val="both"/>
        <w:rPr>
          <w:rFonts w:asciiTheme="majorBidi" w:hAnsiTheme="majorBidi" w:cstheme="majorBidi"/>
          <w:sz w:val="24"/>
          <w:szCs w:val="24"/>
        </w:rPr>
      </w:pPr>
      <w:r w:rsidRPr="00957BC6">
        <w:rPr>
          <w:rFonts w:asciiTheme="majorBidi" w:hAnsiTheme="majorBidi" w:cstheme="majorBidi"/>
          <w:sz w:val="24"/>
          <w:szCs w:val="24"/>
        </w:rPr>
        <w:t>Basically ML and DL models can be grouped into two categories i.e. i</w:t>
      </w:r>
      <w:r w:rsidR="003A6488" w:rsidRPr="00957BC6">
        <w:rPr>
          <w:rFonts w:asciiTheme="majorBidi" w:hAnsiTheme="majorBidi" w:cstheme="majorBidi"/>
          <w:sz w:val="24"/>
          <w:szCs w:val="24"/>
        </w:rPr>
        <w:t>ntrinsically interpretable and n</w:t>
      </w:r>
      <w:r w:rsidRPr="00957BC6">
        <w:rPr>
          <w:rFonts w:asciiTheme="majorBidi" w:hAnsiTheme="majorBidi" w:cstheme="majorBidi"/>
          <w:sz w:val="24"/>
          <w:szCs w:val="24"/>
        </w:rPr>
        <w:t>on-intrinsically interpretable.</w:t>
      </w:r>
      <w:r w:rsidR="002B764D">
        <w:rPr>
          <w:rFonts w:asciiTheme="majorBidi" w:hAnsiTheme="majorBidi" w:cstheme="majorBidi"/>
          <w:sz w:val="24"/>
          <w:szCs w:val="24"/>
        </w:rPr>
        <w:t xml:space="preserve"> </w:t>
      </w:r>
      <w:r w:rsidR="002B764D" w:rsidRPr="00F445AF">
        <w:rPr>
          <w:rFonts w:asciiTheme="majorBidi" w:hAnsiTheme="majorBidi" w:cstheme="majorBidi"/>
          <w:sz w:val="24"/>
          <w:szCs w:val="24"/>
        </w:rPr>
        <w:t xml:space="preserve">A complete list of detailed interpretations (as well as training) methods used in the identification phase of the literature in our paper can be found in the attached supplementary material. </w:t>
      </w:r>
      <w:r w:rsidRPr="00957BC6">
        <w:rPr>
          <w:rFonts w:asciiTheme="majorBidi" w:hAnsiTheme="majorBidi" w:cstheme="majorBidi"/>
          <w:sz w:val="24"/>
          <w:szCs w:val="24"/>
        </w:rPr>
        <w:t xml:space="preserve"> </w:t>
      </w:r>
    </w:p>
    <w:p w:rsidR="00957BC6" w:rsidRPr="00957BC6" w:rsidRDefault="00957BC6" w:rsidP="00957BC6">
      <w:pPr>
        <w:pStyle w:val="Heading4"/>
        <w:numPr>
          <w:ilvl w:val="2"/>
          <w:numId w:val="1"/>
        </w:numPr>
        <w:spacing w:line="276" w:lineRule="auto"/>
        <w:rPr>
          <w:rFonts w:asciiTheme="majorBidi" w:hAnsiTheme="majorBidi"/>
          <w:i w:val="0"/>
          <w:iCs w:val="0"/>
          <w:color w:val="auto"/>
          <w:sz w:val="24"/>
          <w:szCs w:val="24"/>
        </w:rPr>
      </w:pPr>
      <w:r w:rsidRPr="00957BC6">
        <w:rPr>
          <w:rFonts w:asciiTheme="majorBidi" w:hAnsiTheme="majorBidi"/>
          <w:i w:val="0"/>
          <w:iCs w:val="0"/>
          <w:color w:val="auto"/>
          <w:sz w:val="24"/>
          <w:szCs w:val="24"/>
        </w:rPr>
        <w:t>intrinsically interpretable models</w:t>
      </w:r>
    </w:p>
    <w:p w:rsidR="00482686" w:rsidRPr="00F445AF" w:rsidRDefault="00A86349" w:rsidP="00957BC6">
      <w:pPr>
        <w:spacing w:line="276" w:lineRule="auto"/>
        <w:jc w:val="both"/>
        <w:rPr>
          <w:rFonts w:asciiTheme="majorBidi" w:hAnsiTheme="majorBidi" w:cstheme="majorBidi"/>
          <w:sz w:val="24"/>
          <w:szCs w:val="24"/>
        </w:rPr>
      </w:pPr>
      <w:r w:rsidRPr="00957BC6">
        <w:rPr>
          <w:rFonts w:asciiTheme="majorBidi" w:hAnsiTheme="majorBidi" w:cstheme="majorBidi"/>
          <w:sz w:val="24"/>
          <w:szCs w:val="24"/>
        </w:rPr>
        <w:t>Statistical regression models e.g. logistic regression</w:t>
      </w:r>
      <w:r w:rsidR="0049012C" w:rsidRPr="00957BC6">
        <w:rPr>
          <w:rFonts w:asciiTheme="majorBidi" w:hAnsiTheme="majorBidi" w:cstheme="majorBidi"/>
          <w:sz w:val="24"/>
          <w:szCs w:val="24"/>
        </w:rPr>
        <w:t xml:space="preserve"> </w:t>
      </w:r>
      <w:r w:rsidR="0049012C" w:rsidRPr="00F445AF">
        <w:rPr>
          <w:rFonts w:asciiTheme="majorBidi" w:hAnsiTheme="majorBidi" w:cstheme="majorBidi"/>
          <w:sz w:val="24"/>
          <w:szCs w:val="24"/>
        </w:rPr>
        <w:t>LR</w:t>
      </w:r>
      <w:r w:rsidRPr="00F445AF">
        <w:rPr>
          <w:rFonts w:asciiTheme="majorBidi" w:hAnsiTheme="majorBidi" w:cstheme="majorBidi"/>
          <w:sz w:val="24"/>
          <w:szCs w:val="24"/>
        </w:rPr>
        <w:t xml:space="preserve"> model can be seen as examples of intrinsically interpretable models.</w:t>
      </w:r>
      <w:r w:rsidR="005D4643" w:rsidRPr="00F445AF">
        <w:rPr>
          <w:rFonts w:asciiTheme="majorBidi" w:hAnsiTheme="majorBidi" w:cstheme="majorBidi"/>
          <w:sz w:val="24"/>
          <w:szCs w:val="24"/>
        </w:rPr>
        <w:t xml:space="preserve"> In these models, a coefficient or odds ratio summarizes the positive or negative strength of association between exposure and an event.</w:t>
      </w:r>
      <w:r w:rsidR="0049012C" w:rsidRPr="00F445AF">
        <w:rPr>
          <w:rFonts w:asciiTheme="majorBidi" w:hAnsiTheme="majorBidi" w:cstheme="majorBidi"/>
          <w:sz w:val="24"/>
          <w:szCs w:val="24"/>
        </w:rPr>
        <w:t xml:space="preserve"> The coefficients from LR model can be </w:t>
      </w:r>
      <w:r w:rsidR="00D24394">
        <w:rPr>
          <w:rFonts w:asciiTheme="majorBidi" w:hAnsiTheme="majorBidi" w:cstheme="majorBidi"/>
          <w:sz w:val="24"/>
          <w:szCs w:val="24"/>
        </w:rPr>
        <w:t xml:space="preserve">moreover </w:t>
      </w:r>
      <w:r w:rsidR="0049012C" w:rsidRPr="00F445AF">
        <w:rPr>
          <w:rFonts w:asciiTheme="majorBidi" w:hAnsiTheme="majorBidi" w:cstheme="majorBidi"/>
          <w:sz w:val="24"/>
          <w:szCs w:val="24"/>
        </w:rPr>
        <w:t>utilized to build a nomogram predicting the model outcome (</w:t>
      </w:r>
      <w:r w:rsidR="00801A2E" w:rsidRPr="008A3DD6">
        <w:rPr>
          <w:rFonts w:asciiTheme="majorBidi" w:hAnsiTheme="majorBidi" w:cstheme="majorBidi"/>
          <w:sz w:val="24"/>
          <w:szCs w:val="24"/>
        </w:rPr>
        <w:t>Hong et al., 2022</w:t>
      </w:r>
      <w:r w:rsidR="0049012C" w:rsidRPr="00F445AF">
        <w:rPr>
          <w:rFonts w:asciiTheme="majorBidi" w:hAnsiTheme="majorBidi" w:cstheme="majorBidi"/>
          <w:sz w:val="24"/>
          <w:szCs w:val="24"/>
        </w:rPr>
        <w:t>).</w:t>
      </w:r>
      <w:r w:rsidR="00F31735" w:rsidRPr="00F445AF">
        <w:rPr>
          <w:rFonts w:asciiTheme="majorBidi" w:hAnsiTheme="majorBidi" w:cstheme="majorBidi"/>
          <w:sz w:val="24"/>
          <w:szCs w:val="24"/>
        </w:rPr>
        <w:t xml:space="preserve"> </w:t>
      </w:r>
      <w:r w:rsidR="00E2105E" w:rsidRPr="00F445AF">
        <w:rPr>
          <w:rFonts w:asciiTheme="majorBidi" w:hAnsiTheme="majorBidi" w:cstheme="majorBidi"/>
          <w:sz w:val="24"/>
          <w:szCs w:val="24"/>
        </w:rPr>
        <w:t xml:space="preserve">Regressions remain one of the simplest and most explainable models with clear formulation. </w:t>
      </w:r>
      <w:r w:rsidR="00F31735" w:rsidRPr="00F445AF">
        <w:rPr>
          <w:rFonts w:asciiTheme="majorBidi" w:hAnsiTheme="majorBidi" w:cstheme="majorBidi"/>
          <w:sz w:val="24"/>
          <w:szCs w:val="24"/>
        </w:rPr>
        <w:t xml:space="preserve">Despite </w:t>
      </w:r>
      <w:r w:rsidR="00E2105E" w:rsidRPr="00F445AF">
        <w:rPr>
          <w:rFonts w:asciiTheme="majorBidi" w:hAnsiTheme="majorBidi" w:cstheme="majorBidi"/>
          <w:sz w:val="24"/>
          <w:szCs w:val="24"/>
        </w:rPr>
        <w:t>this</w:t>
      </w:r>
      <w:r w:rsidR="00F31735" w:rsidRPr="00F445AF">
        <w:rPr>
          <w:rFonts w:asciiTheme="majorBidi" w:hAnsiTheme="majorBidi" w:cstheme="majorBidi"/>
          <w:sz w:val="24"/>
          <w:szCs w:val="24"/>
        </w:rPr>
        <w:t>, they might not precisely accommodate the non-linear and non-</w:t>
      </w:r>
      <w:r w:rsidR="00F31735" w:rsidRPr="00F445AF">
        <w:rPr>
          <w:rFonts w:asciiTheme="majorBidi" w:hAnsiTheme="majorBidi" w:cstheme="majorBidi"/>
          <w:sz w:val="24"/>
          <w:szCs w:val="24"/>
        </w:rPr>
        <w:lastRenderedPageBreak/>
        <w:t>monotonic patterns in the data.</w:t>
      </w:r>
      <w:r w:rsidRPr="00F445AF">
        <w:rPr>
          <w:rFonts w:asciiTheme="majorBidi" w:hAnsiTheme="majorBidi" w:cstheme="majorBidi"/>
          <w:sz w:val="24"/>
          <w:szCs w:val="24"/>
        </w:rPr>
        <w:t xml:space="preserve"> </w:t>
      </w:r>
      <w:r w:rsidR="009227E8" w:rsidRPr="00F445AF">
        <w:rPr>
          <w:rFonts w:asciiTheme="majorBidi" w:hAnsiTheme="majorBidi" w:cstheme="majorBidi"/>
          <w:sz w:val="24"/>
          <w:szCs w:val="24"/>
        </w:rPr>
        <w:t xml:space="preserve">The literature of </w:t>
      </w:r>
      <w:r w:rsidR="00FE05E9" w:rsidRPr="00F445AF">
        <w:rPr>
          <w:rFonts w:asciiTheme="majorBidi" w:hAnsiTheme="majorBidi" w:cstheme="majorBidi"/>
          <w:sz w:val="24"/>
          <w:szCs w:val="24"/>
        </w:rPr>
        <w:t xml:space="preserve">SARS-CoV-2 </w:t>
      </w:r>
      <w:r w:rsidR="009227E8" w:rsidRPr="00F445AF">
        <w:rPr>
          <w:rFonts w:asciiTheme="majorBidi" w:hAnsiTheme="majorBidi" w:cstheme="majorBidi"/>
          <w:sz w:val="24"/>
          <w:szCs w:val="24"/>
        </w:rPr>
        <w:t xml:space="preserve">studies has </w:t>
      </w:r>
      <w:r w:rsidR="00D039BE" w:rsidRPr="00F445AF">
        <w:rPr>
          <w:rFonts w:asciiTheme="majorBidi" w:hAnsiTheme="majorBidi" w:cstheme="majorBidi"/>
          <w:sz w:val="24"/>
          <w:szCs w:val="24"/>
        </w:rPr>
        <w:t>proposed</w:t>
      </w:r>
      <w:r w:rsidR="00434FB5" w:rsidRPr="00F445AF">
        <w:rPr>
          <w:rFonts w:asciiTheme="majorBidi" w:hAnsiTheme="majorBidi" w:cstheme="majorBidi"/>
          <w:sz w:val="24"/>
          <w:szCs w:val="24"/>
        </w:rPr>
        <w:t xml:space="preserve"> a</w:t>
      </w:r>
      <w:r w:rsidR="009227E8" w:rsidRPr="00F445AF">
        <w:rPr>
          <w:rFonts w:asciiTheme="majorBidi" w:hAnsiTheme="majorBidi" w:cstheme="majorBidi"/>
          <w:sz w:val="24"/>
          <w:szCs w:val="24"/>
        </w:rPr>
        <w:t xml:space="preserve"> range of intrinsically interpretable me</w:t>
      </w:r>
      <w:bookmarkStart w:id="0" w:name="_GoBack"/>
      <w:bookmarkEnd w:id="0"/>
      <w:r w:rsidR="009227E8" w:rsidRPr="00F445AF">
        <w:rPr>
          <w:rFonts w:asciiTheme="majorBidi" w:hAnsiTheme="majorBidi" w:cstheme="majorBidi"/>
          <w:sz w:val="24"/>
          <w:szCs w:val="24"/>
        </w:rPr>
        <w:t>thods</w:t>
      </w:r>
      <w:r w:rsidR="003F4B0C" w:rsidRPr="00F445AF">
        <w:rPr>
          <w:rFonts w:asciiTheme="majorBidi" w:hAnsiTheme="majorBidi" w:cstheme="majorBidi"/>
          <w:sz w:val="24"/>
          <w:szCs w:val="24"/>
        </w:rPr>
        <w:t xml:space="preserve"> rather than statistical models</w:t>
      </w:r>
      <w:r w:rsidR="009227E8" w:rsidRPr="00F445AF">
        <w:rPr>
          <w:rFonts w:asciiTheme="majorBidi" w:hAnsiTheme="majorBidi" w:cstheme="majorBidi"/>
          <w:sz w:val="24"/>
          <w:szCs w:val="24"/>
        </w:rPr>
        <w:t xml:space="preserve">. The performance degree of these methods at global level cannot be </w:t>
      </w:r>
      <w:r w:rsidR="00D24394" w:rsidRPr="00F445AF">
        <w:rPr>
          <w:rFonts w:asciiTheme="majorBidi" w:hAnsiTheme="majorBidi" w:cstheme="majorBidi"/>
          <w:sz w:val="24"/>
          <w:szCs w:val="24"/>
        </w:rPr>
        <w:t>effortlessly</w:t>
      </w:r>
      <w:r w:rsidR="009227E8" w:rsidRPr="00F445AF">
        <w:rPr>
          <w:rFonts w:asciiTheme="majorBidi" w:hAnsiTheme="majorBidi" w:cstheme="majorBidi"/>
          <w:sz w:val="24"/>
          <w:szCs w:val="24"/>
        </w:rPr>
        <w:t xml:space="preserve"> </w:t>
      </w:r>
      <w:r w:rsidR="003A6488" w:rsidRPr="00F445AF">
        <w:rPr>
          <w:rFonts w:asciiTheme="majorBidi" w:hAnsiTheme="majorBidi" w:cstheme="majorBidi"/>
          <w:sz w:val="24"/>
          <w:szCs w:val="24"/>
        </w:rPr>
        <w:t xml:space="preserve">compared to non-intrinsically interpretable models </w:t>
      </w:r>
      <w:r w:rsidR="009227E8" w:rsidRPr="00F445AF">
        <w:rPr>
          <w:rFonts w:asciiTheme="majorBidi" w:hAnsiTheme="majorBidi" w:cstheme="majorBidi"/>
          <w:sz w:val="24"/>
          <w:szCs w:val="24"/>
        </w:rPr>
        <w:t>and depends on the problem contexts.</w:t>
      </w:r>
      <w:r w:rsidR="006D0CD6" w:rsidRPr="00F445AF">
        <w:rPr>
          <w:rFonts w:asciiTheme="majorBidi" w:hAnsiTheme="majorBidi" w:cstheme="majorBidi"/>
          <w:sz w:val="24"/>
          <w:szCs w:val="24"/>
        </w:rPr>
        <w:t xml:space="preserve"> </w:t>
      </w:r>
      <w:r w:rsidR="001C68E2">
        <w:rPr>
          <w:rFonts w:asciiTheme="majorBidi" w:hAnsiTheme="majorBidi" w:cstheme="majorBidi"/>
          <w:sz w:val="24"/>
          <w:szCs w:val="24"/>
        </w:rPr>
        <w:t>Table 2</w:t>
      </w:r>
      <w:r w:rsidR="006072F4" w:rsidRPr="00F445AF">
        <w:rPr>
          <w:rFonts w:asciiTheme="majorBidi" w:hAnsiTheme="majorBidi" w:cstheme="majorBidi"/>
          <w:sz w:val="24"/>
          <w:szCs w:val="24"/>
        </w:rPr>
        <w:t xml:space="preserve"> summarizes a list of intrinsically interpretable methods.</w:t>
      </w:r>
    </w:p>
    <w:tbl>
      <w:tblPr>
        <w:tblStyle w:val="GridTable4-Accent1"/>
        <w:tblW w:w="9450" w:type="dxa"/>
        <w:tblLook w:val="04A0" w:firstRow="1" w:lastRow="0" w:firstColumn="1" w:lastColumn="0" w:noHBand="0" w:noVBand="1"/>
      </w:tblPr>
      <w:tblGrid>
        <w:gridCol w:w="1530"/>
        <w:gridCol w:w="4901"/>
        <w:gridCol w:w="3019"/>
      </w:tblGrid>
      <w:tr w:rsidR="002D06AF" w:rsidRPr="00596C81" w:rsidTr="001710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6072F4" w:rsidP="006F6C1A">
            <w:pPr>
              <w:spacing w:line="276" w:lineRule="auto"/>
              <w:jc w:val="both"/>
              <w:rPr>
                <w:rFonts w:asciiTheme="majorBidi" w:hAnsiTheme="majorBidi" w:cstheme="majorBidi"/>
                <w:sz w:val="14"/>
                <w:szCs w:val="14"/>
              </w:rPr>
            </w:pPr>
            <w:r w:rsidRPr="00596C81">
              <w:rPr>
                <w:rFonts w:asciiTheme="majorBidi" w:hAnsiTheme="majorBidi" w:cstheme="majorBidi"/>
                <w:sz w:val="14"/>
                <w:szCs w:val="14"/>
              </w:rPr>
              <w:t>Method</w:t>
            </w:r>
          </w:p>
        </w:tc>
        <w:tc>
          <w:tcPr>
            <w:tcW w:w="4901" w:type="dxa"/>
          </w:tcPr>
          <w:p w:rsidR="006072F4" w:rsidRPr="00596C81" w:rsidRDefault="006072F4" w:rsidP="006F6C1A">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Explaining</w:t>
            </w:r>
          </w:p>
        </w:tc>
        <w:tc>
          <w:tcPr>
            <w:tcW w:w="3019" w:type="dxa"/>
          </w:tcPr>
          <w:p w:rsidR="006072F4" w:rsidRPr="00596C81" w:rsidRDefault="006072F4" w:rsidP="006F6C1A">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Source</w:t>
            </w:r>
          </w:p>
        </w:tc>
      </w:tr>
      <w:tr w:rsidR="002D06AF" w:rsidRPr="00596C81"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F16DE" w:rsidRPr="00596C81" w:rsidRDefault="008F16DE" w:rsidP="006F6C1A">
            <w:pPr>
              <w:spacing w:line="276" w:lineRule="auto"/>
              <w:jc w:val="both"/>
              <w:rPr>
                <w:rFonts w:asciiTheme="majorBidi" w:hAnsiTheme="majorBidi" w:cstheme="majorBidi"/>
                <w:sz w:val="14"/>
                <w:szCs w:val="14"/>
              </w:rPr>
            </w:pPr>
            <w:r w:rsidRPr="00596C81">
              <w:rPr>
                <w:rFonts w:asciiTheme="majorBidi" w:eastAsia="Times New Roman" w:hAnsiTheme="majorBidi" w:cstheme="majorBidi"/>
                <w:sz w:val="14"/>
                <w:szCs w:val="14"/>
              </w:rPr>
              <w:t>J48</w:t>
            </w:r>
          </w:p>
        </w:tc>
        <w:tc>
          <w:tcPr>
            <w:tcW w:w="4901" w:type="dxa"/>
          </w:tcPr>
          <w:p w:rsidR="008F16DE" w:rsidRPr="00596C81" w:rsidRDefault="008F16DE"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596C81">
              <w:rPr>
                <w:rFonts w:asciiTheme="majorBidi" w:eastAsia="Times New Roman" w:hAnsiTheme="majorBidi" w:cstheme="majorBidi"/>
                <w:sz w:val="14"/>
                <w:szCs w:val="14"/>
              </w:rPr>
              <w:t>is a machine learning decision tree classification algorithm based on Iterative Dichotomies.</w:t>
            </w:r>
          </w:p>
        </w:tc>
        <w:tc>
          <w:tcPr>
            <w:tcW w:w="3019" w:type="dxa"/>
          </w:tcPr>
          <w:p w:rsidR="008F16DE" w:rsidRPr="00596C81" w:rsidRDefault="00937914"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 xml:space="preserve">Nopour et al., </w:t>
            </w:r>
            <w:r w:rsidR="00A269B8" w:rsidRPr="008A3DD6">
              <w:rPr>
                <w:rFonts w:asciiTheme="majorBidi" w:hAnsiTheme="majorBidi" w:cstheme="majorBidi"/>
                <w:sz w:val="14"/>
                <w:szCs w:val="14"/>
              </w:rPr>
              <w:t>2021</w:t>
            </w:r>
          </w:p>
          <w:p w:rsidR="002005B7" w:rsidRPr="00596C81" w:rsidRDefault="002005B7"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p>
        </w:tc>
      </w:tr>
      <w:tr w:rsidR="002D06AF" w:rsidRPr="00596C81" w:rsidTr="00171060">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425901" w:rsidP="006F6C1A">
            <w:pPr>
              <w:spacing w:line="276" w:lineRule="auto"/>
              <w:jc w:val="both"/>
              <w:rPr>
                <w:rFonts w:asciiTheme="majorBidi" w:hAnsiTheme="majorBidi" w:cstheme="majorBidi"/>
                <w:sz w:val="14"/>
                <w:szCs w:val="14"/>
              </w:rPr>
            </w:pPr>
            <w:r w:rsidRPr="00596C81">
              <w:rPr>
                <w:rFonts w:asciiTheme="majorBidi" w:hAnsiTheme="majorBidi" w:cstheme="majorBidi"/>
                <w:sz w:val="14"/>
                <w:szCs w:val="14"/>
              </w:rPr>
              <w:t>RIPPER</w:t>
            </w:r>
          </w:p>
        </w:tc>
        <w:tc>
          <w:tcPr>
            <w:tcW w:w="4901" w:type="dxa"/>
          </w:tcPr>
          <w:p w:rsidR="006072F4" w:rsidRPr="00596C81" w:rsidRDefault="00425901"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is a rule-based ML algorithm, in which rules are learned from the data directly.</w:t>
            </w:r>
          </w:p>
        </w:tc>
        <w:tc>
          <w:tcPr>
            <w:tcW w:w="3019" w:type="dxa"/>
          </w:tcPr>
          <w:p w:rsidR="006072F4" w:rsidRPr="00596C81" w:rsidRDefault="00937914"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Onari et al., 2022</w:t>
            </w:r>
            <w:r w:rsidR="00785EEA" w:rsidRPr="00596C81">
              <w:rPr>
                <w:rFonts w:asciiTheme="majorBidi" w:hAnsiTheme="majorBidi" w:cstheme="majorBidi"/>
                <w:sz w:val="14"/>
                <w:szCs w:val="14"/>
              </w:rPr>
              <w:t xml:space="preserve">, </w:t>
            </w:r>
            <w:r w:rsidRPr="00596C81">
              <w:rPr>
                <w:rFonts w:asciiTheme="majorBidi" w:eastAsia="Times New Roman" w:hAnsiTheme="majorBidi" w:cstheme="majorBidi"/>
                <w:sz w:val="14"/>
                <w:szCs w:val="14"/>
              </w:rPr>
              <w:t>Schiesser et al., 2023</w:t>
            </w:r>
          </w:p>
          <w:p w:rsidR="00425901" w:rsidRPr="00596C81" w:rsidRDefault="00425901"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p>
        </w:tc>
      </w:tr>
      <w:tr w:rsidR="002D06AF" w:rsidRPr="00596C81"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425901" w:rsidP="006F6C1A">
            <w:pPr>
              <w:spacing w:line="276" w:lineRule="auto"/>
              <w:jc w:val="both"/>
              <w:rPr>
                <w:rFonts w:asciiTheme="majorBidi" w:hAnsiTheme="majorBidi" w:cstheme="majorBidi"/>
                <w:sz w:val="14"/>
                <w:szCs w:val="14"/>
              </w:rPr>
            </w:pPr>
            <w:r w:rsidRPr="00596C81">
              <w:rPr>
                <w:rFonts w:asciiTheme="majorBidi" w:hAnsiTheme="majorBidi" w:cstheme="majorBidi"/>
                <w:sz w:val="14"/>
                <w:szCs w:val="14"/>
              </w:rPr>
              <w:t>pyFUME</w:t>
            </w:r>
          </w:p>
        </w:tc>
        <w:tc>
          <w:tcPr>
            <w:tcW w:w="4901" w:type="dxa"/>
          </w:tcPr>
          <w:p w:rsidR="006072F4" w:rsidRPr="00596C81" w:rsidRDefault="00425901"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can create rules based on fuzzy logic.</w:t>
            </w:r>
          </w:p>
        </w:tc>
        <w:tc>
          <w:tcPr>
            <w:tcW w:w="3019" w:type="dxa"/>
          </w:tcPr>
          <w:p w:rsidR="00E972EC" w:rsidRPr="00596C81" w:rsidRDefault="00E972EC"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Onari et al., 2022</w:t>
            </w:r>
          </w:p>
        </w:tc>
      </w:tr>
      <w:tr w:rsidR="002D06AF" w:rsidRPr="00596C81" w:rsidTr="00171060">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B82012" w:rsidP="006F6C1A">
            <w:pPr>
              <w:spacing w:line="276" w:lineRule="auto"/>
              <w:jc w:val="both"/>
              <w:rPr>
                <w:rFonts w:asciiTheme="majorBidi" w:hAnsiTheme="majorBidi" w:cstheme="majorBidi"/>
                <w:sz w:val="14"/>
                <w:szCs w:val="14"/>
              </w:rPr>
            </w:pPr>
            <w:r w:rsidRPr="00596C81">
              <w:rPr>
                <w:rFonts w:asciiTheme="majorBidi" w:eastAsia="Times New Roman" w:hAnsiTheme="majorBidi" w:cstheme="majorBidi"/>
                <w:sz w:val="14"/>
                <w:szCs w:val="14"/>
              </w:rPr>
              <w:t>GAMs</w:t>
            </w:r>
          </w:p>
        </w:tc>
        <w:tc>
          <w:tcPr>
            <w:tcW w:w="4901" w:type="dxa"/>
          </w:tcPr>
          <w:p w:rsidR="006072F4" w:rsidRPr="00596C81" w:rsidRDefault="00B82012"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596C81">
              <w:rPr>
                <w:rFonts w:asciiTheme="majorBidi" w:eastAsia="Times New Roman" w:hAnsiTheme="majorBidi" w:cstheme="majorBidi"/>
                <w:sz w:val="14"/>
                <w:szCs w:val="14"/>
              </w:rPr>
              <w:t>are used as nonlinear regression tools that allow for nonparametric fittings of complex dependences of response.</w:t>
            </w:r>
          </w:p>
        </w:tc>
        <w:tc>
          <w:tcPr>
            <w:tcW w:w="3019" w:type="dxa"/>
          </w:tcPr>
          <w:p w:rsidR="006072F4" w:rsidRPr="00596C81" w:rsidRDefault="00E972EC"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Seguel et al., 2022</w:t>
            </w:r>
          </w:p>
          <w:p w:rsidR="00B82012" w:rsidRPr="00596C81" w:rsidRDefault="00B82012"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p>
        </w:tc>
      </w:tr>
      <w:tr w:rsidR="002D06AF" w:rsidRPr="00596C81"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1F37F7" w:rsidP="006F6C1A">
            <w:pPr>
              <w:spacing w:line="276" w:lineRule="auto"/>
              <w:jc w:val="both"/>
              <w:rPr>
                <w:rFonts w:asciiTheme="majorBidi" w:hAnsiTheme="majorBidi" w:cstheme="majorBidi"/>
                <w:sz w:val="14"/>
                <w:szCs w:val="14"/>
              </w:rPr>
            </w:pPr>
            <w:r w:rsidRPr="00596C81">
              <w:rPr>
                <w:rFonts w:asciiTheme="majorBidi" w:eastAsia="Times New Roman" w:hAnsiTheme="majorBidi" w:cstheme="majorBidi"/>
                <w:sz w:val="14"/>
                <w:szCs w:val="14"/>
              </w:rPr>
              <w:t>GNAMs</w:t>
            </w:r>
          </w:p>
        </w:tc>
        <w:tc>
          <w:tcPr>
            <w:tcW w:w="4901" w:type="dxa"/>
          </w:tcPr>
          <w:p w:rsidR="006072F4" w:rsidRPr="00596C81" w:rsidRDefault="001F37F7"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596C81">
              <w:rPr>
                <w:rFonts w:asciiTheme="majorBidi" w:eastAsia="Times New Roman" w:hAnsiTheme="majorBidi" w:cstheme="majorBidi"/>
                <w:sz w:val="14"/>
                <w:szCs w:val="14"/>
              </w:rPr>
              <w:t>a hybrid ML-DL and belongs to the GAMs family and learn a linear combination of multi-layer perceptron models.</w:t>
            </w:r>
          </w:p>
        </w:tc>
        <w:tc>
          <w:tcPr>
            <w:tcW w:w="3019" w:type="dxa"/>
          </w:tcPr>
          <w:p w:rsidR="006072F4" w:rsidRPr="00596C81" w:rsidRDefault="00F002C0"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Moslehi et al., 2022</w:t>
            </w:r>
          </w:p>
          <w:p w:rsidR="0086590E" w:rsidRPr="00596C81" w:rsidRDefault="0086590E"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p>
        </w:tc>
      </w:tr>
      <w:tr w:rsidR="002D06AF" w:rsidRPr="00596C81" w:rsidTr="00171060">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045446" w:rsidP="006F6C1A">
            <w:pPr>
              <w:spacing w:line="276" w:lineRule="auto"/>
              <w:jc w:val="both"/>
              <w:rPr>
                <w:rFonts w:asciiTheme="majorBidi" w:hAnsiTheme="majorBidi" w:cstheme="majorBidi"/>
                <w:sz w:val="14"/>
                <w:szCs w:val="14"/>
              </w:rPr>
            </w:pPr>
            <w:r w:rsidRPr="00596C81">
              <w:rPr>
                <w:rFonts w:asciiTheme="majorBidi" w:eastAsia="Times New Roman" w:hAnsiTheme="majorBidi" w:cstheme="majorBidi"/>
                <w:sz w:val="14"/>
                <w:szCs w:val="14"/>
              </w:rPr>
              <w:t>EBM</w:t>
            </w:r>
          </w:p>
        </w:tc>
        <w:tc>
          <w:tcPr>
            <w:tcW w:w="4901" w:type="dxa"/>
          </w:tcPr>
          <w:p w:rsidR="006072F4" w:rsidRPr="00596C81" w:rsidRDefault="00045446"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596C81">
              <w:rPr>
                <w:rFonts w:asciiTheme="majorBidi" w:eastAsia="Times New Roman" w:hAnsiTheme="majorBidi" w:cstheme="majorBidi"/>
                <w:sz w:val="14"/>
                <w:szCs w:val="14"/>
              </w:rPr>
              <w:t>is constructed with multiple hierarchically organized simple classifiers consisting of sequences of binary decisions and tree-based decision system.</w:t>
            </w:r>
          </w:p>
        </w:tc>
        <w:tc>
          <w:tcPr>
            <w:tcW w:w="3019" w:type="dxa"/>
          </w:tcPr>
          <w:p w:rsidR="006072F4" w:rsidRPr="00596C81" w:rsidRDefault="00F002C0"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Zhou et al., 2020</w:t>
            </w:r>
            <w:r w:rsidR="009826A9" w:rsidRPr="00596C81">
              <w:rPr>
                <w:rFonts w:asciiTheme="majorBidi" w:hAnsiTheme="majorBidi" w:cstheme="majorBidi"/>
                <w:sz w:val="14"/>
                <w:szCs w:val="14"/>
              </w:rPr>
              <w:t xml:space="preserve">, </w:t>
            </w:r>
            <w:r w:rsidRPr="008A3DD6">
              <w:rPr>
                <w:rFonts w:asciiTheme="majorBidi" w:hAnsiTheme="majorBidi" w:cstheme="majorBidi"/>
                <w:sz w:val="14"/>
                <w:szCs w:val="14"/>
              </w:rPr>
              <w:t>Hegde et al., 2023</w:t>
            </w:r>
          </w:p>
          <w:p w:rsidR="00F002C0" w:rsidRPr="00596C81" w:rsidRDefault="00F002C0"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p>
          <w:p w:rsidR="00A038B0" w:rsidRPr="00596C81" w:rsidRDefault="00A038B0"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p>
        </w:tc>
      </w:tr>
      <w:tr w:rsidR="002D06AF" w:rsidRPr="00596C81"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C42E17" w:rsidP="006F6C1A">
            <w:pPr>
              <w:spacing w:line="276" w:lineRule="auto"/>
              <w:jc w:val="both"/>
              <w:rPr>
                <w:rFonts w:asciiTheme="majorBidi" w:hAnsiTheme="majorBidi" w:cstheme="majorBidi"/>
                <w:sz w:val="14"/>
                <w:szCs w:val="14"/>
              </w:rPr>
            </w:pPr>
            <w:r w:rsidRPr="00596C81">
              <w:rPr>
                <w:rFonts w:asciiTheme="majorBidi" w:hAnsiTheme="majorBidi" w:cstheme="majorBidi"/>
                <w:sz w:val="14"/>
                <w:szCs w:val="14"/>
              </w:rPr>
              <w:t>JRip</w:t>
            </w:r>
          </w:p>
        </w:tc>
        <w:tc>
          <w:tcPr>
            <w:tcW w:w="4901" w:type="dxa"/>
          </w:tcPr>
          <w:p w:rsidR="006072F4" w:rsidRPr="00596C81" w:rsidRDefault="00C42E17"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is a rule-based classifier which creates propositional rules that can be used to classify elements</w:t>
            </w:r>
          </w:p>
        </w:tc>
        <w:tc>
          <w:tcPr>
            <w:tcW w:w="3019" w:type="dxa"/>
          </w:tcPr>
          <w:p w:rsidR="006072F4" w:rsidRPr="00596C81" w:rsidRDefault="00ED4523"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Bottrighi et al., 2022</w:t>
            </w:r>
          </w:p>
          <w:p w:rsidR="00ED4523" w:rsidRPr="00596C81" w:rsidRDefault="00ED4523"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p>
        </w:tc>
      </w:tr>
      <w:tr w:rsidR="002D06AF" w:rsidRPr="00596C81" w:rsidTr="00171060">
        <w:tc>
          <w:tcPr>
            <w:cnfStyle w:val="001000000000" w:firstRow="0" w:lastRow="0" w:firstColumn="1" w:lastColumn="0" w:oddVBand="0" w:evenVBand="0" w:oddHBand="0" w:evenHBand="0" w:firstRowFirstColumn="0" w:firstRowLastColumn="0" w:lastRowFirstColumn="0" w:lastRowLastColumn="0"/>
            <w:tcW w:w="1530" w:type="dxa"/>
          </w:tcPr>
          <w:p w:rsidR="006072F4" w:rsidRPr="00596C81" w:rsidRDefault="006F3F26" w:rsidP="006F6C1A">
            <w:pPr>
              <w:spacing w:line="276" w:lineRule="auto"/>
              <w:jc w:val="both"/>
              <w:rPr>
                <w:rFonts w:asciiTheme="majorBidi" w:hAnsiTheme="majorBidi" w:cstheme="majorBidi"/>
                <w:sz w:val="14"/>
                <w:szCs w:val="14"/>
              </w:rPr>
            </w:pPr>
            <w:r w:rsidRPr="00596C81">
              <w:rPr>
                <w:rFonts w:asciiTheme="majorBidi" w:hAnsiTheme="majorBidi" w:cstheme="majorBidi"/>
                <w:sz w:val="14"/>
                <w:szCs w:val="14"/>
              </w:rPr>
              <w:t>Quantum Lattice</w:t>
            </w:r>
          </w:p>
        </w:tc>
        <w:tc>
          <w:tcPr>
            <w:tcW w:w="4901" w:type="dxa"/>
          </w:tcPr>
          <w:p w:rsidR="006072F4" w:rsidRPr="00596C81" w:rsidRDefault="006F3F26"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inspired by the Richard Feynman’s path creates multiple possible graphical models composed of different mathematical operations. On selection of the best model, a Qgraph is created to provide the rationale behind a prediction. Further, a simplified equation for the model is obtained that provides insights into the mapping of inputs to outputs.</w:t>
            </w:r>
          </w:p>
        </w:tc>
        <w:tc>
          <w:tcPr>
            <w:tcW w:w="3019" w:type="dxa"/>
          </w:tcPr>
          <w:p w:rsidR="006072F4" w:rsidRPr="00596C81" w:rsidRDefault="00ED4523"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Khanna et al., 2023</w:t>
            </w:r>
          </w:p>
          <w:p w:rsidR="006F3F26" w:rsidRPr="00596C81" w:rsidRDefault="006F3F26" w:rsidP="006F6C1A">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rPr>
            </w:pPr>
          </w:p>
        </w:tc>
      </w:tr>
      <w:tr w:rsidR="002D06AF" w:rsidRPr="00596C81" w:rsidTr="00171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27D3F" w:rsidRPr="00596C81" w:rsidRDefault="00A83BB4" w:rsidP="006F6C1A">
            <w:pPr>
              <w:spacing w:line="276" w:lineRule="auto"/>
              <w:jc w:val="both"/>
              <w:rPr>
                <w:rFonts w:asciiTheme="majorBidi" w:hAnsiTheme="majorBidi" w:cstheme="majorBidi"/>
                <w:sz w:val="14"/>
                <w:szCs w:val="14"/>
              </w:rPr>
            </w:pPr>
            <w:r w:rsidRPr="00596C81">
              <w:rPr>
                <w:rFonts w:asciiTheme="majorBidi" w:hAnsiTheme="majorBidi" w:cstheme="majorBidi"/>
                <w:sz w:val="14"/>
                <w:szCs w:val="14"/>
              </w:rPr>
              <w:t>Bayesian networks</w:t>
            </w:r>
          </w:p>
        </w:tc>
        <w:tc>
          <w:tcPr>
            <w:tcW w:w="4901" w:type="dxa"/>
          </w:tcPr>
          <w:p w:rsidR="00627D3F" w:rsidRPr="00596C81" w:rsidRDefault="00A83BB4"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596C81">
              <w:rPr>
                <w:rFonts w:asciiTheme="majorBidi" w:hAnsiTheme="majorBidi" w:cstheme="majorBidi"/>
                <w:sz w:val="14"/>
                <w:szCs w:val="14"/>
              </w:rPr>
              <w:t>a probabilistic graphical model for representing knowledge about an uncertain domain.</w:t>
            </w:r>
          </w:p>
        </w:tc>
        <w:tc>
          <w:tcPr>
            <w:tcW w:w="3019" w:type="dxa"/>
          </w:tcPr>
          <w:p w:rsidR="00627D3F" w:rsidRPr="00596C81" w:rsidRDefault="00ED4523"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r w:rsidRPr="008A3DD6">
              <w:rPr>
                <w:rFonts w:asciiTheme="majorBidi" w:hAnsiTheme="majorBidi" w:cstheme="majorBidi"/>
                <w:sz w:val="14"/>
                <w:szCs w:val="14"/>
              </w:rPr>
              <w:t>Derevitskii et al., 2022</w:t>
            </w:r>
          </w:p>
          <w:p w:rsidR="00ED4523" w:rsidRPr="00596C81" w:rsidRDefault="00ED4523" w:rsidP="006F6C1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4"/>
                <w:szCs w:val="14"/>
              </w:rPr>
            </w:pPr>
          </w:p>
        </w:tc>
      </w:tr>
    </w:tbl>
    <w:p w:rsidR="006072F4" w:rsidRPr="00957BC6" w:rsidRDefault="001C68E2" w:rsidP="00957BC6">
      <w:pPr>
        <w:spacing w:line="276" w:lineRule="auto"/>
        <w:jc w:val="both"/>
        <w:rPr>
          <w:rFonts w:asciiTheme="majorBidi" w:hAnsiTheme="majorBidi" w:cstheme="majorBidi"/>
          <w:sz w:val="24"/>
          <w:szCs w:val="24"/>
        </w:rPr>
      </w:pPr>
      <w:r w:rsidRPr="00957BC6">
        <w:rPr>
          <w:rFonts w:asciiTheme="majorBidi" w:hAnsiTheme="majorBidi" w:cstheme="majorBidi"/>
          <w:sz w:val="24"/>
          <w:szCs w:val="24"/>
        </w:rPr>
        <w:t>Table 2</w:t>
      </w:r>
      <w:r w:rsidR="00627D3F" w:rsidRPr="00957BC6">
        <w:rPr>
          <w:rFonts w:asciiTheme="majorBidi" w:hAnsiTheme="majorBidi" w:cstheme="majorBidi"/>
          <w:sz w:val="24"/>
          <w:szCs w:val="24"/>
        </w:rPr>
        <w:t>: Intrinsically interpretable ML methods</w:t>
      </w:r>
    </w:p>
    <w:p w:rsidR="00957BC6" w:rsidRPr="00957BC6" w:rsidRDefault="00957BC6" w:rsidP="00957BC6">
      <w:pPr>
        <w:pStyle w:val="Heading4"/>
        <w:numPr>
          <w:ilvl w:val="2"/>
          <w:numId w:val="1"/>
        </w:numPr>
        <w:spacing w:line="276" w:lineRule="auto"/>
        <w:rPr>
          <w:rFonts w:asciiTheme="majorBidi" w:hAnsiTheme="majorBidi"/>
          <w:i w:val="0"/>
          <w:iCs w:val="0"/>
          <w:color w:val="auto"/>
          <w:sz w:val="24"/>
          <w:szCs w:val="24"/>
        </w:rPr>
      </w:pPr>
      <w:r w:rsidRPr="00957BC6">
        <w:rPr>
          <w:rFonts w:asciiTheme="majorBidi" w:hAnsiTheme="majorBidi"/>
          <w:i w:val="0"/>
          <w:iCs w:val="0"/>
          <w:color w:val="auto"/>
          <w:sz w:val="24"/>
          <w:szCs w:val="24"/>
        </w:rPr>
        <w:t>non-intrinsically interpretable models</w:t>
      </w:r>
    </w:p>
    <w:p w:rsidR="00774792" w:rsidRPr="00F445AF" w:rsidRDefault="004A60F5" w:rsidP="002B764D">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The non-intrinsically interpretable models are analyzed in two alternative ways in the literature i.e. post-hoc approaches and ante-hoc approaches. Post-hoc approaches presume ML models as a black-box and </w:t>
      </w:r>
      <w:r w:rsidR="00202348" w:rsidRPr="00F445AF">
        <w:rPr>
          <w:rFonts w:asciiTheme="majorBidi" w:hAnsiTheme="majorBidi" w:cstheme="majorBidi"/>
          <w:sz w:val="24"/>
          <w:szCs w:val="24"/>
        </w:rPr>
        <w:t>try to convey</w:t>
      </w:r>
      <w:r w:rsidRPr="00F445AF">
        <w:rPr>
          <w:rFonts w:asciiTheme="majorBidi" w:hAnsiTheme="majorBidi" w:cstheme="majorBidi"/>
          <w:sz w:val="24"/>
          <w:szCs w:val="24"/>
        </w:rPr>
        <w:t xml:space="preserve"> specific </w:t>
      </w:r>
      <w:r w:rsidR="00202348" w:rsidRPr="00F445AF">
        <w:rPr>
          <w:rFonts w:asciiTheme="majorBidi" w:hAnsiTheme="majorBidi" w:cstheme="majorBidi"/>
          <w:sz w:val="24"/>
          <w:szCs w:val="24"/>
        </w:rPr>
        <w:t>XAI</w:t>
      </w:r>
      <w:r w:rsidRPr="00F445AF">
        <w:rPr>
          <w:rFonts w:asciiTheme="majorBidi" w:hAnsiTheme="majorBidi" w:cstheme="majorBidi"/>
          <w:sz w:val="24"/>
          <w:szCs w:val="24"/>
        </w:rPr>
        <w:t xml:space="preserve"> </w:t>
      </w:r>
      <w:r w:rsidR="00202348" w:rsidRPr="00F445AF">
        <w:rPr>
          <w:rFonts w:asciiTheme="majorBidi" w:hAnsiTheme="majorBidi" w:cstheme="majorBidi"/>
          <w:sz w:val="24"/>
          <w:szCs w:val="24"/>
        </w:rPr>
        <w:t xml:space="preserve">either by means of employing </w:t>
      </w:r>
      <w:r w:rsidR="00782E07" w:rsidRPr="00F445AF">
        <w:rPr>
          <w:rFonts w:asciiTheme="majorBidi" w:hAnsiTheme="majorBidi" w:cstheme="majorBidi"/>
          <w:sz w:val="24"/>
          <w:szCs w:val="24"/>
        </w:rPr>
        <w:t xml:space="preserve">intrinsically interpretable </w:t>
      </w:r>
      <w:r w:rsidR="00202348" w:rsidRPr="00F445AF">
        <w:rPr>
          <w:rFonts w:asciiTheme="majorBidi" w:hAnsiTheme="majorBidi" w:cstheme="majorBidi"/>
          <w:sz w:val="24"/>
          <w:szCs w:val="24"/>
        </w:rPr>
        <w:t>meta explaining models or by means of employing perturbation mechanisms</w:t>
      </w:r>
      <w:r w:rsidRPr="00F445AF">
        <w:rPr>
          <w:rFonts w:asciiTheme="majorBidi" w:hAnsiTheme="majorBidi" w:cstheme="majorBidi"/>
          <w:sz w:val="24"/>
          <w:szCs w:val="24"/>
        </w:rPr>
        <w:t xml:space="preserve">. Ante-hoc </w:t>
      </w:r>
      <w:r w:rsidR="003F32E0" w:rsidRPr="00F445AF">
        <w:rPr>
          <w:rFonts w:asciiTheme="majorBidi" w:hAnsiTheme="majorBidi" w:cstheme="majorBidi"/>
          <w:sz w:val="24"/>
          <w:szCs w:val="24"/>
        </w:rPr>
        <w:t>approaches</w:t>
      </w:r>
      <w:r w:rsidRPr="00F445AF">
        <w:rPr>
          <w:rFonts w:asciiTheme="majorBidi" w:hAnsiTheme="majorBidi" w:cstheme="majorBidi"/>
          <w:sz w:val="24"/>
          <w:szCs w:val="24"/>
        </w:rPr>
        <w:t xml:space="preserve">, conversely, </w:t>
      </w:r>
      <w:r w:rsidR="00C97E80" w:rsidRPr="00F445AF">
        <w:rPr>
          <w:rFonts w:asciiTheme="majorBidi" w:hAnsiTheme="majorBidi" w:cstheme="majorBidi"/>
          <w:sz w:val="24"/>
          <w:szCs w:val="24"/>
        </w:rPr>
        <w:t xml:space="preserve">try to </w:t>
      </w:r>
      <w:r w:rsidRPr="00F445AF">
        <w:rPr>
          <w:rFonts w:asciiTheme="majorBidi" w:hAnsiTheme="majorBidi" w:cstheme="majorBidi"/>
          <w:sz w:val="24"/>
          <w:szCs w:val="24"/>
        </w:rPr>
        <w:t xml:space="preserve">embed </w:t>
      </w:r>
      <w:r w:rsidR="00202348" w:rsidRPr="00F445AF">
        <w:rPr>
          <w:rFonts w:asciiTheme="majorBidi" w:hAnsiTheme="majorBidi" w:cstheme="majorBidi"/>
          <w:sz w:val="24"/>
          <w:szCs w:val="24"/>
        </w:rPr>
        <w:t>XAI</w:t>
      </w:r>
      <w:r w:rsidRPr="00F445AF">
        <w:rPr>
          <w:rFonts w:asciiTheme="majorBidi" w:hAnsiTheme="majorBidi" w:cstheme="majorBidi"/>
          <w:sz w:val="24"/>
          <w:szCs w:val="24"/>
        </w:rPr>
        <w:t xml:space="preserve"> into the model </w:t>
      </w:r>
      <w:r w:rsidR="00C97E80" w:rsidRPr="00F445AF">
        <w:rPr>
          <w:rFonts w:asciiTheme="majorBidi" w:hAnsiTheme="majorBidi" w:cstheme="majorBidi"/>
          <w:sz w:val="24"/>
          <w:szCs w:val="24"/>
        </w:rPr>
        <w:t>to observe the</w:t>
      </w:r>
      <w:r w:rsidR="00143786" w:rsidRPr="00F445AF">
        <w:rPr>
          <w:rFonts w:asciiTheme="majorBidi" w:hAnsiTheme="majorBidi" w:cstheme="majorBidi"/>
          <w:sz w:val="24"/>
          <w:szCs w:val="24"/>
        </w:rPr>
        <w:t xml:space="preserve"> feature influences</w:t>
      </w:r>
      <w:r w:rsidR="00C97E80" w:rsidRPr="00F445AF">
        <w:rPr>
          <w:rFonts w:asciiTheme="majorBidi" w:hAnsiTheme="majorBidi" w:cstheme="majorBidi"/>
          <w:sz w:val="24"/>
          <w:szCs w:val="24"/>
        </w:rPr>
        <w:t xml:space="preserve"> </w:t>
      </w:r>
      <w:r w:rsidRPr="00F445AF">
        <w:rPr>
          <w:rFonts w:asciiTheme="majorBidi" w:hAnsiTheme="majorBidi" w:cstheme="majorBidi"/>
          <w:sz w:val="24"/>
          <w:szCs w:val="24"/>
        </w:rPr>
        <w:t xml:space="preserve">during the training </w:t>
      </w:r>
      <w:r w:rsidR="00C97E80" w:rsidRPr="00F445AF">
        <w:rPr>
          <w:rFonts w:asciiTheme="majorBidi" w:hAnsiTheme="majorBidi" w:cstheme="majorBidi"/>
          <w:sz w:val="24"/>
          <w:szCs w:val="24"/>
        </w:rPr>
        <w:t xml:space="preserve">procedure. </w:t>
      </w:r>
      <w:r w:rsidR="0002405D" w:rsidRPr="00F445AF">
        <w:rPr>
          <w:rFonts w:asciiTheme="majorBidi" w:hAnsiTheme="majorBidi" w:cstheme="majorBidi"/>
          <w:sz w:val="24"/>
          <w:szCs w:val="24"/>
        </w:rPr>
        <w:t xml:space="preserve">Among Post-hoc approaches the Shapley value based explanations SHAP is elaborated frequently in variety of </w:t>
      </w:r>
      <w:r w:rsidR="0089276F" w:rsidRPr="00F445AF">
        <w:rPr>
          <w:rFonts w:asciiTheme="majorBidi" w:hAnsiTheme="majorBidi" w:cstheme="majorBidi"/>
          <w:sz w:val="24"/>
          <w:szCs w:val="24"/>
        </w:rPr>
        <w:t xml:space="preserve">model </w:t>
      </w:r>
      <w:r w:rsidR="0002405D" w:rsidRPr="00F445AF">
        <w:rPr>
          <w:rFonts w:asciiTheme="majorBidi" w:hAnsiTheme="majorBidi" w:cstheme="majorBidi"/>
          <w:sz w:val="24"/>
          <w:szCs w:val="24"/>
        </w:rPr>
        <w:t xml:space="preserve">interpretation tasks in the context of </w:t>
      </w:r>
      <w:r w:rsidR="00FE05E9" w:rsidRPr="00F445AF">
        <w:rPr>
          <w:rFonts w:asciiTheme="majorBidi" w:hAnsiTheme="majorBidi" w:cstheme="majorBidi"/>
          <w:sz w:val="24"/>
          <w:szCs w:val="24"/>
        </w:rPr>
        <w:t xml:space="preserve">SARS-CoV-2 </w:t>
      </w:r>
      <w:r w:rsidR="0002405D" w:rsidRPr="00F445AF">
        <w:rPr>
          <w:rFonts w:asciiTheme="majorBidi" w:hAnsiTheme="majorBidi" w:cstheme="majorBidi"/>
          <w:sz w:val="24"/>
          <w:szCs w:val="24"/>
        </w:rPr>
        <w:t>literature.</w:t>
      </w:r>
      <w:r w:rsidR="006A5FAE" w:rsidRPr="00F445AF">
        <w:rPr>
          <w:rFonts w:asciiTheme="majorBidi" w:hAnsiTheme="majorBidi" w:cstheme="majorBidi"/>
          <w:sz w:val="24"/>
          <w:szCs w:val="24"/>
        </w:rPr>
        <w:t xml:space="preserve"> </w:t>
      </w:r>
      <w:r w:rsidR="00BE7116" w:rsidRPr="00F445AF">
        <w:rPr>
          <w:rFonts w:asciiTheme="majorBidi" w:hAnsiTheme="majorBidi" w:cstheme="majorBidi"/>
          <w:sz w:val="24"/>
          <w:szCs w:val="24"/>
        </w:rPr>
        <w:t xml:space="preserve">The SHAP </w:t>
      </w:r>
      <w:r w:rsidR="0059485B" w:rsidRPr="00F445AF">
        <w:rPr>
          <w:rFonts w:asciiTheme="majorBidi" w:hAnsiTheme="majorBidi" w:cstheme="majorBidi"/>
          <w:sz w:val="24"/>
          <w:szCs w:val="24"/>
        </w:rPr>
        <w:t xml:space="preserve">is a perturbation based </w:t>
      </w:r>
      <w:r w:rsidR="00864AA7">
        <w:rPr>
          <w:rFonts w:asciiTheme="majorBidi" w:hAnsiTheme="majorBidi" w:cstheme="majorBidi"/>
          <w:sz w:val="24"/>
          <w:szCs w:val="24"/>
        </w:rPr>
        <w:t>concept stemming</w:t>
      </w:r>
      <w:r w:rsidR="00BE7116" w:rsidRPr="00F445AF">
        <w:rPr>
          <w:rFonts w:asciiTheme="majorBidi" w:hAnsiTheme="majorBidi" w:cstheme="majorBidi"/>
          <w:sz w:val="24"/>
          <w:szCs w:val="24"/>
        </w:rPr>
        <w:t xml:space="preserve"> from the game theor</w:t>
      </w:r>
      <w:r w:rsidR="00864AA7">
        <w:rPr>
          <w:rFonts w:asciiTheme="majorBidi" w:hAnsiTheme="majorBidi" w:cstheme="majorBidi"/>
          <w:sz w:val="24"/>
          <w:szCs w:val="24"/>
        </w:rPr>
        <w:t xml:space="preserve">etical </w:t>
      </w:r>
      <w:r w:rsidR="008A3DD6">
        <w:rPr>
          <w:rFonts w:asciiTheme="majorBidi" w:hAnsiTheme="majorBidi" w:cstheme="majorBidi"/>
          <w:sz w:val="24"/>
          <w:szCs w:val="24"/>
        </w:rPr>
        <w:t>literature,</w:t>
      </w:r>
      <w:r w:rsidR="00864AA7">
        <w:rPr>
          <w:rFonts w:asciiTheme="majorBidi" w:hAnsiTheme="majorBidi" w:cstheme="majorBidi"/>
          <w:sz w:val="24"/>
          <w:szCs w:val="24"/>
        </w:rPr>
        <w:t xml:space="preserve"> which </w:t>
      </w:r>
      <w:r w:rsidR="007D4801" w:rsidRPr="00F445AF">
        <w:rPr>
          <w:rFonts w:asciiTheme="majorBidi" w:hAnsiTheme="majorBidi" w:cstheme="majorBidi"/>
          <w:sz w:val="24"/>
          <w:szCs w:val="24"/>
        </w:rPr>
        <w:t>computes the average marginal contribution of a feature on the output predicted by the ML model considering all possible combinations</w:t>
      </w:r>
      <w:r w:rsidR="001A5B5A" w:rsidRPr="00F445AF">
        <w:rPr>
          <w:rFonts w:asciiTheme="majorBidi" w:hAnsiTheme="majorBidi" w:cstheme="majorBidi"/>
          <w:sz w:val="24"/>
          <w:szCs w:val="24"/>
        </w:rPr>
        <w:t xml:space="preserve"> of features (</w:t>
      </w:r>
      <w:r w:rsidR="00C5658C" w:rsidRPr="008A3DD6">
        <w:rPr>
          <w:rFonts w:asciiTheme="majorBidi" w:hAnsiTheme="majorBidi" w:cstheme="majorBidi"/>
          <w:sz w:val="24"/>
          <w:szCs w:val="24"/>
        </w:rPr>
        <w:t>Fan et al., 2023</w:t>
      </w:r>
      <w:r w:rsidR="001A5B5A" w:rsidRPr="00F445AF">
        <w:rPr>
          <w:rFonts w:asciiTheme="majorBidi" w:hAnsiTheme="majorBidi" w:cstheme="majorBidi"/>
          <w:sz w:val="24"/>
          <w:szCs w:val="24"/>
        </w:rPr>
        <w:t>)</w:t>
      </w:r>
      <w:r w:rsidR="007D4801" w:rsidRPr="00F445AF">
        <w:rPr>
          <w:rFonts w:asciiTheme="majorBidi" w:hAnsiTheme="majorBidi" w:cstheme="majorBidi"/>
          <w:sz w:val="24"/>
          <w:szCs w:val="24"/>
        </w:rPr>
        <w:t xml:space="preserve">. </w:t>
      </w:r>
      <w:r w:rsidR="00864AA7">
        <w:rPr>
          <w:rFonts w:asciiTheme="majorBidi" w:hAnsiTheme="majorBidi" w:cstheme="majorBidi"/>
          <w:sz w:val="24"/>
          <w:szCs w:val="24"/>
        </w:rPr>
        <w:t>T</w:t>
      </w:r>
      <w:r w:rsidR="00A16900" w:rsidRPr="00F445AF">
        <w:rPr>
          <w:rFonts w:asciiTheme="majorBidi" w:hAnsiTheme="majorBidi" w:cstheme="majorBidi"/>
          <w:sz w:val="24"/>
          <w:szCs w:val="24"/>
        </w:rPr>
        <w:t>he SHAP computation time increases exponentially with the number of features.</w:t>
      </w:r>
      <w:r w:rsidR="00774792" w:rsidRPr="00F445AF">
        <w:rPr>
          <w:rFonts w:asciiTheme="majorBidi" w:hAnsiTheme="majorBidi" w:cstheme="majorBidi"/>
          <w:sz w:val="24"/>
          <w:szCs w:val="24"/>
        </w:rPr>
        <w:t xml:space="preserve"> </w:t>
      </w:r>
    </w:p>
    <w:p w:rsidR="0002405D" w:rsidRPr="00F445AF" w:rsidRDefault="00774792" w:rsidP="00BA1788">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LIME is another most frequently applied interpretation post-hoc methods</w:t>
      </w:r>
      <w:r w:rsidR="0059485B" w:rsidRPr="00F445AF">
        <w:rPr>
          <w:rFonts w:asciiTheme="majorBidi" w:hAnsiTheme="majorBidi" w:cstheme="majorBidi"/>
          <w:sz w:val="24"/>
          <w:szCs w:val="24"/>
        </w:rPr>
        <w:t>, which is based on perturbation and meta modeling</w:t>
      </w:r>
      <w:r w:rsidRPr="00F445AF">
        <w:rPr>
          <w:rFonts w:asciiTheme="majorBidi" w:hAnsiTheme="majorBidi" w:cstheme="majorBidi"/>
          <w:sz w:val="24"/>
          <w:szCs w:val="24"/>
        </w:rPr>
        <w:t xml:space="preserve">. LIME tunes the values of the features </w:t>
      </w:r>
      <w:r w:rsidR="00FC145E" w:rsidRPr="00F445AF">
        <w:rPr>
          <w:rFonts w:asciiTheme="majorBidi" w:hAnsiTheme="majorBidi" w:cstheme="majorBidi"/>
          <w:sz w:val="24"/>
          <w:szCs w:val="24"/>
        </w:rPr>
        <w:t>of</w:t>
      </w:r>
      <w:r w:rsidRPr="00F445AF">
        <w:rPr>
          <w:rFonts w:asciiTheme="majorBidi" w:hAnsiTheme="majorBidi" w:cstheme="majorBidi"/>
          <w:sz w:val="24"/>
          <w:szCs w:val="24"/>
        </w:rPr>
        <w:t xml:space="preserve"> a selected predicted instance and generate</w:t>
      </w:r>
      <w:r w:rsidR="00BA1788">
        <w:rPr>
          <w:rFonts w:asciiTheme="majorBidi" w:hAnsiTheme="majorBidi" w:cstheme="majorBidi"/>
          <w:sz w:val="24"/>
          <w:szCs w:val="24"/>
        </w:rPr>
        <w:t>s</w:t>
      </w:r>
      <w:r w:rsidRPr="00F445AF">
        <w:rPr>
          <w:rFonts w:asciiTheme="majorBidi" w:hAnsiTheme="majorBidi" w:cstheme="majorBidi"/>
          <w:sz w:val="24"/>
          <w:szCs w:val="24"/>
        </w:rPr>
        <w:t xml:space="preserve"> new samples based on the proximity to the instance being picked. </w:t>
      </w:r>
      <w:r w:rsidR="00FC145E" w:rsidRPr="00F445AF">
        <w:rPr>
          <w:rFonts w:asciiTheme="majorBidi" w:hAnsiTheme="majorBidi" w:cstheme="majorBidi"/>
          <w:sz w:val="24"/>
          <w:szCs w:val="24"/>
        </w:rPr>
        <w:t>It then</w:t>
      </w:r>
      <w:r w:rsidRPr="00F445AF">
        <w:rPr>
          <w:rFonts w:asciiTheme="majorBidi" w:hAnsiTheme="majorBidi" w:cstheme="majorBidi"/>
          <w:sz w:val="24"/>
          <w:szCs w:val="24"/>
        </w:rPr>
        <w:t xml:space="preserve"> optimize</w:t>
      </w:r>
      <w:r w:rsidR="00FC145E" w:rsidRPr="00F445AF">
        <w:rPr>
          <w:rFonts w:asciiTheme="majorBidi" w:hAnsiTheme="majorBidi" w:cstheme="majorBidi"/>
          <w:sz w:val="24"/>
          <w:szCs w:val="24"/>
        </w:rPr>
        <w:t>s</w:t>
      </w:r>
      <w:r w:rsidRPr="00F445AF">
        <w:rPr>
          <w:rFonts w:asciiTheme="majorBidi" w:hAnsiTheme="majorBidi" w:cstheme="majorBidi"/>
          <w:sz w:val="24"/>
          <w:szCs w:val="24"/>
        </w:rPr>
        <w:t xml:space="preserve"> a line based on all generated samples and give</w:t>
      </w:r>
      <w:r w:rsidR="00FC145E" w:rsidRPr="00F445AF">
        <w:rPr>
          <w:rFonts w:asciiTheme="majorBidi" w:hAnsiTheme="majorBidi" w:cstheme="majorBidi"/>
          <w:sz w:val="24"/>
          <w:szCs w:val="24"/>
        </w:rPr>
        <w:t>s</w:t>
      </w:r>
      <w:r w:rsidRPr="00F445AF">
        <w:rPr>
          <w:rFonts w:asciiTheme="majorBidi" w:hAnsiTheme="majorBidi" w:cstheme="majorBidi"/>
          <w:sz w:val="24"/>
          <w:szCs w:val="24"/>
        </w:rPr>
        <w:t xml:space="preserve"> a local interpretable explanation of the instance being picked (</w:t>
      </w:r>
      <w:r w:rsidR="00C5658C" w:rsidRPr="008A3DD6">
        <w:rPr>
          <w:rFonts w:asciiTheme="majorBidi" w:hAnsiTheme="majorBidi" w:cstheme="majorBidi"/>
          <w:sz w:val="24"/>
          <w:szCs w:val="24"/>
        </w:rPr>
        <w:t>Rabby &amp; Berka, 2022</w:t>
      </w:r>
      <w:r w:rsidRPr="00F445AF">
        <w:rPr>
          <w:rFonts w:asciiTheme="majorBidi" w:hAnsiTheme="majorBidi" w:cstheme="majorBidi"/>
          <w:sz w:val="24"/>
          <w:szCs w:val="24"/>
        </w:rPr>
        <w:t>).</w:t>
      </w:r>
      <w:r w:rsidR="00EC71B5" w:rsidRPr="00F445AF">
        <w:rPr>
          <w:rFonts w:asciiTheme="majorBidi" w:hAnsiTheme="majorBidi" w:cstheme="majorBidi"/>
          <w:sz w:val="24"/>
          <w:szCs w:val="24"/>
        </w:rPr>
        <w:t xml:space="preserve"> SHAP and LIME </w:t>
      </w:r>
      <w:r w:rsidR="00BA1788">
        <w:rPr>
          <w:rFonts w:asciiTheme="majorBidi" w:hAnsiTheme="majorBidi" w:cstheme="majorBidi"/>
          <w:sz w:val="24"/>
          <w:szCs w:val="24"/>
        </w:rPr>
        <w:t xml:space="preserve">can be effectively used e.g. to get insights </w:t>
      </w:r>
      <w:r w:rsidR="00EC71B5" w:rsidRPr="00F445AF">
        <w:rPr>
          <w:rFonts w:asciiTheme="majorBidi" w:hAnsiTheme="majorBidi" w:cstheme="majorBidi"/>
          <w:sz w:val="24"/>
          <w:szCs w:val="24"/>
        </w:rPr>
        <w:t>into</w:t>
      </w:r>
      <w:r w:rsidR="00BA1788">
        <w:rPr>
          <w:rFonts w:asciiTheme="majorBidi" w:hAnsiTheme="majorBidi" w:cstheme="majorBidi"/>
          <w:sz w:val="24"/>
          <w:szCs w:val="24"/>
        </w:rPr>
        <w:t xml:space="preserve"> a black box model when some</w:t>
      </w:r>
      <w:r w:rsidR="00EC71B5" w:rsidRPr="00F445AF">
        <w:rPr>
          <w:rFonts w:asciiTheme="majorBidi" w:hAnsiTheme="majorBidi" w:cstheme="majorBidi"/>
          <w:sz w:val="24"/>
          <w:szCs w:val="24"/>
        </w:rPr>
        <w:t xml:space="preserve"> features </w:t>
      </w:r>
      <w:r w:rsidR="00BA1788">
        <w:rPr>
          <w:rFonts w:asciiTheme="majorBidi" w:hAnsiTheme="majorBidi" w:cstheme="majorBidi"/>
          <w:sz w:val="24"/>
          <w:szCs w:val="24"/>
        </w:rPr>
        <w:t xml:space="preserve">might get </w:t>
      </w:r>
      <w:r w:rsidR="00EC71B5" w:rsidRPr="00F445AF">
        <w:rPr>
          <w:rFonts w:asciiTheme="majorBidi" w:hAnsiTheme="majorBidi" w:cstheme="majorBidi"/>
          <w:sz w:val="24"/>
          <w:szCs w:val="24"/>
        </w:rPr>
        <w:t>confused</w:t>
      </w:r>
      <w:r w:rsidR="00BA1788">
        <w:rPr>
          <w:rFonts w:asciiTheme="majorBidi" w:hAnsiTheme="majorBidi" w:cstheme="majorBidi"/>
          <w:sz w:val="24"/>
          <w:szCs w:val="24"/>
        </w:rPr>
        <w:t xml:space="preserve"> (</w:t>
      </w:r>
      <w:r w:rsidR="00BA1788" w:rsidRPr="00F445AF">
        <w:rPr>
          <w:rFonts w:asciiTheme="majorBidi" w:hAnsiTheme="majorBidi" w:cstheme="majorBidi"/>
          <w:sz w:val="24"/>
          <w:szCs w:val="24"/>
        </w:rPr>
        <w:t>in the cases the models makes</w:t>
      </w:r>
      <w:r w:rsidR="00BA1788">
        <w:rPr>
          <w:rFonts w:asciiTheme="majorBidi" w:hAnsiTheme="majorBidi" w:cstheme="majorBidi"/>
          <w:sz w:val="24"/>
          <w:szCs w:val="24"/>
        </w:rPr>
        <w:t xml:space="preserve"> significant prediction mistakes)</w:t>
      </w:r>
      <w:r w:rsidR="00EC71B5" w:rsidRPr="00F445AF">
        <w:rPr>
          <w:rFonts w:asciiTheme="majorBidi" w:hAnsiTheme="majorBidi" w:cstheme="majorBidi"/>
          <w:sz w:val="24"/>
          <w:szCs w:val="24"/>
        </w:rPr>
        <w:t xml:space="preserve"> by the </w:t>
      </w:r>
      <w:r w:rsidR="00BA1788">
        <w:rPr>
          <w:rFonts w:asciiTheme="majorBidi" w:hAnsiTheme="majorBidi" w:cstheme="majorBidi"/>
          <w:sz w:val="24"/>
          <w:szCs w:val="24"/>
        </w:rPr>
        <w:t xml:space="preserve">corresponding model and contribute to </w:t>
      </w:r>
      <w:r w:rsidR="00EC71B5" w:rsidRPr="00F445AF">
        <w:rPr>
          <w:rFonts w:asciiTheme="majorBidi" w:hAnsiTheme="majorBidi" w:cstheme="majorBidi"/>
          <w:sz w:val="24"/>
          <w:szCs w:val="24"/>
        </w:rPr>
        <w:t>debug the model.</w:t>
      </w:r>
    </w:p>
    <w:p w:rsidR="00782E07" w:rsidRPr="00F445AF" w:rsidRDefault="00782E07" w:rsidP="00721A9E">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lastRenderedPageBreak/>
        <w:t xml:space="preserve">Variety of studies in the context of </w:t>
      </w:r>
      <w:r w:rsidR="00FE05E9" w:rsidRPr="00F445AF">
        <w:rPr>
          <w:rFonts w:asciiTheme="majorBidi" w:hAnsiTheme="majorBidi" w:cstheme="majorBidi"/>
          <w:sz w:val="24"/>
          <w:szCs w:val="24"/>
        </w:rPr>
        <w:t xml:space="preserve">SARS-CoV-2 </w:t>
      </w:r>
      <w:r w:rsidRPr="00F445AF">
        <w:rPr>
          <w:rFonts w:asciiTheme="majorBidi" w:hAnsiTheme="majorBidi" w:cstheme="majorBidi"/>
          <w:sz w:val="24"/>
          <w:szCs w:val="24"/>
        </w:rPr>
        <w:t xml:space="preserve">literature, has utilized intrinsically interpretable meta </w:t>
      </w:r>
      <w:r w:rsidR="007B6441" w:rsidRPr="00F445AF">
        <w:rPr>
          <w:rFonts w:asciiTheme="majorBidi" w:hAnsiTheme="majorBidi" w:cstheme="majorBidi"/>
          <w:sz w:val="24"/>
          <w:szCs w:val="24"/>
        </w:rPr>
        <w:t>-</w:t>
      </w:r>
      <w:r w:rsidRPr="00F445AF">
        <w:rPr>
          <w:rFonts w:asciiTheme="majorBidi" w:hAnsiTheme="majorBidi" w:cstheme="majorBidi"/>
          <w:sz w:val="24"/>
          <w:szCs w:val="24"/>
        </w:rPr>
        <w:t>models to</w:t>
      </w:r>
      <w:r w:rsidR="00642B5B" w:rsidRPr="00F445AF">
        <w:rPr>
          <w:rFonts w:asciiTheme="majorBidi" w:hAnsiTheme="majorBidi" w:cstheme="majorBidi"/>
          <w:sz w:val="24"/>
          <w:szCs w:val="24"/>
        </w:rPr>
        <w:t xml:space="preserve"> explain the logic behind the decis</w:t>
      </w:r>
      <w:r w:rsidR="00532FB4" w:rsidRPr="00F445AF">
        <w:rPr>
          <w:rFonts w:asciiTheme="majorBidi" w:hAnsiTheme="majorBidi" w:cstheme="majorBidi"/>
          <w:sz w:val="24"/>
          <w:szCs w:val="24"/>
        </w:rPr>
        <w:t>ions made by the original model</w:t>
      </w:r>
      <w:r w:rsidR="00721A9E">
        <w:rPr>
          <w:rFonts w:asciiTheme="majorBidi" w:hAnsiTheme="majorBidi" w:cstheme="majorBidi"/>
          <w:sz w:val="24"/>
          <w:szCs w:val="24"/>
        </w:rPr>
        <w:t>. Examples of such approaches include using</w:t>
      </w:r>
      <w:r w:rsidR="00532FB4" w:rsidRPr="00F445AF">
        <w:rPr>
          <w:rFonts w:asciiTheme="majorBidi" w:hAnsiTheme="majorBidi" w:cstheme="majorBidi"/>
          <w:sz w:val="24"/>
          <w:szCs w:val="24"/>
        </w:rPr>
        <w:t xml:space="preserve"> </w:t>
      </w:r>
      <w:r w:rsidR="00721A9E">
        <w:rPr>
          <w:rFonts w:asciiTheme="majorBidi" w:hAnsiTheme="majorBidi" w:cstheme="majorBidi"/>
          <w:sz w:val="24"/>
          <w:szCs w:val="24"/>
        </w:rPr>
        <w:t>Formal concept analysis FCA</w:t>
      </w:r>
      <w:r w:rsidR="0045333C" w:rsidRPr="00F445AF">
        <w:rPr>
          <w:rFonts w:asciiTheme="majorBidi" w:hAnsiTheme="majorBidi" w:cstheme="majorBidi"/>
          <w:sz w:val="24"/>
          <w:szCs w:val="24"/>
        </w:rPr>
        <w:t xml:space="preserve"> </w:t>
      </w:r>
      <w:r w:rsidR="00EC71B5" w:rsidRPr="00F445AF">
        <w:rPr>
          <w:rFonts w:asciiTheme="majorBidi" w:hAnsiTheme="majorBidi" w:cstheme="majorBidi"/>
          <w:sz w:val="24"/>
          <w:szCs w:val="24"/>
        </w:rPr>
        <w:t xml:space="preserve">to create </w:t>
      </w:r>
      <w:r w:rsidR="0045333C" w:rsidRPr="00F445AF">
        <w:rPr>
          <w:rFonts w:asciiTheme="majorBidi" w:hAnsiTheme="majorBidi" w:cstheme="majorBidi"/>
          <w:sz w:val="24"/>
          <w:szCs w:val="24"/>
        </w:rPr>
        <w:t xml:space="preserve">a set of association rules with different confidence </w:t>
      </w:r>
      <w:r w:rsidR="00EC71B5" w:rsidRPr="00F445AF">
        <w:rPr>
          <w:rFonts w:asciiTheme="majorBidi" w:hAnsiTheme="majorBidi" w:cstheme="majorBidi"/>
          <w:sz w:val="24"/>
          <w:szCs w:val="24"/>
        </w:rPr>
        <w:t xml:space="preserve">intervals in </w:t>
      </w:r>
      <w:r w:rsidR="00890256" w:rsidRPr="008A3DD6">
        <w:rPr>
          <w:rFonts w:asciiTheme="majorBidi" w:hAnsiTheme="majorBidi" w:cstheme="majorBidi"/>
          <w:sz w:val="24"/>
          <w:szCs w:val="24"/>
        </w:rPr>
        <w:t>Saleh et al. (2022</w:t>
      </w:r>
      <w:r w:rsidR="00890256" w:rsidRPr="00F445AF">
        <w:rPr>
          <w:rStyle w:val="Hyperlink"/>
          <w:rFonts w:asciiTheme="majorBidi" w:hAnsiTheme="majorBidi" w:cstheme="majorBidi"/>
          <w:color w:val="auto"/>
          <w:sz w:val="24"/>
          <w:szCs w:val="24"/>
          <w:u w:val="none"/>
        </w:rPr>
        <w:t>)</w:t>
      </w:r>
      <w:r w:rsidR="00EC71B5" w:rsidRPr="00F445AF">
        <w:rPr>
          <w:rFonts w:asciiTheme="majorBidi" w:hAnsiTheme="majorBidi" w:cstheme="majorBidi"/>
          <w:sz w:val="24"/>
          <w:szCs w:val="24"/>
        </w:rPr>
        <w:t xml:space="preserve"> , </w:t>
      </w:r>
      <w:r w:rsidR="007702B8" w:rsidRPr="00F445AF">
        <w:rPr>
          <w:rFonts w:asciiTheme="majorBidi" w:hAnsiTheme="majorBidi" w:cstheme="majorBidi"/>
          <w:sz w:val="24"/>
          <w:szCs w:val="24"/>
        </w:rPr>
        <w:t xml:space="preserve">a Bayesian network to visualize the effect of the potential influencers for decision making in </w:t>
      </w:r>
      <w:r w:rsidR="00890256" w:rsidRPr="008A3DD6">
        <w:rPr>
          <w:rFonts w:asciiTheme="majorBidi" w:hAnsiTheme="majorBidi" w:cstheme="majorBidi"/>
          <w:sz w:val="24"/>
          <w:szCs w:val="24"/>
        </w:rPr>
        <w:t>Alle et al. (2022)</w:t>
      </w:r>
      <w:r w:rsidR="007702B8" w:rsidRPr="00F445AF">
        <w:rPr>
          <w:rFonts w:asciiTheme="majorBidi" w:hAnsiTheme="majorBidi" w:cstheme="majorBidi"/>
          <w:sz w:val="24"/>
          <w:szCs w:val="24"/>
        </w:rPr>
        <w:t xml:space="preserve">, a single associated decision tree DT to present the ransom forest RF model in </w:t>
      </w:r>
      <w:r w:rsidR="00890256" w:rsidRPr="008A3DD6">
        <w:rPr>
          <w:rFonts w:asciiTheme="majorBidi" w:hAnsiTheme="majorBidi" w:cstheme="majorBidi"/>
          <w:sz w:val="24"/>
          <w:szCs w:val="24"/>
        </w:rPr>
        <w:t>Rostami &amp; Oussalah (2022)</w:t>
      </w:r>
      <w:r w:rsidR="00721A9E">
        <w:rPr>
          <w:rFonts w:asciiTheme="majorBidi" w:hAnsiTheme="majorBidi" w:cstheme="majorBidi"/>
          <w:sz w:val="24"/>
          <w:szCs w:val="24"/>
        </w:rPr>
        <w:t xml:space="preserve"> and </w:t>
      </w:r>
      <w:r w:rsidR="00890256" w:rsidRPr="008A3DD6">
        <w:rPr>
          <w:rFonts w:asciiTheme="majorBidi" w:hAnsiTheme="majorBidi" w:cstheme="majorBidi"/>
          <w:sz w:val="24"/>
          <w:szCs w:val="24"/>
        </w:rPr>
        <w:t>Espositi et al. (2021)</w:t>
      </w:r>
      <w:r w:rsidR="007702B8" w:rsidRPr="00F445AF">
        <w:rPr>
          <w:rFonts w:asciiTheme="majorBidi" w:hAnsiTheme="majorBidi" w:cstheme="majorBidi"/>
          <w:sz w:val="24"/>
          <w:szCs w:val="24"/>
        </w:rPr>
        <w:t xml:space="preserve">, Anchors method to assist explain predictions by decision rules in </w:t>
      </w:r>
      <w:r w:rsidR="00890256" w:rsidRPr="008A3DD6">
        <w:rPr>
          <w:rFonts w:asciiTheme="majorBidi" w:hAnsiTheme="majorBidi" w:cstheme="majorBidi"/>
          <w:sz w:val="24"/>
          <w:szCs w:val="24"/>
        </w:rPr>
        <w:t>Casiraghi et al. (2020)</w:t>
      </w:r>
      <w:r w:rsidR="007702B8" w:rsidRPr="00F445AF">
        <w:rPr>
          <w:rFonts w:asciiTheme="majorBidi" w:hAnsiTheme="majorBidi" w:cstheme="majorBidi"/>
          <w:sz w:val="24"/>
          <w:szCs w:val="24"/>
        </w:rPr>
        <w:t xml:space="preserve">, </w:t>
      </w:r>
      <w:r w:rsidR="004A37E0" w:rsidRPr="00F445AF">
        <w:rPr>
          <w:rFonts w:asciiTheme="majorBidi" w:hAnsiTheme="majorBidi" w:cstheme="majorBidi"/>
          <w:sz w:val="24"/>
          <w:szCs w:val="24"/>
        </w:rPr>
        <w:t xml:space="preserve">PGM-Explainer as a simpler interpretable Bayesian network in order to interpretation of GNNs in </w:t>
      </w:r>
      <w:r w:rsidR="00890256" w:rsidRPr="008A3DD6">
        <w:rPr>
          <w:rFonts w:asciiTheme="majorBidi" w:hAnsiTheme="majorBidi" w:cstheme="majorBidi"/>
          <w:sz w:val="24"/>
          <w:szCs w:val="24"/>
        </w:rPr>
        <w:t>Alharbi et al. (2023)</w:t>
      </w:r>
      <w:r w:rsidR="00721A9E">
        <w:rPr>
          <w:rFonts w:asciiTheme="majorBidi" w:hAnsiTheme="majorBidi" w:cstheme="majorBidi"/>
          <w:sz w:val="24"/>
          <w:szCs w:val="24"/>
        </w:rPr>
        <w:t xml:space="preserve"> and </w:t>
      </w:r>
      <w:r w:rsidR="0042782C" w:rsidRPr="00F445AF">
        <w:rPr>
          <w:rFonts w:asciiTheme="majorBidi" w:hAnsiTheme="majorBidi" w:cstheme="majorBidi"/>
          <w:sz w:val="24"/>
          <w:szCs w:val="24"/>
        </w:rPr>
        <w:t>symbolic meta modelling</w:t>
      </w:r>
      <w:r w:rsidR="00721A9E">
        <w:rPr>
          <w:rFonts w:asciiTheme="majorBidi" w:hAnsiTheme="majorBidi" w:cstheme="majorBidi"/>
          <w:sz w:val="24"/>
          <w:szCs w:val="24"/>
        </w:rPr>
        <w:t xml:space="preserve"> approach</w:t>
      </w:r>
      <w:r w:rsidR="0042782C" w:rsidRPr="00F445AF">
        <w:rPr>
          <w:rFonts w:asciiTheme="majorBidi" w:hAnsiTheme="majorBidi" w:cstheme="majorBidi"/>
          <w:sz w:val="24"/>
          <w:szCs w:val="24"/>
        </w:rPr>
        <w:t xml:space="preserve">, which integrates various simple parameterized functions to get a closed-form and interpretable </w:t>
      </w:r>
      <w:r w:rsidR="00721A9E">
        <w:rPr>
          <w:rFonts w:asciiTheme="majorBidi" w:hAnsiTheme="majorBidi" w:cstheme="majorBidi"/>
          <w:sz w:val="24"/>
          <w:szCs w:val="24"/>
        </w:rPr>
        <w:t>expression for the meta model (</w:t>
      </w:r>
      <w:r w:rsidR="00721A9E" w:rsidRPr="008A3DD6">
        <w:rPr>
          <w:rFonts w:asciiTheme="majorBidi" w:hAnsiTheme="majorBidi" w:cstheme="majorBidi"/>
          <w:sz w:val="24"/>
          <w:szCs w:val="24"/>
        </w:rPr>
        <w:t xml:space="preserve">Jana et al., </w:t>
      </w:r>
      <w:r w:rsidR="00890256" w:rsidRPr="008A3DD6">
        <w:rPr>
          <w:rFonts w:asciiTheme="majorBidi" w:hAnsiTheme="majorBidi" w:cstheme="majorBidi"/>
          <w:sz w:val="24"/>
          <w:szCs w:val="24"/>
        </w:rPr>
        <w:t>2021)</w:t>
      </w:r>
      <w:r w:rsidR="00532FB4" w:rsidRPr="00F445AF">
        <w:rPr>
          <w:rFonts w:asciiTheme="majorBidi" w:hAnsiTheme="majorBidi" w:cstheme="majorBidi"/>
          <w:sz w:val="24"/>
          <w:szCs w:val="24"/>
        </w:rPr>
        <w:t xml:space="preserve">. </w:t>
      </w:r>
    </w:p>
    <w:p w:rsidR="007702B8" w:rsidRPr="00F445AF" w:rsidRDefault="00B375CD" w:rsidP="00251C40">
      <w:pPr>
        <w:spacing w:line="276" w:lineRule="auto"/>
        <w:jc w:val="both"/>
        <w:rPr>
          <w:rFonts w:asciiTheme="majorBidi" w:hAnsiTheme="majorBidi" w:cstheme="majorBidi"/>
          <w:sz w:val="24"/>
          <w:szCs w:val="24"/>
        </w:rPr>
      </w:pPr>
      <w:r>
        <w:rPr>
          <w:rFonts w:asciiTheme="majorBidi" w:hAnsiTheme="majorBidi" w:cstheme="majorBidi"/>
          <w:sz w:val="24"/>
          <w:szCs w:val="24"/>
        </w:rPr>
        <w:t>Despite wide range of practical applications of post-hoc models, these</w:t>
      </w:r>
      <w:r w:rsidR="00AB25CB" w:rsidRPr="00F445AF">
        <w:rPr>
          <w:rFonts w:asciiTheme="majorBidi" w:hAnsiTheme="majorBidi" w:cstheme="majorBidi"/>
          <w:sz w:val="24"/>
          <w:szCs w:val="24"/>
        </w:rPr>
        <w:t xml:space="preserve"> approaches</w:t>
      </w:r>
      <w:r>
        <w:rPr>
          <w:rFonts w:asciiTheme="majorBidi" w:hAnsiTheme="majorBidi" w:cstheme="majorBidi"/>
          <w:sz w:val="24"/>
          <w:szCs w:val="24"/>
        </w:rPr>
        <w:t xml:space="preserve"> might not be ideal XAI approaches representing the original training model, they are devoted to.</w:t>
      </w:r>
      <w:r w:rsidR="00AB25CB" w:rsidRPr="00F445AF">
        <w:rPr>
          <w:rFonts w:asciiTheme="majorBidi" w:hAnsiTheme="majorBidi" w:cstheme="majorBidi"/>
          <w:sz w:val="24"/>
          <w:szCs w:val="24"/>
        </w:rPr>
        <w:t xml:space="preserve"> </w:t>
      </w:r>
      <w:r>
        <w:rPr>
          <w:rFonts w:asciiTheme="majorBidi" w:hAnsiTheme="majorBidi" w:cstheme="majorBidi"/>
          <w:sz w:val="24"/>
          <w:szCs w:val="24"/>
        </w:rPr>
        <w:t xml:space="preserve">Post-hoc models </w:t>
      </w:r>
      <w:r w:rsidR="0098050D">
        <w:rPr>
          <w:rFonts w:asciiTheme="majorBidi" w:hAnsiTheme="majorBidi" w:cstheme="majorBidi"/>
          <w:sz w:val="24"/>
          <w:szCs w:val="24"/>
        </w:rPr>
        <w:t xml:space="preserve">are indeed surrogates, which </w:t>
      </w:r>
      <w:r w:rsidR="00BA4137">
        <w:rPr>
          <w:rFonts w:asciiTheme="majorBidi" w:hAnsiTheme="majorBidi" w:cstheme="majorBidi"/>
          <w:sz w:val="24"/>
          <w:szCs w:val="24"/>
        </w:rPr>
        <w:t xml:space="preserve">first presume an ML model as a black box, then </w:t>
      </w:r>
      <w:r w:rsidR="00AB25CB" w:rsidRPr="00F445AF">
        <w:rPr>
          <w:rFonts w:asciiTheme="majorBidi" w:hAnsiTheme="majorBidi" w:cstheme="majorBidi"/>
          <w:sz w:val="24"/>
          <w:szCs w:val="24"/>
        </w:rPr>
        <w:t>derive their interpretations</w:t>
      </w:r>
      <w:r w:rsidR="0098050D">
        <w:rPr>
          <w:rFonts w:asciiTheme="majorBidi" w:hAnsiTheme="majorBidi" w:cstheme="majorBidi"/>
          <w:sz w:val="24"/>
          <w:szCs w:val="24"/>
        </w:rPr>
        <w:t xml:space="preserve"> </w:t>
      </w:r>
      <w:r w:rsidR="00BA4137">
        <w:rPr>
          <w:rFonts w:asciiTheme="majorBidi" w:hAnsiTheme="majorBidi" w:cstheme="majorBidi"/>
          <w:sz w:val="24"/>
          <w:szCs w:val="24"/>
        </w:rPr>
        <w:t>(</w:t>
      </w:r>
      <w:r w:rsidR="0098050D" w:rsidRPr="0098050D">
        <w:rPr>
          <w:rFonts w:asciiTheme="majorBidi" w:hAnsiTheme="majorBidi" w:cstheme="majorBidi"/>
          <w:sz w:val="24"/>
          <w:szCs w:val="24"/>
        </w:rPr>
        <w:t>after the model training</w:t>
      </w:r>
      <w:r w:rsidR="00BA4137">
        <w:rPr>
          <w:rFonts w:asciiTheme="majorBidi" w:hAnsiTheme="majorBidi" w:cstheme="majorBidi"/>
          <w:sz w:val="24"/>
          <w:szCs w:val="24"/>
        </w:rPr>
        <w:t xml:space="preserve"> is finished)</w:t>
      </w:r>
      <w:r w:rsidR="00AB25CB" w:rsidRPr="00F445AF">
        <w:rPr>
          <w:rFonts w:asciiTheme="majorBidi" w:hAnsiTheme="majorBidi" w:cstheme="majorBidi"/>
          <w:sz w:val="24"/>
          <w:szCs w:val="24"/>
        </w:rPr>
        <w:t xml:space="preserve"> from a different modelling perspective with priors that are not </w:t>
      </w:r>
      <w:r w:rsidR="00807DDE" w:rsidRPr="00F445AF">
        <w:rPr>
          <w:rFonts w:asciiTheme="majorBidi" w:hAnsiTheme="majorBidi" w:cstheme="majorBidi"/>
          <w:sz w:val="24"/>
          <w:szCs w:val="24"/>
        </w:rPr>
        <w:t>necessarily in line with internal procedures of</w:t>
      </w:r>
      <w:r w:rsidR="00AB25CB" w:rsidRPr="00F445AF">
        <w:rPr>
          <w:rFonts w:asciiTheme="majorBidi" w:hAnsiTheme="majorBidi" w:cstheme="majorBidi"/>
          <w:sz w:val="24"/>
          <w:szCs w:val="24"/>
        </w:rPr>
        <w:t xml:space="preserve"> the original model</w:t>
      </w:r>
      <w:r w:rsidR="00807DDE" w:rsidRPr="00F445AF">
        <w:rPr>
          <w:rFonts w:asciiTheme="majorBidi" w:hAnsiTheme="majorBidi" w:cstheme="majorBidi"/>
          <w:sz w:val="24"/>
          <w:szCs w:val="24"/>
        </w:rPr>
        <w:t xml:space="preserve">. </w:t>
      </w:r>
      <w:r w:rsidR="003F32E0" w:rsidRPr="00F445AF">
        <w:rPr>
          <w:rFonts w:asciiTheme="majorBidi" w:hAnsiTheme="majorBidi" w:cstheme="majorBidi"/>
          <w:sz w:val="24"/>
          <w:szCs w:val="24"/>
        </w:rPr>
        <w:t>Ante-hoc approaches</w:t>
      </w:r>
      <w:r w:rsidR="000F7A3B" w:rsidRPr="00F445AF">
        <w:rPr>
          <w:rFonts w:asciiTheme="majorBidi" w:hAnsiTheme="majorBidi" w:cstheme="majorBidi"/>
          <w:sz w:val="24"/>
          <w:szCs w:val="24"/>
        </w:rPr>
        <w:t xml:space="preserve"> try to fill this gap by</w:t>
      </w:r>
      <w:r w:rsidR="00E733B8" w:rsidRPr="00F445AF">
        <w:rPr>
          <w:rFonts w:asciiTheme="majorBidi" w:hAnsiTheme="majorBidi" w:cstheme="majorBidi"/>
          <w:sz w:val="24"/>
          <w:szCs w:val="24"/>
        </w:rPr>
        <w:t xml:space="preserve"> trying to provide information regarding actual reasoning process within</w:t>
      </w:r>
      <w:r w:rsidR="000F7A3B" w:rsidRPr="00F445AF">
        <w:rPr>
          <w:rFonts w:asciiTheme="majorBidi" w:hAnsiTheme="majorBidi" w:cstheme="majorBidi"/>
          <w:sz w:val="24"/>
          <w:szCs w:val="24"/>
        </w:rPr>
        <w:t xml:space="preserve"> </w:t>
      </w:r>
      <w:r w:rsidR="00E733B8" w:rsidRPr="00F445AF">
        <w:rPr>
          <w:rFonts w:asciiTheme="majorBidi" w:hAnsiTheme="majorBidi" w:cstheme="majorBidi"/>
          <w:sz w:val="24"/>
          <w:szCs w:val="24"/>
        </w:rPr>
        <w:t xml:space="preserve">the model </w:t>
      </w:r>
      <w:r w:rsidR="008448FB">
        <w:rPr>
          <w:rFonts w:asciiTheme="majorBidi" w:hAnsiTheme="majorBidi" w:cstheme="majorBidi"/>
          <w:sz w:val="24"/>
          <w:szCs w:val="24"/>
        </w:rPr>
        <w:t xml:space="preserve">by </w:t>
      </w:r>
      <w:r w:rsidR="008448FB" w:rsidRPr="008448FB">
        <w:rPr>
          <w:rFonts w:asciiTheme="majorBidi" w:hAnsiTheme="majorBidi" w:cstheme="majorBidi"/>
          <w:sz w:val="24"/>
          <w:szCs w:val="24"/>
        </w:rPr>
        <w:t>embed</w:t>
      </w:r>
      <w:r w:rsidR="008448FB">
        <w:rPr>
          <w:rFonts w:asciiTheme="majorBidi" w:hAnsiTheme="majorBidi" w:cstheme="majorBidi"/>
          <w:sz w:val="24"/>
          <w:szCs w:val="24"/>
        </w:rPr>
        <w:t>ding</w:t>
      </w:r>
      <w:r w:rsidR="008448FB" w:rsidRPr="008448FB">
        <w:rPr>
          <w:rFonts w:asciiTheme="majorBidi" w:hAnsiTheme="majorBidi" w:cstheme="majorBidi"/>
          <w:sz w:val="24"/>
          <w:szCs w:val="24"/>
        </w:rPr>
        <w:t xml:space="preserve"> explain ability into the model through the training </w:t>
      </w:r>
      <w:r w:rsidR="00E733B8" w:rsidRPr="00F445AF">
        <w:rPr>
          <w:rFonts w:asciiTheme="majorBidi" w:hAnsiTheme="majorBidi" w:cstheme="majorBidi"/>
          <w:sz w:val="24"/>
          <w:szCs w:val="24"/>
        </w:rPr>
        <w:t>e.g. by incorporating</w:t>
      </w:r>
      <w:r w:rsidR="00091EB0" w:rsidRPr="00F445AF">
        <w:rPr>
          <w:rFonts w:asciiTheme="majorBidi" w:hAnsiTheme="majorBidi" w:cstheme="majorBidi"/>
          <w:sz w:val="24"/>
          <w:szCs w:val="24"/>
        </w:rPr>
        <w:t xml:space="preserve"> </w:t>
      </w:r>
      <w:r w:rsidR="000F7A3B" w:rsidRPr="00F445AF">
        <w:rPr>
          <w:rFonts w:asciiTheme="majorBidi" w:hAnsiTheme="majorBidi" w:cstheme="majorBidi"/>
          <w:sz w:val="24"/>
          <w:szCs w:val="24"/>
        </w:rPr>
        <w:t>gradients</w:t>
      </w:r>
      <w:r w:rsidR="000E424D" w:rsidRPr="00F445AF">
        <w:rPr>
          <w:rFonts w:asciiTheme="majorBidi" w:hAnsiTheme="majorBidi" w:cstheme="majorBidi"/>
          <w:sz w:val="24"/>
          <w:szCs w:val="24"/>
        </w:rPr>
        <w:t xml:space="preserve"> or weights</w:t>
      </w:r>
      <w:r w:rsidR="000F7A3B" w:rsidRPr="00F445AF">
        <w:rPr>
          <w:rFonts w:asciiTheme="majorBidi" w:hAnsiTheme="majorBidi" w:cstheme="majorBidi"/>
          <w:sz w:val="24"/>
          <w:szCs w:val="24"/>
        </w:rPr>
        <w:t xml:space="preserve"> from a DL model</w:t>
      </w:r>
      <w:r w:rsidR="00346CA8" w:rsidRPr="00F445AF">
        <w:rPr>
          <w:rFonts w:asciiTheme="majorBidi" w:hAnsiTheme="majorBidi" w:cstheme="majorBidi"/>
          <w:sz w:val="24"/>
          <w:szCs w:val="24"/>
        </w:rPr>
        <w:t>’s specific layers</w:t>
      </w:r>
      <w:r w:rsidR="000F7A3B" w:rsidRPr="00F445AF">
        <w:rPr>
          <w:rFonts w:asciiTheme="majorBidi" w:hAnsiTheme="majorBidi" w:cstheme="majorBidi"/>
          <w:sz w:val="24"/>
          <w:szCs w:val="24"/>
        </w:rPr>
        <w:t>.</w:t>
      </w:r>
      <w:r w:rsidR="00725D5F" w:rsidRPr="00F445AF">
        <w:rPr>
          <w:rFonts w:asciiTheme="majorBidi" w:hAnsiTheme="majorBidi" w:cstheme="majorBidi"/>
          <w:sz w:val="24"/>
          <w:szCs w:val="24"/>
        </w:rPr>
        <w:t xml:space="preserve"> </w:t>
      </w:r>
      <w:r w:rsidR="00251C40">
        <w:rPr>
          <w:rFonts w:asciiTheme="majorBidi" w:hAnsiTheme="majorBidi" w:cstheme="majorBidi"/>
          <w:sz w:val="24"/>
          <w:szCs w:val="24"/>
        </w:rPr>
        <w:t xml:space="preserve">Different such techniques based on the product of final weights, </w:t>
      </w:r>
      <w:r w:rsidR="006317B7" w:rsidRPr="00F445AF">
        <w:rPr>
          <w:rFonts w:asciiTheme="majorBidi" w:hAnsiTheme="majorBidi" w:cstheme="majorBidi"/>
          <w:sz w:val="24"/>
          <w:szCs w:val="24"/>
        </w:rPr>
        <w:t xml:space="preserve">connections from input neurons to the output neurons </w:t>
      </w:r>
      <w:r w:rsidR="00251C40">
        <w:rPr>
          <w:rFonts w:asciiTheme="majorBidi" w:hAnsiTheme="majorBidi" w:cstheme="majorBidi"/>
          <w:sz w:val="24"/>
          <w:szCs w:val="24"/>
        </w:rPr>
        <w:t>etc</w:t>
      </w:r>
      <w:r w:rsidR="006317B7" w:rsidRPr="00F445AF">
        <w:rPr>
          <w:rFonts w:asciiTheme="majorBidi" w:hAnsiTheme="majorBidi" w:cstheme="majorBidi"/>
          <w:sz w:val="24"/>
          <w:szCs w:val="24"/>
        </w:rPr>
        <w:t>.</w:t>
      </w:r>
      <w:r w:rsidR="00251C40">
        <w:rPr>
          <w:rFonts w:asciiTheme="majorBidi" w:hAnsiTheme="majorBidi" w:cstheme="majorBidi"/>
          <w:sz w:val="24"/>
          <w:szCs w:val="24"/>
        </w:rPr>
        <w:t xml:space="preserve"> are introduced in Mahmoudi et al. (2021) and</w:t>
      </w:r>
      <w:r w:rsidR="00C750AE" w:rsidRPr="00F445AF">
        <w:rPr>
          <w:rFonts w:asciiTheme="majorBidi" w:hAnsiTheme="majorBidi" w:cstheme="majorBidi"/>
          <w:sz w:val="24"/>
          <w:szCs w:val="24"/>
        </w:rPr>
        <w:t xml:space="preserve"> </w:t>
      </w:r>
      <w:r w:rsidR="00C750AE">
        <w:rPr>
          <w:rFonts w:asciiTheme="majorBidi" w:hAnsiTheme="majorBidi" w:cstheme="majorBidi"/>
          <w:sz w:val="24"/>
          <w:szCs w:val="24"/>
        </w:rPr>
        <w:t>Kianfar et al. (2022).</w:t>
      </w:r>
      <w:r w:rsidR="00251C40">
        <w:rPr>
          <w:rFonts w:asciiTheme="majorBidi" w:hAnsiTheme="majorBidi" w:cstheme="majorBidi"/>
          <w:sz w:val="24"/>
          <w:szCs w:val="24"/>
        </w:rPr>
        <w:t xml:space="preserve"> </w:t>
      </w:r>
      <w:r w:rsidR="00CF698D" w:rsidRPr="00F445AF">
        <w:rPr>
          <w:rFonts w:asciiTheme="majorBidi" w:hAnsiTheme="majorBidi" w:cstheme="majorBidi"/>
          <w:sz w:val="24"/>
          <w:szCs w:val="24"/>
        </w:rPr>
        <w:t xml:space="preserve">Another examples are the CAM and Grad-CAM explanation methods, which are applied frequently in the literature to interpret the CNN network models. Class activation map (CAM) uses the notion of global average pooling (GAP) and learns weights from the output of the GAP layer onto the output classes. Grad-CAM generates a localization map that shows the critical </w:t>
      </w:r>
      <w:r w:rsidR="001216A4" w:rsidRPr="00F445AF">
        <w:rPr>
          <w:rFonts w:asciiTheme="majorBidi" w:hAnsiTheme="majorBidi" w:cstheme="majorBidi"/>
          <w:sz w:val="24"/>
          <w:szCs w:val="24"/>
        </w:rPr>
        <w:t>features</w:t>
      </w:r>
      <w:r w:rsidR="00CF698D" w:rsidRPr="00F445AF">
        <w:rPr>
          <w:rFonts w:asciiTheme="majorBidi" w:hAnsiTheme="majorBidi" w:cstheme="majorBidi"/>
          <w:sz w:val="24"/>
          <w:szCs w:val="24"/>
        </w:rPr>
        <w:t xml:space="preserve"> by using gr</w:t>
      </w:r>
      <w:r w:rsidR="001216A4" w:rsidRPr="00F445AF">
        <w:rPr>
          <w:rFonts w:asciiTheme="majorBidi" w:hAnsiTheme="majorBidi" w:cstheme="majorBidi"/>
          <w:sz w:val="24"/>
          <w:szCs w:val="24"/>
        </w:rPr>
        <w:t xml:space="preserve">adients from the target </w:t>
      </w:r>
      <w:r w:rsidR="00CF698D" w:rsidRPr="00F445AF">
        <w:rPr>
          <w:rFonts w:asciiTheme="majorBidi" w:hAnsiTheme="majorBidi" w:cstheme="majorBidi"/>
          <w:sz w:val="24"/>
          <w:szCs w:val="24"/>
        </w:rPr>
        <w:t>class settling into the final convolutional layer</w:t>
      </w:r>
      <w:r w:rsidR="001216A4" w:rsidRPr="00F445AF">
        <w:rPr>
          <w:rFonts w:asciiTheme="majorBidi" w:hAnsiTheme="majorBidi" w:cstheme="majorBidi"/>
          <w:sz w:val="24"/>
          <w:szCs w:val="24"/>
        </w:rPr>
        <w:t xml:space="preserve"> in the CNN network</w:t>
      </w:r>
      <w:r w:rsidR="00A346CE" w:rsidRPr="00F445AF">
        <w:rPr>
          <w:rFonts w:asciiTheme="majorBidi" w:hAnsiTheme="majorBidi" w:cstheme="majorBidi"/>
          <w:sz w:val="24"/>
          <w:szCs w:val="24"/>
        </w:rPr>
        <w:t xml:space="preserve"> (</w:t>
      </w:r>
      <w:r w:rsidR="00AB1327" w:rsidRPr="008A3DD6">
        <w:rPr>
          <w:rFonts w:asciiTheme="majorBidi" w:hAnsiTheme="majorBidi" w:cstheme="majorBidi"/>
          <w:sz w:val="24"/>
          <w:szCs w:val="24"/>
        </w:rPr>
        <w:t>Suri et al., 2022</w:t>
      </w:r>
      <w:r w:rsidR="00A346CE" w:rsidRPr="00F445AF">
        <w:rPr>
          <w:rFonts w:asciiTheme="majorBidi" w:hAnsiTheme="majorBidi" w:cstheme="majorBidi"/>
          <w:sz w:val="24"/>
          <w:szCs w:val="24"/>
        </w:rPr>
        <w:t>)</w:t>
      </w:r>
      <w:r w:rsidR="00CF698D" w:rsidRPr="00F445AF">
        <w:rPr>
          <w:rFonts w:asciiTheme="majorBidi" w:hAnsiTheme="majorBidi" w:cstheme="majorBidi"/>
          <w:sz w:val="24"/>
          <w:szCs w:val="24"/>
        </w:rPr>
        <w:t>.</w:t>
      </w:r>
      <w:r w:rsidR="00EA1EEA" w:rsidRPr="00F445AF">
        <w:rPr>
          <w:rFonts w:asciiTheme="majorBidi" w:hAnsiTheme="majorBidi" w:cstheme="majorBidi"/>
          <w:sz w:val="24"/>
          <w:szCs w:val="24"/>
        </w:rPr>
        <w:t xml:space="preserve"> </w:t>
      </w:r>
    </w:p>
    <w:p w:rsidR="00B55B4A" w:rsidRPr="00F445AF" w:rsidRDefault="00B55B4A"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Another alternative is the integrated gradient IG</w:t>
      </w:r>
      <w:r w:rsidR="0096065B" w:rsidRPr="00F445AF">
        <w:rPr>
          <w:rFonts w:asciiTheme="majorBidi" w:hAnsiTheme="majorBidi" w:cstheme="majorBidi"/>
          <w:sz w:val="24"/>
          <w:szCs w:val="24"/>
        </w:rPr>
        <w:t xml:space="preserve"> method</w:t>
      </w:r>
      <w:r w:rsidRPr="00F445AF">
        <w:rPr>
          <w:rFonts w:asciiTheme="majorBidi" w:hAnsiTheme="majorBidi" w:cstheme="majorBidi"/>
          <w:sz w:val="24"/>
          <w:szCs w:val="24"/>
        </w:rPr>
        <w:t>, which</w:t>
      </w:r>
      <w:r w:rsidR="005B279F" w:rsidRPr="00F445AF">
        <w:rPr>
          <w:rFonts w:asciiTheme="majorBidi" w:hAnsiTheme="majorBidi" w:cstheme="majorBidi"/>
          <w:sz w:val="24"/>
          <w:szCs w:val="24"/>
        </w:rPr>
        <w:t xml:space="preserve"> is applied to examine the inputs of a deep learning model on their importance for the output by i</w:t>
      </w:r>
      <w:r w:rsidRPr="00F445AF">
        <w:rPr>
          <w:rFonts w:asciiTheme="majorBidi" w:hAnsiTheme="majorBidi" w:cstheme="majorBidi"/>
          <w:sz w:val="24"/>
          <w:szCs w:val="24"/>
        </w:rPr>
        <w:t>ntegrating the gradients of the output with respect to the input along an arbitrary path from the baseline to the input data point</w:t>
      </w:r>
      <w:r w:rsidR="0096065B" w:rsidRPr="00F445AF">
        <w:rPr>
          <w:rFonts w:asciiTheme="majorBidi" w:hAnsiTheme="majorBidi" w:cstheme="majorBidi"/>
          <w:sz w:val="24"/>
          <w:szCs w:val="24"/>
        </w:rPr>
        <w:t xml:space="preserve"> (</w:t>
      </w:r>
      <w:r w:rsidR="003917EA" w:rsidRPr="008A3DD6">
        <w:rPr>
          <w:rFonts w:asciiTheme="majorBidi" w:hAnsiTheme="majorBidi" w:cstheme="majorBidi"/>
          <w:sz w:val="24"/>
          <w:szCs w:val="24"/>
        </w:rPr>
        <w:t>Du et al., 2023</w:t>
      </w:r>
      <w:r w:rsidR="003917EA" w:rsidRPr="00F445AF">
        <w:rPr>
          <w:rStyle w:val="Hyperlink"/>
          <w:rFonts w:asciiTheme="majorBidi" w:hAnsiTheme="majorBidi" w:cstheme="majorBidi"/>
          <w:color w:val="auto"/>
          <w:sz w:val="24"/>
          <w:szCs w:val="24"/>
          <w:u w:val="none"/>
        </w:rPr>
        <w:t>)</w:t>
      </w:r>
      <w:r w:rsidRPr="00F445AF">
        <w:rPr>
          <w:rFonts w:asciiTheme="majorBidi" w:hAnsiTheme="majorBidi" w:cstheme="majorBidi"/>
          <w:sz w:val="24"/>
          <w:szCs w:val="24"/>
        </w:rPr>
        <w:t>.</w:t>
      </w:r>
      <w:r w:rsidR="0096065B" w:rsidRPr="00F445AF">
        <w:rPr>
          <w:rFonts w:asciiTheme="majorBidi" w:hAnsiTheme="majorBidi" w:cstheme="majorBidi"/>
          <w:sz w:val="24"/>
          <w:szCs w:val="24"/>
        </w:rPr>
        <w:t xml:space="preserve"> </w:t>
      </w:r>
    </w:p>
    <w:p w:rsidR="005637F8" w:rsidRPr="00F445AF" w:rsidRDefault="005637F8"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In addition, the </w:t>
      </w:r>
      <w:r w:rsidR="00605E9D" w:rsidRPr="00F445AF">
        <w:rPr>
          <w:rFonts w:asciiTheme="majorBidi" w:hAnsiTheme="majorBidi" w:cstheme="majorBidi"/>
          <w:sz w:val="24"/>
          <w:szCs w:val="24"/>
        </w:rPr>
        <w:t>advantage</w:t>
      </w:r>
      <w:r w:rsidRPr="00F445AF">
        <w:rPr>
          <w:rFonts w:asciiTheme="majorBidi" w:hAnsiTheme="majorBidi" w:cstheme="majorBidi"/>
          <w:sz w:val="24"/>
          <w:szCs w:val="24"/>
        </w:rPr>
        <w:t xml:space="preserve"> of embedding attention mechanism into the architecture of DL models has gained a high attention in the </w:t>
      </w:r>
      <w:r w:rsidR="00FE05E9" w:rsidRPr="00F445AF">
        <w:rPr>
          <w:rFonts w:asciiTheme="majorBidi" w:hAnsiTheme="majorBidi" w:cstheme="majorBidi"/>
          <w:sz w:val="24"/>
          <w:szCs w:val="24"/>
        </w:rPr>
        <w:t xml:space="preserve">SARS-CoV-2 </w:t>
      </w:r>
      <w:r w:rsidRPr="00F445AF">
        <w:rPr>
          <w:rFonts w:asciiTheme="majorBidi" w:hAnsiTheme="majorBidi" w:cstheme="majorBidi"/>
          <w:sz w:val="24"/>
          <w:szCs w:val="24"/>
        </w:rPr>
        <w:t>literature (</w:t>
      </w:r>
      <w:r w:rsidR="003917EA" w:rsidRPr="008A3DD6">
        <w:rPr>
          <w:rFonts w:asciiTheme="majorBidi" w:hAnsiTheme="majorBidi" w:cstheme="majorBidi"/>
          <w:sz w:val="24"/>
          <w:szCs w:val="24"/>
        </w:rPr>
        <w:t>Islam et al., 2022</w:t>
      </w:r>
      <w:r w:rsidRPr="00F445AF">
        <w:rPr>
          <w:rFonts w:asciiTheme="majorBidi" w:hAnsiTheme="majorBidi" w:cstheme="majorBidi"/>
          <w:sz w:val="24"/>
          <w:szCs w:val="24"/>
        </w:rPr>
        <w:t>). The attention approaches are inspired from human attention visual mechanism, which uses limited attention to quickly screen high value information from a large amount of information. This not only contributes to increase the prediction performance but also</w:t>
      </w:r>
      <w:r w:rsidR="00D67F65" w:rsidRPr="00F445AF">
        <w:rPr>
          <w:rFonts w:asciiTheme="majorBidi" w:hAnsiTheme="majorBidi" w:cstheme="majorBidi"/>
          <w:sz w:val="24"/>
          <w:szCs w:val="24"/>
        </w:rPr>
        <w:t xml:space="preserve"> </w:t>
      </w:r>
      <w:r w:rsidR="0010576F" w:rsidRPr="00F445AF">
        <w:rPr>
          <w:rFonts w:asciiTheme="majorBidi" w:hAnsiTheme="majorBidi" w:cstheme="majorBidi"/>
          <w:sz w:val="24"/>
          <w:szCs w:val="24"/>
        </w:rPr>
        <w:t xml:space="preserve">is efficient </w:t>
      </w:r>
      <w:r w:rsidR="00D67F65" w:rsidRPr="00F445AF">
        <w:rPr>
          <w:rFonts w:asciiTheme="majorBidi" w:hAnsiTheme="majorBidi" w:cstheme="majorBidi"/>
          <w:sz w:val="24"/>
          <w:szCs w:val="24"/>
        </w:rPr>
        <w:t>in gaining insight to</w:t>
      </w:r>
      <w:r w:rsidRPr="00F445AF">
        <w:rPr>
          <w:rFonts w:asciiTheme="majorBidi" w:hAnsiTheme="majorBidi" w:cstheme="majorBidi"/>
          <w:sz w:val="24"/>
          <w:szCs w:val="24"/>
        </w:rPr>
        <w:t xml:space="preserve"> information that </w:t>
      </w:r>
      <w:r w:rsidR="00D67F65" w:rsidRPr="00F445AF">
        <w:rPr>
          <w:rFonts w:asciiTheme="majorBidi" w:hAnsiTheme="majorBidi" w:cstheme="majorBidi"/>
          <w:sz w:val="24"/>
          <w:szCs w:val="24"/>
        </w:rPr>
        <w:t>are</w:t>
      </w:r>
      <w:r w:rsidRPr="00F445AF">
        <w:rPr>
          <w:rFonts w:asciiTheme="majorBidi" w:hAnsiTheme="majorBidi" w:cstheme="majorBidi"/>
          <w:sz w:val="24"/>
          <w:szCs w:val="24"/>
        </w:rPr>
        <w:t xml:space="preserve"> more critical to the </w:t>
      </w:r>
      <w:r w:rsidR="00D67F65" w:rsidRPr="00F445AF">
        <w:rPr>
          <w:rFonts w:asciiTheme="majorBidi" w:hAnsiTheme="majorBidi" w:cstheme="majorBidi"/>
          <w:sz w:val="24"/>
          <w:szCs w:val="24"/>
        </w:rPr>
        <w:t>model outputs</w:t>
      </w:r>
      <w:r w:rsidR="0010576F" w:rsidRPr="00F445AF">
        <w:rPr>
          <w:rFonts w:asciiTheme="majorBidi" w:hAnsiTheme="majorBidi" w:cstheme="majorBidi"/>
          <w:sz w:val="24"/>
          <w:szCs w:val="24"/>
        </w:rPr>
        <w:t xml:space="preserve"> instead of learning non useful information (</w:t>
      </w:r>
      <w:r w:rsidR="003917EA" w:rsidRPr="008A3DD6">
        <w:rPr>
          <w:rFonts w:asciiTheme="majorBidi" w:hAnsiTheme="majorBidi" w:cstheme="majorBidi"/>
          <w:sz w:val="24"/>
          <w:szCs w:val="24"/>
        </w:rPr>
        <w:t>Chatzitifos et al., 2021</w:t>
      </w:r>
      <w:r w:rsidR="003917EA" w:rsidRPr="00F445AF">
        <w:rPr>
          <w:rFonts w:asciiTheme="majorBidi" w:hAnsiTheme="majorBidi" w:cstheme="majorBidi"/>
          <w:sz w:val="24"/>
          <w:szCs w:val="24"/>
        </w:rPr>
        <w:t>;</w:t>
      </w:r>
      <w:r w:rsidR="0010576F" w:rsidRPr="00F445AF">
        <w:rPr>
          <w:rFonts w:asciiTheme="majorBidi" w:hAnsiTheme="majorBidi" w:cstheme="majorBidi"/>
          <w:sz w:val="24"/>
          <w:szCs w:val="24"/>
        </w:rPr>
        <w:t xml:space="preserve"> </w:t>
      </w:r>
      <w:r w:rsidR="003917EA" w:rsidRPr="008A3DD6">
        <w:rPr>
          <w:rFonts w:asciiTheme="majorBidi" w:hAnsiTheme="majorBidi" w:cstheme="majorBidi"/>
          <w:sz w:val="24"/>
          <w:szCs w:val="24"/>
        </w:rPr>
        <w:t>Jing et al., 2021</w:t>
      </w:r>
      <w:r w:rsidR="0010576F" w:rsidRPr="00F445AF">
        <w:rPr>
          <w:rFonts w:asciiTheme="majorBidi" w:hAnsiTheme="majorBidi" w:cstheme="majorBidi"/>
          <w:sz w:val="24"/>
          <w:szCs w:val="24"/>
        </w:rPr>
        <w:t xml:space="preserve">, </w:t>
      </w:r>
      <w:r w:rsidR="003917EA" w:rsidRPr="008A3DD6">
        <w:rPr>
          <w:rFonts w:asciiTheme="majorBidi" w:hAnsiTheme="majorBidi" w:cstheme="majorBidi"/>
          <w:sz w:val="24"/>
          <w:szCs w:val="24"/>
        </w:rPr>
        <w:t>Singh et al., 2021</w:t>
      </w:r>
      <w:r w:rsidR="005A0911" w:rsidRPr="00F445AF">
        <w:rPr>
          <w:rFonts w:asciiTheme="majorBidi" w:hAnsiTheme="majorBidi" w:cstheme="majorBidi"/>
          <w:sz w:val="24"/>
          <w:szCs w:val="24"/>
        </w:rPr>
        <w:t xml:space="preserve">, </w:t>
      </w:r>
      <w:r w:rsidR="003917EA" w:rsidRPr="008A3DD6">
        <w:rPr>
          <w:rFonts w:asciiTheme="majorBidi" w:hAnsiTheme="majorBidi" w:cstheme="majorBidi"/>
          <w:sz w:val="24"/>
          <w:szCs w:val="24"/>
        </w:rPr>
        <w:t>Nazir et al., 2022</w:t>
      </w:r>
      <w:r w:rsidR="0010576F" w:rsidRPr="00F445AF">
        <w:rPr>
          <w:rFonts w:asciiTheme="majorBidi" w:hAnsiTheme="majorBidi" w:cstheme="majorBidi"/>
          <w:sz w:val="24"/>
          <w:szCs w:val="24"/>
        </w:rPr>
        <w:t>)</w:t>
      </w:r>
      <w:r w:rsidRPr="00F445AF">
        <w:rPr>
          <w:rFonts w:asciiTheme="majorBidi" w:hAnsiTheme="majorBidi" w:cstheme="majorBidi"/>
          <w:sz w:val="24"/>
          <w:szCs w:val="24"/>
        </w:rPr>
        <w:t>.</w:t>
      </w:r>
      <w:r w:rsidR="005A0911" w:rsidRPr="00F445AF">
        <w:rPr>
          <w:rFonts w:asciiTheme="majorBidi" w:hAnsiTheme="majorBidi" w:cstheme="majorBidi"/>
          <w:sz w:val="24"/>
          <w:szCs w:val="24"/>
        </w:rPr>
        <w:t xml:space="preserve"> </w:t>
      </w:r>
      <w:r w:rsidR="0010576F" w:rsidRPr="00F445AF">
        <w:rPr>
          <w:rFonts w:asciiTheme="majorBidi" w:hAnsiTheme="majorBidi" w:cstheme="majorBidi"/>
          <w:sz w:val="24"/>
          <w:szCs w:val="24"/>
        </w:rPr>
        <w:t xml:space="preserve"> </w:t>
      </w:r>
    </w:p>
    <w:p w:rsidR="00003633" w:rsidRPr="00F445AF" w:rsidRDefault="00835B8F"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lastRenderedPageBreak/>
        <w:t xml:space="preserve">Epidemiological machine learning research </w:t>
      </w:r>
      <w:r w:rsidR="00003633" w:rsidRPr="00F445AF">
        <w:rPr>
          <w:rFonts w:asciiTheme="majorBidi" w:hAnsiTheme="majorBidi"/>
          <w:b/>
          <w:bCs/>
          <w:color w:val="auto"/>
          <w:sz w:val="24"/>
          <w:szCs w:val="24"/>
        </w:rPr>
        <w:t>analysis</w:t>
      </w:r>
      <w:r w:rsidR="00FE05E9" w:rsidRPr="00F445AF">
        <w:rPr>
          <w:rFonts w:asciiTheme="majorBidi" w:hAnsiTheme="majorBidi"/>
          <w:b/>
          <w:bCs/>
          <w:color w:val="auto"/>
          <w:sz w:val="24"/>
          <w:szCs w:val="24"/>
        </w:rPr>
        <w:t xml:space="preserve"> </w:t>
      </w:r>
    </w:p>
    <w:p w:rsidR="00B07E93" w:rsidRPr="00F445AF" w:rsidRDefault="00C55957" w:rsidP="00C5595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In this section, </w:t>
      </w:r>
      <w:r w:rsidRPr="00F445AF">
        <w:rPr>
          <w:rFonts w:asciiTheme="majorBidi" w:hAnsiTheme="majorBidi" w:cstheme="majorBidi"/>
          <w:sz w:val="24"/>
          <w:szCs w:val="24"/>
        </w:rPr>
        <w:t>26 papers, which are included</w:t>
      </w:r>
      <w:r>
        <w:rPr>
          <w:rFonts w:asciiTheme="majorBidi" w:hAnsiTheme="majorBidi" w:cstheme="majorBidi"/>
          <w:sz w:val="24"/>
          <w:szCs w:val="24"/>
        </w:rPr>
        <w:t xml:space="preserve"> in our study, are </w:t>
      </w:r>
      <w:r w:rsidRPr="00F445AF">
        <w:rPr>
          <w:rFonts w:asciiTheme="majorBidi" w:hAnsiTheme="majorBidi" w:cstheme="majorBidi"/>
          <w:sz w:val="24"/>
          <w:szCs w:val="24"/>
        </w:rPr>
        <w:t>explored more in detail</w:t>
      </w:r>
      <w:r>
        <w:rPr>
          <w:rFonts w:asciiTheme="majorBidi" w:hAnsiTheme="majorBidi" w:cstheme="majorBidi"/>
          <w:sz w:val="24"/>
          <w:szCs w:val="24"/>
        </w:rPr>
        <w:t>s.</w:t>
      </w:r>
      <w:r w:rsidRPr="00F445AF">
        <w:rPr>
          <w:rFonts w:asciiTheme="majorBidi" w:hAnsiTheme="majorBidi" w:cstheme="majorBidi"/>
          <w:sz w:val="24"/>
          <w:szCs w:val="24"/>
        </w:rPr>
        <w:t xml:space="preserve"> </w:t>
      </w:r>
      <w:r w:rsidR="000E79AA" w:rsidRPr="00F445AF">
        <w:rPr>
          <w:rFonts w:asciiTheme="majorBidi" w:hAnsiTheme="majorBidi" w:cstheme="majorBidi"/>
          <w:sz w:val="24"/>
          <w:szCs w:val="24"/>
        </w:rPr>
        <w:t>A detail</w:t>
      </w:r>
      <w:r w:rsidR="00506372" w:rsidRPr="00F445AF">
        <w:rPr>
          <w:rFonts w:asciiTheme="majorBidi" w:hAnsiTheme="majorBidi" w:cstheme="majorBidi"/>
          <w:sz w:val="24"/>
          <w:szCs w:val="24"/>
        </w:rPr>
        <w:t>ed</w:t>
      </w:r>
      <w:r w:rsidR="000E79AA" w:rsidRPr="00F445AF">
        <w:rPr>
          <w:rFonts w:asciiTheme="majorBidi" w:hAnsiTheme="majorBidi" w:cstheme="majorBidi"/>
          <w:sz w:val="24"/>
          <w:szCs w:val="24"/>
        </w:rPr>
        <w:t xml:space="preserve"> </w:t>
      </w:r>
      <w:r w:rsidR="001E16B0" w:rsidRPr="00F445AF">
        <w:rPr>
          <w:rFonts w:asciiTheme="majorBidi" w:hAnsiTheme="majorBidi" w:cstheme="majorBidi"/>
          <w:sz w:val="24"/>
          <w:szCs w:val="24"/>
        </w:rPr>
        <w:t>representation</w:t>
      </w:r>
      <w:r w:rsidR="000E79AA" w:rsidRPr="00F445AF">
        <w:rPr>
          <w:rFonts w:asciiTheme="majorBidi" w:hAnsiTheme="majorBidi" w:cstheme="majorBidi"/>
          <w:sz w:val="24"/>
          <w:szCs w:val="24"/>
        </w:rPr>
        <w:t xml:space="preserve"> of the 26 </w:t>
      </w:r>
      <w:r>
        <w:rPr>
          <w:rFonts w:asciiTheme="majorBidi" w:hAnsiTheme="majorBidi" w:cstheme="majorBidi"/>
          <w:sz w:val="24"/>
          <w:szCs w:val="24"/>
        </w:rPr>
        <w:t>paper comprising</w:t>
      </w:r>
      <w:r w:rsidR="000E79AA" w:rsidRPr="00F445AF">
        <w:rPr>
          <w:rFonts w:asciiTheme="majorBidi" w:hAnsiTheme="majorBidi" w:cstheme="majorBidi"/>
          <w:sz w:val="24"/>
          <w:szCs w:val="24"/>
        </w:rPr>
        <w:t xml:space="preserve"> research question, data, pipeline &amp; significant results is presented in appendix 1 of this paper.</w:t>
      </w:r>
      <w:r w:rsidR="00E70166" w:rsidRPr="00F445AF">
        <w:rPr>
          <w:rFonts w:asciiTheme="majorBidi" w:hAnsiTheme="majorBidi" w:cstheme="majorBidi"/>
          <w:sz w:val="24"/>
          <w:szCs w:val="24"/>
        </w:rPr>
        <w:t xml:space="preserve"> </w:t>
      </w:r>
    </w:p>
    <w:p w:rsidR="00994773" w:rsidRPr="00F445AF" w:rsidRDefault="00E135B6" w:rsidP="006F6C1A">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These </w:t>
      </w:r>
      <w:r w:rsidR="006853AD" w:rsidRPr="00F445AF">
        <w:rPr>
          <w:rFonts w:asciiTheme="majorBidi" w:hAnsiTheme="majorBidi" w:cstheme="majorBidi"/>
          <w:sz w:val="24"/>
          <w:szCs w:val="24"/>
        </w:rPr>
        <w:t>models</w:t>
      </w:r>
      <w:r w:rsidR="00295C7A" w:rsidRPr="00F445AF">
        <w:rPr>
          <w:rFonts w:asciiTheme="majorBidi" w:hAnsiTheme="majorBidi" w:cstheme="majorBidi"/>
          <w:sz w:val="24"/>
          <w:szCs w:val="24"/>
        </w:rPr>
        <w:t xml:space="preserve"> </w:t>
      </w:r>
      <w:r w:rsidR="006853AD" w:rsidRPr="00F445AF">
        <w:rPr>
          <w:rFonts w:asciiTheme="majorBidi" w:hAnsiTheme="majorBidi" w:cstheme="majorBidi"/>
          <w:sz w:val="24"/>
          <w:szCs w:val="24"/>
        </w:rPr>
        <w:t>are designed to analyze different epidemiologic aspects of</w:t>
      </w:r>
      <w:r w:rsidR="00295C7A" w:rsidRPr="00F445AF">
        <w:rPr>
          <w:rFonts w:asciiTheme="majorBidi" w:hAnsiTheme="majorBidi" w:cstheme="majorBidi"/>
          <w:sz w:val="24"/>
          <w:szCs w:val="24"/>
        </w:rPr>
        <w:t xml:space="preserve"> </w:t>
      </w:r>
      <w:r w:rsidR="006853AD" w:rsidRPr="00F445AF">
        <w:rPr>
          <w:rFonts w:asciiTheme="majorBidi" w:hAnsiTheme="majorBidi" w:cstheme="majorBidi"/>
          <w:sz w:val="24"/>
          <w:szCs w:val="24"/>
        </w:rPr>
        <w:t xml:space="preserve">the SARS-CoV-2 in </w:t>
      </w:r>
      <w:r w:rsidR="00295C7A" w:rsidRPr="00F445AF">
        <w:rPr>
          <w:rFonts w:asciiTheme="majorBidi" w:hAnsiTheme="majorBidi" w:cstheme="majorBidi"/>
          <w:sz w:val="24"/>
          <w:szCs w:val="24"/>
        </w:rPr>
        <w:t>different geographical scopes. A subset of papers (</w:t>
      </w:r>
      <w:r w:rsidR="00506372" w:rsidRPr="00F445AF">
        <w:rPr>
          <w:rFonts w:asciiTheme="majorBidi" w:hAnsiTheme="majorBidi" w:cstheme="majorBidi"/>
          <w:sz w:val="24"/>
          <w:szCs w:val="24"/>
        </w:rPr>
        <w:t>8</w:t>
      </w:r>
      <w:r w:rsidR="00D7183D" w:rsidRPr="00F445AF">
        <w:rPr>
          <w:rFonts w:asciiTheme="majorBidi" w:hAnsiTheme="majorBidi" w:cstheme="majorBidi"/>
          <w:sz w:val="24"/>
          <w:szCs w:val="24"/>
        </w:rPr>
        <w:t xml:space="preserve"> </w:t>
      </w:r>
      <w:r w:rsidR="00295C7A" w:rsidRPr="00F445AF">
        <w:rPr>
          <w:rFonts w:asciiTheme="majorBidi" w:hAnsiTheme="majorBidi" w:cstheme="majorBidi"/>
          <w:sz w:val="24"/>
          <w:szCs w:val="24"/>
        </w:rPr>
        <w:t>p</w:t>
      </w:r>
      <w:r w:rsidR="00E70166" w:rsidRPr="00F445AF">
        <w:rPr>
          <w:rFonts w:asciiTheme="majorBidi" w:hAnsiTheme="majorBidi" w:cstheme="majorBidi"/>
          <w:sz w:val="24"/>
          <w:szCs w:val="24"/>
        </w:rPr>
        <w:t>apers</w:t>
      </w:r>
      <w:r w:rsidR="00295C7A" w:rsidRPr="00F445AF">
        <w:rPr>
          <w:rFonts w:asciiTheme="majorBidi" w:hAnsiTheme="majorBidi" w:cstheme="majorBidi"/>
          <w:sz w:val="24"/>
          <w:szCs w:val="24"/>
        </w:rPr>
        <w:t>)</w:t>
      </w:r>
      <w:r w:rsidR="00E70166" w:rsidRPr="00F445AF">
        <w:rPr>
          <w:rFonts w:asciiTheme="majorBidi" w:hAnsiTheme="majorBidi" w:cstheme="majorBidi"/>
          <w:sz w:val="24"/>
          <w:szCs w:val="24"/>
        </w:rPr>
        <w:t xml:space="preserve"> </w:t>
      </w:r>
      <w:r w:rsidR="006853AD" w:rsidRPr="00F445AF">
        <w:rPr>
          <w:rFonts w:asciiTheme="majorBidi" w:hAnsiTheme="majorBidi" w:cstheme="majorBidi"/>
          <w:sz w:val="24"/>
          <w:szCs w:val="24"/>
        </w:rPr>
        <w:t>incorporate</w:t>
      </w:r>
      <w:r w:rsidR="00E70166" w:rsidRPr="00F445AF">
        <w:rPr>
          <w:rFonts w:asciiTheme="majorBidi" w:hAnsiTheme="majorBidi" w:cstheme="majorBidi"/>
          <w:sz w:val="24"/>
          <w:szCs w:val="24"/>
        </w:rPr>
        <w:t xml:space="preserve"> </w:t>
      </w:r>
      <w:r w:rsidR="006861A3" w:rsidRPr="00F445AF">
        <w:rPr>
          <w:rFonts w:asciiTheme="majorBidi" w:hAnsiTheme="majorBidi" w:cstheme="majorBidi"/>
          <w:sz w:val="24"/>
          <w:szCs w:val="24"/>
        </w:rPr>
        <w:t>data</w:t>
      </w:r>
      <w:r w:rsidR="00E70166" w:rsidRPr="00F445AF">
        <w:rPr>
          <w:rFonts w:asciiTheme="majorBidi" w:hAnsiTheme="majorBidi" w:cstheme="majorBidi"/>
          <w:sz w:val="24"/>
          <w:szCs w:val="24"/>
        </w:rPr>
        <w:t xml:space="preserve"> </w:t>
      </w:r>
      <w:r w:rsidR="006861A3" w:rsidRPr="00F445AF">
        <w:rPr>
          <w:rFonts w:asciiTheme="majorBidi" w:hAnsiTheme="majorBidi" w:cstheme="majorBidi"/>
          <w:sz w:val="24"/>
          <w:szCs w:val="24"/>
        </w:rPr>
        <w:t>of</w:t>
      </w:r>
      <w:r w:rsidR="00E70166" w:rsidRPr="00F445AF">
        <w:rPr>
          <w:rFonts w:asciiTheme="majorBidi" w:hAnsiTheme="majorBidi" w:cstheme="majorBidi"/>
          <w:sz w:val="24"/>
          <w:szCs w:val="24"/>
        </w:rPr>
        <w:t xml:space="preserve"> multiple </w:t>
      </w:r>
      <w:r w:rsidR="005C78ED" w:rsidRPr="00F445AF">
        <w:rPr>
          <w:rFonts w:asciiTheme="majorBidi" w:hAnsiTheme="majorBidi" w:cstheme="majorBidi"/>
          <w:sz w:val="24"/>
          <w:szCs w:val="24"/>
        </w:rPr>
        <w:t xml:space="preserve">number of </w:t>
      </w:r>
      <w:r w:rsidR="00E70166" w:rsidRPr="00F445AF">
        <w:rPr>
          <w:rFonts w:asciiTheme="majorBidi" w:hAnsiTheme="majorBidi" w:cstheme="majorBidi"/>
          <w:sz w:val="24"/>
          <w:szCs w:val="24"/>
        </w:rPr>
        <w:t>countries including Nader et al. (2021) analyzing NPIs in 176 countries, Docquier et al. (2022) analyzing the evolution of cross-border movements of people during the Covid-19 in Europe,</w:t>
      </w:r>
      <w:r w:rsidR="00506372" w:rsidRPr="00F445AF">
        <w:rPr>
          <w:rFonts w:asciiTheme="majorBidi" w:hAnsiTheme="majorBidi" w:cstheme="majorBidi"/>
          <w:sz w:val="24"/>
          <w:szCs w:val="24"/>
        </w:rPr>
        <w:t xml:space="preserve"> </w:t>
      </w:r>
      <w:r w:rsidR="00E70166" w:rsidRPr="00F445AF">
        <w:rPr>
          <w:rFonts w:asciiTheme="majorBidi" w:hAnsiTheme="majorBidi" w:cstheme="majorBidi"/>
          <w:sz w:val="24"/>
          <w:szCs w:val="24"/>
        </w:rPr>
        <w:t xml:space="preserve">Balogh et al. (2022) studying </w:t>
      </w:r>
      <w:r w:rsidR="00F33BD9">
        <w:rPr>
          <w:rFonts w:asciiTheme="majorBidi" w:hAnsiTheme="majorBidi" w:cstheme="majorBidi"/>
          <w:sz w:val="24"/>
          <w:szCs w:val="24"/>
        </w:rPr>
        <w:t xml:space="preserve">the influential of </w:t>
      </w:r>
      <w:r w:rsidR="00E70166" w:rsidRPr="00F445AF">
        <w:rPr>
          <w:rFonts w:asciiTheme="majorBidi" w:hAnsiTheme="majorBidi" w:cstheme="majorBidi"/>
          <w:sz w:val="24"/>
          <w:szCs w:val="24"/>
        </w:rPr>
        <w:t>NPIs, PIs, virus variants etc.</w:t>
      </w:r>
      <w:r w:rsidR="00F33BD9">
        <w:rPr>
          <w:rFonts w:asciiTheme="majorBidi" w:hAnsiTheme="majorBidi" w:cstheme="majorBidi"/>
          <w:sz w:val="24"/>
          <w:szCs w:val="24"/>
        </w:rPr>
        <w:t xml:space="preserve"> on Covid spread</w:t>
      </w:r>
      <w:r w:rsidR="00E70166" w:rsidRPr="00F445AF">
        <w:rPr>
          <w:rFonts w:asciiTheme="majorBidi" w:hAnsiTheme="majorBidi" w:cstheme="majorBidi"/>
          <w:sz w:val="24"/>
          <w:szCs w:val="24"/>
        </w:rPr>
        <w:t xml:space="preserve"> in Europe, Zhou et al. (2023) investigating the role of booster vaccine in 32 countries</w:t>
      </w:r>
      <w:r w:rsidR="00602C11" w:rsidRPr="00F445AF">
        <w:rPr>
          <w:rFonts w:asciiTheme="majorBidi" w:hAnsiTheme="majorBidi" w:cstheme="majorBidi"/>
          <w:sz w:val="24"/>
          <w:szCs w:val="24"/>
        </w:rPr>
        <w:t>, Trajanoska et al. (2022) focusing on the role of dietary imbalances in 154 countries, Qiu et al. (2022) assessing the role of NPIs against COVID-19 at containing seasonal influenza transmission in 33 countries,</w:t>
      </w:r>
      <w:r w:rsidR="00506372" w:rsidRPr="00F445AF">
        <w:rPr>
          <w:rFonts w:asciiTheme="majorBidi" w:hAnsiTheme="majorBidi" w:cstheme="majorBidi"/>
          <w:sz w:val="24"/>
          <w:szCs w:val="24"/>
        </w:rPr>
        <w:t xml:space="preserve"> Zhang et al. (2023) forecasting Confirmed cases prediction in 8 countries, </w:t>
      </w:r>
      <w:r w:rsidR="00602C11" w:rsidRPr="00F445AF">
        <w:rPr>
          <w:rFonts w:asciiTheme="majorBidi" w:hAnsiTheme="majorBidi" w:cstheme="majorBidi"/>
          <w:sz w:val="24"/>
          <w:szCs w:val="24"/>
        </w:rPr>
        <w:t xml:space="preserve">Janko et al., 2021 assessing the effect of Non-Countermeasure Factors (e.g. cultural factors) to classify countries into those more and less prone to </w:t>
      </w:r>
      <w:r w:rsidR="00506372" w:rsidRPr="00F445AF">
        <w:rPr>
          <w:rFonts w:asciiTheme="majorBidi" w:hAnsiTheme="majorBidi" w:cstheme="majorBidi"/>
          <w:sz w:val="24"/>
          <w:szCs w:val="24"/>
        </w:rPr>
        <w:t xml:space="preserve">the fast spread of COVID-19 and </w:t>
      </w:r>
      <w:r w:rsidR="00602C11" w:rsidRPr="00F445AF">
        <w:rPr>
          <w:rFonts w:asciiTheme="majorBidi" w:hAnsiTheme="majorBidi" w:cstheme="majorBidi"/>
          <w:sz w:val="24"/>
          <w:szCs w:val="24"/>
        </w:rPr>
        <w:t>Kianfar et al. (2022) explaining a variety of socio-temporal variables on COVID-19 prevalence and mortality at a global scale</w:t>
      </w:r>
      <w:r w:rsidR="00E70166" w:rsidRPr="00F445AF">
        <w:rPr>
          <w:rFonts w:asciiTheme="majorBidi" w:hAnsiTheme="majorBidi" w:cstheme="majorBidi"/>
          <w:sz w:val="24"/>
          <w:szCs w:val="24"/>
        </w:rPr>
        <w:t>.</w:t>
      </w:r>
      <w:r w:rsidR="00D7183D" w:rsidRPr="00F445AF">
        <w:rPr>
          <w:rFonts w:asciiTheme="majorBidi" w:hAnsiTheme="majorBidi" w:cstheme="majorBidi"/>
          <w:sz w:val="24"/>
          <w:szCs w:val="24"/>
        </w:rPr>
        <w:t xml:space="preserve"> The rest of papers are mostly utilizing the data</w:t>
      </w:r>
      <w:r w:rsidR="00212572" w:rsidRPr="00F445AF">
        <w:rPr>
          <w:rFonts w:asciiTheme="majorBidi" w:hAnsiTheme="majorBidi" w:cstheme="majorBidi"/>
          <w:sz w:val="24"/>
          <w:szCs w:val="24"/>
        </w:rPr>
        <w:t xml:space="preserve"> of one country or region especially</w:t>
      </w:r>
      <w:r w:rsidR="00D7183D" w:rsidRPr="00F445AF">
        <w:rPr>
          <w:rFonts w:asciiTheme="majorBidi" w:hAnsiTheme="majorBidi" w:cstheme="majorBidi"/>
          <w:sz w:val="24"/>
          <w:szCs w:val="24"/>
        </w:rPr>
        <w:t xml:space="preserve"> from US (e.g. Du et al., 2023, Jing et al., 2022 &amp; Zheng et al., 2022). </w:t>
      </w:r>
    </w:p>
    <w:p w:rsidR="00835B8F" w:rsidRPr="00F445AF" w:rsidRDefault="00505B41"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The </w:t>
      </w:r>
      <w:r w:rsidR="002D52E4" w:rsidRPr="00F445AF">
        <w:rPr>
          <w:rFonts w:asciiTheme="majorBidi" w:hAnsiTheme="majorBidi" w:cstheme="majorBidi"/>
          <w:sz w:val="24"/>
          <w:szCs w:val="24"/>
        </w:rPr>
        <w:t>analyzed</w:t>
      </w:r>
      <w:r w:rsidRPr="00F445AF">
        <w:rPr>
          <w:rFonts w:asciiTheme="majorBidi" w:hAnsiTheme="majorBidi" w:cstheme="majorBidi"/>
          <w:sz w:val="24"/>
          <w:szCs w:val="24"/>
        </w:rPr>
        <w:t xml:space="preserve"> studies are applied based on different research objectives </w:t>
      </w:r>
      <w:r w:rsidR="002D52E4" w:rsidRPr="00F445AF">
        <w:rPr>
          <w:rFonts w:asciiTheme="majorBidi" w:hAnsiTheme="majorBidi" w:cstheme="majorBidi"/>
          <w:sz w:val="24"/>
          <w:szCs w:val="24"/>
        </w:rPr>
        <w:t>resulting</w:t>
      </w:r>
      <w:r w:rsidRPr="00F445AF">
        <w:rPr>
          <w:rFonts w:asciiTheme="majorBidi" w:hAnsiTheme="majorBidi" w:cstheme="majorBidi"/>
          <w:sz w:val="24"/>
          <w:szCs w:val="24"/>
        </w:rPr>
        <w:t xml:space="preserve"> </w:t>
      </w:r>
      <w:r w:rsidR="002D52E4" w:rsidRPr="00F445AF">
        <w:rPr>
          <w:rFonts w:asciiTheme="majorBidi" w:hAnsiTheme="majorBidi" w:cstheme="majorBidi"/>
          <w:sz w:val="24"/>
          <w:szCs w:val="24"/>
        </w:rPr>
        <w:t>in significance of</w:t>
      </w:r>
      <w:r w:rsidRPr="00F445AF">
        <w:rPr>
          <w:rFonts w:asciiTheme="majorBidi" w:hAnsiTheme="majorBidi" w:cstheme="majorBidi"/>
          <w:sz w:val="24"/>
          <w:szCs w:val="24"/>
        </w:rPr>
        <w:t xml:space="preserve"> different influential pandemic factors</w:t>
      </w:r>
      <w:r w:rsidR="002D52E4" w:rsidRPr="00F445AF">
        <w:rPr>
          <w:rFonts w:asciiTheme="majorBidi" w:hAnsiTheme="majorBidi" w:cstheme="majorBidi"/>
          <w:sz w:val="24"/>
          <w:szCs w:val="24"/>
        </w:rPr>
        <w:t xml:space="preserve"> i.e. compliance with interventions (Bakkeli, 2023), population density (Paul et al., 2021), population movement </w:t>
      </w:r>
      <w:r w:rsidR="00A461EC" w:rsidRPr="00F445AF">
        <w:rPr>
          <w:rFonts w:asciiTheme="majorBidi" w:hAnsiTheme="majorBidi" w:cstheme="majorBidi"/>
          <w:sz w:val="24"/>
          <w:szCs w:val="24"/>
        </w:rPr>
        <w:t xml:space="preserve">and gathering </w:t>
      </w:r>
      <w:r w:rsidR="002D52E4" w:rsidRPr="00F445AF">
        <w:rPr>
          <w:rFonts w:asciiTheme="majorBidi" w:hAnsiTheme="majorBidi" w:cstheme="majorBidi"/>
          <w:sz w:val="24"/>
          <w:szCs w:val="24"/>
        </w:rPr>
        <w:t>(Cao et al., 2020</w:t>
      </w:r>
      <w:r w:rsidR="00402995" w:rsidRPr="00F445AF">
        <w:rPr>
          <w:rFonts w:asciiTheme="majorBidi" w:hAnsiTheme="majorBidi" w:cstheme="majorBidi"/>
          <w:sz w:val="24"/>
          <w:szCs w:val="24"/>
        </w:rPr>
        <w:t>; Doblhammer et al., 2021</w:t>
      </w:r>
      <w:r w:rsidR="00A461EC" w:rsidRPr="00F445AF">
        <w:rPr>
          <w:rFonts w:asciiTheme="majorBidi" w:hAnsiTheme="majorBidi" w:cstheme="majorBidi"/>
          <w:sz w:val="24"/>
          <w:szCs w:val="24"/>
        </w:rPr>
        <w:t>; Qiu et al., 2022</w:t>
      </w:r>
      <w:r w:rsidR="002D52E4" w:rsidRPr="00F445AF">
        <w:rPr>
          <w:rFonts w:asciiTheme="majorBidi" w:hAnsiTheme="majorBidi" w:cstheme="majorBidi"/>
          <w:sz w:val="24"/>
          <w:szCs w:val="24"/>
        </w:rPr>
        <w:t>), lock down effects (Saleh et al., 2022; Docquier et al., 2022), labor and unemployment effects (Jian et al., 2022;</w:t>
      </w:r>
      <w:r w:rsidR="00A461EC" w:rsidRPr="00F445AF">
        <w:rPr>
          <w:rFonts w:asciiTheme="majorBidi" w:hAnsiTheme="majorBidi" w:cstheme="majorBidi"/>
          <w:sz w:val="24"/>
          <w:szCs w:val="24"/>
        </w:rPr>
        <w:t xml:space="preserve"> Kianfar et al., 2022</w:t>
      </w:r>
      <w:r w:rsidR="002D52E4" w:rsidRPr="00F445AF">
        <w:rPr>
          <w:rFonts w:asciiTheme="majorBidi" w:hAnsiTheme="majorBidi" w:cstheme="majorBidi"/>
          <w:sz w:val="24"/>
          <w:szCs w:val="24"/>
        </w:rPr>
        <w:t>), closure an</w:t>
      </w:r>
      <w:r w:rsidR="00AE0FD0">
        <w:rPr>
          <w:rFonts w:asciiTheme="majorBidi" w:hAnsiTheme="majorBidi" w:cstheme="majorBidi"/>
          <w:sz w:val="24"/>
          <w:szCs w:val="24"/>
        </w:rPr>
        <w:t>d regulation of schools (Nader e</w:t>
      </w:r>
      <w:r w:rsidR="002D52E4" w:rsidRPr="00F445AF">
        <w:rPr>
          <w:rFonts w:asciiTheme="majorBidi" w:hAnsiTheme="majorBidi" w:cstheme="majorBidi"/>
          <w:sz w:val="24"/>
          <w:szCs w:val="24"/>
        </w:rPr>
        <w:t>t al., 2021; Arık et al., 2021), vaccination (Balogh et al., 2022</w:t>
      </w:r>
      <w:r w:rsidR="00402995" w:rsidRPr="00F445AF">
        <w:rPr>
          <w:rFonts w:asciiTheme="majorBidi" w:hAnsiTheme="majorBidi" w:cstheme="majorBidi"/>
          <w:sz w:val="24"/>
          <w:szCs w:val="24"/>
        </w:rPr>
        <w:t>; Zhou et al., 2023</w:t>
      </w:r>
      <w:r w:rsidR="00A461EC" w:rsidRPr="00F445AF">
        <w:rPr>
          <w:rFonts w:asciiTheme="majorBidi" w:hAnsiTheme="majorBidi" w:cstheme="majorBidi"/>
          <w:sz w:val="24"/>
          <w:szCs w:val="24"/>
        </w:rPr>
        <w:t>; Zheng et al., 2022</w:t>
      </w:r>
      <w:r w:rsidR="002D52E4" w:rsidRPr="00F445AF">
        <w:rPr>
          <w:rFonts w:asciiTheme="majorBidi" w:hAnsiTheme="majorBidi" w:cstheme="majorBidi"/>
          <w:sz w:val="24"/>
          <w:szCs w:val="24"/>
        </w:rPr>
        <w:t>)</w:t>
      </w:r>
      <w:r w:rsidR="00402995" w:rsidRPr="00F445AF">
        <w:rPr>
          <w:rFonts w:asciiTheme="majorBidi" w:hAnsiTheme="majorBidi" w:cstheme="majorBidi"/>
          <w:sz w:val="24"/>
          <w:szCs w:val="24"/>
        </w:rPr>
        <w:t>, spatial effects (Dlamini et al., 2022; Baquie et al., 2021), weather condition (Ren et al., 2023;</w:t>
      </w:r>
      <w:r w:rsidR="006C353C" w:rsidRPr="00F445AF">
        <w:rPr>
          <w:rFonts w:asciiTheme="majorBidi" w:hAnsiTheme="majorBidi" w:cstheme="majorBidi"/>
          <w:sz w:val="24"/>
          <w:szCs w:val="24"/>
        </w:rPr>
        <w:t xml:space="preserve"> Jing et al., 2022</w:t>
      </w:r>
      <w:r w:rsidR="00E106E0" w:rsidRPr="00F445AF">
        <w:rPr>
          <w:rFonts w:asciiTheme="majorBidi" w:hAnsiTheme="majorBidi" w:cstheme="majorBidi"/>
          <w:sz w:val="24"/>
          <w:szCs w:val="24"/>
        </w:rPr>
        <w:t>; Zeng et al., 2021</w:t>
      </w:r>
      <w:r w:rsidR="00402995" w:rsidRPr="00F445AF">
        <w:rPr>
          <w:rFonts w:asciiTheme="majorBidi" w:hAnsiTheme="majorBidi" w:cstheme="majorBidi"/>
          <w:sz w:val="24"/>
          <w:szCs w:val="24"/>
        </w:rPr>
        <w:t xml:space="preserve">), </w:t>
      </w:r>
      <w:r w:rsidR="00A461EC" w:rsidRPr="00F445AF">
        <w:rPr>
          <w:rFonts w:asciiTheme="majorBidi" w:hAnsiTheme="majorBidi" w:cstheme="majorBidi"/>
          <w:sz w:val="24"/>
          <w:szCs w:val="24"/>
        </w:rPr>
        <w:t xml:space="preserve"> countries dietary and cultural effects (Trajanoska et al., 2022; Janko et al., 2021)</w:t>
      </w:r>
      <w:r w:rsidR="00E106E0" w:rsidRPr="00F445AF">
        <w:rPr>
          <w:rFonts w:asciiTheme="majorBidi" w:hAnsiTheme="majorBidi" w:cstheme="majorBidi"/>
          <w:sz w:val="24"/>
          <w:szCs w:val="24"/>
        </w:rPr>
        <w:t>, virus variants (Du et al., 2023) an</w:t>
      </w:r>
      <w:r w:rsidR="00D4483B">
        <w:rPr>
          <w:rFonts w:asciiTheme="majorBidi" w:hAnsiTheme="majorBidi" w:cstheme="majorBidi"/>
          <w:sz w:val="24"/>
          <w:szCs w:val="24"/>
        </w:rPr>
        <w:t>d health infrastructural impacts</w:t>
      </w:r>
      <w:r w:rsidR="00E106E0" w:rsidRPr="00F445AF">
        <w:rPr>
          <w:rFonts w:asciiTheme="majorBidi" w:hAnsiTheme="majorBidi" w:cstheme="majorBidi"/>
          <w:sz w:val="24"/>
          <w:szCs w:val="24"/>
        </w:rPr>
        <w:t xml:space="preserve"> (Flores et al., 2021).</w:t>
      </w:r>
      <w:r w:rsidR="00402995" w:rsidRPr="00F445AF">
        <w:rPr>
          <w:rFonts w:asciiTheme="majorBidi" w:hAnsiTheme="majorBidi" w:cstheme="majorBidi"/>
          <w:sz w:val="24"/>
          <w:szCs w:val="24"/>
        </w:rPr>
        <w:t xml:space="preserve"> </w:t>
      </w:r>
      <w:r w:rsidR="00E106E0" w:rsidRPr="00F445AF">
        <w:rPr>
          <w:rFonts w:asciiTheme="majorBidi" w:hAnsiTheme="majorBidi" w:cstheme="majorBidi"/>
          <w:sz w:val="24"/>
          <w:szCs w:val="24"/>
        </w:rPr>
        <w:t xml:space="preserve"> </w:t>
      </w:r>
    </w:p>
    <w:p w:rsidR="00C70E9E" w:rsidRPr="00F445AF" w:rsidRDefault="00ED1B04" w:rsidP="00484842">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The data preprocessing stage in the most studies encompasses </w:t>
      </w:r>
      <w:r w:rsidR="00484842">
        <w:rPr>
          <w:rFonts w:asciiTheme="majorBidi" w:hAnsiTheme="majorBidi" w:cstheme="majorBidi"/>
          <w:sz w:val="24"/>
          <w:szCs w:val="24"/>
        </w:rPr>
        <w:t>a</w:t>
      </w:r>
      <w:r w:rsidR="00F15851" w:rsidRPr="00F445AF">
        <w:rPr>
          <w:rFonts w:asciiTheme="majorBidi" w:hAnsiTheme="majorBidi" w:cstheme="majorBidi"/>
          <w:sz w:val="24"/>
          <w:szCs w:val="24"/>
        </w:rPr>
        <w:t xml:space="preserve"> </w:t>
      </w:r>
      <w:r w:rsidRPr="00F445AF">
        <w:rPr>
          <w:rFonts w:asciiTheme="majorBidi" w:hAnsiTheme="majorBidi" w:cstheme="majorBidi"/>
          <w:sz w:val="24"/>
          <w:szCs w:val="24"/>
        </w:rPr>
        <w:t>data imputation</w:t>
      </w:r>
      <w:r w:rsidR="00484842">
        <w:rPr>
          <w:rFonts w:asciiTheme="majorBidi" w:hAnsiTheme="majorBidi" w:cstheme="majorBidi"/>
          <w:sz w:val="24"/>
          <w:szCs w:val="24"/>
        </w:rPr>
        <w:t xml:space="preserve"> step</w:t>
      </w:r>
      <w:r w:rsidR="00227EFC" w:rsidRPr="00F445AF">
        <w:rPr>
          <w:rFonts w:asciiTheme="majorBidi" w:hAnsiTheme="majorBidi" w:cstheme="majorBidi"/>
          <w:sz w:val="24"/>
          <w:szCs w:val="24"/>
        </w:rPr>
        <w:t>. In rare cases, t</w:t>
      </w:r>
      <w:r w:rsidRPr="00F445AF">
        <w:rPr>
          <w:rFonts w:asciiTheme="majorBidi" w:hAnsiTheme="majorBidi" w:cstheme="majorBidi"/>
          <w:sz w:val="24"/>
          <w:szCs w:val="24"/>
        </w:rPr>
        <w:t xml:space="preserve">he data unbalanced is </w:t>
      </w:r>
      <w:r w:rsidR="00E96FF8" w:rsidRPr="00F445AF">
        <w:rPr>
          <w:rFonts w:asciiTheme="majorBidi" w:hAnsiTheme="majorBidi" w:cstheme="majorBidi"/>
          <w:sz w:val="24"/>
          <w:szCs w:val="24"/>
        </w:rPr>
        <w:t>handled</w:t>
      </w:r>
      <w:r w:rsidR="006F5D3C" w:rsidRPr="00F445AF">
        <w:rPr>
          <w:rFonts w:asciiTheme="majorBidi" w:hAnsiTheme="majorBidi" w:cstheme="majorBidi"/>
          <w:sz w:val="24"/>
          <w:szCs w:val="24"/>
        </w:rPr>
        <w:t xml:space="preserve"> e.g.</w:t>
      </w:r>
      <w:r w:rsidRPr="00F445AF">
        <w:rPr>
          <w:rFonts w:asciiTheme="majorBidi" w:hAnsiTheme="majorBidi" w:cstheme="majorBidi"/>
          <w:sz w:val="24"/>
          <w:szCs w:val="24"/>
        </w:rPr>
        <w:t xml:space="preserve"> </w:t>
      </w:r>
      <w:r w:rsidR="00087950" w:rsidRPr="00F445AF">
        <w:rPr>
          <w:rFonts w:asciiTheme="majorBidi" w:hAnsiTheme="majorBidi" w:cstheme="majorBidi"/>
          <w:sz w:val="24"/>
          <w:szCs w:val="24"/>
        </w:rPr>
        <w:t xml:space="preserve">by SMOT in </w:t>
      </w:r>
      <w:r w:rsidR="00227EFC" w:rsidRPr="00F445AF">
        <w:rPr>
          <w:rFonts w:asciiTheme="majorBidi" w:hAnsiTheme="majorBidi" w:cstheme="majorBidi"/>
          <w:sz w:val="24"/>
          <w:szCs w:val="24"/>
        </w:rPr>
        <w:t>Zeng et al. (</w:t>
      </w:r>
      <w:r w:rsidR="00087950" w:rsidRPr="00F445AF">
        <w:rPr>
          <w:rFonts w:asciiTheme="majorBidi" w:hAnsiTheme="majorBidi" w:cstheme="majorBidi"/>
          <w:sz w:val="24"/>
          <w:szCs w:val="24"/>
        </w:rPr>
        <w:t>2021</w:t>
      </w:r>
      <w:r w:rsidR="00227EFC" w:rsidRPr="00F445AF">
        <w:rPr>
          <w:rFonts w:asciiTheme="majorBidi" w:hAnsiTheme="majorBidi" w:cstheme="majorBidi"/>
          <w:sz w:val="24"/>
          <w:szCs w:val="24"/>
        </w:rPr>
        <w:t>)</w:t>
      </w:r>
      <w:r w:rsidR="00087950" w:rsidRPr="00F445AF">
        <w:rPr>
          <w:rFonts w:asciiTheme="majorBidi" w:hAnsiTheme="majorBidi" w:cstheme="majorBidi"/>
          <w:sz w:val="24"/>
          <w:szCs w:val="24"/>
        </w:rPr>
        <w:t xml:space="preserve"> and by excluding those NPIs, which were used in less than 20 countries </w:t>
      </w:r>
      <w:r w:rsidR="00AE0FD0">
        <w:rPr>
          <w:rFonts w:asciiTheme="majorBidi" w:hAnsiTheme="majorBidi" w:cstheme="majorBidi"/>
          <w:sz w:val="24"/>
          <w:szCs w:val="24"/>
        </w:rPr>
        <w:t>in Nader e</w:t>
      </w:r>
      <w:r w:rsidRPr="00F445AF">
        <w:rPr>
          <w:rFonts w:asciiTheme="majorBidi" w:hAnsiTheme="majorBidi" w:cstheme="majorBidi"/>
          <w:sz w:val="24"/>
          <w:szCs w:val="24"/>
        </w:rPr>
        <w:t>t al. (2021</w:t>
      </w:r>
      <w:r w:rsidR="006F5D3C" w:rsidRPr="00F445AF">
        <w:rPr>
          <w:rFonts w:asciiTheme="majorBidi" w:hAnsiTheme="majorBidi" w:cstheme="majorBidi"/>
          <w:sz w:val="24"/>
          <w:szCs w:val="24"/>
        </w:rPr>
        <w:t>).</w:t>
      </w:r>
      <w:r w:rsidR="00227EFC" w:rsidRPr="00F445AF">
        <w:rPr>
          <w:rFonts w:asciiTheme="majorBidi" w:hAnsiTheme="majorBidi" w:cstheme="majorBidi"/>
          <w:sz w:val="24"/>
          <w:szCs w:val="24"/>
        </w:rPr>
        <w:t xml:space="preserve"> Data discretization in Dlamini et al., 2022 is done by means of a relevant algorithm due to the necessity of discretization of feature values in Bayesian network analysis</w:t>
      </w:r>
      <w:r w:rsidR="00F60352" w:rsidRPr="00F445AF">
        <w:rPr>
          <w:rFonts w:asciiTheme="majorBidi" w:hAnsiTheme="majorBidi" w:cstheme="majorBidi"/>
          <w:sz w:val="24"/>
          <w:szCs w:val="24"/>
        </w:rPr>
        <w:t xml:space="preserve"> (but not for the sake of handling data unbalance)</w:t>
      </w:r>
      <w:r w:rsidR="00227EFC" w:rsidRPr="00F445AF">
        <w:rPr>
          <w:rFonts w:asciiTheme="majorBidi" w:hAnsiTheme="majorBidi" w:cstheme="majorBidi"/>
          <w:sz w:val="24"/>
          <w:szCs w:val="24"/>
        </w:rPr>
        <w:t>.</w:t>
      </w:r>
    </w:p>
    <w:p w:rsidR="00C264CF" w:rsidRDefault="001749D9" w:rsidP="00C264CF">
      <w:pPr>
        <w:spacing w:line="276" w:lineRule="auto"/>
        <w:jc w:val="both"/>
        <w:rPr>
          <w:rFonts w:asciiTheme="majorBidi" w:hAnsiTheme="majorBidi" w:cstheme="majorBidi"/>
          <w:sz w:val="24"/>
          <w:szCs w:val="24"/>
        </w:rPr>
      </w:pPr>
      <w:r>
        <w:rPr>
          <w:rFonts w:asciiTheme="majorBidi" w:hAnsiTheme="majorBidi" w:cstheme="majorBidi"/>
          <w:sz w:val="24"/>
          <w:szCs w:val="24"/>
        </w:rPr>
        <w:t>F</w:t>
      </w:r>
      <w:r w:rsidR="00495012" w:rsidRPr="00F445AF">
        <w:rPr>
          <w:rFonts w:asciiTheme="majorBidi" w:hAnsiTheme="majorBidi" w:cstheme="majorBidi"/>
          <w:sz w:val="24"/>
          <w:szCs w:val="24"/>
        </w:rPr>
        <w:t xml:space="preserve">eature extraction techniques </w:t>
      </w:r>
      <w:r>
        <w:rPr>
          <w:rFonts w:asciiTheme="majorBidi" w:hAnsiTheme="majorBidi" w:cstheme="majorBidi"/>
          <w:sz w:val="24"/>
          <w:szCs w:val="24"/>
        </w:rPr>
        <w:t xml:space="preserve">are applied </w:t>
      </w:r>
      <w:r w:rsidR="00901593" w:rsidRPr="00F445AF">
        <w:rPr>
          <w:rFonts w:asciiTheme="majorBidi" w:hAnsiTheme="majorBidi" w:cstheme="majorBidi"/>
          <w:sz w:val="24"/>
          <w:szCs w:val="24"/>
        </w:rPr>
        <w:t>in 3</w:t>
      </w:r>
      <w:r w:rsidR="00E87D8C" w:rsidRPr="00F445AF">
        <w:rPr>
          <w:rFonts w:asciiTheme="majorBidi" w:hAnsiTheme="majorBidi" w:cstheme="majorBidi"/>
          <w:sz w:val="24"/>
          <w:szCs w:val="24"/>
        </w:rPr>
        <w:t xml:space="preserve"> studies i.e</w:t>
      </w:r>
      <w:r w:rsidR="00495012" w:rsidRPr="00F445AF">
        <w:rPr>
          <w:rFonts w:asciiTheme="majorBidi" w:hAnsiTheme="majorBidi" w:cstheme="majorBidi"/>
          <w:sz w:val="24"/>
          <w:szCs w:val="24"/>
        </w:rPr>
        <w:t xml:space="preserve">. </w:t>
      </w:r>
      <w:r w:rsidR="00E96FF8" w:rsidRPr="00F445AF">
        <w:rPr>
          <w:rFonts w:asciiTheme="majorBidi" w:hAnsiTheme="majorBidi" w:cstheme="majorBidi"/>
          <w:sz w:val="24"/>
          <w:szCs w:val="24"/>
        </w:rPr>
        <w:t>PCA analysis in Docquier et al. (</w:t>
      </w:r>
      <w:r w:rsidR="00495012" w:rsidRPr="00F445AF">
        <w:rPr>
          <w:rFonts w:asciiTheme="majorBidi" w:hAnsiTheme="majorBidi" w:cstheme="majorBidi"/>
          <w:sz w:val="24"/>
          <w:szCs w:val="24"/>
        </w:rPr>
        <w:t>2022)</w:t>
      </w:r>
      <w:r w:rsidR="00150650" w:rsidRPr="00F445AF">
        <w:rPr>
          <w:rFonts w:asciiTheme="majorBidi" w:hAnsiTheme="majorBidi" w:cstheme="majorBidi"/>
          <w:sz w:val="24"/>
          <w:szCs w:val="24"/>
        </w:rPr>
        <w:t>, SOM in Trajanoska et al. (2022)</w:t>
      </w:r>
      <w:r w:rsidR="00495012" w:rsidRPr="00F445AF">
        <w:rPr>
          <w:rFonts w:asciiTheme="majorBidi" w:hAnsiTheme="majorBidi" w:cstheme="majorBidi"/>
          <w:sz w:val="24"/>
          <w:szCs w:val="24"/>
        </w:rPr>
        <w:t xml:space="preserve"> and K-means </w:t>
      </w:r>
      <w:r w:rsidR="00E96FF8" w:rsidRPr="00F445AF">
        <w:rPr>
          <w:rFonts w:asciiTheme="majorBidi" w:hAnsiTheme="majorBidi" w:cstheme="majorBidi"/>
          <w:sz w:val="24"/>
          <w:szCs w:val="24"/>
        </w:rPr>
        <w:t>in Janko et al. (</w:t>
      </w:r>
      <w:r>
        <w:rPr>
          <w:rFonts w:asciiTheme="majorBidi" w:hAnsiTheme="majorBidi" w:cstheme="majorBidi"/>
          <w:sz w:val="24"/>
          <w:szCs w:val="24"/>
        </w:rPr>
        <w:t>2021). F</w:t>
      </w:r>
      <w:r w:rsidR="00495012" w:rsidRPr="00F445AF">
        <w:rPr>
          <w:rFonts w:asciiTheme="majorBidi" w:hAnsiTheme="majorBidi" w:cstheme="majorBidi"/>
          <w:sz w:val="24"/>
          <w:szCs w:val="24"/>
        </w:rPr>
        <w:t>eature selection</w:t>
      </w:r>
      <w:r>
        <w:rPr>
          <w:rFonts w:asciiTheme="majorBidi" w:hAnsiTheme="majorBidi" w:cstheme="majorBidi"/>
          <w:sz w:val="24"/>
          <w:szCs w:val="24"/>
        </w:rPr>
        <w:t xml:space="preserve"> step is performed</w:t>
      </w:r>
      <w:r w:rsidR="00355145" w:rsidRPr="00F445AF">
        <w:rPr>
          <w:rFonts w:asciiTheme="majorBidi" w:hAnsiTheme="majorBidi" w:cstheme="majorBidi"/>
          <w:sz w:val="24"/>
          <w:szCs w:val="24"/>
        </w:rPr>
        <w:t xml:space="preserve"> </w:t>
      </w:r>
      <w:r w:rsidR="00C264CF">
        <w:rPr>
          <w:rFonts w:asciiTheme="majorBidi" w:hAnsiTheme="majorBidi" w:cstheme="majorBidi"/>
          <w:sz w:val="24"/>
          <w:szCs w:val="24"/>
        </w:rPr>
        <w:t>in the most of the studies consisting e.g. statistical analysis in Kianfar et al. (</w:t>
      </w:r>
      <w:r w:rsidR="00E96FF8" w:rsidRPr="00F445AF">
        <w:rPr>
          <w:rFonts w:asciiTheme="majorBidi" w:hAnsiTheme="majorBidi" w:cstheme="majorBidi"/>
          <w:sz w:val="24"/>
          <w:szCs w:val="24"/>
        </w:rPr>
        <w:t>2022</w:t>
      </w:r>
      <w:r w:rsidR="00C264CF">
        <w:rPr>
          <w:rFonts w:asciiTheme="majorBidi" w:hAnsiTheme="majorBidi" w:cstheme="majorBidi"/>
          <w:sz w:val="24"/>
          <w:szCs w:val="24"/>
        </w:rPr>
        <w:t>) and Bakkeli (</w:t>
      </w:r>
      <w:r w:rsidR="00E96FF8" w:rsidRPr="00F445AF">
        <w:rPr>
          <w:rFonts w:asciiTheme="majorBidi" w:hAnsiTheme="majorBidi" w:cstheme="majorBidi"/>
          <w:sz w:val="24"/>
          <w:szCs w:val="24"/>
        </w:rPr>
        <w:t xml:space="preserve">2023) and </w:t>
      </w:r>
      <w:r w:rsidR="00355145" w:rsidRPr="00F445AF">
        <w:rPr>
          <w:rFonts w:asciiTheme="majorBidi" w:hAnsiTheme="majorBidi" w:cstheme="majorBidi"/>
          <w:sz w:val="24"/>
          <w:szCs w:val="24"/>
        </w:rPr>
        <w:t>stepwise wrapping</w:t>
      </w:r>
      <w:r w:rsidR="00E96FF8" w:rsidRPr="00F445AF">
        <w:rPr>
          <w:rFonts w:asciiTheme="majorBidi" w:hAnsiTheme="majorBidi" w:cstheme="majorBidi"/>
          <w:sz w:val="24"/>
          <w:szCs w:val="24"/>
        </w:rPr>
        <w:t xml:space="preserve"> methods</w:t>
      </w:r>
      <w:r w:rsidR="004149C4" w:rsidRPr="00F445AF">
        <w:rPr>
          <w:rFonts w:asciiTheme="majorBidi" w:hAnsiTheme="majorBidi" w:cstheme="majorBidi"/>
          <w:sz w:val="24"/>
          <w:szCs w:val="24"/>
        </w:rPr>
        <w:t xml:space="preserve"> based on k-fold validation</w:t>
      </w:r>
      <w:r w:rsidR="00C264CF">
        <w:rPr>
          <w:rFonts w:asciiTheme="majorBidi" w:hAnsiTheme="majorBidi" w:cstheme="majorBidi"/>
          <w:sz w:val="24"/>
          <w:szCs w:val="24"/>
        </w:rPr>
        <w:t xml:space="preserve"> in various studies</w:t>
      </w:r>
      <w:r w:rsidR="00355145" w:rsidRPr="00F445AF">
        <w:rPr>
          <w:rFonts w:asciiTheme="majorBidi" w:hAnsiTheme="majorBidi" w:cstheme="majorBidi"/>
          <w:sz w:val="24"/>
          <w:szCs w:val="24"/>
        </w:rPr>
        <w:t xml:space="preserve"> (Cao </w:t>
      </w:r>
      <w:r w:rsidR="00355145" w:rsidRPr="00F445AF">
        <w:rPr>
          <w:rFonts w:asciiTheme="majorBidi" w:hAnsiTheme="majorBidi" w:cstheme="majorBidi"/>
          <w:sz w:val="24"/>
          <w:szCs w:val="24"/>
        </w:rPr>
        <w:lastRenderedPageBreak/>
        <w:t>et al., 2020; Dlamini et al., 2022; Ren et al., 2023; Trajanoska et al., 2022; Qiu et al., 2022</w:t>
      </w:r>
      <w:r w:rsidR="00E96FF8" w:rsidRPr="00F445AF">
        <w:rPr>
          <w:rFonts w:asciiTheme="majorBidi" w:hAnsiTheme="majorBidi" w:cstheme="majorBidi"/>
          <w:sz w:val="24"/>
          <w:szCs w:val="24"/>
        </w:rPr>
        <w:t>; Flores et al., 2021</w:t>
      </w:r>
      <w:r w:rsidR="00355145" w:rsidRPr="00F445AF">
        <w:rPr>
          <w:rFonts w:asciiTheme="majorBidi" w:hAnsiTheme="majorBidi" w:cstheme="majorBidi"/>
          <w:sz w:val="24"/>
          <w:szCs w:val="24"/>
        </w:rPr>
        <w:t>)</w:t>
      </w:r>
      <w:r w:rsidR="00E96FF8" w:rsidRPr="00F445AF">
        <w:rPr>
          <w:rFonts w:asciiTheme="majorBidi" w:hAnsiTheme="majorBidi" w:cstheme="majorBidi"/>
          <w:sz w:val="24"/>
          <w:szCs w:val="24"/>
        </w:rPr>
        <w:t>.</w:t>
      </w:r>
      <w:r w:rsidR="004149C4" w:rsidRPr="00F445AF">
        <w:rPr>
          <w:rFonts w:asciiTheme="majorBidi" w:hAnsiTheme="majorBidi" w:cstheme="majorBidi"/>
          <w:sz w:val="24"/>
          <w:szCs w:val="24"/>
        </w:rPr>
        <w:t xml:space="preserve"> </w:t>
      </w:r>
    </w:p>
    <w:p w:rsidR="00ED1B04" w:rsidRPr="00F445AF" w:rsidRDefault="004149C4" w:rsidP="00BD17B6">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SHAP-based feature selection methods</w:t>
      </w:r>
      <w:r w:rsidR="000C55AC" w:rsidRPr="00F445AF">
        <w:rPr>
          <w:rFonts w:asciiTheme="majorBidi" w:hAnsiTheme="majorBidi" w:cstheme="majorBidi"/>
          <w:sz w:val="24"/>
          <w:szCs w:val="24"/>
        </w:rPr>
        <w:t xml:space="preserve"> (Trajanoska et al., 2022; Doblhammer et al., 2021; Qiu et al., 2022) and feature selection based on alternative ML methods</w:t>
      </w:r>
      <w:r w:rsidRPr="00F445AF">
        <w:rPr>
          <w:rFonts w:asciiTheme="majorBidi" w:hAnsiTheme="majorBidi" w:cstheme="majorBidi"/>
          <w:sz w:val="24"/>
          <w:szCs w:val="24"/>
        </w:rPr>
        <w:t xml:space="preserve"> </w:t>
      </w:r>
      <w:r w:rsidR="0034718E" w:rsidRPr="00F445AF">
        <w:rPr>
          <w:rFonts w:asciiTheme="majorBidi" w:hAnsiTheme="majorBidi" w:cstheme="majorBidi"/>
          <w:sz w:val="24"/>
          <w:szCs w:val="24"/>
        </w:rPr>
        <w:t xml:space="preserve">(Qiu et al., 2022; Janko et al. 2021) </w:t>
      </w:r>
      <w:r w:rsidRPr="00F445AF">
        <w:rPr>
          <w:rFonts w:asciiTheme="majorBidi" w:hAnsiTheme="majorBidi" w:cstheme="majorBidi"/>
          <w:sz w:val="24"/>
          <w:szCs w:val="24"/>
        </w:rPr>
        <w:t>are applied as well. It is worth noting that</w:t>
      </w:r>
      <w:r w:rsidR="000C55AC" w:rsidRPr="00F445AF">
        <w:rPr>
          <w:rFonts w:asciiTheme="majorBidi" w:hAnsiTheme="majorBidi" w:cstheme="majorBidi"/>
          <w:sz w:val="24"/>
          <w:szCs w:val="24"/>
        </w:rPr>
        <w:t xml:space="preserve"> </w:t>
      </w:r>
      <w:r w:rsidR="00BD17B6">
        <w:rPr>
          <w:rFonts w:asciiTheme="majorBidi" w:hAnsiTheme="majorBidi" w:cstheme="majorBidi"/>
          <w:sz w:val="24"/>
          <w:szCs w:val="24"/>
        </w:rPr>
        <w:t>-</w:t>
      </w:r>
      <w:r w:rsidR="000C55AC" w:rsidRPr="00F445AF">
        <w:rPr>
          <w:rFonts w:asciiTheme="majorBidi" w:hAnsiTheme="majorBidi" w:cstheme="majorBidi"/>
          <w:sz w:val="24"/>
          <w:szCs w:val="24"/>
        </w:rPr>
        <w:t>relying on</w:t>
      </w:r>
      <w:r w:rsidR="00C00DE4" w:rsidRPr="00F445AF">
        <w:rPr>
          <w:rFonts w:asciiTheme="majorBidi" w:hAnsiTheme="majorBidi" w:cstheme="majorBidi"/>
          <w:sz w:val="24"/>
          <w:szCs w:val="24"/>
        </w:rPr>
        <w:t xml:space="preserve"> the inherent advantage of </w:t>
      </w:r>
      <w:r w:rsidR="001F1EA4" w:rsidRPr="00F445AF">
        <w:rPr>
          <w:rFonts w:asciiTheme="majorBidi" w:hAnsiTheme="majorBidi" w:cstheme="majorBidi"/>
          <w:sz w:val="24"/>
          <w:szCs w:val="24"/>
        </w:rPr>
        <w:t xml:space="preserve">tree based </w:t>
      </w:r>
      <w:r w:rsidR="00BD17B6">
        <w:rPr>
          <w:rFonts w:asciiTheme="majorBidi" w:hAnsiTheme="majorBidi" w:cstheme="majorBidi"/>
          <w:sz w:val="24"/>
          <w:szCs w:val="24"/>
        </w:rPr>
        <w:t>models (</w:t>
      </w:r>
      <w:r w:rsidR="001F1EA4" w:rsidRPr="00F445AF">
        <w:rPr>
          <w:rFonts w:asciiTheme="majorBidi" w:hAnsiTheme="majorBidi" w:cstheme="majorBidi"/>
          <w:sz w:val="24"/>
          <w:szCs w:val="24"/>
        </w:rPr>
        <w:t>XGB</w:t>
      </w:r>
      <w:r w:rsidR="00BD17B6">
        <w:rPr>
          <w:rFonts w:asciiTheme="majorBidi" w:hAnsiTheme="majorBidi" w:cstheme="majorBidi"/>
          <w:sz w:val="24"/>
          <w:szCs w:val="24"/>
        </w:rPr>
        <w:t>)</w:t>
      </w:r>
      <w:r w:rsidR="001F1EA4" w:rsidRPr="00F445AF">
        <w:rPr>
          <w:rFonts w:asciiTheme="majorBidi" w:hAnsiTheme="majorBidi" w:cstheme="majorBidi"/>
          <w:sz w:val="24"/>
          <w:szCs w:val="24"/>
        </w:rPr>
        <w:t xml:space="preserve"> to deal with data imputation and in coping with correlations between the covariates</w:t>
      </w:r>
      <w:r w:rsidR="00BD17B6">
        <w:rPr>
          <w:rFonts w:asciiTheme="majorBidi" w:hAnsiTheme="majorBidi" w:cstheme="majorBidi"/>
          <w:sz w:val="24"/>
          <w:szCs w:val="24"/>
        </w:rPr>
        <w:t>-</w:t>
      </w:r>
      <w:r w:rsidR="001F1EA4" w:rsidRPr="00F445AF">
        <w:rPr>
          <w:rFonts w:asciiTheme="majorBidi" w:hAnsiTheme="majorBidi" w:cstheme="majorBidi"/>
          <w:sz w:val="24"/>
          <w:szCs w:val="24"/>
        </w:rPr>
        <w:t>,</w:t>
      </w:r>
      <w:r w:rsidR="00BD17B6">
        <w:rPr>
          <w:rFonts w:asciiTheme="majorBidi" w:hAnsiTheme="majorBidi" w:cstheme="majorBidi"/>
          <w:sz w:val="24"/>
          <w:szCs w:val="24"/>
        </w:rPr>
        <w:t xml:space="preserve"> </w:t>
      </w:r>
      <w:r w:rsidR="001F1EA4" w:rsidRPr="00F445AF">
        <w:rPr>
          <w:rFonts w:asciiTheme="majorBidi" w:hAnsiTheme="majorBidi" w:cstheme="majorBidi"/>
          <w:sz w:val="24"/>
          <w:szCs w:val="24"/>
        </w:rPr>
        <w:t xml:space="preserve">data preprocessing and data engineering steps </w:t>
      </w:r>
      <w:r w:rsidR="00BD17B6">
        <w:rPr>
          <w:rFonts w:asciiTheme="majorBidi" w:hAnsiTheme="majorBidi" w:cstheme="majorBidi"/>
          <w:sz w:val="24"/>
          <w:szCs w:val="24"/>
        </w:rPr>
        <w:t xml:space="preserve">in Baquie et al. (2021) </w:t>
      </w:r>
      <w:r w:rsidR="001F1EA4" w:rsidRPr="00F445AF">
        <w:rPr>
          <w:rFonts w:asciiTheme="majorBidi" w:hAnsiTheme="majorBidi" w:cstheme="majorBidi"/>
          <w:sz w:val="24"/>
          <w:szCs w:val="24"/>
        </w:rPr>
        <w:t>are not explicit parts of the pipeline.</w:t>
      </w:r>
    </w:p>
    <w:p w:rsidR="00285D21" w:rsidRPr="00F445AF" w:rsidRDefault="00285D21"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Parameter tuning as w</w:t>
      </w:r>
      <w:r w:rsidR="0035089A">
        <w:rPr>
          <w:rFonts w:asciiTheme="majorBidi" w:hAnsiTheme="majorBidi" w:cstheme="majorBidi"/>
          <w:sz w:val="24"/>
          <w:szCs w:val="24"/>
        </w:rPr>
        <w:t>ell as model evaluation stages in</w:t>
      </w:r>
      <w:r w:rsidRPr="00F445AF">
        <w:rPr>
          <w:rFonts w:asciiTheme="majorBidi" w:hAnsiTheme="majorBidi" w:cstheme="majorBidi"/>
          <w:sz w:val="24"/>
          <w:szCs w:val="24"/>
        </w:rPr>
        <w:t xml:space="preserve"> the most models are done based on grid search algorithm and the metrics</w:t>
      </w:r>
      <w:r w:rsidR="00844BD2" w:rsidRPr="00F445AF">
        <w:rPr>
          <w:rFonts w:asciiTheme="majorBidi" w:hAnsiTheme="majorBidi" w:cstheme="majorBidi"/>
          <w:sz w:val="24"/>
          <w:szCs w:val="24"/>
        </w:rPr>
        <w:t xml:space="preserve"> for continuous and discrete output evaluation methods</w:t>
      </w:r>
      <w:r w:rsidRPr="00F445AF">
        <w:rPr>
          <w:rFonts w:asciiTheme="majorBidi" w:hAnsiTheme="majorBidi" w:cstheme="majorBidi"/>
          <w:sz w:val="24"/>
          <w:szCs w:val="24"/>
        </w:rPr>
        <w:t xml:space="preserve"> introduced in section 2, respectively.</w:t>
      </w:r>
    </w:p>
    <w:p w:rsidR="00D242A9" w:rsidRPr="00F445AF" w:rsidRDefault="00D242A9"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Figure 4 depicts the main ML and XAI approaches types &amp; frequencies used in the epidemiological context. A list of method abbreviations existing in figure 4 is presented in appendix 2.</w:t>
      </w:r>
    </w:p>
    <w:p w:rsidR="00532DAC" w:rsidRPr="00F445AF" w:rsidRDefault="00264469" w:rsidP="006F6C1A">
      <w:pPr>
        <w:spacing w:line="276" w:lineRule="auto"/>
        <w:jc w:val="both"/>
        <w:rPr>
          <w:rFonts w:asciiTheme="majorBidi" w:hAnsiTheme="majorBidi" w:cstheme="majorBidi"/>
          <w:sz w:val="24"/>
          <w:szCs w:val="24"/>
        </w:rPr>
      </w:pPr>
      <w:r w:rsidRPr="00F445AF">
        <w:rPr>
          <w:rFonts w:asciiTheme="majorBidi" w:hAnsiTheme="majorBidi" w:cstheme="majorBidi"/>
          <w:noProof/>
          <w:sz w:val="24"/>
          <w:szCs w:val="24"/>
        </w:rPr>
        <w:drawing>
          <wp:inline distT="0" distB="0" distL="0" distR="0" wp14:anchorId="7845E1A8" wp14:editId="2BEEDB19">
            <wp:extent cx="5943600" cy="2546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6985"/>
                    </a:xfrm>
                    <a:prstGeom prst="rect">
                      <a:avLst/>
                    </a:prstGeom>
                  </pic:spPr>
                </pic:pic>
              </a:graphicData>
            </a:graphic>
          </wp:inline>
        </w:drawing>
      </w:r>
    </w:p>
    <w:p w:rsidR="00340B35" w:rsidRPr="00F445AF" w:rsidRDefault="00340B35"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Figure 4: ML</w:t>
      </w:r>
      <w:r w:rsidR="005D7E3E" w:rsidRPr="00F445AF">
        <w:rPr>
          <w:rFonts w:asciiTheme="majorBidi" w:hAnsiTheme="majorBidi" w:cstheme="majorBidi"/>
          <w:sz w:val="24"/>
          <w:szCs w:val="24"/>
        </w:rPr>
        <w:t xml:space="preserve"> (left hand panel)</w:t>
      </w:r>
      <w:r w:rsidRPr="00F445AF">
        <w:rPr>
          <w:rFonts w:asciiTheme="majorBidi" w:hAnsiTheme="majorBidi" w:cstheme="majorBidi"/>
          <w:sz w:val="24"/>
          <w:szCs w:val="24"/>
        </w:rPr>
        <w:t xml:space="preserve"> &amp; XAI</w:t>
      </w:r>
      <w:r w:rsidR="005D7E3E" w:rsidRPr="00F445AF">
        <w:rPr>
          <w:rFonts w:asciiTheme="majorBidi" w:hAnsiTheme="majorBidi" w:cstheme="majorBidi"/>
          <w:sz w:val="24"/>
          <w:szCs w:val="24"/>
        </w:rPr>
        <w:t xml:space="preserve"> (right hand panel)</w:t>
      </w:r>
      <w:r w:rsidRPr="00F445AF">
        <w:rPr>
          <w:rFonts w:asciiTheme="majorBidi" w:hAnsiTheme="majorBidi" w:cstheme="majorBidi"/>
          <w:sz w:val="24"/>
          <w:szCs w:val="24"/>
        </w:rPr>
        <w:t xml:space="preserve"> approaches types</w:t>
      </w:r>
      <w:r w:rsidR="005D7E3E" w:rsidRPr="00F445AF">
        <w:rPr>
          <w:rFonts w:asciiTheme="majorBidi" w:hAnsiTheme="majorBidi" w:cstheme="majorBidi"/>
          <w:sz w:val="24"/>
          <w:szCs w:val="24"/>
        </w:rPr>
        <w:t xml:space="preserve"> &amp; frequencies</w:t>
      </w:r>
      <w:r w:rsidRPr="00F445AF">
        <w:rPr>
          <w:rFonts w:asciiTheme="majorBidi" w:hAnsiTheme="majorBidi" w:cstheme="majorBidi"/>
          <w:sz w:val="24"/>
          <w:szCs w:val="24"/>
        </w:rPr>
        <w:t xml:space="preserve"> used in the epidemiological context</w:t>
      </w:r>
    </w:p>
    <w:p w:rsidR="000A1654" w:rsidRPr="00F445AF" w:rsidRDefault="0085787C"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The prevalence of XGB and SHAP method as well as their joint application as frequently used techniques to train and interpret ML models in the literature are evident from the figure 4. </w:t>
      </w:r>
      <w:r w:rsidR="00E4228D" w:rsidRPr="00F445AF">
        <w:rPr>
          <w:rFonts w:asciiTheme="majorBidi" w:hAnsiTheme="majorBidi" w:cstheme="majorBidi"/>
          <w:sz w:val="24"/>
          <w:szCs w:val="24"/>
        </w:rPr>
        <w:t>While we are not going to in depth assessment of this observation, it</w:t>
      </w:r>
      <w:r w:rsidR="00AE4287" w:rsidRPr="00F445AF">
        <w:rPr>
          <w:rFonts w:asciiTheme="majorBidi" w:hAnsiTheme="majorBidi" w:cstheme="majorBidi"/>
          <w:sz w:val="24"/>
          <w:szCs w:val="24"/>
        </w:rPr>
        <w:t xml:space="preserve"> might </w:t>
      </w:r>
      <w:r w:rsidR="00E4228D" w:rsidRPr="00F445AF">
        <w:rPr>
          <w:rFonts w:asciiTheme="majorBidi" w:hAnsiTheme="majorBidi" w:cstheme="majorBidi"/>
          <w:sz w:val="24"/>
          <w:szCs w:val="24"/>
        </w:rPr>
        <w:t>be referred</w:t>
      </w:r>
      <w:r w:rsidR="00AE4287" w:rsidRPr="00F445AF">
        <w:rPr>
          <w:rFonts w:asciiTheme="majorBidi" w:hAnsiTheme="majorBidi" w:cstheme="majorBidi"/>
          <w:sz w:val="24"/>
          <w:szCs w:val="24"/>
        </w:rPr>
        <w:t xml:space="preserve"> to the solid game theoretical basis of SHAP</w:t>
      </w:r>
      <w:r w:rsidR="00E4228D" w:rsidRPr="00F445AF">
        <w:rPr>
          <w:rFonts w:asciiTheme="majorBidi" w:hAnsiTheme="majorBidi" w:cstheme="majorBidi"/>
          <w:sz w:val="24"/>
          <w:szCs w:val="24"/>
        </w:rPr>
        <w:t xml:space="preserve"> (</w:t>
      </w:r>
      <w:r w:rsidR="00E4228D" w:rsidRPr="008A3DD6">
        <w:rPr>
          <w:rFonts w:asciiTheme="majorBidi" w:hAnsiTheme="majorBidi" w:cstheme="majorBidi"/>
          <w:sz w:val="24"/>
          <w:szCs w:val="24"/>
        </w:rPr>
        <w:t>Molnar, 2022</w:t>
      </w:r>
      <w:r w:rsidR="00E4228D" w:rsidRPr="00F445AF">
        <w:rPr>
          <w:rFonts w:asciiTheme="majorBidi" w:hAnsiTheme="majorBidi" w:cstheme="majorBidi"/>
          <w:sz w:val="24"/>
          <w:szCs w:val="24"/>
        </w:rPr>
        <w:t xml:space="preserve">) as well as </w:t>
      </w:r>
      <w:r w:rsidR="00A7544D" w:rsidRPr="00F445AF">
        <w:rPr>
          <w:rFonts w:asciiTheme="majorBidi" w:hAnsiTheme="majorBidi" w:cstheme="majorBidi"/>
          <w:sz w:val="24"/>
          <w:szCs w:val="24"/>
        </w:rPr>
        <w:t xml:space="preserve">XGB’s </w:t>
      </w:r>
      <w:r w:rsidR="00D66A39" w:rsidRPr="00F445AF">
        <w:rPr>
          <w:rFonts w:asciiTheme="majorBidi" w:hAnsiTheme="majorBidi" w:cstheme="majorBidi"/>
          <w:sz w:val="24"/>
          <w:szCs w:val="24"/>
        </w:rPr>
        <w:t>speed and</w:t>
      </w:r>
      <w:r w:rsidR="00A7544D" w:rsidRPr="00F445AF">
        <w:rPr>
          <w:rFonts w:asciiTheme="majorBidi" w:hAnsiTheme="majorBidi" w:cstheme="majorBidi"/>
          <w:sz w:val="24"/>
          <w:szCs w:val="24"/>
        </w:rPr>
        <w:t xml:space="preserve"> performance </w:t>
      </w:r>
      <w:r w:rsidR="00D66A39" w:rsidRPr="00F445AF">
        <w:rPr>
          <w:rFonts w:asciiTheme="majorBidi" w:hAnsiTheme="majorBidi" w:cstheme="majorBidi"/>
          <w:sz w:val="24"/>
          <w:szCs w:val="24"/>
        </w:rPr>
        <w:t>based on parallelization, tree pruning, and hardware optimization (</w:t>
      </w:r>
      <w:r w:rsidR="00DB34AF" w:rsidRPr="008A3DD6">
        <w:rPr>
          <w:rFonts w:asciiTheme="majorBidi" w:hAnsiTheme="majorBidi" w:cstheme="majorBidi"/>
          <w:sz w:val="24"/>
          <w:szCs w:val="24"/>
        </w:rPr>
        <w:t>Zopluoglu, 2019</w:t>
      </w:r>
      <w:r w:rsidR="00D66A39" w:rsidRPr="00F445AF">
        <w:rPr>
          <w:rFonts w:asciiTheme="majorBidi" w:hAnsiTheme="majorBidi" w:cstheme="majorBidi"/>
          <w:sz w:val="24"/>
          <w:szCs w:val="24"/>
        </w:rPr>
        <w:t>).</w:t>
      </w:r>
      <w:r w:rsidR="000A1654" w:rsidRPr="00F445AF">
        <w:rPr>
          <w:rFonts w:asciiTheme="majorBidi" w:hAnsiTheme="majorBidi" w:cstheme="majorBidi"/>
          <w:sz w:val="24"/>
          <w:szCs w:val="24"/>
        </w:rPr>
        <w:t xml:space="preserve"> </w:t>
      </w:r>
    </w:p>
    <w:p w:rsidR="0085787C" w:rsidRPr="00F445AF" w:rsidRDefault="000A1654"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Figure 5 illustrates the</w:t>
      </w:r>
      <w:r w:rsidR="00151D89" w:rsidRPr="00F445AF">
        <w:rPr>
          <w:rFonts w:asciiTheme="majorBidi" w:hAnsiTheme="majorBidi" w:cstheme="majorBidi"/>
          <w:sz w:val="24"/>
          <w:szCs w:val="24"/>
        </w:rPr>
        <w:t xml:space="preserve"> ML &amp; XAI studies </w:t>
      </w:r>
      <w:r w:rsidRPr="00F445AF">
        <w:rPr>
          <w:rFonts w:asciiTheme="majorBidi" w:hAnsiTheme="majorBidi" w:cstheme="majorBidi"/>
          <w:sz w:val="24"/>
          <w:szCs w:val="24"/>
        </w:rPr>
        <w:t xml:space="preserve">crucial </w:t>
      </w:r>
      <w:r w:rsidR="00151D89" w:rsidRPr="00F445AF">
        <w:rPr>
          <w:rFonts w:asciiTheme="majorBidi" w:hAnsiTheme="majorBidi" w:cstheme="majorBidi"/>
          <w:sz w:val="24"/>
          <w:szCs w:val="24"/>
        </w:rPr>
        <w:t>aspects from different perspectives</w:t>
      </w:r>
      <w:r w:rsidRPr="00F445AF">
        <w:rPr>
          <w:rFonts w:asciiTheme="majorBidi" w:hAnsiTheme="majorBidi" w:cstheme="majorBidi"/>
          <w:sz w:val="24"/>
          <w:szCs w:val="24"/>
        </w:rPr>
        <w:t>.</w:t>
      </w:r>
    </w:p>
    <w:p w:rsidR="000A1654" w:rsidRPr="00F445AF" w:rsidRDefault="000A1654" w:rsidP="006F6C1A">
      <w:pPr>
        <w:spacing w:line="276" w:lineRule="auto"/>
        <w:jc w:val="both"/>
        <w:rPr>
          <w:rFonts w:asciiTheme="majorBidi" w:hAnsiTheme="majorBidi" w:cstheme="majorBidi"/>
          <w:sz w:val="24"/>
          <w:szCs w:val="24"/>
        </w:rPr>
      </w:pPr>
      <w:r w:rsidRPr="00F445AF">
        <w:rPr>
          <w:rFonts w:asciiTheme="majorBidi" w:hAnsiTheme="majorBidi" w:cstheme="majorBidi"/>
          <w:noProof/>
          <w:sz w:val="24"/>
          <w:szCs w:val="24"/>
        </w:rPr>
        <w:lastRenderedPageBreak/>
        <w:drawing>
          <wp:inline distT="0" distB="0" distL="0" distR="0" wp14:anchorId="05582BAC" wp14:editId="229013F1">
            <wp:extent cx="5486400" cy="2943225"/>
            <wp:effectExtent l="19050" t="0" r="1905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51D89" w:rsidRPr="00F445AF" w:rsidRDefault="00151D89"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Figure 5: the ML &amp; XAI studies crucial aspects from different perspectives</w:t>
      </w:r>
    </w:p>
    <w:p w:rsidR="003168AF" w:rsidRPr="00F445AF" w:rsidRDefault="001C2C16" w:rsidP="006F43D1">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T</w:t>
      </w:r>
      <w:r w:rsidR="003168AF" w:rsidRPr="00F445AF">
        <w:rPr>
          <w:rFonts w:asciiTheme="majorBidi" w:hAnsiTheme="majorBidi" w:cstheme="majorBidi"/>
          <w:sz w:val="24"/>
          <w:szCs w:val="24"/>
        </w:rPr>
        <w:t>he main idea behind SEIR based ML models is combining compartmental models with machine learning models to replace the fixed parameters of the former with time-varyin</w:t>
      </w:r>
      <w:r w:rsidRPr="00F445AF">
        <w:rPr>
          <w:rFonts w:asciiTheme="majorBidi" w:hAnsiTheme="majorBidi" w:cstheme="majorBidi"/>
          <w:sz w:val="24"/>
          <w:szCs w:val="24"/>
        </w:rPr>
        <w:t xml:space="preserve">g parameters that are fitted using machine learning methods. While Vega et al. (2022) uses a </w:t>
      </w:r>
      <w:r w:rsidR="0070581F" w:rsidRPr="00F445AF">
        <w:rPr>
          <w:rFonts w:asciiTheme="majorBidi" w:hAnsiTheme="majorBidi" w:cstheme="majorBidi"/>
          <w:sz w:val="24"/>
          <w:szCs w:val="24"/>
        </w:rPr>
        <w:t xml:space="preserve">simplified </w:t>
      </w:r>
      <w:r w:rsidRPr="00F445AF">
        <w:rPr>
          <w:rFonts w:asciiTheme="majorBidi" w:hAnsiTheme="majorBidi" w:cstheme="majorBidi"/>
          <w:sz w:val="24"/>
          <w:szCs w:val="24"/>
        </w:rPr>
        <w:t xml:space="preserve">probabilistic graph model PGM </w:t>
      </w:r>
      <w:r w:rsidR="0070581F" w:rsidRPr="00F445AF">
        <w:rPr>
          <w:rFonts w:asciiTheme="majorBidi" w:hAnsiTheme="majorBidi" w:cstheme="majorBidi"/>
          <w:sz w:val="24"/>
          <w:szCs w:val="24"/>
        </w:rPr>
        <w:t xml:space="preserve">(e.g. probabilistic version of linear regression) </w:t>
      </w:r>
      <w:r w:rsidRPr="00F445AF">
        <w:rPr>
          <w:rFonts w:asciiTheme="majorBidi" w:hAnsiTheme="majorBidi" w:cstheme="majorBidi"/>
          <w:sz w:val="24"/>
          <w:szCs w:val="24"/>
        </w:rPr>
        <w:t>to</w:t>
      </w:r>
      <w:r w:rsidR="0070581F" w:rsidRPr="00F445AF">
        <w:rPr>
          <w:rFonts w:asciiTheme="majorBidi" w:hAnsiTheme="majorBidi" w:cstheme="majorBidi"/>
          <w:sz w:val="24"/>
          <w:szCs w:val="24"/>
        </w:rPr>
        <w:t xml:space="preserve"> </w:t>
      </w:r>
      <w:r w:rsidR="006F43D1">
        <w:rPr>
          <w:rFonts w:asciiTheme="majorBidi" w:hAnsiTheme="majorBidi" w:cstheme="majorBidi"/>
          <w:sz w:val="24"/>
          <w:szCs w:val="24"/>
        </w:rPr>
        <w:t>update the SEIR model parameters</w:t>
      </w:r>
      <w:r w:rsidRPr="00F445AF">
        <w:rPr>
          <w:rFonts w:asciiTheme="majorBidi" w:hAnsiTheme="majorBidi" w:cstheme="majorBidi"/>
          <w:sz w:val="24"/>
          <w:szCs w:val="24"/>
        </w:rPr>
        <w:t xml:space="preserve"> based on past information</w:t>
      </w:r>
      <w:r w:rsidR="007A7A19" w:rsidRPr="00F445AF">
        <w:rPr>
          <w:rFonts w:asciiTheme="majorBidi" w:hAnsiTheme="majorBidi" w:cstheme="majorBidi"/>
          <w:sz w:val="24"/>
          <w:szCs w:val="24"/>
        </w:rPr>
        <w:t xml:space="preserve"> and</w:t>
      </w:r>
      <w:r w:rsidRPr="00F445AF">
        <w:rPr>
          <w:rFonts w:asciiTheme="majorBidi" w:hAnsiTheme="majorBidi" w:cstheme="majorBidi"/>
          <w:sz w:val="24"/>
          <w:szCs w:val="24"/>
        </w:rPr>
        <w:t xml:space="preserve"> estimated </w:t>
      </w:r>
      <w:r w:rsidR="007A7A19" w:rsidRPr="00F445AF">
        <w:rPr>
          <w:rFonts w:asciiTheme="majorBidi" w:hAnsiTheme="majorBidi" w:cstheme="majorBidi"/>
          <w:sz w:val="24"/>
          <w:szCs w:val="24"/>
        </w:rPr>
        <w:t xml:space="preserve">parameters </w:t>
      </w:r>
      <w:r w:rsidRPr="00F445AF">
        <w:rPr>
          <w:rFonts w:asciiTheme="majorBidi" w:hAnsiTheme="majorBidi" w:cstheme="majorBidi"/>
          <w:sz w:val="24"/>
          <w:szCs w:val="24"/>
        </w:rPr>
        <w:t>in a previous iteration</w:t>
      </w:r>
      <w:r w:rsidR="007A7A19" w:rsidRPr="00F445AF">
        <w:rPr>
          <w:rFonts w:asciiTheme="majorBidi" w:hAnsiTheme="majorBidi" w:cstheme="majorBidi"/>
          <w:sz w:val="24"/>
          <w:szCs w:val="24"/>
        </w:rPr>
        <w:t xml:space="preserve">, in Arık et al. (2021) a generalized additive model is adopted for each variable into the </w:t>
      </w:r>
      <w:r w:rsidR="004E474A" w:rsidRPr="00F445AF">
        <w:rPr>
          <w:rFonts w:asciiTheme="majorBidi" w:hAnsiTheme="majorBidi" w:cstheme="majorBidi"/>
          <w:sz w:val="24"/>
          <w:szCs w:val="24"/>
        </w:rPr>
        <w:t xml:space="preserve">SEIR </w:t>
      </w:r>
      <w:r w:rsidR="007A7A19" w:rsidRPr="00F445AF">
        <w:rPr>
          <w:rFonts w:asciiTheme="majorBidi" w:hAnsiTheme="majorBidi" w:cstheme="majorBidi"/>
          <w:sz w:val="24"/>
          <w:szCs w:val="24"/>
        </w:rPr>
        <w:t>model to represent the transmission rates</w:t>
      </w:r>
      <w:r w:rsidRPr="00F445AF">
        <w:rPr>
          <w:rFonts w:asciiTheme="majorBidi" w:hAnsiTheme="majorBidi" w:cstheme="majorBidi"/>
          <w:sz w:val="24"/>
          <w:szCs w:val="24"/>
        </w:rPr>
        <w:t>.</w:t>
      </w:r>
    </w:p>
    <w:p w:rsidR="00B112A0" w:rsidRPr="00F445AF" w:rsidRDefault="00BC0D39" w:rsidP="006F6C1A">
      <w:pPr>
        <w:spacing w:line="276" w:lineRule="auto"/>
        <w:jc w:val="both"/>
        <w:rPr>
          <w:rFonts w:asciiTheme="majorBidi" w:hAnsiTheme="majorBidi" w:cstheme="majorBidi"/>
          <w:sz w:val="24"/>
          <w:szCs w:val="24"/>
        </w:rPr>
      </w:pPr>
      <w:r>
        <w:rPr>
          <w:rFonts w:asciiTheme="majorBidi" w:hAnsiTheme="majorBidi" w:cstheme="majorBidi"/>
          <w:sz w:val="24"/>
          <w:szCs w:val="24"/>
        </w:rPr>
        <w:t>Note that</w:t>
      </w:r>
      <w:r w:rsidR="00B112A0" w:rsidRPr="00F445AF">
        <w:rPr>
          <w:rFonts w:asciiTheme="majorBidi" w:hAnsiTheme="majorBidi" w:cstheme="majorBidi"/>
          <w:sz w:val="24"/>
          <w:szCs w:val="24"/>
        </w:rPr>
        <w:t>, not all studies are designed to be used as a real time forecasting tools. Indeed, most of the studies approaches are fitted models to enhance the overall understanding regarding the effect of various influential features on the pandemic progression, mortality rates etc. and hence they did not exp</w:t>
      </w:r>
      <w:r w:rsidR="001F2BBE" w:rsidRPr="00F445AF">
        <w:rPr>
          <w:rFonts w:asciiTheme="majorBidi" w:hAnsiTheme="majorBidi" w:cstheme="majorBidi"/>
          <w:sz w:val="24"/>
          <w:szCs w:val="24"/>
        </w:rPr>
        <w:t>licitly model the factor time. In contrast, t</w:t>
      </w:r>
      <w:r w:rsidR="00B112A0" w:rsidRPr="00F445AF">
        <w:rPr>
          <w:rFonts w:asciiTheme="majorBidi" w:hAnsiTheme="majorBidi" w:cstheme="majorBidi"/>
          <w:sz w:val="24"/>
          <w:szCs w:val="24"/>
        </w:rPr>
        <w:t xml:space="preserve">he studies, which </w:t>
      </w:r>
      <w:r w:rsidR="001F2BBE" w:rsidRPr="00F445AF">
        <w:rPr>
          <w:rFonts w:asciiTheme="majorBidi" w:hAnsiTheme="majorBidi" w:cstheme="majorBidi"/>
          <w:sz w:val="24"/>
          <w:szCs w:val="24"/>
        </w:rPr>
        <w:t xml:space="preserve">are listed in the second column of figure 5 </w:t>
      </w:r>
      <w:r w:rsidR="00B112A0" w:rsidRPr="00F445AF">
        <w:rPr>
          <w:rFonts w:asciiTheme="majorBidi" w:hAnsiTheme="majorBidi" w:cstheme="majorBidi"/>
          <w:sz w:val="24"/>
          <w:szCs w:val="24"/>
        </w:rPr>
        <w:t>have explicitly modeled the factor time.</w:t>
      </w:r>
      <w:r>
        <w:rPr>
          <w:rFonts w:asciiTheme="majorBidi" w:hAnsiTheme="majorBidi" w:cstheme="majorBidi"/>
          <w:sz w:val="24"/>
          <w:szCs w:val="24"/>
        </w:rPr>
        <w:t xml:space="preserve"> These studies must be </w:t>
      </w:r>
      <w:r w:rsidR="001F2BBE" w:rsidRPr="00F445AF">
        <w:rPr>
          <w:rFonts w:asciiTheme="majorBidi" w:hAnsiTheme="majorBidi" w:cstheme="majorBidi"/>
          <w:sz w:val="24"/>
          <w:szCs w:val="24"/>
        </w:rPr>
        <w:t>analyzed</w:t>
      </w:r>
      <w:r>
        <w:rPr>
          <w:rFonts w:asciiTheme="majorBidi" w:hAnsiTheme="majorBidi" w:cstheme="majorBidi"/>
          <w:sz w:val="24"/>
          <w:szCs w:val="24"/>
        </w:rPr>
        <w:t xml:space="preserve"> either</w:t>
      </w:r>
      <w:r w:rsidR="001F2BBE" w:rsidRPr="00F445AF">
        <w:rPr>
          <w:rFonts w:asciiTheme="majorBidi" w:hAnsiTheme="majorBidi" w:cstheme="majorBidi"/>
          <w:sz w:val="24"/>
          <w:szCs w:val="24"/>
        </w:rPr>
        <w:t xml:space="preserve"> in two </w:t>
      </w:r>
      <w:r>
        <w:rPr>
          <w:rFonts w:asciiTheme="majorBidi" w:hAnsiTheme="majorBidi" w:cstheme="majorBidi"/>
          <w:sz w:val="24"/>
          <w:szCs w:val="24"/>
        </w:rPr>
        <w:t xml:space="preserve">distinct </w:t>
      </w:r>
      <w:r w:rsidR="001F2BBE" w:rsidRPr="00F445AF">
        <w:rPr>
          <w:rFonts w:asciiTheme="majorBidi" w:hAnsiTheme="majorBidi" w:cstheme="majorBidi"/>
          <w:sz w:val="24"/>
          <w:szCs w:val="24"/>
        </w:rPr>
        <w:t>categories: The studies, which utilize dynamic time series models (i.e. RNN, LSTM or CNN) to systematically incorporate the dependencies between consequent time points (studies which are listed in the third column in figure 5) and the studies, which treat each variable at each time point as a distinct input to the model (studies which are listed in the second column but not listed in the third column in figure 5).</w:t>
      </w:r>
      <w:r w:rsidR="00AE0FD0">
        <w:rPr>
          <w:rFonts w:asciiTheme="majorBidi" w:hAnsiTheme="majorBidi" w:cstheme="majorBidi"/>
          <w:sz w:val="24"/>
          <w:szCs w:val="24"/>
        </w:rPr>
        <w:t xml:space="preserve"> For example, Nader e</w:t>
      </w:r>
      <w:r w:rsidR="00CD36DC" w:rsidRPr="00F445AF">
        <w:rPr>
          <w:rFonts w:asciiTheme="majorBidi" w:hAnsiTheme="majorBidi" w:cstheme="majorBidi"/>
          <w:sz w:val="24"/>
          <w:szCs w:val="24"/>
        </w:rPr>
        <w:t xml:space="preserve">t al. (2021) represent </w:t>
      </w:r>
      <w:r>
        <w:rPr>
          <w:rFonts w:asciiTheme="majorBidi" w:hAnsiTheme="majorBidi" w:cstheme="majorBidi"/>
          <w:sz w:val="24"/>
          <w:szCs w:val="24"/>
        </w:rPr>
        <w:t xml:space="preserve">a combination of </w:t>
      </w:r>
      <w:r w:rsidR="00CD36DC" w:rsidRPr="00F445AF">
        <w:rPr>
          <w:rFonts w:asciiTheme="majorBidi" w:hAnsiTheme="majorBidi" w:cstheme="majorBidi"/>
          <w:sz w:val="24"/>
          <w:szCs w:val="24"/>
        </w:rPr>
        <w:t xml:space="preserve">each NPI variable with how long the corresponded NPI has been in place as a distinct variable. </w:t>
      </w:r>
      <w:r w:rsidR="000B0CF8" w:rsidRPr="00F445AF">
        <w:rPr>
          <w:rFonts w:asciiTheme="majorBidi" w:hAnsiTheme="majorBidi" w:cstheme="majorBidi"/>
          <w:sz w:val="24"/>
          <w:szCs w:val="24"/>
        </w:rPr>
        <w:t>In Qiu et al. (2022), for each NPI the lagged day with the largest Spearman correlation coefficient was selected.</w:t>
      </w:r>
      <w:r>
        <w:rPr>
          <w:rFonts w:asciiTheme="majorBidi" w:hAnsiTheme="majorBidi" w:cstheme="majorBidi"/>
          <w:sz w:val="24"/>
          <w:szCs w:val="24"/>
        </w:rPr>
        <w:t xml:space="preserve"> Nonetheless</w:t>
      </w:r>
      <w:r w:rsidR="00A47F01" w:rsidRPr="00F445AF">
        <w:rPr>
          <w:rFonts w:asciiTheme="majorBidi" w:hAnsiTheme="majorBidi" w:cstheme="majorBidi"/>
          <w:sz w:val="24"/>
          <w:szCs w:val="24"/>
        </w:rPr>
        <w:t>, in Jing et al. (2022) a multi-stage (4 stages) LSTM is used, which, at each stage forecasts a chosen target variable for one-week ahead. It builds off the initial first stage prediction to forecast an additional week out and continues to implement this iterative approach one stage at a time, to predict further into the future.</w:t>
      </w:r>
    </w:p>
    <w:p w:rsidR="00273293" w:rsidRPr="00F445AF" w:rsidRDefault="005253A4" w:rsidP="006F6C1A">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G</w:t>
      </w:r>
      <w:r w:rsidR="00273293" w:rsidRPr="00F445AF">
        <w:rPr>
          <w:rFonts w:asciiTheme="majorBidi" w:hAnsiTheme="majorBidi" w:cstheme="majorBidi"/>
          <w:sz w:val="24"/>
          <w:szCs w:val="24"/>
        </w:rPr>
        <w:t xml:space="preserve">raphical causal structure of the data is used </w:t>
      </w:r>
      <w:r>
        <w:rPr>
          <w:rFonts w:asciiTheme="majorBidi" w:hAnsiTheme="majorBidi" w:cstheme="majorBidi"/>
          <w:sz w:val="24"/>
          <w:szCs w:val="24"/>
        </w:rPr>
        <w:t xml:space="preserve">in a minority subset of study </w:t>
      </w:r>
      <w:r w:rsidR="00273293" w:rsidRPr="00F445AF">
        <w:rPr>
          <w:rFonts w:asciiTheme="majorBidi" w:hAnsiTheme="majorBidi" w:cstheme="majorBidi"/>
          <w:sz w:val="24"/>
          <w:szCs w:val="24"/>
        </w:rPr>
        <w:t xml:space="preserve">not only for the sake of intrinsically interpretable model training (Dlamini et al., 2022) but also for incorporating </w:t>
      </w:r>
      <w:r w:rsidR="00DF48FB" w:rsidRPr="00F445AF">
        <w:rPr>
          <w:rFonts w:asciiTheme="majorBidi" w:hAnsiTheme="majorBidi" w:cstheme="majorBidi"/>
          <w:sz w:val="24"/>
          <w:szCs w:val="24"/>
        </w:rPr>
        <w:t xml:space="preserve">prior </w:t>
      </w:r>
      <w:r w:rsidR="00273293" w:rsidRPr="00F445AF">
        <w:rPr>
          <w:rFonts w:asciiTheme="majorBidi" w:hAnsiTheme="majorBidi" w:cstheme="majorBidi"/>
          <w:sz w:val="24"/>
          <w:szCs w:val="24"/>
        </w:rPr>
        <w:t xml:space="preserve">knowledge to the resulting SHAP values (Banerjee et al., 2022).  </w:t>
      </w:r>
    </w:p>
    <w:p w:rsidR="008454EE" w:rsidRPr="00F445AF" w:rsidRDefault="008454EE" w:rsidP="006F6C1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In addition, creating associative rules as interpretable post-hoc models are practiced in Janko et al. (2021) and Saleh et al. (2022).</w:t>
      </w:r>
    </w:p>
    <w:p w:rsidR="00CF7874" w:rsidRPr="00F445AF" w:rsidRDefault="00B63B03" w:rsidP="00F905C4">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Explanation provided by models in the 6the column of table 5 are ante-hoc explanation</w:t>
      </w:r>
      <w:r w:rsidR="00F905C4">
        <w:rPr>
          <w:rFonts w:asciiTheme="majorBidi" w:hAnsiTheme="majorBidi" w:cstheme="majorBidi"/>
          <w:sz w:val="24"/>
          <w:szCs w:val="24"/>
        </w:rPr>
        <w:t xml:space="preserve"> types</w:t>
      </w:r>
      <w:r w:rsidRPr="00F445AF">
        <w:rPr>
          <w:rFonts w:asciiTheme="majorBidi" w:hAnsiTheme="majorBidi" w:cstheme="majorBidi"/>
          <w:sz w:val="24"/>
          <w:szCs w:val="24"/>
        </w:rPr>
        <w:t xml:space="preserve"> reflecting ML model’s internal mechanism, hence </w:t>
      </w:r>
      <w:r w:rsidR="00F905C4">
        <w:rPr>
          <w:rFonts w:asciiTheme="majorBidi" w:hAnsiTheme="majorBidi" w:cstheme="majorBidi"/>
          <w:sz w:val="24"/>
          <w:szCs w:val="24"/>
        </w:rPr>
        <w:t>these XAIs might be</w:t>
      </w:r>
      <w:r w:rsidRPr="00F445AF">
        <w:rPr>
          <w:rFonts w:asciiTheme="majorBidi" w:hAnsiTheme="majorBidi" w:cstheme="majorBidi"/>
          <w:sz w:val="24"/>
          <w:szCs w:val="24"/>
        </w:rPr>
        <w:t xml:space="preserve"> more </w:t>
      </w:r>
      <w:r w:rsidR="009862FA" w:rsidRPr="00F445AF">
        <w:rPr>
          <w:rFonts w:asciiTheme="majorBidi" w:hAnsiTheme="majorBidi" w:cstheme="majorBidi"/>
          <w:sz w:val="24"/>
          <w:szCs w:val="24"/>
        </w:rPr>
        <w:t>reproducing the</w:t>
      </w:r>
      <w:r w:rsidRPr="00F445AF">
        <w:rPr>
          <w:rFonts w:asciiTheme="majorBidi" w:hAnsiTheme="majorBidi" w:cstheme="majorBidi"/>
          <w:sz w:val="24"/>
          <w:szCs w:val="24"/>
        </w:rPr>
        <w:t xml:space="preserve"> corresponded</w:t>
      </w:r>
      <w:r w:rsidR="009862FA" w:rsidRPr="00F445AF">
        <w:rPr>
          <w:rFonts w:asciiTheme="majorBidi" w:hAnsiTheme="majorBidi" w:cstheme="majorBidi"/>
          <w:sz w:val="24"/>
          <w:szCs w:val="24"/>
        </w:rPr>
        <w:t xml:space="preserve"> models’ decision making</w:t>
      </w:r>
      <w:r w:rsidRPr="00F445AF">
        <w:rPr>
          <w:rFonts w:asciiTheme="majorBidi" w:hAnsiTheme="majorBidi" w:cstheme="majorBidi"/>
          <w:sz w:val="24"/>
          <w:szCs w:val="24"/>
        </w:rPr>
        <w:t xml:space="preserve"> than explanations produced by post-hoc </w:t>
      </w:r>
      <w:r w:rsidR="009862FA" w:rsidRPr="00F445AF">
        <w:rPr>
          <w:rFonts w:asciiTheme="majorBidi" w:hAnsiTheme="majorBidi" w:cstheme="majorBidi"/>
          <w:sz w:val="24"/>
          <w:szCs w:val="24"/>
        </w:rPr>
        <w:t>methods</w:t>
      </w:r>
      <w:r w:rsidRPr="00F445AF">
        <w:rPr>
          <w:rFonts w:asciiTheme="majorBidi" w:hAnsiTheme="majorBidi" w:cstheme="majorBidi"/>
          <w:sz w:val="24"/>
          <w:szCs w:val="24"/>
        </w:rPr>
        <w:t xml:space="preserve">. These XAI methods </w:t>
      </w:r>
      <w:r w:rsidR="00F905C4">
        <w:rPr>
          <w:rFonts w:asciiTheme="majorBidi" w:hAnsiTheme="majorBidi" w:cstheme="majorBidi"/>
          <w:sz w:val="24"/>
          <w:szCs w:val="24"/>
        </w:rPr>
        <w:t>are</w:t>
      </w:r>
      <w:r w:rsidRPr="00F445AF">
        <w:rPr>
          <w:rFonts w:asciiTheme="majorBidi" w:hAnsiTheme="majorBidi" w:cstheme="majorBidi"/>
          <w:sz w:val="24"/>
          <w:szCs w:val="24"/>
        </w:rPr>
        <w:t xml:space="preserve"> the internal connected neurons’ weights in Kianfar et al. (2022), attention weights </w:t>
      </w:r>
      <w:r w:rsidR="00F905C4">
        <w:rPr>
          <w:rFonts w:asciiTheme="majorBidi" w:hAnsiTheme="majorBidi" w:cstheme="majorBidi"/>
          <w:sz w:val="24"/>
          <w:szCs w:val="24"/>
        </w:rPr>
        <w:t>(</w:t>
      </w:r>
      <w:r w:rsidRPr="00F445AF">
        <w:rPr>
          <w:rFonts w:asciiTheme="majorBidi" w:hAnsiTheme="majorBidi" w:cstheme="majorBidi"/>
          <w:sz w:val="24"/>
          <w:szCs w:val="24"/>
        </w:rPr>
        <w:t>to determine which input features should be given more attention than the others as well as the weight of importance for each historical temporal step</w:t>
      </w:r>
      <w:r w:rsidR="00F905C4">
        <w:rPr>
          <w:rFonts w:asciiTheme="majorBidi" w:hAnsiTheme="majorBidi" w:cstheme="majorBidi"/>
          <w:sz w:val="24"/>
          <w:szCs w:val="24"/>
        </w:rPr>
        <w:t xml:space="preserve">) </w:t>
      </w:r>
      <w:r w:rsidR="00F905C4" w:rsidRPr="00F445AF">
        <w:rPr>
          <w:rFonts w:asciiTheme="majorBidi" w:hAnsiTheme="majorBidi" w:cstheme="majorBidi"/>
          <w:sz w:val="24"/>
          <w:szCs w:val="24"/>
        </w:rPr>
        <w:t>in Jing et al. (2022)</w:t>
      </w:r>
      <w:r w:rsidRPr="00F445AF">
        <w:rPr>
          <w:rFonts w:asciiTheme="majorBidi" w:hAnsiTheme="majorBidi" w:cstheme="majorBidi"/>
          <w:sz w:val="24"/>
          <w:szCs w:val="24"/>
        </w:rPr>
        <w:t>,</w:t>
      </w:r>
      <w:r w:rsidR="00F905C4">
        <w:rPr>
          <w:rFonts w:asciiTheme="majorBidi" w:hAnsiTheme="majorBidi" w:cstheme="majorBidi"/>
          <w:sz w:val="24"/>
          <w:szCs w:val="24"/>
        </w:rPr>
        <w:t xml:space="preserve"> </w:t>
      </w:r>
      <w:r w:rsidRPr="00F445AF">
        <w:rPr>
          <w:rFonts w:asciiTheme="majorBidi" w:hAnsiTheme="majorBidi" w:cstheme="majorBidi"/>
          <w:sz w:val="24"/>
          <w:szCs w:val="24"/>
        </w:rPr>
        <w:t>in</w:t>
      </w:r>
      <w:r w:rsidR="00F905C4">
        <w:rPr>
          <w:rFonts w:asciiTheme="majorBidi" w:hAnsiTheme="majorBidi" w:cstheme="majorBidi"/>
          <w:sz w:val="24"/>
          <w:szCs w:val="24"/>
        </w:rPr>
        <w:t>tegrated gradient in Du et al. (</w:t>
      </w:r>
      <w:r w:rsidRPr="00F445AF">
        <w:rPr>
          <w:rFonts w:asciiTheme="majorBidi" w:hAnsiTheme="majorBidi" w:cstheme="majorBidi"/>
          <w:sz w:val="24"/>
          <w:szCs w:val="24"/>
        </w:rPr>
        <w:t>2023</w:t>
      </w:r>
      <w:r w:rsidR="00F905C4">
        <w:rPr>
          <w:rFonts w:asciiTheme="majorBidi" w:hAnsiTheme="majorBidi" w:cstheme="majorBidi"/>
          <w:sz w:val="24"/>
          <w:szCs w:val="24"/>
        </w:rPr>
        <w:t>)</w:t>
      </w:r>
      <w:r w:rsidRPr="00F445AF">
        <w:rPr>
          <w:rFonts w:asciiTheme="majorBidi" w:hAnsiTheme="majorBidi" w:cstheme="majorBidi"/>
          <w:sz w:val="24"/>
          <w:szCs w:val="24"/>
        </w:rPr>
        <w:t xml:space="preserve"> and</w:t>
      </w:r>
      <w:r w:rsidR="00CB3B06" w:rsidRPr="00F445AF">
        <w:rPr>
          <w:rFonts w:asciiTheme="majorBidi" w:hAnsiTheme="majorBidi" w:cstheme="majorBidi"/>
          <w:sz w:val="24"/>
          <w:szCs w:val="24"/>
        </w:rPr>
        <w:t xml:space="preserve"> the XGB feature importance</w:t>
      </w:r>
      <w:r w:rsidR="00F905C4">
        <w:rPr>
          <w:rFonts w:asciiTheme="majorBidi" w:hAnsiTheme="majorBidi" w:cstheme="majorBidi"/>
          <w:sz w:val="24"/>
          <w:szCs w:val="24"/>
        </w:rPr>
        <w:t xml:space="preserve"> </w:t>
      </w:r>
      <w:r w:rsidR="00F905C4" w:rsidRPr="00F445AF">
        <w:rPr>
          <w:rFonts w:asciiTheme="majorBidi" w:hAnsiTheme="majorBidi" w:cstheme="majorBidi"/>
          <w:sz w:val="24"/>
          <w:szCs w:val="24"/>
        </w:rPr>
        <w:t>in Zeng et al., (2021)</w:t>
      </w:r>
      <w:r w:rsidR="00F905C4">
        <w:rPr>
          <w:rFonts w:asciiTheme="majorBidi" w:hAnsiTheme="majorBidi" w:cstheme="majorBidi"/>
          <w:sz w:val="24"/>
          <w:szCs w:val="24"/>
        </w:rPr>
        <w:t xml:space="preserve"> representing </w:t>
      </w:r>
      <w:r w:rsidR="00CB3B06" w:rsidRPr="00F445AF">
        <w:rPr>
          <w:rFonts w:asciiTheme="majorBidi" w:hAnsiTheme="majorBidi" w:cstheme="majorBidi"/>
          <w:sz w:val="24"/>
          <w:szCs w:val="24"/>
        </w:rPr>
        <w:t>the percentage of trees that use a variable in the ensemble tree model</w:t>
      </w:r>
      <w:r w:rsidRPr="00F445AF">
        <w:rPr>
          <w:rFonts w:asciiTheme="majorBidi" w:hAnsiTheme="majorBidi" w:cstheme="majorBidi"/>
          <w:sz w:val="24"/>
          <w:szCs w:val="24"/>
        </w:rPr>
        <w:t>.</w:t>
      </w:r>
    </w:p>
    <w:p w:rsidR="00835B8F" w:rsidRPr="00F445AF" w:rsidRDefault="00835B8F"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t xml:space="preserve">Discussion </w:t>
      </w:r>
    </w:p>
    <w:p w:rsidR="00B175EB" w:rsidRPr="00F445AF" w:rsidRDefault="007D2DA0" w:rsidP="00541DCA">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Analyzing the pipelines of epidemiological papers shed light on a wide range of methods used in the literature from data preprocessing phase up to the interpretation phase. </w:t>
      </w:r>
      <w:r w:rsidR="004269A2">
        <w:rPr>
          <w:rFonts w:asciiTheme="majorBidi" w:hAnsiTheme="majorBidi" w:cstheme="majorBidi"/>
          <w:sz w:val="24"/>
          <w:szCs w:val="24"/>
        </w:rPr>
        <w:t>However, there is still play room to reflect</w:t>
      </w:r>
      <w:r w:rsidR="004269A2" w:rsidRPr="00F445AF">
        <w:rPr>
          <w:rFonts w:asciiTheme="majorBidi" w:hAnsiTheme="majorBidi" w:cstheme="majorBidi"/>
          <w:sz w:val="24"/>
          <w:szCs w:val="24"/>
        </w:rPr>
        <w:t xml:space="preserve"> around upcoming research ideas based on the existing gaps in the scope of literature we reviewed in this study. </w:t>
      </w:r>
      <w:r w:rsidR="006045F4" w:rsidRPr="00F445AF">
        <w:rPr>
          <w:rFonts w:asciiTheme="majorBidi" w:hAnsiTheme="majorBidi" w:cstheme="majorBidi"/>
          <w:sz w:val="24"/>
          <w:szCs w:val="24"/>
        </w:rPr>
        <w:t>In the current state of the literature the unbalanced data is not addressed or handled in a great extent. It is expected that necessity of data availability will more drive the successor literature</w:t>
      </w:r>
      <w:r w:rsidR="00E81D41">
        <w:rPr>
          <w:rFonts w:asciiTheme="majorBidi" w:hAnsiTheme="majorBidi" w:cstheme="majorBidi"/>
          <w:sz w:val="24"/>
          <w:szCs w:val="24"/>
        </w:rPr>
        <w:t xml:space="preserve"> researches</w:t>
      </w:r>
      <w:r w:rsidR="006045F4" w:rsidRPr="00F445AF">
        <w:rPr>
          <w:rFonts w:asciiTheme="majorBidi" w:hAnsiTheme="majorBidi" w:cstheme="majorBidi"/>
          <w:sz w:val="24"/>
          <w:szCs w:val="24"/>
        </w:rPr>
        <w:t xml:space="preserve"> towards using</w:t>
      </w:r>
      <w:r w:rsidR="00541DCA">
        <w:rPr>
          <w:rFonts w:asciiTheme="majorBidi" w:hAnsiTheme="majorBidi" w:cstheme="majorBidi"/>
          <w:sz w:val="24"/>
          <w:szCs w:val="24"/>
        </w:rPr>
        <w:t xml:space="preserve"> e.g. GAN</w:t>
      </w:r>
      <w:r w:rsidR="006045F4" w:rsidRPr="00F445AF">
        <w:rPr>
          <w:rFonts w:asciiTheme="majorBidi" w:hAnsiTheme="majorBidi" w:cstheme="majorBidi"/>
          <w:sz w:val="24"/>
          <w:szCs w:val="24"/>
        </w:rPr>
        <w:t xml:space="preserve">s to resolving the generic problem of sparse training data. Similarly, the current feature engineering methods rarely have incorporated the existing rich set of embedding techniques especially t-SNE, UMAP, SOM, RFF etc. </w:t>
      </w:r>
      <w:r w:rsidR="001664BF" w:rsidRPr="00F445AF">
        <w:rPr>
          <w:rFonts w:asciiTheme="majorBidi" w:hAnsiTheme="majorBidi" w:cstheme="majorBidi"/>
          <w:sz w:val="24"/>
          <w:szCs w:val="24"/>
        </w:rPr>
        <w:t>Whether th</w:t>
      </w:r>
      <w:r w:rsidR="000C6751" w:rsidRPr="00F445AF">
        <w:rPr>
          <w:rFonts w:asciiTheme="majorBidi" w:hAnsiTheme="majorBidi" w:cstheme="majorBidi"/>
          <w:sz w:val="24"/>
          <w:szCs w:val="24"/>
        </w:rPr>
        <w:t>e inclusion of these methods</w:t>
      </w:r>
      <w:r w:rsidR="00E81D41">
        <w:rPr>
          <w:rFonts w:asciiTheme="majorBidi" w:hAnsiTheme="majorBidi" w:cstheme="majorBidi"/>
          <w:sz w:val="24"/>
          <w:szCs w:val="24"/>
        </w:rPr>
        <w:t xml:space="preserve"> enhance the performance and</w:t>
      </w:r>
      <w:r w:rsidR="001664BF" w:rsidRPr="00F445AF">
        <w:rPr>
          <w:rFonts w:asciiTheme="majorBidi" w:hAnsiTheme="majorBidi" w:cstheme="majorBidi"/>
          <w:sz w:val="24"/>
          <w:szCs w:val="24"/>
        </w:rPr>
        <w:t xml:space="preserve"> interpretability of the models </w:t>
      </w:r>
      <w:r w:rsidR="00734DBC">
        <w:rPr>
          <w:rFonts w:asciiTheme="majorBidi" w:hAnsiTheme="majorBidi" w:cstheme="majorBidi"/>
          <w:sz w:val="24"/>
          <w:szCs w:val="24"/>
        </w:rPr>
        <w:t xml:space="preserve">cannot be </w:t>
      </w:r>
      <w:r w:rsidR="000C6751" w:rsidRPr="00F445AF">
        <w:rPr>
          <w:rFonts w:asciiTheme="majorBidi" w:hAnsiTheme="majorBidi" w:cstheme="majorBidi"/>
          <w:sz w:val="24"/>
          <w:szCs w:val="24"/>
        </w:rPr>
        <w:t>extensively discussed in this paper</w:t>
      </w:r>
      <w:r w:rsidR="001664BF" w:rsidRPr="00F445AF">
        <w:rPr>
          <w:rFonts w:asciiTheme="majorBidi" w:hAnsiTheme="majorBidi" w:cstheme="majorBidi"/>
          <w:sz w:val="24"/>
          <w:szCs w:val="24"/>
        </w:rPr>
        <w:t>.</w:t>
      </w:r>
      <w:r w:rsidR="00CD17B7" w:rsidRPr="00F445AF">
        <w:rPr>
          <w:rFonts w:asciiTheme="majorBidi" w:hAnsiTheme="majorBidi" w:cstheme="majorBidi"/>
          <w:sz w:val="24"/>
          <w:szCs w:val="24"/>
        </w:rPr>
        <w:t xml:space="preserve"> While the field of parameter tuning in the current literature</w:t>
      </w:r>
      <w:r w:rsidR="000C6751" w:rsidRPr="00F445AF">
        <w:rPr>
          <w:rFonts w:asciiTheme="majorBidi" w:hAnsiTheme="majorBidi" w:cstheme="majorBidi"/>
          <w:sz w:val="24"/>
          <w:szCs w:val="24"/>
        </w:rPr>
        <w:t xml:space="preserve"> of epidemiological ML</w:t>
      </w:r>
      <w:r w:rsidR="00CD17B7" w:rsidRPr="00F445AF">
        <w:rPr>
          <w:rFonts w:asciiTheme="majorBidi" w:hAnsiTheme="majorBidi" w:cstheme="majorBidi"/>
          <w:sz w:val="24"/>
          <w:szCs w:val="24"/>
        </w:rPr>
        <w:t xml:space="preserve"> is performed often by means of the grid search, however the potential of using</w:t>
      </w:r>
      <w:r w:rsidR="000C6751" w:rsidRPr="00F445AF">
        <w:rPr>
          <w:rFonts w:asciiTheme="majorBidi" w:hAnsiTheme="majorBidi" w:cstheme="majorBidi"/>
          <w:sz w:val="24"/>
          <w:szCs w:val="24"/>
        </w:rPr>
        <w:t xml:space="preserve"> non-exhaustive methods e.g. various</w:t>
      </w:r>
      <w:r w:rsidR="00CD17B7" w:rsidRPr="00F445AF">
        <w:rPr>
          <w:rFonts w:asciiTheme="majorBidi" w:hAnsiTheme="majorBidi" w:cstheme="majorBidi"/>
          <w:sz w:val="24"/>
          <w:szCs w:val="24"/>
        </w:rPr>
        <w:t xml:space="preserve"> </w:t>
      </w:r>
      <w:r w:rsidR="000C6751" w:rsidRPr="00F445AF">
        <w:rPr>
          <w:rFonts w:asciiTheme="majorBidi" w:hAnsiTheme="majorBidi" w:cstheme="majorBidi"/>
          <w:sz w:val="24"/>
          <w:szCs w:val="24"/>
        </w:rPr>
        <w:t>evolutionary and swarm intelligent based optimization algorithms can be seen as a research gap.</w:t>
      </w:r>
      <w:r w:rsidR="00CD17B7" w:rsidRPr="00F445AF">
        <w:rPr>
          <w:rFonts w:asciiTheme="majorBidi" w:hAnsiTheme="majorBidi" w:cstheme="majorBidi"/>
          <w:sz w:val="24"/>
          <w:szCs w:val="24"/>
        </w:rPr>
        <w:t xml:space="preserve"> </w:t>
      </w:r>
      <w:r w:rsidR="00C80A3C" w:rsidRPr="00F445AF">
        <w:rPr>
          <w:rFonts w:asciiTheme="majorBidi" w:hAnsiTheme="majorBidi" w:cstheme="majorBidi"/>
          <w:sz w:val="24"/>
          <w:szCs w:val="24"/>
        </w:rPr>
        <w:t>Model evaluation methods based on k-fold validation and with standard error optimization measures are used in accordance with the main body of AI literature.</w:t>
      </w:r>
    </w:p>
    <w:p w:rsidR="00E81D41" w:rsidRDefault="00152C40" w:rsidP="00E81D41">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Elaborating more on the SARS-CoV-2 </w:t>
      </w:r>
      <w:r w:rsidR="00E81D41">
        <w:rPr>
          <w:rFonts w:asciiTheme="majorBidi" w:hAnsiTheme="majorBidi" w:cstheme="majorBidi"/>
          <w:sz w:val="24"/>
          <w:szCs w:val="24"/>
        </w:rPr>
        <w:t>machine learning technique</w:t>
      </w:r>
      <w:r w:rsidR="00734DBC">
        <w:rPr>
          <w:rFonts w:asciiTheme="majorBidi" w:hAnsiTheme="majorBidi" w:cstheme="majorBidi"/>
          <w:sz w:val="24"/>
          <w:szCs w:val="24"/>
        </w:rPr>
        <w:t>s can</w:t>
      </w:r>
      <w:r w:rsidR="00E81D41">
        <w:rPr>
          <w:rFonts w:asciiTheme="majorBidi" w:hAnsiTheme="majorBidi" w:cstheme="majorBidi"/>
          <w:sz w:val="24"/>
          <w:szCs w:val="24"/>
        </w:rPr>
        <w:t xml:space="preserve"> further develop this</w:t>
      </w:r>
      <w:r w:rsidRPr="00F445AF">
        <w:rPr>
          <w:rFonts w:asciiTheme="majorBidi" w:hAnsiTheme="majorBidi" w:cstheme="majorBidi"/>
          <w:sz w:val="24"/>
          <w:szCs w:val="24"/>
        </w:rPr>
        <w:t xml:space="preserve"> literature to come up with </w:t>
      </w:r>
      <w:r w:rsidR="00E81D41" w:rsidRPr="00F445AF">
        <w:rPr>
          <w:rFonts w:asciiTheme="majorBidi" w:hAnsiTheme="majorBidi" w:cstheme="majorBidi"/>
          <w:sz w:val="24"/>
          <w:szCs w:val="24"/>
        </w:rPr>
        <w:t>added</w:t>
      </w:r>
      <w:r w:rsidRPr="00F445AF">
        <w:rPr>
          <w:rFonts w:asciiTheme="majorBidi" w:hAnsiTheme="majorBidi" w:cstheme="majorBidi"/>
          <w:sz w:val="24"/>
          <w:szCs w:val="24"/>
        </w:rPr>
        <w:t xml:space="preserve"> practical </w:t>
      </w:r>
      <w:r w:rsidR="00E81D41">
        <w:rPr>
          <w:rFonts w:asciiTheme="majorBidi" w:hAnsiTheme="majorBidi" w:cstheme="majorBidi"/>
          <w:sz w:val="24"/>
          <w:szCs w:val="24"/>
        </w:rPr>
        <w:t>credibility</w:t>
      </w:r>
      <w:r w:rsidRPr="00F445AF">
        <w:rPr>
          <w:rFonts w:asciiTheme="majorBidi" w:hAnsiTheme="majorBidi" w:cstheme="majorBidi"/>
          <w:sz w:val="24"/>
          <w:szCs w:val="24"/>
        </w:rPr>
        <w:t xml:space="preserve"> in terms of performance and </w:t>
      </w:r>
      <w:r w:rsidR="000167AC" w:rsidRPr="00F445AF">
        <w:rPr>
          <w:rFonts w:asciiTheme="majorBidi" w:hAnsiTheme="majorBidi" w:cstheme="majorBidi"/>
          <w:sz w:val="24"/>
          <w:szCs w:val="24"/>
        </w:rPr>
        <w:t>XAI</w:t>
      </w:r>
      <w:r w:rsidRPr="00F445AF">
        <w:rPr>
          <w:rFonts w:asciiTheme="majorBidi" w:hAnsiTheme="majorBidi" w:cstheme="majorBidi"/>
          <w:sz w:val="24"/>
          <w:szCs w:val="24"/>
        </w:rPr>
        <w:t>.</w:t>
      </w:r>
      <w:r w:rsidR="000167AC" w:rsidRPr="00F445AF">
        <w:rPr>
          <w:rFonts w:asciiTheme="majorBidi" w:hAnsiTheme="majorBidi" w:cstheme="majorBidi"/>
          <w:sz w:val="24"/>
          <w:szCs w:val="24"/>
        </w:rPr>
        <w:t xml:space="preserve"> The SEIR compartmental models as </w:t>
      </w:r>
      <w:r w:rsidR="00DC7578" w:rsidRPr="00F445AF">
        <w:rPr>
          <w:rFonts w:asciiTheme="majorBidi" w:hAnsiTheme="majorBidi" w:cstheme="majorBidi"/>
          <w:sz w:val="24"/>
          <w:szCs w:val="24"/>
        </w:rPr>
        <w:t>a solid</w:t>
      </w:r>
      <w:r w:rsidR="000167AC" w:rsidRPr="00F445AF">
        <w:rPr>
          <w:rFonts w:asciiTheme="majorBidi" w:hAnsiTheme="majorBidi" w:cstheme="majorBidi"/>
          <w:sz w:val="24"/>
          <w:szCs w:val="24"/>
        </w:rPr>
        <w:t xml:space="preserve"> foundation of epidemiologic models can be </w:t>
      </w:r>
      <w:r w:rsidR="00E81D41">
        <w:rPr>
          <w:rFonts w:asciiTheme="majorBidi" w:hAnsiTheme="majorBidi" w:cstheme="majorBidi"/>
          <w:sz w:val="24"/>
          <w:szCs w:val="24"/>
        </w:rPr>
        <w:t>maintained</w:t>
      </w:r>
      <w:r w:rsidR="00DC7578" w:rsidRPr="00F445AF">
        <w:rPr>
          <w:rFonts w:asciiTheme="majorBidi" w:hAnsiTheme="majorBidi" w:cstheme="majorBidi"/>
          <w:sz w:val="24"/>
          <w:szCs w:val="24"/>
        </w:rPr>
        <w:t xml:space="preserve"> to design enhanced and modular pipelines. The SEIR can be </w:t>
      </w:r>
      <w:r w:rsidR="00734DBC">
        <w:rPr>
          <w:rFonts w:asciiTheme="majorBidi" w:hAnsiTheme="majorBidi" w:cstheme="majorBidi"/>
          <w:sz w:val="24"/>
          <w:szCs w:val="24"/>
        </w:rPr>
        <w:t>enriched</w:t>
      </w:r>
      <w:r w:rsidR="000167AC" w:rsidRPr="00F445AF">
        <w:rPr>
          <w:rFonts w:asciiTheme="majorBidi" w:hAnsiTheme="majorBidi" w:cstheme="majorBidi"/>
          <w:sz w:val="24"/>
          <w:szCs w:val="24"/>
        </w:rPr>
        <w:t xml:space="preserve"> by using</w:t>
      </w:r>
      <w:r w:rsidR="00C81E84" w:rsidRPr="00F445AF">
        <w:rPr>
          <w:rFonts w:asciiTheme="majorBidi" w:hAnsiTheme="majorBidi" w:cstheme="majorBidi"/>
          <w:sz w:val="24"/>
          <w:szCs w:val="24"/>
        </w:rPr>
        <w:t xml:space="preserve"> further</w:t>
      </w:r>
      <w:r w:rsidR="000167AC" w:rsidRPr="00F445AF">
        <w:rPr>
          <w:rFonts w:asciiTheme="majorBidi" w:hAnsiTheme="majorBidi" w:cstheme="majorBidi"/>
          <w:sz w:val="24"/>
          <w:szCs w:val="24"/>
        </w:rPr>
        <w:t xml:space="preserve"> </w:t>
      </w:r>
      <w:r w:rsidR="00DC7578" w:rsidRPr="00F445AF">
        <w:rPr>
          <w:rFonts w:asciiTheme="majorBidi" w:hAnsiTheme="majorBidi" w:cstheme="majorBidi"/>
          <w:sz w:val="24"/>
          <w:szCs w:val="24"/>
        </w:rPr>
        <w:t>DL</w:t>
      </w:r>
      <w:r w:rsidR="000167AC" w:rsidRPr="00F445AF">
        <w:rPr>
          <w:rFonts w:asciiTheme="majorBidi" w:hAnsiTheme="majorBidi" w:cstheme="majorBidi"/>
          <w:sz w:val="24"/>
          <w:szCs w:val="24"/>
        </w:rPr>
        <w:t xml:space="preserve"> m</w:t>
      </w:r>
      <w:r w:rsidR="00E81D41">
        <w:rPr>
          <w:rFonts w:asciiTheme="majorBidi" w:hAnsiTheme="majorBidi" w:cstheme="majorBidi"/>
          <w:sz w:val="24"/>
          <w:szCs w:val="24"/>
        </w:rPr>
        <w:t>odels. Hereby, GNN graph based approaches</w:t>
      </w:r>
      <w:r w:rsidR="000167AC" w:rsidRPr="00F445AF">
        <w:rPr>
          <w:rFonts w:asciiTheme="majorBidi" w:hAnsiTheme="majorBidi" w:cstheme="majorBidi"/>
          <w:sz w:val="24"/>
          <w:szCs w:val="24"/>
        </w:rPr>
        <w:t xml:space="preserve"> </w:t>
      </w:r>
      <w:r w:rsidR="00E81D41">
        <w:rPr>
          <w:rFonts w:asciiTheme="majorBidi" w:hAnsiTheme="majorBidi" w:cstheme="majorBidi"/>
          <w:sz w:val="24"/>
          <w:szCs w:val="24"/>
        </w:rPr>
        <w:t>can be utilized as</w:t>
      </w:r>
      <w:r w:rsidR="00E81D41" w:rsidRPr="00F445AF">
        <w:rPr>
          <w:rFonts w:asciiTheme="majorBidi" w:hAnsiTheme="majorBidi" w:cstheme="majorBidi"/>
          <w:sz w:val="24"/>
          <w:szCs w:val="24"/>
        </w:rPr>
        <w:t xml:space="preserve"> interpretable and robust alternative</w:t>
      </w:r>
      <w:r w:rsidR="00E81D41">
        <w:rPr>
          <w:rFonts w:asciiTheme="majorBidi" w:hAnsiTheme="majorBidi" w:cstheme="majorBidi"/>
          <w:sz w:val="24"/>
          <w:szCs w:val="24"/>
        </w:rPr>
        <w:t>s</w:t>
      </w:r>
      <w:r w:rsidR="00E81D41" w:rsidRPr="00F445AF">
        <w:rPr>
          <w:rFonts w:asciiTheme="majorBidi" w:hAnsiTheme="majorBidi" w:cstheme="majorBidi"/>
          <w:sz w:val="24"/>
          <w:szCs w:val="24"/>
        </w:rPr>
        <w:t xml:space="preserve"> </w:t>
      </w:r>
      <w:r w:rsidR="000167AC" w:rsidRPr="00F445AF">
        <w:rPr>
          <w:rFonts w:asciiTheme="majorBidi" w:hAnsiTheme="majorBidi" w:cstheme="majorBidi"/>
          <w:sz w:val="24"/>
          <w:szCs w:val="24"/>
        </w:rPr>
        <w:t>to update the time varying character of SEIR models’</w:t>
      </w:r>
      <w:r w:rsidR="00F23CA1" w:rsidRPr="00F445AF">
        <w:rPr>
          <w:rFonts w:asciiTheme="majorBidi" w:hAnsiTheme="majorBidi" w:cstheme="majorBidi"/>
          <w:sz w:val="24"/>
          <w:szCs w:val="24"/>
        </w:rPr>
        <w:t xml:space="preserve"> parameters.</w:t>
      </w:r>
      <w:r w:rsidR="00263041" w:rsidRPr="00F445AF">
        <w:rPr>
          <w:rFonts w:asciiTheme="majorBidi" w:hAnsiTheme="majorBidi" w:cstheme="majorBidi"/>
          <w:sz w:val="24"/>
          <w:szCs w:val="24"/>
        </w:rPr>
        <w:t xml:space="preserve"> </w:t>
      </w:r>
    </w:p>
    <w:p w:rsidR="002B0A78" w:rsidRDefault="00263041" w:rsidP="00CC751B">
      <w:pPr>
        <w:spacing w:line="276" w:lineRule="auto"/>
        <w:jc w:val="both"/>
        <w:rPr>
          <w:rFonts w:asciiTheme="majorBidi" w:hAnsiTheme="majorBidi" w:cstheme="majorBidi"/>
          <w:sz w:val="24"/>
          <w:szCs w:val="24"/>
        </w:rPr>
      </w:pPr>
      <w:r w:rsidRPr="00F445AF">
        <w:rPr>
          <w:rFonts w:asciiTheme="majorBidi" w:hAnsiTheme="majorBidi" w:cstheme="majorBidi"/>
          <w:sz w:val="24"/>
          <w:szCs w:val="24"/>
        </w:rPr>
        <w:t xml:space="preserve">Furthermore, </w:t>
      </w:r>
      <w:r w:rsidR="00A61B32" w:rsidRPr="00F445AF">
        <w:rPr>
          <w:rFonts w:asciiTheme="majorBidi" w:hAnsiTheme="majorBidi" w:cstheme="majorBidi"/>
          <w:sz w:val="24"/>
          <w:szCs w:val="24"/>
        </w:rPr>
        <w:t xml:space="preserve">while </w:t>
      </w:r>
      <w:r w:rsidRPr="00F445AF">
        <w:rPr>
          <w:rFonts w:asciiTheme="majorBidi" w:hAnsiTheme="majorBidi" w:cstheme="majorBidi"/>
          <w:sz w:val="24"/>
          <w:szCs w:val="24"/>
        </w:rPr>
        <w:t>the usage of CNN</w:t>
      </w:r>
      <w:r w:rsidR="00A61B32" w:rsidRPr="00F445AF">
        <w:rPr>
          <w:rFonts w:asciiTheme="majorBidi" w:hAnsiTheme="majorBidi" w:cstheme="majorBidi"/>
          <w:sz w:val="24"/>
          <w:szCs w:val="24"/>
        </w:rPr>
        <w:t xml:space="preserve"> based</w:t>
      </w:r>
      <w:r w:rsidRPr="00F445AF">
        <w:rPr>
          <w:rFonts w:asciiTheme="majorBidi" w:hAnsiTheme="majorBidi" w:cstheme="majorBidi"/>
          <w:sz w:val="24"/>
          <w:szCs w:val="24"/>
        </w:rPr>
        <w:t xml:space="preserve"> architecture</w:t>
      </w:r>
      <w:r w:rsidR="00734DBC">
        <w:rPr>
          <w:rFonts w:asciiTheme="majorBidi" w:hAnsiTheme="majorBidi" w:cstheme="majorBidi"/>
          <w:sz w:val="24"/>
          <w:szCs w:val="24"/>
        </w:rPr>
        <w:t xml:space="preserve"> </w:t>
      </w:r>
      <w:r w:rsidR="00E81D41">
        <w:rPr>
          <w:rFonts w:asciiTheme="majorBidi" w:hAnsiTheme="majorBidi" w:cstheme="majorBidi"/>
          <w:sz w:val="24"/>
          <w:szCs w:val="24"/>
        </w:rPr>
        <w:t>approaches</w:t>
      </w:r>
      <w:r w:rsidRPr="00F445AF">
        <w:rPr>
          <w:rFonts w:asciiTheme="majorBidi" w:hAnsiTheme="majorBidi" w:cstheme="majorBidi"/>
          <w:sz w:val="24"/>
          <w:szCs w:val="24"/>
        </w:rPr>
        <w:t xml:space="preserve"> in the context of </w:t>
      </w:r>
      <w:r w:rsidR="00FA2440" w:rsidRPr="00F445AF">
        <w:rPr>
          <w:rFonts w:asciiTheme="majorBidi" w:hAnsiTheme="majorBidi" w:cstheme="majorBidi"/>
          <w:i/>
          <w:iCs/>
          <w:sz w:val="24"/>
          <w:szCs w:val="24"/>
        </w:rPr>
        <w:t>clinical</w:t>
      </w:r>
      <w:r w:rsidRPr="00F445AF">
        <w:rPr>
          <w:rFonts w:asciiTheme="majorBidi" w:hAnsiTheme="majorBidi" w:cstheme="majorBidi"/>
          <w:sz w:val="24"/>
          <w:szCs w:val="24"/>
        </w:rPr>
        <w:t xml:space="preserve"> studies is </w:t>
      </w:r>
      <w:r w:rsidR="00A61B32" w:rsidRPr="00F445AF">
        <w:rPr>
          <w:rFonts w:asciiTheme="majorBidi" w:hAnsiTheme="majorBidi" w:cstheme="majorBidi"/>
          <w:sz w:val="24"/>
          <w:szCs w:val="24"/>
        </w:rPr>
        <w:t>practiced</w:t>
      </w:r>
      <w:r w:rsidR="00FA2440" w:rsidRPr="00F445AF">
        <w:rPr>
          <w:rFonts w:asciiTheme="majorBidi" w:hAnsiTheme="majorBidi" w:cstheme="majorBidi"/>
          <w:sz w:val="24"/>
          <w:szCs w:val="24"/>
        </w:rPr>
        <w:t xml:space="preserve"> </w:t>
      </w:r>
      <w:r w:rsidR="00734DBC">
        <w:rPr>
          <w:rFonts w:asciiTheme="majorBidi" w:hAnsiTheme="majorBidi" w:cstheme="majorBidi"/>
          <w:sz w:val="24"/>
          <w:szCs w:val="24"/>
        </w:rPr>
        <w:t>(</w:t>
      </w:r>
      <w:r w:rsidR="00FA2440" w:rsidRPr="00F445AF">
        <w:rPr>
          <w:rFonts w:asciiTheme="majorBidi" w:hAnsiTheme="majorBidi" w:cstheme="majorBidi"/>
          <w:sz w:val="24"/>
          <w:szCs w:val="24"/>
        </w:rPr>
        <w:t>e.g.</w:t>
      </w:r>
      <w:r w:rsidR="00A61B32" w:rsidRPr="00F445AF">
        <w:rPr>
          <w:rFonts w:asciiTheme="majorBidi" w:hAnsiTheme="majorBidi" w:cstheme="majorBidi"/>
          <w:sz w:val="24"/>
          <w:szCs w:val="24"/>
        </w:rPr>
        <w:t xml:space="preserve"> in </w:t>
      </w:r>
      <w:r w:rsidR="00734DBC" w:rsidRPr="008A3DD6">
        <w:rPr>
          <w:rFonts w:asciiTheme="majorBidi" w:hAnsiTheme="majorBidi" w:cstheme="majorBidi"/>
          <w:sz w:val="24"/>
          <w:szCs w:val="24"/>
        </w:rPr>
        <w:t xml:space="preserve">Solayman et. al., </w:t>
      </w:r>
      <w:r w:rsidR="00A61B32" w:rsidRPr="008A3DD6">
        <w:rPr>
          <w:rFonts w:asciiTheme="majorBidi" w:hAnsiTheme="majorBidi" w:cstheme="majorBidi"/>
          <w:sz w:val="24"/>
          <w:szCs w:val="24"/>
        </w:rPr>
        <w:t>2023)</w:t>
      </w:r>
      <w:r w:rsidR="00FA2440" w:rsidRPr="00F445AF">
        <w:rPr>
          <w:rFonts w:asciiTheme="majorBidi" w:hAnsiTheme="majorBidi" w:cstheme="majorBidi"/>
          <w:sz w:val="24"/>
          <w:szCs w:val="24"/>
        </w:rPr>
        <w:t>, using the rich potential of performance and interpretability of CNN models is rarely utilized in the context of epidemiological</w:t>
      </w:r>
      <w:r w:rsidRPr="00F445AF">
        <w:rPr>
          <w:rFonts w:asciiTheme="majorBidi" w:hAnsiTheme="majorBidi" w:cstheme="majorBidi"/>
          <w:sz w:val="24"/>
          <w:szCs w:val="24"/>
        </w:rPr>
        <w:t xml:space="preserve"> </w:t>
      </w:r>
      <w:r w:rsidR="00FA2440" w:rsidRPr="00F445AF">
        <w:rPr>
          <w:rFonts w:asciiTheme="majorBidi" w:hAnsiTheme="majorBidi" w:cstheme="majorBidi"/>
          <w:sz w:val="24"/>
          <w:szCs w:val="24"/>
        </w:rPr>
        <w:t>studies</w:t>
      </w:r>
      <w:r w:rsidRPr="00F445AF">
        <w:rPr>
          <w:rFonts w:asciiTheme="majorBidi" w:hAnsiTheme="majorBidi" w:cstheme="majorBidi"/>
          <w:sz w:val="24"/>
          <w:szCs w:val="24"/>
        </w:rPr>
        <w:t>.</w:t>
      </w:r>
      <w:r w:rsidR="000017DB">
        <w:rPr>
          <w:rFonts w:asciiTheme="majorBidi" w:hAnsiTheme="majorBidi" w:cstheme="majorBidi"/>
          <w:sz w:val="24"/>
          <w:szCs w:val="24"/>
        </w:rPr>
        <w:t xml:space="preserve"> </w:t>
      </w:r>
      <w:r w:rsidR="000017DB">
        <w:rPr>
          <w:rFonts w:asciiTheme="majorBidi" w:hAnsiTheme="majorBidi" w:cstheme="majorBidi"/>
          <w:sz w:val="24"/>
          <w:szCs w:val="24"/>
        </w:rPr>
        <w:lastRenderedPageBreak/>
        <w:t xml:space="preserve">Numerous </w:t>
      </w:r>
      <w:r w:rsidR="00496827">
        <w:rPr>
          <w:rFonts w:asciiTheme="majorBidi" w:hAnsiTheme="majorBidi" w:cstheme="majorBidi"/>
          <w:sz w:val="24"/>
          <w:szCs w:val="24"/>
        </w:rPr>
        <w:t xml:space="preserve">ante-hoc and post-hoc </w:t>
      </w:r>
      <w:r w:rsidR="000017DB">
        <w:rPr>
          <w:rFonts w:asciiTheme="majorBidi" w:hAnsiTheme="majorBidi" w:cstheme="majorBidi"/>
          <w:sz w:val="24"/>
          <w:szCs w:val="24"/>
        </w:rPr>
        <w:t xml:space="preserve">efficient CNN’s XAI approaches are proposed in the </w:t>
      </w:r>
      <w:r w:rsidR="00E81D41">
        <w:rPr>
          <w:rFonts w:asciiTheme="majorBidi" w:hAnsiTheme="majorBidi" w:cstheme="majorBidi"/>
          <w:sz w:val="24"/>
          <w:szCs w:val="24"/>
        </w:rPr>
        <w:t xml:space="preserve">computer vision </w:t>
      </w:r>
      <w:r w:rsidR="000017DB">
        <w:rPr>
          <w:rFonts w:asciiTheme="majorBidi" w:hAnsiTheme="majorBidi" w:cstheme="majorBidi"/>
          <w:sz w:val="24"/>
          <w:szCs w:val="24"/>
        </w:rPr>
        <w:t xml:space="preserve">literature i.e. in </w:t>
      </w:r>
      <w:r w:rsidR="000017DB" w:rsidRPr="00F445AF">
        <w:rPr>
          <w:rFonts w:asciiTheme="majorBidi" w:hAnsiTheme="majorBidi" w:cstheme="majorBidi"/>
          <w:sz w:val="24"/>
          <w:szCs w:val="24"/>
        </w:rPr>
        <w:t xml:space="preserve">the papers </w:t>
      </w:r>
      <w:r w:rsidR="000017DB">
        <w:rPr>
          <w:rFonts w:asciiTheme="majorBidi" w:hAnsiTheme="majorBidi" w:cstheme="majorBidi"/>
          <w:sz w:val="24"/>
          <w:szCs w:val="24"/>
        </w:rPr>
        <w:t>belonging</w:t>
      </w:r>
      <w:r w:rsidR="000017DB" w:rsidRPr="00F445AF">
        <w:rPr>
          <w:rFonts w:asciiTheme="majorBidi" w:hAnsiTheme="majorBidi" w:cstheme="majorBidi"/>
          <w:sz w:val="24"/>
          <w:szCs w:val="24"/>
        </w:rPr>
        <w:t xml:space="preserve"> to the group of X-ray and CT imaging methods</w:t>
      </w:r>
      <w:r w:rsidR="000017DB">
        <w:rPr>
          <w:rFonts w:asciiTheme="majorBidi" w:hAnsiTheme="majorBidi" w:cstheme="majorBidi"/>
          <w:sz w:val="24"/>
          <w:szCs w:val="24"/>
        </w:rPr>
        <w:t xml:space="preserve"> in the screening phase of this research in section 1.</w:t>
      </w:r>
      <w:r w:rsidR="00361E6E" w:rsidRPr="00F445AF">
        <w:rPr>
          <w:rFonts w:asciiTheme="majorBidi" w:hAnsiTheme="majorBidi" w:cstheme="majorBidi"/>
          <w:sz w:val="24"/>
          <w:szCs w:val="24"/>
        </w:rPr>
        <w:t xml:space="preserve"> </w:t>
      </w:r>
      <w:r w:rsidR="000017DB">
        <w:rPr>
          <w:rFonts w:asciiTheme="majorBidi" w:hAnsiTheme="majorBidi" w:cstheme="majorBidi"/>
          <w:sz w:val="24"/>
          <w:szCs w:val="24"/>
        </w:rPr>
        <w:t xml:space="preserve">For example, </w:t>
      </w:r>
      <w:r w:rsidR="001F4E4B" w:rsidRPr="00F445AF">
        <w:rPr>
          <w:rFonts w:asciiTheme="majorBidi" w:hAnsiTheme="majorBidi" w:cstheme="majorBidi"/>
          <w:sz w:val="24"/>
          <w:szCs w:val="24"/>
        </w:rPr>
        <w:t>the</w:t>
      </w:r>
      <w:r w:rsidR="00734DBC">
        <w:rPr>
          <w:rFonts w:asciiTheme="majorBidi" w:hAnsiTheme="majorBidi" w:cstheme="majorBidi"/>
          <w:sz w:val="24"/>
          <w:szCs w:val="24"/>
        </w:rPr>
        <w:t xml:space="preserve"> imaging</w:t>
      </w:r>
      <w:r w:rsidR="001E4CB5" w:rsidRPr="00F445AF">
        <w:rPr>
          <w:rFonts w:asciiTheme="majorBidi" w:hAnsiTheme="majorBidi" w:cstheme="majorBidi"/>
          <w:sz w:val="24"/>
          <w:szCs w:val="24"/>
        </w:rPr>
        <w:t xml:space="preserve"> based</w:t>
      </w:r>
      <w:r w:rsidR="001F4E4B" w:rsidRPr="00F445AF">
        <w:rPr>
          <w:rFonts w:asciiTheme="majorBidi" w:hAnsiTheme="majorBidi" w:cstheme="majorBidi"/>
          <w:sz w:val="24"/>
          <w:szCs w:val="24"/>
        </w:rPr>
        <w:t xml:space="preserve"> Grad-CAM </w:t>
      </w:r>
      <w:r w:rsidR="00C81E84" w:rsidRPr="00F445AF">
        <w:rPr>
          <w:rFonts w:asciiTheme="majorBidi" w:hAnsiTheme="majorBidi" w:cstheme="majorBidi"/>
          <w:sz w:val="24"/>
          <w:szCs w:val="24"/>
        </w:rPr>
        <w:t xml:space="preserve">interpretation </w:t>
      </w:r>
      <w:r w:rsidR="00734DBC">
        <w:rPr>
          <w:rFonts w:asciiTheme="majorBidi" w:hAnsiTheme="majorBidi" w:cstheme="majorBidi"/>
          <w:sz w:val="24"/>
          <w:szCs w:val="24"/>
        </w:rPr>
        <w:t>method</w:t>
      </w:r>
      <w:r w:rsidR="000220A6">
        <w:rPr>
          <w:rFonts w:asciiTheme="majorBidi" w:hAnsiTheme="majorBidi" w:cstheme="majorBidi"/>
          <w:sz w:val="24"/>
          <w:szCs w:val="24"/>
        </w:rPr>
        <w:t xml:space="preserve"> is one of the most frequently applied approaches in the </w:t>
      </w:r>
      <w:r w:rsidR="000220A6" w:rsidRPr="00F445AF">
        <w:rPr>
          <w:rFonts w:asciiTheme="majorBidi" w:hAnsiTheme="majorBidi" w:cstheme="majorBidi"/>
          <w:sz w:val="24"/>
          <w:szCs w:val="24"/>
        </w:rPr>
        <w:t xml:space="preserve">SARS-CoV-2 </w:t>
      </w:r>
      <w:r w:rsidR="000220A6">
        <w:rPr>
          <w:rFonts w:asciiTheme="majorBidi" w:hAnsiTheme="majorBidi" w:cstheme="majorBidi"/>
          <w:sz w:val="24"/>
          <w:szCs w:val="24"/>
        </w:rPr>
        <w:t>computer vision.</w:t>
      </w:r>
      <w:r w:rsidR="001F4E4B" w:rsidRPr="00F445AF">
        <w:rPr>
          <w:rFonts w:asciiTheme="majorBidi" w:hAnsiTheme="majorBidi" w:cstheme="majorBidi"/>
          <w:sz w:val="24"/>
          <w:szCs w:val="24"/>
        </w:rPr>
        <w:t xml:space="preserve"> </w:t>
      </w:r>
      <w:r w:rsidR="000220A6">
        <w:rPr>
          <w:rFonts w:asciiTheme="majorBidi" w:hAnsiTheme="majorBidi" w:cstheme="majorBidi"/>
          <w:sz w:val="24"/>
          <w:szCs w:val="24"/>
        </w:rPr>
        <w:t xml:space="preserve">This technique </w:t>
      </w:r>
      <w:r w:rsidR="001F4E4B" w:rsidRPr="00F445AF">
        <w:rPr>
          <w:rFonts w:asciiTheme="majorBidi" w:hAnsiTheme="majorBidi" w:cstheme="majorBidi"/>
          <w:sz w:val="24"/>
          <w:szCs w:val="24"/>
        </w:rPr>
        <w:t>use</w:t>
      </w:r>
      <w:r w:rsidR="000017DB">
        <w:rPr>
          <w:rFonts w:asciiTheme="majorBidi" w:hAnsiTheme="majorBidi" w:cstheme="majorBidi"/>
          <w:sz w:val="24"/>
          <w:szCs w:val="24"/>
        </w:rPr>
        <w:t>s</w:t>
      </w:r>
      <w:r w:rsidR="00734DBC">
        <w:rPr>
          <w:rFonts w:asciiTheme="majorBidi" w:hAnsiTheme="majorBidi" w:cstheme="majorBidi"/>
          <w:sz w:val="24"/>
          <w:szCs w:val="24"/>
        </w:rPr>
        <w:t xml:space="preserve"> the gradients of the</w:t>
      </w:r>
      <w:r w:rsidR="00361E6E" w:rsidRPr="00F445AF">
        <w:rPr>
          <w:rFonts w:asciiTheme="majorBidi" w:hAnsiTheme="majorBidi" w:cstheme="majorBidi"/>
          <w:sz w:val="24"/>
          <w:szCs w:val="24"/>
        </w:rPr>
        <w:t xml:space="preserve"> target class flowing int</w:t>
      </w:r>
      <w:r w:rsidR="00734DBC">
        <w:rPr>
          <w:rFonts w:asciiTheme="majorBidi" w:hAnsiTheme="majorBidi" w:cstheme="majorBidi"/>
          <w:sz w:val="24"/>
          <w:szCs w:val="24"/>
        </w:rPr>
        <w:t xml:space="preserve">o the final convolutional layer and hence, </w:t>
      </w:r>
      <w:r w:rsidR="001F4E4B" w:rsidRPr="00F445AF">
        <w:rPr>
          <w:rFonts w:asciiTheme="majorBidi" w:hAnsiTheme="majorBidi" w:cstheme="majorBidi"/>
          <w:sz w:val="24"/>
          <w:szCs w:val="24"/>
        </w:rPr>
        <w:t xml:space="preserve">can </w:t>
      </w:r>
      <w:r w:rsidR="00361E6E" w:rsidRPr="00F445AF">
        <w:rPr>
          <w:rFonts w:asciiTheme="majorBidi" w:hAnsiTheme="majorBidi" w:cstheme="majorBidi"/>
          <w:sz w:val="24"/>
          <w:szCs w:val="24"/>
        </w:rPr>
        <w:t xml:space="preserve">be used to produce visual explanations for </w:t>
      </w:r>
      <w:r w:rsidR="00361E6E" w:rsidRPr="00734DBC">
        <w:rPr>
          <w:rFonts w:asciiTheme="majorBidi" w:hAnsiTheme="majorBidi" w:cstheme="majorBidi"/>
          <w:i/>
          <w:iCs/>
          <w:sz w:val="24"/>
          <w:szCs w:val="24"/>
        </w:rPr>
        <w:t>any</w:t>
      </w:r>
      <w:r w:rsidR="00361E6E" w:rsidRPr="00F445AF">
        <w:rPr>
          <w:rFonts w:asciiTheme="majorBidi" w:hAnsiTheme="majorBidi" w:cstheme="majorBidi"/>
          <w:sz w:val="24"/>
          <w:szCs w:val="24"/>
        </w:rPr>
        <w:t xml:space="preserve"> CNN-based model.</w:t>
      </w:r>
      <w:r w:rsidR="001E4CB5" w:rsidRPr="00F445AF">
        <w:rPr>
          <w:rFonts w:asciiTheme="majorBidi" w:hAnsiTheme="majorBidi" w:cstheme="majorBidi"/>
          <w:sz w:val="24"/>
          <w:szCs w:val="24"/>
        </w:rPr>
        <w:t xml:space="preserve"> </w:t>
      </w:r>
      <w:r w:rsidR="000017DB">
        <w:rPr>
          <w:rFonts w:asciiTheme="majorBidi" w:hAnsiTheme="majorBidi" w:cstheme="majorBidi"/>
          <w:sz w:val="24"/>
          <w:szCs w:val="24"/>
        </w:rPr>
        <w:t xml:space="preserve">Note that, </w:t>
      </w:r>
      <w:r w:rsidR="009F7EBC" w:rsidRPr="00F445AF">
        <w:rPr>
          <w:rFonts w:asciiTheme="majorBidi" w:hAnsiTheme="majorBidi" w:cstheme="majorBidi"/>
          <w:sz w:val="24"/>
          <w:szCs w:val="24"/>
        </w:rPr>
        <w:t xml:space="preserve">CNNs perform convolution operations in the </w:t>
      </w:r>
      <w:r w:rsidR="00734DBC">
        <w:rPr>
          <w:rFonts w:asciiTheme="majorBidi" w:hAnsiTheme="majorBidi" w:cstheme="majorBidi"/>
          <w:sz w:val="24"/>
          <w:szCs w:val="24"/>
        </w:rPr>
        <w:t>upstream</w:t>
      </w:r>
      <w:r w:rsidR="009F7EBC" w:rsidRPr="00F445AF">
        <w:rPr>
          <w:rFonts w:asciiTheme="majorBidi" w:hAnsiTheme="majorBidi" w:cstheme="majorBidi"/>
          <w:sz w:val="24"/>
          <w:szCs w:val="24"/>
        </w:rPr>
        <w:t xml:space="preserve"> layers of the network where the filters extract the most critical features to generate a feature map.</w:t>
      </w:r>
      <w:r w:rsidR="0030411B" w:rsidRPr="00F445AF">
        <w:rPr>
          <w:rFonts w:asciiTheme="majorBidi" w:hAnsiTheme="majorBidi" w:cstheme="majorBidi"/>
          <w:sz w:val="24"/>
          <w:szCs w:val="24"/>
        </w:rPr>
        <w:t xml:space="preserve"> These features can not only be of spatia</w:t>
      </w:r>
      <w:r w:rsidR="00734DBC">
        <w:rPr>
          <w:rFonts w:asciiTheme="majorBidi" w:hAnsiTheme="majorBidi" w:cstheme="majorBidi"/>
          <w:sz w:val="24"/>
          <w:szCs w:val="24"/>
        </w:rPr>
        <w:t>l or temporal nature but also</w:t>
      </w:r>
      <w:r w:rsidR="0030411B" w:rsidRPr="00F445AF">
        <w:rPr>
          <w:rFonts w:asciiTheme="majorBidi" w:hAnsiTheme="majorBidi" w:cstheme="majorBidi"/>
          <w:sz w:val="24"/>
          <w:szCs w:val="24"/>
        </w:rPr>
        <w:t xml:space="preserve"> could </w:t>
      </w:r>
      <w:r w:rsidR="00734DBC">
        <w:rPr>
          <w:rFonts w:asciiTheme="majorBidi" w:hAnsiTheme="majorBidi" w:cstheme="majorBidi"/>
          <w:sz w:val="24"/>
          <w:szCs w:val="24"/>
        </w:rPr>
        <w:t xml:space="preserve">be used </w:t>
      </w:r>
      <w:r w:rsidR="0030411B" w:rsidRPr="00F445AF">
        <w:rPr>
          <w:rFonts w:asciiTheme="majorBidi" w:hAnsiTheme="majorBidi" w:cstheme="majorBidi"/>
          <w:sz w:val="24"/>
          <w:szCs w:val="24"/>
        </w:rPr>
        <w:t xml:space="preserve">e.g. </w:t>
      </w:r>
      <w:r w:rsidR="00734DBC">
        <w:rPr>
          <w:rFonts w:asciiTheme="majorBidi" w:hAnsiTheme="majorBidi" w:cstheme="majorBidi"/>
          <w:sz w:val="24"/>
          <w:szCs w:val="24"/>
        </w:rPr>
        <w:t xml:space="preserve">to </w:t>
      </w:r>
      <w:r w:rsidR="0030411B" w:rsidRPr="00F445AF">
        <w:rPr>
          <w:rFonts w:asciiTheme="majorBidi" w:hAnsiTheme="majorBidi" w:cstheme="majorBidi"/>
          <w:sz w:val="24"/>
          <w:szCs w:val="24"/>
        </w:rPr>
        <w:t>recognize a range of inte</w:t>
      </w:r>
      <w:r w:rsidR="00E81D41">
        <w:rPr>
          <w:rFonts w:asciiTheme="majorBidi" w:hAnsiTheme="majorBidi" w:cstheme="majorBidi"/>
          <w:sz w:val="24"/>
          <w:szCs w:val="24"/>
        </w:rPr>
        <w:t>ractive</w:t>
      </w:r>
      <w:r w:rsidR="0030411B" w:rsidRPr="00F445AF">
        <w:rPr>
          <w:rFonts w:asciiTheme="majorBidi" w:hAnsiTheme="majorBidi" w:cstheme="majorBidi"/>
          <w:sz w:val="24"/>
          <w:szCs w:val="24"/>
        </w:rPr>
        <w:t xml:space="preserve"> </w:t>
      </w:r>
      <w:r w:rsidR="00734DBC">
        <w:rPr>
          <w:rFonts w:asciiTheme="majorBidi" w:hAnsiTheme="majorBidi" w:cstheme="majorBidi"/>
          <w:sz w:val="24"/>
          <w:szCs w:val="24"/>
        </w:rPr>
        <w:t xml:space="preserve">policies e.g. </w:t>
      </w:r>
      <w:r w:rsidR="00E81D41">
        <w:rPr>
          <w:rFonts w:asciiTheme="majorBidi" w:hAnsiTheme="majorBidi" w:cstheme="majorBidi"/>
          <w:sz w:val="24"/>
          <w:szCs w:val="24"/>
        </w:rPr>
        <w:t xml:space="preserve">a set of </w:t>
      </w:r>
      <w:r w:rsidR="0030411B" w:rsidRPr="00F445AF">
        <w:rPr>
          <w:rFonts w:asciiTheme="majorBidi" w:hAnsiTheme="majorBidi" w:cstheme="majorBidi"/>
          <w:sz w:val="24"/>
          <w:szCs w:val="24"/>
        </w:rPr>
        <w:t xml:space="preserve">NPIs in a </w:t>
      </w:r>
      <w:r w:rsidR="00E81D41">
        <w:rPr>
          <w:rFonts w:asciiTheme="majorBidi" w:hAnsiTheme="majorBidi" w:cstheme="majorBidi"/>
          <w:sz w:val="24"/>
          <w:szCs w:val="24"/>
        </w:rPr>
        <w:t xml:space="preserve">certain </w:t>
      </w:r>
      <w:r w:rsidR="0030411B" w:rsidRPr="00F445AF">
        <w:rPr>
          <w:rFonts w:asciiTheme="majorBidi" w:hAnsiTheme="majorBidi" w:cstheme="majorBidi"/>
          <w:sz w:val="24"/>
          <w:szCs w:val="24"/>
        </w:rPr>
        <w:t>region.</w:t>
      </w:r>
      <w:r w:rsidR="009F7EBC" w:rsidRPr="00F445AF">
        <w:rPr>
          <w:rFonts w:asciiTheme="majorBidi" w:hAnsiTheme="majorBidi" w:cstheme="majorBidi"/>
          <w:sz w:val="24"/>
          <w:szCs w:val="24"/>
        </w:rPr>
        <w:t xml:space="preserve"> This property of</w:t>
      </w:r>
      <w:r w:rsidR="00BC54B1" w:rsidRPr="00F445AF">
        <w:rPr>
          <w:rFonts w:asciiTheme="majorBidi" w:hAnsiTheme="majorBidi" w:cstheme="majorBidi"/>
          <w:sz w:val="24"/>
          <w:szCs w:val="24"/>
        </w:rPr>
        <w:t xml:space="preserve"> CNNs can be combined with time dependency based architecture of LSTM models </w:t>
      </w:r>
      <w:r w:rsidR="0037014F" w:rsidRPr="00F445AF">
        <w:rPr>
          <w:rFonts w:asciiTheme="majorBidi" w:hAnsiTheme="majorBidi" w:cstheme="majorBidi"/>
          <w:sz w:val="24"/>
          <w:szCs w:val="24"/>
        </w:rPr>
        <w:t xml:space="preserve">to present </w:t>
      </w:r>
      <w:r w:rsidR="00DC5DD9" w:rsidRPr="00F445AF">
        <w:rPr>
          <w:rFonts w:asciiTheme="majorBidi" w:hAnsiTheme="majorBidi" w:cstheme="majorBidi"/>
          <w:sz w:val="24"/>
          <w:szCs w:val="24"/>
        </w:rPr>
        <w:t>multi-dimensional</w:t>
      </w:r>
      <w:r w:rsidR="00BC54B1" w:rsidRPr="00F445AF">
        <w:rPr>
          <w:rFonts w:asciiTheme="majorBidi" w:hAnsiTheme="majorBidi" w:cstheme="majorBidi"/>
          <w:sz w:val="24"/>
          <w:szCs w:val="24"/>
        </w:rPr>
        <w:t xml:space="preserve"> </w:t>
      </w:r>
      <w:r w:rsidR="0037014F" w:rsidRPr="00F445AF">
        <w:rPr>
          <w:rFonts w:asciiTheme="majorBidi" w:hAnsiTheme="majorBidi" w:cstheme="majorBidi"/>
          <w:sz w:val="24"/>
          <w:szCs w:val="24"/>
        </w:rPr>
        <w:t>spatial</w:t>
      </w:r>
      <w:r w:rsidR="00BC54B1" w:rsidRPr="00F445AF">
        <w:rPr>
          <w:rFonts w:asciiTheme="majorBidi" w:hAnsiTheme="majorBidi" w:cstheme="majorBidi"/>
          <w:sz w:val="24"/>
          <w:szCs w:val="24"/>
        </w:rPr>
        <w:t xml:space="preserve">-temporal </w:t>
      </w:r>
      <w:r w:rsidR="0037014F" w:rsidRPr="00F445AF">
        <w:rPr>
          <w:rFonts w:asciiTheme="majorBidi" w:hAnsiTheme="majorBidi" w:cstheme="majorBidi"/>
          <w:sz w:val="24"/>
          <w:szCs w:val="24"/>
        </w:rPr>
        <w:t>representation of the pandemic</w:t>
      </w:r>
      <w:r w:rsidR="00734DBC">
        <w:rPr>
          <w:rFonts w:asciiTheme="majorBidi" w:hAnsiTheme="majorBidi" w:cstheme="majorBidi"/>
          <w:sz w:val="24"/>
          <w:szCs w:val="24"/>
        </w:rPr>
        <w:t xml:space="preserve">. Each dimension </w:t>
      </w:r>
      <w:r w:rsidR="000258E7">
        <w:rPr>
          <w:rFonts w:asciiTheme="majorBidi" w:hAnsiTheme="majorBidi" w:cstheme="majorBidi"/>
          <w:sz w:val="24"/>
          <w:szCs w:val="24"/>
        </w:rPr>
        <w:t xml:space="preserve">of epidemiological images </w:t>
      </w:r>
      <w:r w:rsidR="00734DBC">
        <w:rPr>
          <w:rFonts w:asciiTheme="majorBidi" w:hAnsiTheme="majorBidi" w:cstheme="majorBidi"/>
          <w:sz w:val="24"/>
          <w:szCs w:val="24"/>
        </w:rPr>
        <w:t>can be determined based on the</w:t>
      </w:r>
      <w:r w:rsidR="0037014F" w:rsidRPr="00F445AF">
        <w:rPr>
          <w:rFonts w:asciiTheme="majorBidi" w:hAnsiTheme="majorBidi" w:cstheme="majorBidi"/>
          <w:sz w:val="24"/>
          <w:szCs w:val="24"/>
        </w:rPr>
        <w:t xml:space="preserve"> geographical context </w:t>
      </w:r>
      <w:r w:rsidR="00DC5DD9" w:rsidRPr="00F445AF">
        <w:rPr>
          <w:rFonts w:asciiTheme="majorBidi" w:hAnsiTheme="majorBidi" w:cstheme="majorBidi"/>
          <w:sz w:val="24"/>
          <w:szCs w:val="24"/>
        </w:rPr>
        <w:t xml:space="preserve">or </w:t>
      </w:r>
      <w:r w:rsidR="0037014F" w:rsidRPr="00F445AF">
        <w:rPr>
          <w:rFonts w:asciiTheme="majorBidi" w:hAnsiTheme="majorBidi" w:cstheme="majorBidi"/>
          <w:sz w:val="24"/>
          <w:szCs w:val="24"/>
        </w:rPr>
        <w:t xml:space="preserve">time </w:t>
      </w:r>
      <w:r w:rsidR="00DC5DD9" w:rsidRPr="00F445AF">
        <w:rPr>
          <w:rFonts w:asciiTheme="majorBidi" w:hAnsiTheme="majorBidi" w:cstheme="majorBidi"/>
          <w:sz w:val="24"/>
          <w:szCs w:val="24"/>
        </w:rPr>
        <w:t xml:space="preserve">or </w:t>
      </w:r>
      <w:r w:rsidR="0030411B" w:rsidRPr="00F445AF">
        <w:rPr>
          <w:rFonts w:asciiTheme="majorBidi" w:hAnsiTheme="majorBidi" w:cstheme="majorBidi"/>
          <w:sz w:val="24"/>
          <w:szCs w:val="24"/>
        </w:rPr>
        <w:t xml:space="preserve">based on the </w:t>
      </w:r>
      <w:r w:rsidR="00734DBC">
        <w:rPr>
          <w:rFonts w:asciiTheme="majorBidi" w:hAnsiTheme="majorBidi" w:cstheme="majorBidi"/>
          <w:sz w:val="24"/>
          <w:szCs w:val="24"/>
        </w:rPr>
        <w:t xml:space="preserve">set of </w:t>
      </w:r>
      <w:r w:rsidR="00DC5DD9" w:rsidRPr="00F445AF">
        <w:rPr>
          <w:rFonts w:asciiTheme="majorBidi" w:hAnsiTheme="majorBidi" w:cstheme="majorBidi"/>
          <w:sz w:val="24"/>
          <w:szCs w:val="24"/>
        </w:rPr>
        <w:t>influential pandemic factors e.g. NPIs</w:t>
      </w:r>
      <w:r w:rsidR="0037014F" w:rsidRPr="00F445AF">
        <w:rPr>
          <w:rFonts w:asciiTheme="majorBidi" w:hAnsiTheme="majorBidi" w:cstheme="majorBidi"/>
          <w:sz w:val="24"/>
          <w:szCs w:val="24"/>
        </w:rPr>
        <w:t>.</w:t>
      </w:r>
      <w:r w:rsidR="009F5869">
        <w:rPr>
          <w:rFonts w:asciiTheme="majorBidi" w:hAnsiTheme="majorBidi" w:cstheme="majorBidi"/>
          <w:sz w:val="24"/>
          <w:szCs w:val="24"/>
        </w:rPr>
        <w:t xml:space="preserve"> Attention mechanism can be then </w:t>
      </w:r>
      <w:r w:rsidR="00CC751B">
        <w:rPr>
          <w:rFonts w:asciiTheme="majorBidi" w:hAnsiTheme="majorBidi" w:cstheme="majorBidi"/>
          <w:sz w:val="24"/>
          <w:szCs w:val="24"/>
        </w:rPr>
        <w:t>utilized within</w:t>
      </w:r>
      <w:r w:rsidR="009F5869">
        <w:rPr>
          <w:rFonts w:asciiTheme="majorBidi" w:hAnsiTheme="majorBidi" w:cstheme="majorBidi"/>
          <w:sz w:val="24"/>
          <w:szCs w:val="24"/>
        </w:rPr>
        <w:t xml:space="preserve"> the LSTM part of the network to enhance the system’s temporal XAI.</w:t>
      </w:r>
    </w:p>
    <w:p w:rsidR="00F65C25" w:rsidRPr="00F445AF" w:rsidRDefault="00F65C25" w:rsidP="00900AF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Additionally, </w:t>
      </w:r>
      <w:r w:rsidR="00154FC1">
        <w:rPr>
          <w:rFonts w:asciiTheme="majorBidi" w:hAnsiTheme="majorBidi" w:cstheme="majorBidi"/>
          <w:sz w:val="24"/>
          <w:szCs w:val="24"/>
        </w:rPr>
        <w:t xml:space="preserve">the literature can benefit from </w:t>
      </w:r>
      <w:r>
        <w:rPr>
          <w:rFonts w:asciiTheme="majorBidi" w:hAnsiTheme="majorBidi" w:cstheme="majorBidi"/>
          <w:sz w:val="24"/>
          <w:szCs w:val="24"/>
        </w:rPr>
        <w:t xml:space="preserve">the incorporation of uncertainty in XAI </w:t>
      </w:r>
      <w:r w:rsidR="00154FC1">
        <w:rPr>
          <w:rFonts w:asciiTheme="majorBidi" w:hAnsiTheme="majorBidi" w:cstheme="majorBidi"/>
          <w:sz w:val="24"/>
          <w:szCs w:val="24"/>
        </w:rPr>
        <w:t>outcomes</w:t>
      </w:r>
      <w:r>
        <w:rPr>
          <w:rFonts w:asciiTheme="majorBidi" w:hAnsiTheme="majorBidi" w:cstheme="majorBidi"/>
          <w:sz w:val="24"/>
          <w:szCs w:val="24"/>
        </w:rPr>
        <w:t>. The effect of data scarcity both on model training and on model interpretation is argued in section 2.1.1 (</w:t>
      </w:r>
      <w:r w:rsidRPr="008A3DD6">
        <w:rPr>
          <w:rFonts w:asciiTheme="majorBidi" w:hAnsiTheme="majorBidi" w:cstheme="majorBidi"/>
          <w:sz w:val="24"/>
          <w:szCs w:val="24"/>
        </w:rPr>
        <w:t>Hinns et al., 2021</w:t>
      </w:r>
      <w:r>
        <w:rPr>
          <w:rFonts w:asciiTheme="majorBidi" w:hAnsiTheme="majorBidi" w:cstheme="majorBidi"/>
          <w:sz w:val="24"/>
          <w:szCs w:val="24"/>
        </w:rPr>
        <w:t>). Scarce data necessitates the incorporation of uncertainty in the generated model and the XAI outcomes (Aldhahi and Sull, 2023). While incorporating the uncertainty in model training level is incorporated rarely based on Bayesian approaches e.g. in Ren et al. (</w:t>
      </w:r>
      <w:r w:rsidRPr="00E52169">
        <w:rPr>
          <w:rFonts w:asciiTheme="majorBidi" w:hAnsiTheme="majorBidi" w:cstheme="majorBidi"/>
          <w:sz w:val="24"/>
          <w:szCs w:val="24"/>
        </w:rPr>
        <w:t>2023</w:t>
      </w:r>
      <w:r>
        <w:rPr>
          <w:rFonts w:asciiTheme="majorBidi" w:hAnsiTheme="majorBidi" w:cstheme="majorBidi"/>
          <w:sz w:val="24"/>
          <w:szCs w:val="24"/>
        </w:rPr>
        <w:t>), the interpretations’ uncertainty is not accomplished</w:t>
      </w:r>
      <w:r w:rsidR="00541DCA">
        <w:rPr>
          <w:rFonts w:asciiTheme="majorBidi" w:hAnsiTheme="majorBidi" w:cstheme="majorBidi"/>
          <w:sz w:val="24"/>
          <w:szCs w:val="24"/>
        </w:rPr>
        <w:t xml:space="preserve"> in the </w:t>
      </w:r>
      <w:r w:rsidR="00900AF7" w:rsidRPr="00F445AF">
        <w:rPr>
          <w:rFonts w:asciiTheme="majorBidi" w:hAnsiTheme="majorBidi" w:cstheme="majorBidi"/>
          <w:sz w:val="24"/>
          <w:szCs w:val="24"/>
        </w:rPr>
        <w:t>scope of lite</w:t>
      </w:r>
      <w:r w:rsidR="00900AF7">
        <w:rPr>
          <w:rFonts w:asciiTheme="majorBidi" w:hAnsiTheme="majorBidi" w:cstheme="majorBidi"/>
          <w:sz w:val="24"/>
          <w:szCs w:val="24"/>
        </w:rPr>
        <w:t>rature we reviewed</w:t>
      </w:r>
      <w:r w:rsidR="00154FC1">
        <w:rPr>
          <w:rFonts w:asciiTheme="majorBidi" w:hAnsiTheme="majorBidi" w:cstheme="majorBidi"/>
          <w:sz w:val="24"/>
          <w:szCs w:val="24"/>
        </w:rPr>
        <w:t>.</w:t>
      </w:r>
    </w:p>
    <w:p w:rsidR="00C81E84" w:rsidRDefault="00925655" w:rsidP="006F6C1A">
      <w:pPr>
        <w:spacing w:line="276" w:lineRule="auto"/>
        <w:jc w:val="both"/>
        <w:rPr>
          <w:rFonts w:asciiTheme="majorBidi" w:hAnsiTheme="majorBidi" w:cstheme="majorBidi"/>
          <w:sz w:val="24"/>
          <w:szCs w:val="24"/>
        </w:rPr>
      </w:pPr>
      <w:r>
        <w:rPr>
          <w:rFonts w:asciiTheme="majorBidi" w:hAnsiTheme="majorBidi" w:cstheme="majorBidi"/>
          <w:sz w:val="24"/>
          <w:szCs w:val="24"/>
        </w:rPr>
        <w:t>I</w:t>
      </w:r>
      <w:r w:rsidR="00CE092C">
        <w:rPr>
          <w:rFonts w:asciiTheme="majorBidi" w:hAnsiTheme="majorBidi" w:cstheme="majorBidi"/>
          <w:sz w:val="24"/>
          <w:szCs w:val="24"/>
        </w:rPr>
        <w:t>t is worth noting that,</w:t>
      </w:r>
      <w:r w:rsidR="00C81E84" w:rsidRPr="00F445AF">
        <w:rPr>
          <w:rFonts w:asciiTheme="majorBidi" w:hAnsiTheme="majorBidi" w:cstheme="majorBidi"/>
          <w:sz w:val="24"/>
          <w:szCs w:val="24"/>
        </w:rPr>
        <w:t xml:space="preserve"> beside the prediction and interpretation tasks, upon the feedbacks generated from DL based SEIR models, the GANs gener</w:t>
      </w:r>
      <w:r w:rsidR="00CE092C">
        <w:rPr>
          <w:rFonts w:asciiTheme="majorBidi" w:hAnsiTheme="majorBidi" w:cstheme="majorBidi"/>
          <w:sz w:val="24"/>
          <w:szCs w:val="24"/>
        </w:rPr>
        <w:t>ative models can be employed to the context of AI based SEIR models</w:t>
      </w:r>
      <w:r w:rsidR="00C81E84" w:rsidRPr="00F445AF">
        <w:rPr>
          <w:rFonts w:asciiTheme="majorBidi" w:hAnsiTheme="majorBidi" w:cstheme="majorBidi"/>
          <w:sz w:val="24"/>
          <w:szCs w:val="24"/>
        </w:rPr>
        <w:t xml:space="preserve"> to generate the optimal combination of NPIs strategies, which will lead to </w:t>
      </w:r>
      <w:r w:rsidR="005D589E">
        <w:rPr>
          <w:rFonts w:asciiTheme="majorBidi" w:hAnsiTheme="majorBidi" w:cstheme="majorBidi"/>
          <w:sz w:val="24"/>
          <w:szCs w:val="24"/>
        </w:rPr>
        <w:t xml:space="preserve">e.g. </w:t>
      </w:r>
      <w:r w:rsidR="00C81E84" w:rsidRPr="00F445AF">
        <w:rPr>
          <w:rFonts w:asciiTheme="majorBidi" w:hAnsiTheme="majorBidi" w:cstheme="majorBidi"/>
          <w:sz w:val="24"/>
          <w:szCs w:val="24"/>
        </w:rPr>
        <w:t xml:space="preserve">maximized reduction of pandemic reproducibility. </w:t>
      </w:r>
      <w:r w:rsidR="00AA7789" w:rsidRPr="00F445AF">
        <w:rPr>
          <w:rFonts w:asciiTheme="majorBidi" w:hAnsiTheme="majorBidi" w:cstheme="majorBidi"/>
          <w:sz w:val="24"/>
          <w:szCs w:val="24"/>
        </w:rPr>
        <w:t>The task of generating the best strategies</w:t>
      </w:r>
      <w:r w:rsidR="001E4CB5" w:rsidRPr="00F445AF">
        <w:rPr>
          <w:rFonts w:asciiTheme="majorBidi" w:hAnsiTheme="majorBidi" w:cstheme="majorBidi"/>
          <w:sz w:val="24"/>
          <w:szCs w:val="24"/>
        </w:rPr>
        <w:t xml:space="preserve"> or vice versa</w:t>
      </w:r>
      <w:r w:rsidR="00AA7789" w:rsidRPr="00F445AF">
        <w:rPr>
          <w:rFonts w:asciiTheme="majorBidi" w:hAnsiTheme="majorBidi" w:cstheme="majorBidi"/>
          <w:sz w:val="24"/>
          <w:szCs w:val="24"/>
        </w:rPr>
        <w:t xml:space="preserve"> is not applied in the scope of lite</w:t>
      </w:r>
      <w:r w:rsidR="00900AF7">
        <w:rPr>
          <w:rFonts w:asciiTheme="majorBidi" w:hAnsiTheme="majorBidi" w:cstheme="majorBidi"/>
          <w:sz w:val="24"/>
          <w:szCs w:val="24"/>
        </w:rPr>
        <w:t>rature we reviewed</w:t>
      </w:r>
      <w:r w:rsidR="00AA7789" w:rsidRPr="00F445AF">
        <w:rPr>
          <w:rFonts w:asciiTheme="majorBidi" w:hAnsiTheme="majorBidi" w:cstheme="majorBidi"/>
          <w:sz w:val="24"/>
          <w:szCs w:val="24"/>
        </w:rPr>
        <w:t>.</w:t>
      </w:r>
      <w:r w:rsidR="00900AF7">
        <w:rPr>
          <w:rFonts w:asciiTheme="majorBidi" w:hAnsiTheme="majorBidi" w:cstheme="majorBidi"/>
          <w:sz w:val="24"/>
          <w:szCs w:val="24"/>
        </w:rPr>
        <w:t xml:space="preserve"> </w:t>
      </w:r>
    </w:p>
    <w:p w:rsidR="00003633" w:rsidRDefault="00003633"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t xml:space="preserve">Conclusion </w:t>
      </w:r>
    </w:p>
    <w:p w:rsidR="00D75FF7" w:rsidRPr="00724D4B" w:rsidRDefault="00C64348" w:rsidP="00D75FF7">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Various AI-based SARS-CoV-2 epidemiological research have analyzed the effect of </w:t>
      </w:r>
      <w:r w:rsidR="00D27E25">
        <w:rPr>
          <w:rFonts w:asciiTheme="majorBidi" w:hAnsiTheme="majorBidi" w:cstheme="majorBidi"/>
          <w:sz w:val="24"/>
          <w:szCs w:val="24"/>
        </w:rPr>
        <w:t>significant</w:t>
      </w:r>
      <w:r>
        <w:rPr>
          <w:rFonts w:asciiTheme="majorBidi" w:hAnsiTheme="majorBidi" w:cstheme="majorBidi"/>
          <w:sz w:val="24"/>
          <w:szCs w:val="24"/>
        </w:rPr>
        <w:t xml:space="preserve"> </w:t>
      </w:r>
      <w:r w:rsidR="00606755">
        <w:rPr>
          <w:rFonts w:asciiTheme="majorBidi" w:hAnsiTheme="majorBidi" w:cstheme="majorBidi"/>
          <w:sz w:val="24"/>
          <w:szCs w:val="24"/>
        </w:rPr>
        <w:t>dynamics</w:t>
      </w:r>
      <w:r>
        <w:rPr>
          <w:rFonts w:asciiTheme="majorBidi" w:hAnsiTheme="majorBidi" w:cstheme="majorBidi"/>
          <w:sz w:val="24"/>
          <w:szCs w:val="24"/>
        </w:rPr>
        <w:t xml:space="preserve"> on the pandemic containment and have come out with </w:t>
      </w:r>
      <w:r w:rsidR="00606755">
        <w:rPr>
          <w:rFonts w:asciiTheme="majorBidi" w:hAnsiTheme="majorBidi" w:cstheme="majorBidi"/>
          <w:sz w:val="24"/>
          <w:szCs w:val="24"/>
        </w:rPr>
        <w:t>diverse</w:t>
      </w:r>
      <w:r>
        <w:rPr>
          <w:rFonts w:asciiTheme="majorBidi" w:hAnsiTheme="majorBidi" w:cstheme="majorBidi"/>
          <w:sz w:val="24"/>
          <w:szCs w:val="24"/>
        </w:rPr>
        <w:t xml:space="preserve"> policy relevant prescriptions.</w:t>
      </w:r>
      <w:r w:rsidR="009D0AAD">
        <w:rPr>
          <w:rFonts w:asciiTheme="majorBidi" w:hAnsiTheme="majorBidi" w:cstheme="majorBidi"/>
          <w:sz w:val="24"/>
          <w:szCs w:val="24"/>
        </w:rPr>
        <w:t xml:space="preserve"> To be credible at the system developing level as well as at policy setting level, these studies are required to shed light on the procedures behind the algorithms they develop</w:t>
      </w:r>
      <w:r w:rsidR="00606755">
        <w:rPr>
          <w:rFonts w:asciiTheme="majorBidi" w:hAnsiTheme="majorBidi" w:cstheme="majorBidi"/>
          <w:sz w:val="24"/>
          <w:szCs w:val="24"/>
        </w:rPr>
        <w:t>ed</w:t>
      </w:r>
      <w:r w:rsidR="009D0AAD">
        <w:rPr>
          <w:rFonts w:asciiTheme="majorBidi" w:hAnsiTheme="majorBidi" w:cstheme="majorBidi"/>
          <w:sz w:val="24"/>
          <w:szCs w:val="24"/>
        </w:rPr>
        <w:t>.</w:t>
      </w:r>
      <w:r w:rsidR="000520F6">
        <w:rPr>
          <w:rFonts w:asciiTheme="majorBidi" w:hAnsiTheme="majorBidi" w:cstheme="majorBidi"/>
          <w:sz w:val="24"/>
          <w:szCs w:val="24"/>
        </w:rPr>
        <w:t xml:space="preserve"> Understanding XAI necessitates </w:t>
      </w:r>
      <w:r w:rsidR="00D27E25">
        <w:rPr>
          <w:rFonts w:asciiTheme="majorBidi" w:hAnsiTheme="majorBidi" w:cstheme="majorBidi"/>
          <w:sz w:val="24"/>
          <w:szCs w:val="24"/>
        </w:rPr>
        <w:t xml:space="preserve">studying each step a research pipeline </w:t>
      </w:r>
      <w:r w:rsidR="000520F6">
        <w:rPr>
          <w:rFonts w:asciiTheme="majorBidi" w:hAnsiTheme="majorBidi" w:cstheme="majorBidi"/>
          <w:sz w:val="24"/>
          <w:szCs w:val="24"/>
        </w:rPr>
        <w:t xml:space="preserve">is gone through </w:t>
      </w:r>
      <w:r w:rsidR="00D27E25">
        <w:rPr>
          <w:rFonts w:asciiTheme="majorBidi" w:hAnsiTheme="majorBidi" w:cstheme="majorBidi"/>
          <w:sz w:val="24"/>
          <w:szCs w:val="24"/>
        </w:rPr>
        <w:t>until providing human understandable results</w:t>
      </w:r>
      <w:r w:rsidR="000520F6">
        <w:rPr>
          <w:rFonts w:asciiTheme="majorBidi" w:hAnsiTheme="majorBidi" w:cstheme="majorBidi"/>
          <w:sz w:val="24"/>
          <w:szCs w:val="24"/>
        </w:rPr>
        <w:t>.</w:t>
      </w:r>
      <w:r w:rsidR="00D27E25">
        <w:rPr>
          <w:rFonts w:asciiTheme="majorBidi" w:hAnsiTheme="majorBidi" w:cstheme="majorBidi"/>
          <w:sz w:val="24"/>
          <w:szCs w:val="24"/>
        </w:rPr>
        <w:t xml:space="preserve"> In this paper we </w:t>
      </w:r>
      <w:r w:rsidR="00630548">
        <w:rPr>
          <w:rFonts w:asciiTheme="majorBidi" w:hAnsiTheme="majorBidi" w:cstheme="majorBidi"/>
          <w:sz w:val="24"/>
          <w:szCs w:val="24"/>
        </w:rPr>
        <w:t>conveyed a generic framework</w:t>
      </w:r>
      <w:r w:rsidR="00630548" w:rsidRPr="00F445AF">
        <w:rPr>
          <w:rFonts w:asciiTheme="majorBidi" w:hAnsiTheme="majorBidi" w:cstheme="majorBidi"/>
          <w:sz w:val="24"/>
          <w:szCs w:val="24"/>
        </w:rPr>
        <w:t xml:space="preserve"> of the </w:t>
      </w:r>
      <w:r w:rsidR="00630548">
        <w:rPr>
          <w:rFonts w:asciiTheme="majorBidi" w:hAnsiTheme="majorBidi" w:cstheme="majorBidi"/>
          <w:sz w:val="24"/>
          <w:szCs w:val="24"/>
        </w:rPr>
        <w:t xml:space="preserve">SARS-CoV-2 </w:t>
      </w:r>
      <w:r w:rsidR="00630548" w:rsidRPr="00F445AF">
        <w:rPr>
          <w:rFonts w:asciiTheme="majorBidi" w:hAnsiTheme="majorBidi" w:cstheme="majorBidi"/>
          <w:sz w:val="24"/>
          <w:szCs w:val="24"/>
        </w:rPr>
        <w:t>interpretable machine learning pipelines</w:t>
      </w:r>
      <w:r w:rsidR="00630548">
        <w:rPr>
          <w:rFonts w:asciiTheme="majorBidi" w:hAnsiTheme="majorBidi" w:cstheme="majorBidi"/>
          <w:sz w:val="24"/>
          <w:szCs w:val="24"/>
        </w:rPr>
        <w:t xml:space="preserve">. We </w:t>
      </w:r>
      <w:r w:rsidR="00D27E25">
        <w:rPr>
          <w:rFonts w:asciiTheme="majorBidi" w:hAnsiTheme="majorBidi" w:cstheme="majorBidi"/>
          <w:sz w:val="24"/>
          <w:szCs w:val="24"/>
        </w:rPr>
        <w:t xml:space="preserve">systematically selected the studies, which </w:t>
      </w:r>
      <w:r w:rsidR="00D27E25" w:rsidRPr="00F445AF">
        <w:rPr>
          <w:rFonts w:asciiTheme="majorBidi" w:hAnsiTheme="majorBidi" w:cstheme="majorBidi"/>
          <w:sz w:val="24"/>
          <w:szCs w:val="24"/>
        </w:rPr>
        <w:t>has focused on jointly incorporation of AI,</w:t>
      </w:r>
      <w:r w:rsidR="00D27E25">
        <w:rPr>
          <w:rFonts w:asciiTheme="majorBidi" w:hAnsiTheme="majorBidi" w:cstheme="majorBidi"/>
          <w:sz w:val="24"/>
          <w:szCs w:val="24"/>
        </w:rPr>
        <w:t xml:space="preserve"> SARS-CoV-2 epidemiology and XAI</w:t>
      </w:r>
      <w:r w:rsidR="00630548">
        <w:rPr>
          <w:rFonts w:asciiTheme="majorBidi" w:hAnsiTheme="majorBidi" w:cstheme="majorBidi"/>
          <w:sz w:val="24"/>
          <w:szCs w:val="24"/>
        </w:rPr>
        <w:t>. Then, the</w:t>
      </w:r>
      <w:r w:rsidR="00D27E25" w:rsidRPr="00F445AF">
        <w:rPr>
          <w:rFonts w:asciiTheme="majorBidi" w:hAnsiTheme="majorBidi" w:cstheme="majorBidi"/>
          <w:sz w:val="24"/>
          <w:szCs w:val="24"/>
        </w:rPr>
        <w:t xml:space="preserve"> </w:t>
      </w:r>
      <w:r w:rsidR="00D27E25">
        <w:rPr>
          <w:rFonts w:asciiTheme="majorBidi" w:hAnsiTheme="majorBidi" w:cstheme="majorBidi"/>
          <w:sz w:val="24"/>
          <w:szCs w:val="24"/>
        </w:rPr>
        <w:t>reviewed papers’</w:t>
      </w:r>
      <w:r w:rsidR="00630548">
        <w:rPr>
          <w:rFonts w:asciiTheme="majorBidi" w:hAnsiTheme="majorBidi" w:cstheme="majorBidi"/>
          <w:sz w:val="24"/>
          <w:szCs w:val="24"/>
        </w:rPr>
        <w:t xml:space="preserve"> </w:t>
      </w:r>
      <w:r w:rsidR="00D27E25" w:rsidRPr="00F445AF">
        <w:rPr>
          <w:rFonts w:asciiTheme="majorBidi" w:hAnsiTheme="majorBidi" w:cstheme="majorBidi"/>
          <w:sz w:val="24"/>
          <w:szCs w:val="24"/>
        </w:rPr>
        <w:t xml:space="preserve">research question, data, pipeline &amp; significant results </w:t>
      </w:r>
      <w:r w:rsidR="00630548">
        <w:rPr>
          <w:rFonts w:asciiTheme="majorBidi" w:hAnsiTheme="majorBidi" w:cstheme="majorBidi"/>
          <w:sz w:val="24"/>
          <w:szCs w:val="24"/>
        </w:rPr>
        <w:t>are analyzed</w:t>
      </w:r>
      <w:r w:rsidR="00D27E25">
        <w:rPr>
          <w:rFonts w:asciiTheme="majorBidi" w:hAnsiTheme="majorBidi" w:cstheme="majorBidi"/>
          <w:sz w:val="24"/>
          <w:szCs w:val="24"/>
        </w:rPr>
        <w:t>. Upon analyzing the relevant studies, we reflected</w:t>
      </w:r>
      <w:r w:rsidR="00D27E25" w:rsidRPr="00F445AF">
        <w:rPr>
          <w:rFonts w:asciiTheme="majorBidi" w:hAnsiTheme="majorBidi" w:cstheme="majorBidi"/>
          <w:sz w:val="24"/>
          <w:szCs w:val="24"/>
        </w:rPr>
        <w:t xml:space="preserve"> around upcoming research ideas based on the existing gaps in the scope of </w:t>
      </w:r>
      <w:r w:rsidR="00D27E25">
        <w:rPr>
          <w:rFonts w:asciiTheme="majorBidi" w:hAnsiTheme="majorBidi" w:cstheme="majorBidi"/>
          <w:sz w:val="24"/>
          <w:szCs w:val="24"/>
        </w:rPr>
        <w:t>the reviewed studies.</w:t>
      </w:r>
      <w:r w:rsidR="00D75FF7">
        <w:rPr>
          <w:rFonts w:asciiTheme="majorBidi" w:hAnsiTheme="majorBidi" w:cstheme="majorBidi"/>
          <w:sz w:val="24"/>
          <w:szCs w:val="24"/>
        </w:rPr>
        <w:t xml:space="preserve"> </w:t>
      </w:r>
    </w:p>
    <w:p w:rsidR="00360C27" w:rsidRPr="00F445AF" w:rsidRDefault="00835B8F"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lastRenderedPageBreak/>
        <w:t>Appendix</w:t>
      </w:r>
      <w:r w:rsidR="00587B49" w:rsidRPr="00F445AF">
        <w:rPr>
          <w:rFonts w:asciiTheme="majorBidi" w:hAnsiTheme="majorBidi"/>
          <w:b/>
          <w:bCs/>
          <w:color w:val="auto"/>
          <w:sz w:val="24"/>
          <w:szCs w:val="24"/>
        </w:rPr>
        <w:t xml:space="preserve"> </w:t>
      </w:r>
    </w:p>
    <w:p w:rsidR="00835B8F" w:rsidRPr="00F445AF" w:rsidRDefault="003620CD" w:rsidP="006F6C1A">
      <w:pPr>
        <w:pStyle w:val="Heading3"/>
        <w:numPr>
          <w:ilvl w:val="1"/>
          <w:numId w:val="1"/>
        </w:numPr>
        <w:spacing w:line="276" w:lineRule="auto"/>
        <w:rPr>
          <w:rFonts w:asciiTheme="majorBidi" w:hAnsiTheme="majorBidi"/>
          <w:color w:val="auto"/>
        </w:rPr>
      </w:pPr>
      <w:r w:rsidRPr="00F445AF">
        <w:rPr>
          <w:rFonts w:asciiTheme="majorBidi" w:hAnsiTheme="majorBidi"/>
          <w:b/>
          <w:bCs/>
          <w:color w:val="auto"/>
        </w:rPr>
        <w:t xml:space="preserve"> </w:t>
      </w:r>
      <w:r w:rsidR="00360C27" w:rsidRPr="00F445AF">
        <w:rPr>
          <w:rFonts w:asciiTheme="majorBidi" w:hAnsiTheme="majorBidi"/>
          <w:color w:val="auto"/>
        </w:rPr>
        <w:t xml:space="preserve">Appendix </w:t>
      </w:r>
      <w:r w:rsidR="00587B49" w:rsidRPr="00F445AF">
        <w:rPr>
          <w:rFonts w:asciiTheme="majorBidi" w:hAnsiTheme="majorBidi"/>
          <w:color w:val="auto"/>
        </w:rPr>
        <w:t xml:space="preserve">1: </w:t>
      </w:r>
      <w:r w:rsidR="00D46A83" w:rsidRPr="00F445AF">
        <w:rPr>
          <w:rFonts w:asciiTheme="majorBidi" w:hAnsiTheme="majorBidi"/>
          <w:color w:val="auto"/>
        </w:rPr>
        <w:t xml:space="preserve">Description of selected studies’ </w:t>
      </w:r>
      <w:r w:rsidR="00785BC2" w:rsidRPr="00F445AF">
        <w:rPr>
          <w:rFonts w:asciiTheme="majorBidi" w:hAnsiTheme="majorBidi"/>
          <w:color w:val="auto"/>
        </w:rPr>
        <w:t>r</w:t>
      </w:r>
      <w:r w:rsidR="00D46A83" w:rsidRPr="00F445AF">
        <w:rPr>
          <w:rFonts w:asciiTheme="majorBidi" w:hAnsiTheme="majorBidi"/>
          <w:color w:val="auto"/>
        </w:rPr>
        <w:t xml:space="preserve">esearch question, data, </w:t>
      </w:r>
      <w:r w:rsidR="00587B49" w:rsidRPr="00F445AF">
        <w:rPr>
          <w:rFonts w:asciiTheme="majorBidi" w:hAnsiTheme="majorBidi"/>
          <w:color w:val="auto"/>
        </w:rPr>
        <w:t>pipeline</w:t>
      </w:r>
      <w:r w:rsidR="00D46A83" w:rsidRPr="00F445AF">
        <w:rPr>
          <w:rFonts w:asciiTheme="majorBidi" w:hAnsiTheme="majorBidi"/>
          <w:color w:val="auto"/>
        </w:rPr>
        <w:t xml:space="preserve"> &amp; significant results</w:t>
      </w:r>
      <w:r w:rsidR="00587B49" w:rsidRPr="00F445AF">
        <w:rPr>
          <w:rFonts w:asciiTheme="majorBidi" w:hAnsiTheme="majorBidi"/>
          <w:color w:val="auto"/>
        </w:rPr>
        <w:t xml:space="preserve"> </w:t>
      </w:r>
    </w:p>
    <w:tbl>
      <w:tblPr>
        <w:tblW w:w="12060"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630"/>
        <w:gridCol w:w="1435"/>
        <w:gridCol w:w="1625"/>
        <w:gridCol w:w="1080"/>
        <w:gridCol w:w="1890"/>
        <w:gridCol w:w="900"/>
        <w:gridCol w:w="810"/>
        <w:gridCol w:w="810"/>
        <w:gridCol w:w="720"/>
        <w:gridCol w:w="2160"/>
      </w:tblGrid>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Paper</w:t>
            </w:r>
          </w:p>
        </w:tc>
        <w:tc>
          <w:tcPr>
            <w:tcW w:w="1435"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Research Question</w:t>
            </w:r>
          </w:p>
        </w:tc>
        <w:tc>
          <w:tcPr>
            <w:tcW w:w="1625"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Data</w:t>
            </w:r>
          </w:p>
        </w:tc>
        <w:tc>
          <w:tcPr>
            <w:tcW w:w="108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Data preprocessing</w:t>
            </w:r>
          </w:p>
        </w:tc>
        <w:tc>
          <w:tcPr>
            <w:tcW w:w="189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Feature engineering</w:t>
            </w:r>
          </w:p>
        </w:tc>
        <w:tc>
          <w:tcPr>
            <w:tcW w:w="90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Parameter tuning</w:t>
            </w:r>
          </w:p>
        </w:tc>
        <w:tc>
          <w:tcPr>
            <w:tcW w:w="81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 xml:space="preserve">Model training  </w:t>
            </w:r>
          </w:p>
        </w:tc>
        <w:tc>
          <w:tcPr>
            <w:tcW w:w="81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Model evaluation</w:t>
            </w:r>
          </w:p>
        </w:tc>
        <w:tc>
          <w:tcPr>
            <w:tcW w:w="72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XAI</w:t>
            </w:r>
          </w:p>
        </w:tc>
        <w:tc>
          <w:tcPr>
            <w:tcW w:w="2160" w:type="dxa"/>
            <w:shd w:val="clear" w:color="auto" w:fill="FFFFFF" w:themeFill="background1"/>
            <w:noWrap/>
            <w:hideMark/>
          </w:tcPr>
          <w:p w:rsidR="00036AA5" w:rsidRPr="00596C81" w:rsidRDefault="00036AA5" w:rsidP="006F6C1A">
            <w:pPr>
              <w:spacing w:after="0" w:line="276" w:lineRule="auto"/>
              <w:jc w:val="both"/>
              <w:rPr>
                <w:rFonts w:asciiTheme="majorBidi" w:eastAsia="Times New Roman" w:hAnsiTheme="majorBidi" w:cstheme="majorBidi"/>
                <w:b/>
                <w:bCs/>
                <w:sz w:val="14"/>
                <w:szCs w:val="14"/>
              </w:rPr>
            </w:pPr>
            <w:r w:rsidRPr="00596C81">
              <w:rPr>
                <w:rFonts w:asciiTheme="majorBidi" w:eastAsia="Times New Roman" w:hAnsiTheme="majorBidi" w:cstheme="majorBidi"/>
                <w:b/>
                <w:bCs/>
                <w:sz w:val="14"/>
                <w:szCs w:val="14"/>
              </w:rPr>
              <w:t>Significant results</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Bakkeli, 2023</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Factors impacting self-perceived exposure risk to covid in Norway</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Norwegian survey data collected with </w:t>
            </w:r>
            <w:r w:rsidR="00CB613F" w:rsidRPr="00596C81">
              <w:rPr>
                <w:rFonts w:asciiTheme="majorBidi" w:eastAsia="Times New Roman" w:hAnsiTheme="majorBidi" w:cstheme="majorBidi"/>
                <w:sz w:val="14"/>
                <w:szCs w:val="14"/>
              </w:rPr>
              <w:t>regard</w:t>
            </w:r>
            <w:r w:rsidRPr="00596C81">
              <w:rPr>
                <w:rFonts w:asciiTheme="majorBidi" w:eastAsia="Times New Roman" w:hAnsiTheme="majorBidi" w:cstheme="majorBidi"/>
                <w:sz w:val="14"/>
                <w:szCs w:val="14"/>
              </w:rPr>
              <w:t xml:space="preserve"> to important predictors of Self-perceived exposure risk to covid e.g. persons NPI-compliance, mobility pattern and work life conflicts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data imputation depending on the type of missing data with reference to a paper &amp; data partitioning </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correlation statistics analysis based on bivariate ordinary least squares for the predictor variables and the target variable but no feature selection or feature extraction in the pipeline before model training</w:t>
            </w:r>
          </w:p>
        </w:tc>
        <w:tc>
          <w:tcPr>
            <w:tcW w:w="900" w:type="dxa"/>
            <w:shd w:val="clear" w:color="auto" w:fill="FFFFFF" w:themeFill="background1"/>
            <w:noWrap/>
            <w:vAlign w:val="bottom"/>
            <w:hideMark/>
          </w:tcPr>
          <w:p w:rsidR="00036AA5" w:rsidRPr="00596C81" w:rsidRDefault="006D4227" w:rsidP="006F6C1A">
            <w:pPr>
              <w:spacing w:after="0" w:line="276" w:lineRule="auto"/>
              <w:jc w:val="both"/>
              <w:rPr>
                <w:rFonts w:asciiTheme="majorBidi" w:eastAsia="Times New Roman" w:hAnsiTheme="majorBidi" w:cstheme="majorBidi"/>
                <w:sz w:val="14"/>
                <w:szCs w:val="14"/>
              </w:rPr>
            </w:pPr>
            <w:r>
              <w:rPr>
                <w:rFonts w:asciiTheme="majorBidi" w:eastAsia="Times New Roman" w:hAnsiTheme="majorBidi" w:cstheme="majorBidi"/>
                <w:sz w:val="14"/>
                <w:szCs w:val="14"/>
              </w:rPr>
              <w:t xml:space="preserve">grid search </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GB,  SVM,  KNN,  ENR</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rmse, mae,rsq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PDP, SHAP, ICE</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most significance predictors of perceived exposure risk are compliance with interventions, work-life conflict, age and gender.</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Paul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Factors impacting county level spread of COVID-19 &amp; death rates in USA</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local socio-economic conditions of counties i.g. income per capita, population density etc. data collected from the 5 years American Census Survey</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imputation is done for a few values with reference to the code</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discard evidently unimportant variables via correlation analysis</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spread of COVID-19 can be an urban phenomenon when the population density is very high.</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Vega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number of new infections one to four weeks in advance in USA &amp; Canada</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tracked regional changes in the policies implemented at the government level in data from United States and the six biggest provinces of Canada</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handling missing values based on basic logics</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ML model learns to set the seir models time varying parameter based on change in government policy</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HYBRID SEIR-ML</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mape,mae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PGM</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 model that explicitly models government policies can potentially produce one- to four-week forecasts of the number of COVID-19 infections.</w:t>
            </w:r>
          </w:p>
        </w:tc>
      </w:tr>
      <w:tr w:rsidR="002D06AF" w:rsidRPr="00596C81" w:rsidTr="004A14D3">
        <w:trPr>
          <w:trHeight w:val="330"/>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Cao et al., 2020</w:t>
            </w:r>
          </w:p>
        </w:tc>
        <w:tc>
          <w:tcPr>
            <w:tcW w:w="1435"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main contributors to the number of new cases and COVID-19 growth rates in China</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Multiple data e.g. travel-related factors, population density, medical </w:t>
            </w:r>
            <w:r w:rsidR="00CB613F" w:rsidRPr="00596C81">
              <w:rPr>
                <w:rFonts w:asciiTheme="majorBidi" w:eastAsia="Times New Roman" w:hAnsiTheme="majorBidi" w:cstheme="majorBidi"/>
                <w:sz w:val="14"/>
                <w:szCs w:val="14"/>
              </w:rPr>
              <w:t>endowments</w:t>
            </w:r>
            <w:r w:rsidRPr="00596C81">
              <w:rPr>
                <w:rFonts w:asciiTheme="majorBidi" w:eastAsia="Times New Roman" w:hAnsiTheme="majorBidi" w:cstheme="majorBidi"/>
                <w:sz w:val="14"/>
                <w:szCs w:val="14"/>
              </w:rPr>
              <w:t>, socioeconomic, environmental policy, and etc. in China</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stepwise wrapping feature selection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mse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Travel-related population movement was the main contributing factor for new cases and COVID-19 growth rates in China.</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Banerjee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spread of COVID-19 in the USA</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socioeconomic disparities that have a causal link to the spread of COVID-19 in the USA</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imputation is done for a few values with reference to the code</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GRAPH-SHAP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Causal Shapley values can be used to understand the causal connections between the socioeconomic metrics and the spread of COVID-19.</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Saleh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New hospital admissions per day in UK</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Six attributes comprising total cases, new cases, seasons, national lockdown, number of people who have received the first dose vaccine, and second vaccine.</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63 possible combinations of the 6 variables is examined</w:t>
            </w:r>
          </w:p>
        </w:tc>
        <w:tc>
          <w:tcPr>
            <w:tcW w:w="90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exogenously assigned</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LSTM</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rmse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FCA</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National Lockdown, New Cases and First Vaccine have a strong correlation with the total admission number due to COVID-19 in hospitals in the UK. </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Zhang et al., 2023</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Confirmed cases prediction in 8 counties in the state of California, USA, and 7 other different countries</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information on populations, positive and total tests, number of deaths, and positive cases and vac</w:t>
            </w:r>
            <w:r w:rsidR="00CB613F" w:rsidRPr="00596C81">
              <w:rPr>
                <w:rFonts w:asciiTheme="majorBidi" w:eastAsia="Times New Roman" w:hAnsiTheme="majorBidi" w:cstheme="majorBidi"/>
                <w:sz w:val="14"/>
                <w:szCs w:val="14"/>
              </w:rPr>
              <w:t>cine utilization obtained from C</w:t>
            </w:r>
            <w:r w:rsidRPr="00596C81">
              <w:rPr>
                <w:rFonts w:asciiTheme="majorBidi" w:eastAsia="Times New Roman" w:hAnsiTheme="majorBidi" w:cstheme="majorBidi"/>
                <w:sz w:val="14"/>
                <w:szCs w:val="14"/>
              </w:rPr>
              <w:t>alifornia and WHO data sources</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HYBRID AR-LSTM</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mape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REGRESSION MODEL</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Hybrid deep learning regression model can be useful in simultaneously providing accurate prediction as well as shedding light into policy guided understanding of the virus transiotion.</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Jian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Ide</w:t>
            </w:r>
            <w:r w:rsidR="00777FB8">
              <w:rPr>
                <w:rFonts w:asciiTheme="majorBidi" w:eastAsia="Times New Roman" w:hAnsiTheme="majorBidi" w:cstheme="majorBidi"/>
                <w:sz w:val="14"/>
                <w:szCs w:val="14"/>
              </w:rPr>
              <w:t>ntifying the High-Risk Hongkong</w:t>
            </w:r>
            <w:r w:rsidRPr="00596C81">
              <w:rPr>
                <w:rFonts w:asciiTheme="majorBidi" w:eastAsia="Times New Roman" w:hAnsiTheme="majorBidi" w:cstheme="majorBidi"/>
                <w:sz w:val="14"/>
                <w:szCs w:val="14"/>
              </w:rPr>
              <w:t xml:space="preserve"> territory units for COVID-19 Transmission </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Population specific socioeconomic features e.g. population density, educational, income, household and housing variables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grid search</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DT, KNN, RF, LR, 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mae, 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top three most important indicators of high risk territories are people in accommodation and food services, low income, and high population density.</w:t>
            </w:r>
          </w:p>
        </w:tc>
      </w:tr>
      <w:tr w:rsidR="002D06AF" w:rsidRPr="00596C81" w:rsidTr="004A14D3">
        <w:trPr>
          <w:trHeight w:val="330"/>
        </w:trPr>
        <w:tc>
          <w:tcPr>
            <w:tcW w:w="630" w:type="dxa"/>
            <w:shd w:val="clear" w:color="auto" w:fill="FFFFFF" w:themeFill="background1"/>
            <w:noWrap/>
            <w:vAlign w:val="center"/>
            <w:hideMark/>
          </w:tcPr>
          <w:p w:rsidR="00036AA5" w:rsidRPr="00596C81" w:rsidRDefault="00AE0FD0" w:rsidP="006F6C1A">
            <w:pPr>
              <w:spacing w:after="0" w:line="276" w:lineRule="auto"/>
              <w:jc w:val="both"/>
              <w:rPr>
                <w:rFonts w:asciiTheme="majorBidi" w:eastAsia="Times New Roman" w:hAnsiTheme="majorBidi" w:cstheme="majorBidi"/>
                <w:sz w:val="14"/>
                <w:szCs w:val="14"/>
                <w:u w:val="single"/>
              </w:rPr>
            </w:pPr>
            <w:r>
              <w:rPr>
                <w:rFonts w:asciiTheme="majorBidi" w:eastAsia="Times New Roman" w:hAnsiTheme="majorBidi" w:cstheme="majorBidi"/>
                <w:sz w:val="14"/>
                <w:szCs w:val="14"/>
                <w:u w:val="single"/>
              </w:rPr>
              <w:lastRenderedPageBreak/>
              <w:t>Nader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Analyzing COVID-19 growth rates and the effects of NPIs combined with how long they have been in place in 176 countries</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NPIs of 176 countries using Corona net data during the initial phase of the outbreak presenting if and how long which NPI has been in place in a specific country at a specific day</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NPIs that were used in less than 20 countries are excluded to balance data</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random search</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RF</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0</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ALE</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Closure and regulation of schools was the most important NPI, associated with a pronounced effect about 10 days after implementation.</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Docquier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changes in daily evolution of cross-border movements of people during the Covid-19 in Europe</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 Data on </w:t>
            </w:r>
            <w:r w:rsidR="00CB613F" w:rsidRPr="00596C81">
              <w:rPr>
                <w:rFonts w:asciiTheme="majorBidi" w:eastAsia="Times New Roman" w:hAnsiTheme="majorBidi" w:cstheme="majorBidi"/>
                <w:sz w:val="14"/>
                <w:szCs w:val="14"/>
              </w:rPr>
              <w:t>i</w:t>
            </w:r>
            <w:r w:rsidRPr="00596C81">
              <w:rPr>
                <w:rFonts w:asciiTheme="majorBidi" w:eastAsia="Times New Roman" w:hAnsiTheme="majorBidi" w:cstheme="majorBidi"/>
                <w:sz w:val="14"/>
                <w:szCs w:val="14"/>
              </w:rPr>
              <w:t xml:space="preserve">nternational travel bans, the stringency of countries containment policies &amp; Facebook users’ mobility </w:t>
            </w:r>
            <w:r w:rsidR="00777FB8" w:rsidRPr="00596C81">
              <w:rPr>
                <w:rFonts w:asciiTheme="majorBidi" w:eastAsia="Times New Roman" w:hAnsiTheme="majorBidi" w:cstheme="majorBidi"/>
                <w:sz w:val="14"/>
                <w:szCs w:val="14"/>
              </w:rPr>
              <w:t>data</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synthetic policy indices are obtained by conducting PCA and extract the first two components of the PCA and propose the first PCA component can be interpreted as an average index of stringency of containment measures and the second component captures testing and tracing policies</w:t>
            </w:r>
          </w:p>
        </w:tc>
        <w:tc>
          <w:tcPr>
            <w:tcW w:w="90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exogenously assigned</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LR,  KNN, GB, MLP</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mae,rmse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PFI</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Countries containment policies are more important in explaining changes in cross-border traffic as compared with international travel bans and fears of being infected.</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Balogh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Main time series Predictors of COVID-19 cases in EU</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Country-specific response measures, the spread of different variants, the average daily temperature, country population characteristics , health expenditures, cultural participation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missing values are checked with reference to code</w:t>
            </w:r>
          </w:p>
        </w:tc>
        <w:tc>
          <w:tcPr>
            <w:tcW w:w="189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Sensitivity tests on feature dimensionality reduction, i.e., new versions of restrictions produced by merging restrictions with partially relaxed measures</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final rf parameters are reported</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RF</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rmse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PDP, RF FEATURE IMPORTANCE</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most important predictors of new COVID-19 cases in the EU include proportion of vaccinated people, the spread of different variants, the average daily temperature, self-reported COVID-like symptoms, and the use of protective masks.</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Arık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Daily predictions of the expected number of confirmed COVID-19 deaths, cases, and hospitalizations in USA &amp; Japan</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confirmed cases, deaths, publicly available Google Mobility Reports, government restrictions, demographic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median imputation for static variables &amp; forward &amp; backward filling for time-varying variables</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hyper parameter tuning to optimize the validation loss with reference to the literature</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HYBRID SEIR-GAMS-XGB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mape, aape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GAMS MODEL</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School closures are associated with the highest reduction in predicted exposed counts among all NPIs.</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Dlamini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to examine the factors that determine the spatial distribution of COVID-19 transmission risk in Eswatini</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geographic factors e.g. proximity to major health facilities, churches, shopping </w:t>
            </w:r>
            <w:r w:rsidR="00CB613F" w:rsidRPr="00596C81">
              <w:rPr>
                <w:rFonts w:asciiTheme="majorBidi" w:eastAsia="Times New Roman" w:hAnsiTheme="majorBidi" w:cstheme="majorBidi"/>
                <w:sz w:val="14"/>
                <w:szCs w:val="14"/>
              </w:rPr>
              <w:t>centers</w:t>
            </w:r>
            <w:r w:rsidRPr="00596C81">
              <w:rPr>
                <w:rFonts w:asciiTheme="majorBidi" w:eastAsia="Times New Roman" w:hAnsiTheme="majorBidi" w:cstheme="majorBidi"/>
                <w:sz w:val="14"/>
                <w:szCs w:val="14"/>
              </w:rPr>
              <w:t xml:space="preserve"> and supermarkets as well as average annual traffic density in Eswatini</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discretizing data based on the minimal description length algortihm to minimize the class variable entropy for each variable</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The Incremental Wrapper Feature Subset Selection with </w:t>
            </w:r>
            <w:r w:rsidR="00CB613F" w:rsidRPr="00596C81">
              <w:rPr>
                <w:rFonts w:asciiTheme="majorBidi" w:eastAsia="Times New Roman" w:hAnsiTheme="majorBidi" w:cstheme="majorBidi"/>
                <w:sz w:val="14"/>
                <w:szCs w:val="14"/>
              </w:rPr>
              <w:t>Naive</w:t>
            </w:r>
            <w:r w:rsidRPr="00596C81">
              <w:rPr>
                <w:rFonts w:asciiTheme="majorBidi" w:eastAsia="Times New Roman" w:hAnsiTheme="majorBidi" w:cstheme="majorBidi"/>
                <w:sz w:val="14"/>
                <w:szCs w:val="14"/>
              </w:rPr>
              <w:t xml:space="preserve"> Bayes is used for feature selection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different BN structures are examined</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BN</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Logarithmic loss</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PGM</w:t>
            </w:r>
          </w:p>
        </w:tc>
        <w:tc>
          <w:tcPr>
            <w:tcW w:w="216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proximity to health facilities, churches, shopping centres and supermarkets as well as average annual traffic density were the strongest predictors of transmission risk during strict lockdown. After relaxation of the lockdown, the proportion of the youth in an area became the strongest predictor of COVID-19 transmission.</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Zhou et al., 2023</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key factors including booster vaccination affecting the COVID-19 age-adjusted case fatality rate in 32 countries</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Country specific level of health services index HAQ, GDP, behavioral risk factors etc. data from 32 countries</w:t>
            </w:r>
          </w:p>
        </w:tc>
        <w:tc>
          <w:tcPr>
            <w:tcW w:w="108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XGBs advantage to handle missing data by assigning it to a default direction and finding the best imputation value</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recursive feature elimination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grid search</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rmse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The key risk factors for countries with higher age-adjusted case fatality rates (CFR) than crude CFR are low GDP </w:t>
            </w:r>
            <w:r w:rsidRPr="00596C81">
              <w:rPr>
                <w:rFonts w:asciiTheme="majorBidi" w:eastAsia="Times New Roman" w:hAnsiTheme="majorBidi" w:cstheme="majorBidi"/>
                <w:i/>
                <w:iCs/>
                <w:sz w:val="14"/>
                <w:szCs w:val="14"/>
              </w:rPr>
              <w:t>per capita</w:t>
            </w:r>
            <w:r w:rsidRPr="00596C81">
              <w:rPr>
                <w:rFonts w:asciiTheme="majorBidi" w:eastAsia="Times New Roman" w:hAnsiTheme="majorBidi" w:cstheme="majorBidi"/>
                <w:sz w:val="14"/>
                <w:szCs w:val="14"/>
              </w:rPr>
              <w:t xml:space="preserve"> and low booster vaccination rates</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Doblhammer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effect of local socioeconomic characteristics on COVID-19 incidence rates in Germany</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on demographic, social, economic, health care, unemployment, education, emission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10 most frequent features from each top 10 ranking of SHAP values over all subsamples are selected</w:t>
            </w:r>
          </w:p>
        </w:tc>
        <w:tc>
          <w:tcPr>
            <w:tcW w:w="90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exogenously assigned</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RF, CAT</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rmse,rsq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High mobility of high socioeconomc status (SES) groups may drive the pandemic at the beginning of waves, while mitigation measures and beliefs about the seriousness of the pandemic as well as the compliance with mitigation measures may put lower SES groups at higher risks later on.</w:t>
            </w:r>
          </w:p>
        </w:tc>
      </w:tr>
      <w:tr w:rsidR="002D06AF" w:rsidRPr="00596C81" w:rsidTr="004A14D3">
        <w:trPr>
          <w:trHeight w:val="37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lastRenderedPageBreak/>
              <w:t>Ren et al., 2023</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Assessing socioexposomic associations with COVID-19 mortality rates across New Jersey</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spatially , demographic and socioeconomic factors including air pollution, proximity to industrial facilities, neighborhood and housing characteristics, age, poverty,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paper investigates how sparse data do not drastically affect the association estimates but increase uncertainties in Bayesian spatial models</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Forward stepwise algorithm starting with a predefined set based on variables with variance inflation factor below 5 &amp; Poisson and Negative binomial Bayesian regression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repeated coarse-fine grid search</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BAYESIAN REGRESSION, RF, 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Robust positive associations of COVID-19 mortality is found with historic exposures to NO</w:t>
            </w:r>
            <w:r w:rsidRPr="00596C81">
              <w:rPr>
                <w:rFonts w:asciiTheme="majorBidi" w:eastAsia="Times New Roman" w:hAnsiTheme="majorBidi" w:cstheme="majorBidi"/>
                <w:sz w:val="14"/>
                <w:szCs w:val="14"/>
                <w:vertAlign w:val="subscript"/>
              </w:rPr>
              <w:t>2</w:t>
            </w:r>
            <w:r w:rsidRPr="00596C81">
              <w:rPr>
                <w:rFonts w:asciiTheme="majorBidi" w:eastAsia="Times New Roman" w:hAnsiTheme="majorBidi" w:cstheme="majorBidi"/>
                <w:sz w:val="14"/>
                <w:szCs w:val="14"/>
              </w:rPr>
              <w:t>, population density, percentage of minority and below high school education.</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Trajanoska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Dietary, comorbidity, and geo-economic data for  explaining country wise COVID-19 mortality rates</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154 countries’ dietary habits fused with data on past comorbidity prevalence and environmental policy factors such as seasonally averaged temperature geolocation, economic and development indices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Only countries for which there were no missing mortality rates are included</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Wrapper methods i.e.</w:t>
            </w:r>
            <w:r w:rsidR="00CB613F" w:rsidRPr="00596C81">
              <w:rPr>
                <w:rFonts w:asciiTheme="majorBidi" w:eastAsia="Times New Roman" w:hAnsiTheme="majorBidi" w:cstheme="majorBidi"/>
                <w:sz w:val="14"/>
                <w:szCs w:val="14"/>
              </w:rPr>
              <w:t xml:space="preserve"> </w:t>
            </w:r>
            <w:r w:rsidRPr="00596C81">
              <w:rPr>
                <w:rFonts w:asciiTheme="majorBidi" w:eastAsia="Times New Roman" w:hAnsiTheme="majorBidi" w:cstheme="majorBidi"/>
                <w:sz w:val="14"/>
                <w:szCs w:val="14"/>
              </w:rPr>
              <w:t>recursive feature elimination with feature importance, recursive feature importance with shap, Boruta shap</w:t>
            </w:r>
          </w:p>
        </w:tc>
        <w:tc>
          <w:tcPr>
            <w:tcW w:w="900" w:type="dxa"/>
            <w:shd w:val="clear" w:color="auto" w:fill="FFFFFF" w:themeFill="background1"/>
            <w:noWrap/>
            <w:vAlign w:val="bottom"/>
            <w:hideMark/>
          </w:tcPr>
          <w:p w:rsidR="00036AA5" w:rsidRPr="00596C81" w:rsidRDefault="00CB613F"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hyper parameter</w:t>
            </w:r>
            <w:r w:rsidR="00036AA5" w:rsidRPr="00596C81">
              <w:rPr>
                <w:rFonts w:asciiTheme="majorBidi" w:eastAsia="Times New Roman" w:hAnsiTheme="majorBidi" w:cstheme="majorBidi"/>
                <w:sz w:val="14"/>
                <w:szCs w:val="14"/>
              </w:rPr>
              <w:t xml:space="preserve"> space search</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mse, mae, 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Countries with imbalanced dietary habits generally tend to have higher COVID-19 mortality predictions. </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Baquie et al., 2021</w:t>
            </w:r>
          </w:p>
        </w:tc>
        <w:tc>
          <w:tcPr>
            <w:tcW w:w="1435"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importance of non-laboratorial and socio-geographic factors on COVID-19 hospital survival in Brazil</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non-laboratorial data e.g. sex, age, ethnicity, comorbidities, socioeconomic etc. of COVID-19 patients in Brazil</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 algorithm imputes missing data</w:t>
            </w:r>
          </w:p>
        </w:tc>
        <w:tc>
          <w:tcPr>
            <w:tcW w:w="189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study highlights the beneficial use of the XGB model in coping with correlations between the covariates</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 SVM, KNN, LOG-R, RF, XGB, NN</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AUC-ROC metric i.e. area under the receiver-operating curve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PFI</w:t>
            </w:r>
          </w:p>
        </w:tc>
        <w:tc>
          <w:tcPr>
            <w:tcW w:w="216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most important non-laboratorial and socio-geographic factors on COVID-19 patients hospital survival in Brazil, are the state of residence and its development index, the distance to the hospital, the level of education, hospital funding model and strain.</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Qiu et al., 2022</w:t>
            </w:r>
          </w:p>
        </w:tc>
        <w:tc>
          <w:tcPr>
            <w:tcW w:w="1435"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The effects of governmental </w:t>
            </w:r>
            <w:r w:rsidR="00CB613F" w:rsidRPr="00596C81">
              <w:rPr>
                <w:rFonts w:asciiTheme="majorBidi" w:eastAsia="Times New Roman" w:hAnsiTheme="majorBidi" w:cstheme="majorBidi"/>
                <w:sz w:val="14"/>
                <w:szCs w:val="14"/>
              </w:rPr>
              <w:t>NPIs</w:t>
            </w:r>
            <w:r w:rsidRPr="00596C81">
              <w:rPr>
                <w:rFonts w:asciiTheme="majorBidi" w:eastAsia="Times New Roman" w:hAnsiTheme="majorBidi" w:cstheme="majorBidi"/>
                <w:sz w:val="14"/>
                <w:szCs w:val="14"/>
              </w:rPr>
              <w:t xml:space="preserve"> against COVID-19 at seasonal influenza transmission</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for 14 NPIs implemented in 33 countries and the corresponding influenza virological surveillance</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countries excluded based on with no infuenza surveillance data not exhibition of a typical seasonal epidemic curve </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For each NPI, the lagged day with the largest Spearman correlation </w:t>
            </w:r>
            <w:r w:rsidR="00CB613F" w:rsidRPr="00596C81">
              <w:rPr>
                <w:rFonts w:asciiTheme="majorBidi" w:eastAsia="Times New Roman" w:hAnsiTheme="majorBidi" w:cstheme="majorBidi"/>
                <w:sz w:val="14"/>
                <w:szCs w:val="14"/>
              </w:rPr>
              <w:t>coefficient</w:t>
            </w:r>
            <w:r w:rsidRPr="00596C81">
              <w:rPr>
                <w:rFonts w:asciiTheme="majorBidi" w:eastAsia="Times New Roman" w:hAnsiTheme="majorBidi" w:cstheme="majorBidi"/>
                <w:sz w:val="14"/>
                <w:szCs w:val="14"/>
              </w:rPr>
              <w:t xml:space="preserve"> was selected. Wrapper methods based on svm &amp; rf, a shap-based rf &amp; a las</w:t>
            </w:r>
            <w:r w:rsidR="00CB613F" w:rsidRPr="00596C81">
              <w:rPr>
                <w:rFonts w:asciiTheme="majorBidi" w:eastAsia="Times New Roman" w:hAnsiTheme="majorBidi" w:cstheme="majorBidi"/>
                <w:sz w:val="14"/>
                <w:szCs w:val="14"/>
              </w:rPr>
              <w:t>s</w:t>
            </w:r>
            <w:r w:rsidRPr="00596C81">
              <w:rPr>
                <w:rFonts w:asciiTheme="majorBidi" w:eastAsia="Times New Roman" w:hAnsiTheme="majorBidi" w:cstheme="majorBidi"/>
                <w:sz w:val="14"/>
                <w:szCs w:val="14"/>
              </w:rPr>
              <w:t>o regression are utilized to feature selection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Bayesian optimization</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0</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three most effective  Covid-19 related NPIs to suppressing influenza transmission were gathering limitations, international travel restrictions, and school closures.</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Zheng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 important factors related to occurrence of COVID-19 in the USA </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on vaccination, wearing masks, mobility, government interventions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There were no missing data in this study</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Although some features had a statistically weak association with daily cases, they were still included to ensure the integrity of the features</w:t>
            </w:r>
          </w:p>
        </w:tc>
        <w:tc>
          <w:tcPr>
            <w:tcW w:w="900" w:type="dxa"/>
            <w:shd w:val="clear" w:color="auto" w:fill="FFFFFF" w:themeFill="background1"/>
            <w:noWrap/>
            <w:vAlign w:val="bottom"/>
            <w:hideMark/>
          </w:tcPr>
          <w:p w:rsidR="00036AA5" w:rsidRPr="00596C81" w:rsidRDefault="00CB613F"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hyper parametric optimization (</w:t>
            </w:r>
            <w:r w:rsidR="00036AA5" w:rsidRPr="00596C81">
              <w:rPr>
                <w:rFonts w:asciiTheme="majorBidi" w:eastAsia="Times New Roman" w:hAnsiTheme="majorBidi" w:cstheme="majorBidi"/>
                <w:sz w:val="14"/>
                <w:szCs w:val="14"/>
              </w:rPr>
              <w:t>Hyperopt)</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ENSEMBLE RF-XGB-LGB</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mae, rmse, mape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Vaccination, wearing masks, less mobility, and government interventions identified as the most significant factors on the control and prevention of COVID-19.</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Janko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The effect of Non-Countermeasure Factors to classify countries into those more and less prone to the fast spread of COVID-19 </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on non-countermeasure factors including weather, culture, travel,</w:t>
            </w:r>
            <w:r w:rsidR="00CB613F" w:rsidRPr="00596C81">
              <w:rPr>
                <w:rFonts w:asciiTheme="majorBidi" w:eastAsia="Times New Roman" w:hAnsiTheme="majorBidi" w:cstheme="majorBidi"/>
                <w:sz w:val="14"/>
                <w:szCs w:val="14"/>
              </w:rPr>
              <w:t xml:space="preserve"> </w:t>
            </w:r>
            <w:r w:rsidRPr="00596C81">
              <w:rPr>
                <w:rFonts w:asciiTheme="majorBidi" w:eastAsia="Times New Roman" w:hAnsiTheme="majorBidi" w:cstheme="majorBidi"/>
                <w:sz w:val="14"/>
                <w:szCs w:val="14"/>
              </w:rPr>
              <w:t>health, economic effects,</w:t>
            </w:r>
            <w:r w:rsidR="00CB613F" w:rsidRPr="00596C81">
              <w:rPr>
                <w:rFonts w:asciiTheme="majorBidi" w:eastAsia="Times New Roman" w:hAnsiTheme="majorBidi" w:cstheme="majorBidi"/>
                <w:sz w:val="14"/>
                <w:szCs w:val="14"/>
              </w:rPr>
              <w:t xml:space="preserve"> </w:t>
            </w:r>
            <w:r w:rsidRPr="00596C81">
              <w:rPr>
                <w:rFonts w:asciiTheme="majorBidi" w:eastAsia="Times New Roman" w:hAnsiTheme="majorBidi" w:cstheme="majorBidi"/>
                <w:sz w:val="14"/>
                <w:szCs w:val="14"/>
              </w:rPr>
              <w:t xml:space="preserve">development </w:t>
            </w:r>
            <w:r w:rsidR="00CB613F" w:rsidRPr="00596C81">
              <w:rPr>
                <w:rFonts w:asciiTheme="majorBidi" w:eastAsia="Times New Roman" w:hAnsiTheme="majorBidi" w:cstheme="majorBidi"/>
                <w:sz w:val="14"/>
                <w:szCs w:val="14"/>
              </w:rPr>
              <w:t>etc.</w:t>
            </w:r>
            <w:r w:rsidRPr="00596C81">
              <w:rPr>
                <w:rFonts w:asciiTheme="majorBidi" w:eastAsia="Times New Roman" w:hAnsiTheme="majorBidi" w:cstheme="majorBidi"/>
                <w:sz w:val="14"/>
                <w:szCs w:val="14"/>
              </w:rPr>
              <w:t xml:space="preserve"> of </w:t>
            </w:r>
            <w:r w:rsidR="00CB613F" w:rsidRPr="00596C81">
              <w:rPr>
                <w:rFonts w:asciiTheme="majorBidi" w:eastAsia="Times New Roman" w:hAnsiTheme="majorBidi" w:cstheme="majorBidi"/>
                <w:sz w:val="14"/>
                <w:szCs w:val="14"/>
              </w:rPr>
              <w:t>several</w:t>
            </w:r>
            <w:r w:rsidRPr="00596C81">
              <w:rPr>
                <w:rFonts w:asciiTheme="majorBidi" w:eastAsia="Times New Roman" w:hAnsiTheme="majorBidi" w:cstheme="majorBidi"/>
                <w:sz w:val="14"/>
                <w:szCs w:val="14"/>
              </w:rPr>
              <w:t xml:space="preserve"> countries</w:t>
            </w:r>
          </w:p>
        </w:tc>
        <w:tc>
          <w:tcPr>
            <w:tcW w:w="108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Iterative imputer a multivariate imputation approach</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Features manually categorized (A synthetic categorization based on k-means &amp; PCA is tried beside the manual categorization) &amp; some features were excluded due to high internal correlation in th</w:t>
            </w:r>
            <w:r w:rsidR="00CB613F" w:rsidRPr="00596C81">
              <w:rPr>
                <w:rFonts w:asciiTheme="majorBidi" w:eastAsia="Times New Roman" w:hAnsiTheme="majorBidi" w:cstheme="majorBidi"/>
                <w:sz w:val="14"/>
                <w:szCs w:val="14"/>
              </w:rPr>
              <w:t>e same category. Wrapper method</w:t>
            </w:r>
            <w:r w:rsidRPr="00596C81">
              <w:rPr>
                <w:rFonts w:asciiTheme="majorBidi" w:eastAsia="Times New Roman" w:hAnsiTheme="majorBidi" w:cstheme="majorBidi"/>
                <w:sz w:val="14"/>
                <w:szCs w:val="14"/>
              </w:rPr>
              <w:t>,</w:t>
            </w:r>
            <w:r w:rsidR="00CB613F" w:rsidRPr="00596C81">
              <w:rPr>
                <w:rFonts w:asciiTheme="majorBidi" w:eastAsia="Times New Roman" w:hAnsiTheme="majorBidi" w:cstheme="majorBidi"/>
                <w:sz w:val="14"/>
                <w:szCs w:val="14"/>
              </w:rPr>
              <w:t xml:space="preserve"> </w:t>
            </w:r>
            <w:r w:rsidRPr="00596C81">
              <w:rPr>
                <w:rFonts w:asciiTheme="majorBidi" w:eastAsia="Times New Roman" w:hAnsiTheme="majorBidi" w:cstheme="majorBidi"/>
                <w:sz w:val="14"/>
                <w:szCs w:val="14"/>
              </w:rPr>
              <w:t xml:space="preserve">rf </w:t>
            </w:r>
            <w:r w:rsidR="00CB613F" w:rsidRPr="00596C81">
              <w:rPr>
                <w:rFonts w:asciiTheme="majorBidi" w:eastAsia="Times New Roman" w:hAnsiTheme="majorBidi" w:cstheme="majorBidi"/>
                <w:sz w:val="14"/>
                <w:szCs w:val="14"/>
              </w:rPr>
              <w:t>feature</w:t>
            </w:r>
            <w:r w:rsidRPr="00596C81">
              <w:rPr>
                <w:rFonts w:asciiTheme="majorBidi" w:eastAsia="Times New Roman" w:hAnsiTheme="majorBidi" w:cstheme="majorBidi"/>
                <w:sz w:val="14"/>
                <w:szCs w:val="14"/>
              </w:rPr>
              <w:t xml:space="preserve"> importance &amp; Boruta are used for feature selection.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grid search</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KNN, DT, RF, XGB, SVM, ADABOOST</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AUC, accuracy</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RULE-LEARNER</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Culture and Development, followed by Travel and Health (excluding countermeasures) contribute the most to the virus’s fast spread.</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Kianfar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explanatory variables on COVID-19 prevalence and mortality at a global scale</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on unemployment, population density, air and rail transportation, urban population, GNI per capita etc. of all countries.</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variance inflation factor and Pearson’s correlation analysis are used for feature selection</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optimum number of neurons in the hidden layer is determined using WIC index</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ANN</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root mean square error interquartile index</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PFI, WRAPPER, CW, MCW, MS, LEK, MLEK, VB, PDP, </w:t>
            </w:r>
            <w:r w:rsidRPr="00596C81">
              <w:rPr>
                <w:rFonts w:asciiTheme="majorBidi" w:eastAsia="Times New Roman" w:hAnsiTheme="majorBidi" w:cstheme="majorBidi"/>
                <w:sz w:val="14"/>
                <w:szCs w:val="14"/>
              </w:rPr>
              <w:lastRenderedPageBreak/>
              <w:t>GARSON</w:t>
            </w:r>
          </w:p>
        </w:tc>
        <w:tc>
          <w:tcPr>
            <w:tcW w:w="216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lastRenderedPageBreak/>
              <w:t>Unemployment and population density were the most influential variables regarding the COVID-19 prevalence. Health-related variables such as diabetes prevalence and number of hospital beds were the most significant variables regarding COVID-19 mortality.</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Jing et al., 2022</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Impacting factors on total number of confirmed COVID-19 cases across the US</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Demographic, public health, and other relevant COVID-19 predictors e.g. population density, </w:t>
            </w:r>
            <w:r w:rsidR="00777FB8" w:rsidRPr="00596C81">
              <w:rPr>
                <w:rFonts w:asciiTheme="majorBidi" w:eastAsia="Times New Roman" w:hAnsiTheme="majorBidi" w:cstheme="majorBidi"/>
                <w:sz w:val="14"/>
                <w:szCs w:val="14"/>
              </w:rPr>
              <w:t>transportation</w:t>
            </w:r>
            <w:r w:rsidRPr="00596C81">
              <w:rPr>
                <w:rFonts w:asciiTheme="majorBidi" w:eastAsia="Times New Roman" w:hAnsiTheme="majorBidi" w:cstheme="majorBidi"/>
                <w:sz w:val="14"/>
                <w:szCs w:val="14"/>
              </w:rPr>
              <w:t>, pollution, sex ration etc.</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 algorithm imputes missing data</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Parameter setting is given</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 RF, LGB, RNN</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mae,rmse,rsq</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SHAP, ATTENTION WEIGHTS</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most important three factors affecting the spread rate of COVID-19 are temperature, age 65+ and pollution.</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Du et al., 2023</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forecast the number of COVID-19 cases and deaths for each US state at a weekly level for a forecast horizon of 1–4 weeks</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on epidemiological, mobility, survey, climate, demographic, and SARS-CoV-2 variant frequencies</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Four models are constructed which include different combinations of available features</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different LSTM model settings are explored </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LSTM</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ae,pae,wis</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INTEGRATED GRADIENTS</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variant specific data are the most important predictors in short-term Covid-19 cases forecasting</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Zeng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effects of additional factors i.e. local weather conditions as well as country-specific research sentiment to reflect patients progression of the disease</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Data on weather situation in the location of the infected person as well as medRxiv, and bioRxiv COVID-19 literature databases</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SMOTE</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GridSearchCV</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 MLP, BI-LSTM</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AUC, accuracy, Precision, Recall, F1-score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XGB FEATURE IMPORTANCE</w:t>
            </w:r>
          </w:p>
        </w:tc>
        <w:tc>
          <w:tcPr>
            <w:tcW w:w="216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The weather textual description in particular air pollution, followed by local temperature, humidity, and age, appear as the most important features to forecast Covid-19 patients progression of the disease</w:t>
            </w:r>
          </w:p>
        </w:tc>
      </w:tr>
      <w:tr w:rsidR="002D06AF" w:rsidRPr="00596C81" w:rsidTr="004A14D3">
        <w:trPr>
          <w:trHeight w:val="315"/>
        </w:trPr>
        <w:tc>
          <w:tcPr>
            <w:tcW w:w="63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u w:val="single"/>
              </w:rPr>
            </w:pPr>
            <w:r w:rsidRPr="00596C81">
              <w:rPr>
                <w:rFonts w:asciiTheme="majorBidi" w:eastAsia="Times New Roman" w:hAnsiTheme="majorBidi" w:cstheme="majorBidi"/>
                <w:sz w:val="14"/>
                <w:szCs w:val="14"/>
                <w:u w:val="single"/>
              </w:rPr>
              <w:t>Flores et al., 2021</w:t>
            </w:r>
          </w:p>
        </w:tc>
        <w:tc>
          <w:tcPr>
            <w:tcW w:w="143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Analyzing the relative importance of factors in predicting the COVID-19 incidence in the Chilean urban commune of Concepción</w:t>
            </w:r>
          </w:p>
        </w:tc>
        <w:tc>
          <w:tcPr>
            <w:tcW w:w="1625"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 xml:space="preserve">Data on mobility, death, </w:t>
            </w:r>
            <w:r w:rsidR="00CB613F" w:rsidRPr="00596C81">
              <w:rPr>
                <w:rFonts w:asciiTheme="majorBidi" w:eastAsia="Times New Roman" w:hAnsiTheme="majorBidi" w:cstheme="majorBidi"/>
                <w:sz w:val="14"/>
                <w:szCs w:val="14"/>
              </w:rPr>
              <w:t>patients</w:t>
            </w:r>
            <w:r w:rsidRPr="00596C81">
              <w:rPr>
                <w:rFonts w:asciiTheme="majorBidi" w:eastAsia="Times New Roman" w:hAnsiTheme="majorBidi" w:cstheme="majorBidi"/>
                <w:sz w:val="14"/>
                <w:szCs w:val="14"/>
              </w:rPr>
              <w:t xml:space="preserve"> in icu, hospitalization by region from the official COVID-19 repository of Ministry of Science Chile</w:t>
            </w:r>
          </w:p>
        </w:tc>
        <w:tc>
          <w:tcPr>
            <w:tcW w:w="108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0</w:t>
            </w:r>
          </w:p>
        </w:tc>
        <w:tc>
          <w:tcPr>
            <w:tcW w:w="189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Wrap around method to select features based on XAI step</w:t>
            </w:r>
          </w:p>
        </w:tc>
        <w:tc>
          <w:tcPr>
            <w:tcW w:w="90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Parameter setting is given</w:t>
            </w:r>
          </w:p>
        </w:tc>
        <w:tc>
          <w:tcPr>
            <w:tcW w:w="81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CONV-LSTM, LSTM, SVM, BI-LSTM</w:t>
            </w:r>
          </w:p>
        </w:tc>
        <w:tc>
          <w:tcPr>
            <w:tcW w:w="810" w:type="dxa"/>
            <w:shd w:val="clear" w:color="auto" w:fill="FFFFFF" w:themeFill="background1"/>
            <w:noWrap/>
            <w:vAlign w:val="bottom"/>
            <w:hideMark/>
          </w:tcPr>
          <w:p w:rsidR="00036AA5" w:rsidRPr="005E3450" w:rsidRDefault="00036AA5" w:rsidP="006F6C1A">
            <w:pPr>
              <w:spacing w:after="0" w:line="276" w:lineRule="auto"/>
              <w:jc w:val="both"/>
              <w:rPr>
                <w:rFonts w:ascii="Felix Titling" w:eastAsia="Times New Roman" w:hAnsi="Felix Titling" w:cstheme="majorBidi"/>
                <w:sz w:val="14"/>
                <w:szCs w:val="14"/>
              </w:rPr>
            </w:pPr>
            <w:r w:rsidRPr="005E3450">
              <w:rPr>
                <w:rFonts w:ascii="Felix Titling" w:eastAsia="Times New Roman" w:hAnsi="Felix Titling" w:cstheme="majorBidi"/>
                <w:sz w:val="14"/>
                <w:szCs w:val="14"/>
              </w:rPr>
              <w:t>accuracy, Precision, Recall, F1-score</w:t>
            </w:r>
          </w:p>
        </w:tc>
        <w:tc>
          <w:tcPr>
            <w:tcW w:w="720" w:type="dxa"/>
            <w:shd w:val="clear" w:color="auto" w:fill="FFFFFF" w:themeFill="background1"/>
            <w:noWrap/>
            <w:vAlign w:val="bottom"/>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FEATURE ABLATION</w:t>
            </w:r>
          </w:p>
        </w:tc>
        <w:tc>
          <w:tcPr>
            <w:tcW w:w="2160" w:type="dxa"/>
            <w:shd w:val="clear" w:color="auto" w:fill="FFFFFF" w:themeFill="background1"/>
            <w:noWrap/>
            <w:vAlign w:val="center"/>
            <w:hideMark/>
          </w:tcPr>
          <w:p w:rsidR="00036AA5" w:rsidRPr="00596C81" w:rsidRDefault="00036AA5" w:rsidP="006F6C1A">
            <w:pPr>
              <w:spacing w:after="0" w:line="276" w:lineRule="auto"/>
              <w:jc w:val="both"/>
              <w:rPr>
                <w:rFonts w:asciiTheme="majorBidi" w:eastAsia="Times New Roman" w:hAnsiTheme="majorBidi" w:cstheme="majorBidi"/>
                <w:sz w:val="14"/>
                <w:szCs w:val="14"/>
              </w:rPr>
            </w:pPr>
            <w:r w:rsidRPr="00596C81">
              <w:rPr>
                <w:rFonts w:asciiTheme="majorBidi" w:eastAsia="Times New Roman" w:hAnsiTheme="majorBidi" w:cstheme="majorBidi"/>
                <w:sz w:val="14"/>
                <w:szCs w:val="14"/>
              </w:rPr>
              <w:t>Number of patients in ICU, bed types, deaths and features related to the type of mechanical ventilators rank first to predict the incidence of disease.</w:t>
            </w:r>
          </w:p>
        </w:tc>
      </w:tr>
    </w:tbl>
    <w:p w:rsidR="00036AA5" w:rsidRPr="00F445AF" w:rsidRDefault="00036AA5" w:rsidP="006F6C1A">
      <w:pPr>
        <w:spacing w:line="276" w:lineRule="auto"/>
        <w:jc w:val="both"/>
        <w:rPr>
          <w:rFonts w:asciiTheme="majorBidi" w:hAnsiTheme="majorBidi" w:cstheme="majorBidi"/>
          <w:sz w:val="24"/>
          <w:szCs w:val="24"/>
        </w:rPr>
      </w:pPr>
    </w:p>
    <w:p w:rsidR="00F47C91" w:rsidRPr="00F445AF" w:rsidRDefault="003620CD" w:rsidP="006F6C1A">
      <w:pPr>
        <w:pStyle w:val="Heading3"/>
        <w:numPr>
          <w:ilvl w:val="1"/>
          <w:numId w:val="1"/>
        </w:numPr>
        <w:spacing w:line="276" w:lineRule="auto"/>
        <w:rPr>
          <w:rFonts w:asciiTheme="majorBidi" w:hAnsiTheme="majorBidi"/>
          <w:color w:val="auto"/>
        </w:rPr>
      </w:pPr>
      <w:r w:rsidRPr="00F445AF">
        <w:rPr>
          <w:rFonts w:asciiTheme="majorBidi" w:hAnsiTheme="majorBidi"/>
          <w:color w:val="auto"/>
        </w:rPr>
        <w:t xml:space="preserve"> </w:t>
      </w:r>
      <w:r w:rsidR="00FB3E68" w:rsidRPr="00F445AF">
        <w:rPr>
          <w:rFonts w:asciiTheme="majorBidi" w:hAnsiTheme="majorBidi"/>
          <w:color w:val="auto"/>
        </w:rPr>
        <w:t>Appendix 2: List of Abbreviations</w:t>
      </w:r>
    </w:p>
    <w:tbl>
      <w:tblPr>
        <w:tblW w:w="7110" w:type="dxa"/>
        <w:tblLook w:val="04A0" w:firstRow="1" w:lastRow="0" w:firstColumn="1" w:lastColumn="0" w:noHBand="0" w:noVBand="1"/>
      </w:tblPr>
      <w:tblGrid>
        <w:gridCol w:w="1530"/>
        <w:gridCol w:w="5580"/>
      </w:tblGrid>
      <w:tr w:rsidR="00FB3E68" w:rsidRPr="00F06CE3" w:rsidTr="00FB3E68">
        <w:trPr>
          <w:trHeight w:val="300"/>
        </w:trPr>
        <w:tc>
          <w:tcPr>
            <w:tcW w:w="7110" w:type="dxa"/>
            <w:gridSpan w:val="2"/>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b/>
                <w:bCs/>
                <w:sz w:val="14"/>
                <w:szCs w:val="14"/>
              </w:rPr>
            </w:pPr>
            <w:r w:rsidRPr="00F06CE3">
              <w:rPr>
                <w:rFonts w:asciiTheme="majorBidi" w:eastAsia="Times New Roman" w:hAnsiTheme="majorBidi" w:cstheme="majorBidi"/>
                <w:b/>
                <w:bCs/>
                <w:sz w:val="14"/>
                <w:szCs w:val="14"/>
              </w:rPr>
              <w:t>ML abbreviations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ADAB</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adaptive boosting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ANN</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artificial neural network</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AR</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autoregressive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BI-LSTM</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bidirectional long short term memory network</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BN</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Bayesian network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CATB</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categorical boosting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CONV-LSTM</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 xml:space="preserve">convolutional long short term memory network </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DT</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decision tree</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ENR</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elastic net regularization regression</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GAMS</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generalized additive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GB</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gradient boosting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KNN</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k nearest neighbors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LGB</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light gradient boosting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LOG-R</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logistic regression</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LR</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linear regression</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LSTM</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long short term memory network</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MLP</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multi-layer perception network</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NN</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neural network</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RF</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random forest</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RNN</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recurrent neural network</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lastRenderedPageBreak/>
              <w:t>SEIR</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susceptible exposed infected recovered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SVM</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support vector machine</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XGB</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extreme gradient boosting model</w:t>
            </w:r>
          </w:p>
        </w:tc>
      </w:tr>
      <w:tr w:rsidR="00FB3E68" w:rsidRPr="00F06CE3" w:rsidTr="00FB3E68">
        <w:trPr>
          <w:trHeight w:val="300"/>
        </w:trPr>
        <w:tc>
          <w:tcPr>
            <w:tcW w:w="7110" w:type="dxa"/>
            <w:gridSpan w:val="2"/>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b/>
                <w:bCs/>
                <w:sz w:val="14"/>
                <w:szCs w:val="14"/>
              </w:rPr>
            </w:pPr>
            <w:r w:rsidRPr="00F06CE3">
              <w:rPr>
                <w:rFonts w:asciiTheme="majorBidi" w:eastAsia="Times New Roman" w:hAnsiTheme="majorBidi" w:cstheme="majorBidi"/>
                <w:b/>
                <w:bCs/>
                <w:sz w:val="14"/>
                <w:szCs w:val="14"/>
              </w:rPr>
              <w:t>XAI abbreviations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ALE</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accumulated local effects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CW</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connection weights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FCA</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formal concept analysis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ICE</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individual conditional expectation</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IG</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integrated gradients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MCW</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modified connection weights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MS</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most squares</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PDP</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partial dependence plot</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PFI</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permutation feature importance</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PGM</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probabilistic graphical model</w:t>
            </w:r>
          </w:p>
        </w:tc>
      </w:tr>
      <w:tr w:rsidR="00FB3E68" w:rsidRPr="00F06CE3" w:rsidTr="00FB3E68">
        <w:trPr>
          <w:trHeight w:val="300"/>
        </w:trPr>
        <w:tc>
          <w:tcPr>
            <w:tcW w:w="153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VB</w:t>
            </w:r>
          </w:p>
        </w:tc>
        <w:tc>
          <w:tcPr>
            <w:tcW w:w="5580" w:type="dxa"/>
            <w:tcBorders>
              <w:top w:val="nil"/>
              <w:left w:val="nil"/>
              <w:bottom w:val="nil"/>
              <w:right w:val="nil"/>
            </w:tcBorders>
            <w:shd w:val="clear" w:color="auto" w:fill="auto"/>
            <w:noWrap/>
            <w:vAlign w:val="bottom"/>
            <w:hideMark/>
          </w:tcPr>
          <w:p w:rsidR="00FB3E68" w:rsidRPr="00F06CE3" w:rsidRDefault="00FB3E68" w:rsidP="006F6C1A">
            <w:pPr>
              <w:spacing w:after="0" w:line="276" w:lineRule="auto"/>
              <w:jc w:val="both"/>
              <w:rPr>
                <w:rFonts w:asciiTheme="majorBidi" w:eastAsia="Times New Roman" w:hAnsiTheme="majorBidi" w:cstheme="majorBidi"/>
                <w:sz w:val="14"/>
                <w:szCs w:val="14"/>
              </w:rPr>
            </w:pPr>
            <w:r w:rsidRPr="00F06CE3">
              <w:rPr>
                <w:rFonts w:asciiTheme="majorBidi" w:eastAsia="Times New Roman" w:hAnsiTheme="majorBidi" w:cstheme="majorBidi"/>
                <w:sz w:val="14"/>
                <w:szCs w:val="14"/>
              </w:rPr>
              <w:t>variance based model</w:t>
            </w:r>
          </w:p>
        </w:tc>
      </w:tr>
    </w:tbl>
    <w:p w:rsidR="00E1791A" w:rsidRPr="004E792C" w:rsidRDefault="00E1791A" w:rsidP="00E1791A">
      <w:pPr>
        <w:pStyle w:val="Heading2"/>
        <w:numPr>
          <w:ilvl w:val="0"/>
          <w:numId w:val="1"/>
        </w:numPr>
        <w:spacing w:line="276" w:lineRule="auto"/>
        <w:jc w:val="both"/>
        <w:rPr>
          <w:rFonts w:asciiTheme="majorBidi" w:hAnsiTheme="majorBidi"/>
          <w:b/>
          <w:bCs/>
          <w:color w:val="auto"/>
          <w:sz w:val="24"/>
          <w:szCs w:val="24"/>
        </w:rPr>
      </w:pPr>
      <w:r w:rsidRPr="004E792C">
        <w:rPr>
          <w:rFonts w:ascii="Times New Roman" w:hAnsi="Times New Roman" w:cs="Times New Roman"/>
          <w:b/>
          <w:bCs/>
          <w:color w:val="auto"/>
          <w:sz w:val="24"/>
          <w:szCs w:val="24"/>
        </w:rPr>
        <w:t xml:space="preserve">Acknowledgement </w:t>
      </w:r>
    </w:p>
    <w:p w:rsidR="00E1791A" w:rsidRPr="00E1791A" w:rsidRDefault="00E1791A" w:rsidP="00E1791A">
      <w:pPr>
        <w:jc w:val="both"/>
        <w:rPr>
          <w:rFonts w:ascii="Times New Roman" w:hAnsi="Times New Roman" w:cs="Times New Roman"/>
          <w:sz w:val="24"/>
          <w:szCs w:val="24"/>
        </w:rPr>
      </w:pPr>
      <w:r w:rsidRPr="00E1791A">
        <w:rPr>
          <w:rFonts w:ascii="Times New Roman" w:hAnsi="Times New Roman" w:cs="Times New Roman"/>
          <w:sz w:val="24"/>
          <w:szCs w:val="24"/>
        </w:rPr>
        <w:t xml:space="preserve">This research has been conducted as part of the Covid&amp;AI project, which is funded by Ministry of Science and Health of Rhineland-Palatinate, Germany. We acknowledge the fruitful discussion along presentations of the work in our joint workshops of the four research groups at the University of Koblenz. </w:t>
      </w:r>
    </w:p>
    <w:p w:rsidR="00E1791A" w:rsidRPr="004E792C" w:rsidRDefault="00E1791A" w:rsidP="00E1791A">
      <w:pPr>
        <w:pStyle w:val="Heading2"/>
        <w:numPr>
          <w:ilvl w:val="0"/>
          <w:numId w:val="1"/>
        </w:numPr>
        <w:spacing w:before="360" w:after="200" w:line="256" w:lineRule="auto"/>
        <w:rPr>
          <w:rFonts w:ascii="Times New Roman" w:hAnsi="Times New Roman" w:cs="Times New Roman"/>
          <w:b/>
          <w:bCs/>
          <w:color w:val="auto"/>
          <w:sz w:val="24"/>
          <w:szCs w:val="24"/>
        </w:rPr>
      </w:pPr>
      <w:r w:rsidRPr="004E792C">
        <w:rPr>
          <w:rFonts w:ascii="Times New Roman" w:hAnsi="Times New Roman" w:cs="Times New Roman"/>
          <w:b/>
          <w:bCs/>
          <w:color w:val="auto"/>
          <w:sz w:val="24"/>
          <w:szCs w:val="24"/>
        </w:rPr>
        <w:t>Supplementary material</w:t>
      </w:r>
    </w:p>
    <w:p w:rsidR="00E1791A" w:rsidRPr="00E1791A" w:rsidRDefault="00E1791A" w:rsidP="00E1791A">
      <w:pPr>
        <w:jc w:val="both"/>
        <w:rPr>
          <w:rFonts w:ascii="Times New Roman" w:hAnsi="Times New Roman" w:cs="Times New Roman"/>
          <w:sz w:val="24"/>
          <w:szCs w:val="24"/>
        </w:rPr>
      </w:pPr>
      <w:r w:rsidRPr="00E1791A">
        <w:rPr>
          <w:rFonts w:ascii="Times New Roman" w:eastAsia="Arial" w:hAnsi="Times New Roman" w:cs="Times New Roman"/>
          <w:sz w:val="24"/>
          <w:szCs w:val="24"/>
        </w:rPr>
        <w:t xml:space="preserve">Further material such as data, results and figures related to this paper can be found in the </w:t>
      </w:r>
      <w:r w:rsidRPr="008A3DD6">
        <w:rPr>
          <w:rFonts w:ascii="Times New Roman" w:eastAsia="Arial" w:hAnsi="Times New Roman" w:cs="Times New Roman"/>
          <w:sz w:val="24"/>
          <w:szCs w:val="24"/>
        </w:rPr>
        <w:t>GitLab account</w:t>
      </w:r>
      <w:r w:rsidRPr="00E1791A">
        <w:rPr>
          <w:rStyle w:val="Hyperlink"/>
          <w:rFonts w:ascii="Times New Roman" w:eastAsia="Arial" w:hAnsi="Times New Roman" w:cs="Times New Roman"/>
          <w:color w:val="auto"/>
          <w:sz w:val="24"/>
          <w:szCs w:val="24"/>
        </w:rPr>
        <w:t>,</w:t>
      </w:r>
      <w:r w:rsidRPr="00E1791A">
        <w:rPr>
          <w:rFonts w:ascii="Times New Roman" w:eastAsia="Arial" w:hAnsi="Times New Roman" w:cs="Times New Roman"/>
          <w:sz w:val="24"/>
          <w:szCs w:val="24"/>
        </w:rPr>
        <w:t xml:space="preserve"> provided by </w:t>
      </w:r>
      <w:r w:rsidRPr="00E1791A">
        <w:rPr>
          <w:rFonts w:ascii="Times New Roman" w:hAnsi="Times New Roman" w:cs="Times New Roman"/>
          <w:sz w:val="24"/>
          <w:szCs w:val="24"/>
        </w:rPr>
        <w:t>University of Koblenz.</w:t>
      </w:r>
    </w:p>
    <w:p w:rsidR="00E1791A" w:rsidRPr="004E792C" w:rsidRDefault="000E66B0" w:rsidP="000E66B0">
      <w:pPr>
        <w:pStyle w:val="Heading2"/>
        <w:numPr>
          <w:ilvl w:val="0"/>
          <w:numId w:val="1"/>
        </w:numPr>
        <w:spacing w:before="360" w:after="200" w:line="256" w:lineRule="auto"/>
        <w:rPr>
          <w:rFonts w:ascii="Times New Roman" w:hAnsi="Times New Roman" w:cs="Times New Roman"/>
          <w:b/>
          <w:bCs/>
          <w:color w:val="auto"/>
          <w:sz w:val="24"/>
          <w:szCs w:val="24"/>
        </w:rPr>
      </w:pPr>
      <w:r w:rsidRPr="004E792C">
        <w:rPr>
          <w:rFonts w:ascii="Times New Roman" w:hAnsi="Times New Roman" w:cs="Times New Roman"/>
          <w:b/>
          <w:bCs/>
          <w:color w:val="auto"/>
          <w:sz w:val="24"/>
          <w:szCs w:val="24"/>
        </w:rPr>
        <w:t xml:space="preserve"> Conflicts of interest</w:t>
      </w:r>
    </w:p>
    <w:p w:rsidR="00E1791A" w:rsidRPr="004E792C" w:rsidRDefault="000E66B0" w:rsidP="004E792C">
      <w:pPr>
        <w:jc w:val="both"/>
        <w:rPr>
          <w:rFonts w:ascii="Times New Roman" w:hAnsi="Times New Roman" w:cs="Times New Roman"/>
          <w:sz w:val="24"/>
          <w:szCs w:val="24"/>
        </w:rPr>
      </w:pPr>
      <w:r w:rsidRPr="000E66B0">
        <w:rPr>
          <w:rFonts w:ascii="Times New Roman" w:hAnsi="Times New Roman" w:cs="Times New Roman"/>
          <w:sz w:val="24"/>
          <w:szCs w:val="24"/>
        </w:rPr>
        <w:t>All author</w:t>
      </w:r>
      <w:r>
        <w:rPr>
          <w:rFonts w:ascii="Times New Roman" w:hAnsi="Times New Roman" w:cs="Times New Roman"/>
          <w:sz w:val="24"/>
          <w:szCs w:val="24"/>
        </w:rPr>
        <w:t>s have no conflicts of interest</w:t>
      </w:r>
      <w:r w:rsidR="00E1791A">
        <w:rPr>
          <w:rFonts w:ascii="Times New Roman" w:hAnsi="Times New Roman" w:cs="Times New Roman"/>
          <w:sz w:val="24"/>
          <w:szCs w:val="24"/>
        </w:rPr>
        <w:t>.</w:t>
      </w:r>
    </w:p>
    <w:p w:rsidR="00FB3E68" w:rsidRPr="00F445AF" w:rsidRDefault="00FB3E68" w:rsidP="006F6C1A">
      <w:pPr>
        <w:pStyle w:val="Heading2"/>
        <w:numPr>
          <w:ilvl w:val="0"/>
          <w:numId w:val="1"/>
        </w:numPr>
        <w:spacing w:line="276" w:lineRule="auto"/>
        <w:jc w:val="both"/>
        <w:rPr>
          <w:rFonts w:asciiTheme="majorBidi" w:hAnsiTheme="majorBidi"/>
          <w:b/>
          <w:bCs/>
          <w:color w:val="auto"/>
          <w:sz w:val="24"/>
          <w:szCs w:val="24"/>
        </w:rPr>
      </w:pPr>
      <w:r w:rsidRPr="00F445AF">
        <w:rPr>
          <w:rFonts w:asciiTheme="majorBidi" w:hAnsiTheme="majorBidi"/>
          <w:b/>
          <w:bCs/>
          <w:color w:val="auto"/>
          <w:sz w:val="24"/>
          <w:szCs w:val="24"/>
        </w:rPr>
        <w:t>References</w:t>
      </w:r>
    </w:p>
    <w:p w:rsidR="0097185F" w:rsidRPr="00AE4B27" w:rsidRDefault="0097185F" w:rsidP="0097185F">
      <w:pPr>
        <w:pStyle w:val="HTMLPreformatted"/>
        <w:jc w:val="both"/>
        <w:rPr>
          <w:rFonts w:ascii="Times New Roman" w:hAnsi="Times New Roman" w:cs="Times New Roman"/>
        </w:rPr>
      </w:pP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A. Li and N. Yadav, "An Adaptable LSTM Network Predicting COVID-19 Occurrence Using Time Series Data," </w:t>
      </w:r>
      <w:r w:rsidRPr="0097185F">
        <w:rPr>
          <w:rStyle w:val="Emphasis"/>
          <w:rFonts w:asciiTheme="majorBidi" w:hAnsiTheme="majorBidi" w:cstheme="majorBidi"/>
          <w:sz w:val="16"/>
          <w:szCs w:val="16"/>
        </w:rPr>
        <w:t>2021 IEEE International Conference on Digital Health (ICDH)</w:t>
      </w:r>
      <w:r w:rsidRPr="0097185F">
        <w:rPr>
          <w:rFonts w:asciiTheme="majorBidi" w:hAnsiTheme="majorBidi" w:cstheme="majorBidi"/>
          <w:sz w:val="16"/>
          <w:szCs w:val="16"/>
        </w:rPr>
        <w:t>, Chicago, IL, USA, 2021, pp. 172-177, doi: 10.1109/ICDH52753.2021.00031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 Thenata and M. Suryadi, “Machine Learning Prediction of Anxiety Levels in the Society of Academicians During the Covid-19 Pandemic”, </w:t>
      </w:r>
      <w:r w:rsidRPr="0097185F">
        <w:rPr>
          <w:rFonts w:asciiTheme="majorBidi" w:hAnsiTheme="majorBidi" w:cstheme="majorBidi"/>
          <w:i/>
          <w:iCs/>
          <w:sz w:val="16"/>
          <w:szCs w:val="16"/>
        </w:rPr>
        <w:t>Jurnal Varian</w:t>
      </w:r>
      <w:r w:rsidRPr="0097185F">
        <w:rPr>
          <w:rFonts w:asciiTheme="majorBidi" w:hAnsiTheme="majorBidi" w:cstheme="majorBidi"/>
          <w:sz w:val="16"/>
          <w:szCs w:val="16"/>
        </w:rPr>
        <w:t>, vol. 6, no. 1, pp. 81 - 88, Nov. 2022</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Abbasimehr, H., Paki, R. &amp; Bahrini, A. A novel approach based on combining deep learning models with statistical methods for COVID-</w:t>
      </w:r>
      <w:proofErr w:type="gramStart"/>
      <w:r w:rsidRPr="0097185F">
        <w:rPr>
          <w:rFonts w:asciiTheme="majorBidi" w:hAnsiTheme="majorBidi" w:cstheme="majorBidi"/>
          <w:sz w:val="16"/>
          <w:szCs w:val="16"/>
        </w:rPr>
        <w:t>19 time</w:t>
      </w:r>
      <w:proofErr w:type="gramEnd"/>
      <w:r w:rsidRPr="0097185F">
        <w:rPr>
          <w:rFonts w:asciiTheme="majorBidi" w:hAnsiTheme="majorBidi" w:cstheme="majorBidi"/>
          <w:sz w:val="16"/>
          <w:szCs w:val="16"/>
        </w:rPr>
        <w:t xml:space="preserve"> series forecasting. </w:t>
      </w:r>
      <w:r w:rsidRPr="0097185F">
        <w:rPr>
          <w:rFonts w:asciiTheme="majorBidi" w:hAnsiTheme="majorBidi" w:cstheme="majorBidi"/>
          <w:i/>
          <w:iCs/>
          <w:sz w:val="16"/>
          <w:szCs w:val="16"/>
        </w:rPr>
        <w:t>Neural Comput &amp; Applic</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34</w:t>
      </w:r>
      <w:r w:rsidRPr="0097185F">
        <w:rPr>
          <w:rFonts w:asciiTheme="majorBidi" w:hAnsiTheme="majorBidi" w:cstheme="majorBidi"/>
          <w:sz w:val="16"/>
          <w:szCs w:val="16"/>
        </w:rPr>
        <w:t xml:space="preserve">, 3135–3149 (2022). </w:t>
      </w:r>
      <w:r w:rsidRPr="008A3DD6">
        <w:rPr>
          <w:rFonts w:asciiTheme="majorBidi" w:hAnsiTheme="majorBidi" w:cstheme="majorBidi"/>
          <w:sz w:val="16"/>
          <w:szCs w:val="16"/>
        </w:rPr>
        <w:t>https://doi.org/10.1007/s00521-021-06548-9</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Abbaspour S, Robbins GK, Blumenthal KG, Hashimoto D, Hopcia K, Mukerji SS, Shenoy ES, Wang W, Klerman EB. Identifying Modifiable Predictors of COVID-19 Vaccine Side Effects: A Machine Learning Approach. </w:t>
      </w:r>
      <w:r w:rsidRPr="0097185F">
        <w:rPr>
          <w:rStyle w:val="Emphasis"/>
          <w:rFonts w:asciiTheme="majorBidi" w:hAnsiTheme="majorBidi" w:cstheme="majorBidi"/>
          <w:sz w:val="16"/>
          <w:szCs w:val="16"/>
        </w:rPr>
        <w:t>Vaccines</w:t>
      </w:r>
      <w:r w:rsidRPr="0097185F">
        <w:rPr>
          <w:rFonts w:asciiTheme="majorBidi" w:hAnsiTheme="majorBidi" w:cstheme="majorBidi"/>
          <w:sz w:val="16"/>
          <w:szCs w:val="16"/>
        </w:rPr>
        <w:t xml:space="preserve">. 2022; 10(10):1747. </w:t>
      </w:r>
      <w:r w:rsidRPr="008A3DD6">
        <w:rPr>
          <w:rFonts w:asciiTheme="majorBidi" w:hAnsiTheme="majorBidi" w:cstheme="majorBidi"/>
          <w:sz w:val="16"/>
          <w:szCs w:val="16"/>
        </w:rPr>
        <w:t>https://doi.org/10.3390/vaccines10101747</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Abiodun, K.M., Awotunde, J.B., Aremu, D.R., Adeniyi, E.A. (2022). Explainable AI for Fighting COVID-19 Pandemic: Opportunities, Challenges, and Future Prospects. In: Kose, U., Watada, J., Deperlioglu, O., Marmolejo Saucedo, J.A. (eds) Computational Intelligence for COVID-19 and Future Pandemics. Disruptive Technologies and Digital Transformations for Society 5.0. Springer, Singapore. </w:t>
      </w:r>
      <w:r w:rsidRPr="008A3DD6">
        <w:rPr>
          <w:rFonts w:asciiTheme="majorBidi" w:hAnsiTheme="majorBidi" w:cstheme="majorBidi"/>
          <w:sz w:val="16"/>
          <w:szCs w:val="16"/>
        </w:rPr>
        <w:t>https://doi.org/10.1007/978-981-16-3783-4_15</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Adeoye, E.A., Rozenfeld, Y., Beam, J.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Who was at risk for COVID-19 late in the US pandemic? Insights from a population health machine learning model. </w:t>
      </w:r>
      <w:r w:rsidRPr="0097185F">
        <w:rPr>
          <w:rFonts w:asciiTheme="majorBidi" w:hAnsiTheme="majorBidi" w:cstheme="majorBidi"/>
          <w:i/>
          <w:iCs/>
          <w:sz w:val="16"/>
          <w:szCs w:val="16"/>
        </w:rPr>
        <w:t>Med Biol Eng Comput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60</w:t>
      </w:r>
      <w:r w:rsidRPr="0097185F">
        <w:rPr>
          <w:rFonts w:asciiTheme="majorBidi" w:hAnsiTheme="majorBidi" w:cstheme="majorBidi"/>
          <w:sz w:val="16"/>
          <w:szCs w:val="16"/>
        </w:rPr>
        <w:t xml:space="preserve">, 2039–2049 (2022). </w:t>
      </w:r>
      <w:r w:rsidRPr="008A3DD6">
        <w:rPr>
          <w:rFonts w:asciiTheme="majorBidi" w:hAnsiTheme="majorBidi" w:cstheme="majorBidi"/>
          <w:sz w:val="16"/>
          <w:szCs w:val="16"/>
        </w:rPr>
        <w:t>https://doi.org/10.1007/s11517-022-02549-5</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Akshaya Karthikeyan, Akshit Garg, P. K. Vinod, U. Deva Priyakumar, Machine Learning Based Clinical Decision Support System for Early COVID-19 Mortality Prediction, Frontiers in Public Health, May 2021, 34055710, doi: 10.3389/fpubh.2021.626697</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Aldhahi W, Sull S. Uncertain-CAM: Uncertainty-Based Ensemble Machine Voting for Improved COVID-19 CXR Classification and Explainability. </w:t>
      </w:r>
      <w:r w:rsidRPr="0097185F">
        <w:rPr>
          <w:rStyle w:val="Emphasis"/>
          <w:rFonts w:asciiTheme="majorBidi" w:hAnsiTheme="majorBidi" w:cstheme="majorBidi"/>
          <w:sz w:val="16"/>
          <w:szCs w:val="16"/>
        </w:rPr>
        <w:t>Diagnostics</w:t>
      </w:r>
      <w:r w:rsidRPr="0097185F">
        <w:rPr>
          <w:rFonts w:asciiTheme="majorBidi" w:hAnsiTheme="majorBidi" w:cstheme="majorBidi"/>
          <w:sz w:val="16"/>
          <w:szCs w:val="16"/>
        </w:rPr>
        <w:t xml:space="preserve">. 2023; 13(3):441. </w:t>
      </w:r>
      <w:r w:rsidRPr="008A3DD6">
        <w:rPr>
          <w:rFonts w:asciiTheme="majorBidi" w:hAnsiTheme="majorBidi" w:cstheme="majorBidi"/>
          <w:sz w:val="16"/>
          <w:szCs w:val="16"/>
        </w:rPr>
        <w:t>https://doi.org/10.3390/diagnostics13030441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lastRenderedPageBreak/>
        <w:t xml:space="preserve">Ali, S., Zhou, Y. &amp; Patterson, M. Efficient analysis of COVID-19 clinical data using machine learning models. </w:t>
      </w:r>
      <w:r w:rsidRPr="0097185F">
        <w:rPr>
          <w:rFonts w:asciiTheme="majorBidi" w:hAnsiTheme="majorBidi" w:cstheme="majorBidi"/>
          <w:i/>
          <w:iCs/>
          <w:sz w:val="16"/>
          <w:szCs w:val="16"/>
        </w:rPr>
        <w:t>Med Biol Eng Comput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60</w:t>
      </w:r>
      <w:r w:rsidRPr="0097185F">
        <w:rPr>
          <w:rFonts w:asciiTheme="majorBidi" w:hAnsiTheme="majorBidi" w:cstheme="majorBidi"/>
          <w:sz w:val="16"/>
          <w:szCs w:val="16"/>
        </w:rPr>
        <w:t xml:space="preserve">, 1881–1896 (2022). </w:t>
      </w:r>
      <w:r w:rsidRPr="008A3DD6">
        <w:rPr>
          <w:rFonts w:asciiTheme="majorBidi" w:hAnsiTheme="majorBidi" w:cstheme="majorBidi"/>
          <w:sz w:val="16"/>
          <w:szCs w:val="16"/>
        </w:rPr>
        <w:t>https://doi.org/10.1007/s11517-022-02570-8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Alle S, Kanakan A, Siddiqui S, Garg A, Karthikeyan A, et al. (2022) COVID-19 Risk Stratification and Mortality Prediction in Hospitalized Indian Patients: Harnessing clinical data for public health benefits. PLOS ONE 17(3): e0264785. </w:t>
      </w:r>
      <w:r w:rsidRPr="008A3DD6">
        <w:rPr>
          <w:rFonts w:asciiTheme="majorBidi" w:hAnsiTheme="majorBidi" w:cstheme="majorBidi"/>
          <w:sz w:val="16"/>
          <w:szCs w:val="16"/>
        </w:rPr>
        <w:t>https://doi.org/10.1371/journal.pone.0264785</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Style w:val="self-citation-authors"/>
          <w:rFonts w:asciiTheme="majorBidi" w:hAnsiTheme="majorBidi" w:cstheme="majorBidi"/>
          <w:sz w:val="16"/>
          <w:szCs w:val="16"/>
        </w:rPr>
        <w:t>Alqaissi E, Alotaibi F, Ramzan MS.</w:t>
      </w:r>
      <w:r w:rsidRPr="0097185F">
        <w:rPr>
          <w:rFonts w:asciiTheme="majorBidi" w:hAnsiTheme="majorBidi" w:cstheme="majorBidi"/>
          <w:sz w:val="16"/>
          <w:szCs w:val="16"/>
        </w:rPr>
        <w:t xml:space="preserve"> </w:t>
      </w:r>
      <w:r w:rsidRPr="0097185F">
        <w:rPr>
          <w:rStyle w:val="self-citation-year"/>
          <w:rFonts w:asciiTheme="majorBidi" w:hAnsiTheme="majorBidi" w:cstheme="majorBidi"/>
          <w:sz w:val="16"/>
          <w:szCs w:val="16"/>
        </w:rPr>
        <w:t>2023</w:t>
      </w:r>
      <w:r w:rsidRPr="0097185F">
        <w:rPr>
          <w:rFonts w:asciiTheme="majorBidi" w:hAnsiTheme="majorBidi" w:cstheme="majorBidi"/>
          <w:sz w:val="16"/>
          <w:szCs w:val="16"/>
        </w:rPr>
        <w:t xml:space="preserve">. </w:t>
      </w:r>
      <w:r w:rsidRPr="0097185F">
        <w:rPr>
          <w:rStyle w:val="self-citation-title"/>
          <w:rFonts w:asciiTheme="majorBidi" w:hAnsiTheme="majorBidi" w:cstheme="majorBidi"/>
          <w:sz w:val="16"/>
          <w:szCs w:val="16"/>
        </w:rPr>
        <w:t>Graph data science and machine learning for the detection of COVID-19 infection from symptoms</w:t>
      </w:r>
      <w:r w:rsidRPr="0097185F">
        <w:rPr>
          <w:rFonts w:asciiTheme="majorBidi" w:hAnsiTheme="majorBidi" w:cstheme="majorBidi"/>
          <w:sz w:val="16"/>
          <w:szCs w:val="16"/>
        </w:rPr>
        <w:t xml:space="preserve">. </w:t>
      </w:r>
      <w:r w:rsidRPr="0097185F">
        <w:rPr>
          <w:rStyle w:val="self-citation-journal"/>
          <w:rFonts w:asciiTheme="majorBidi" w:hAnsiTheme="majorBidi" w:cstheme="majorBidi"/>
          <w:sz w:val="16"/>
          <w:szCs w:val="16"/>
        </w:rPr>
        <w:t>PeerJ Computer Science</w:t>
      </w:r>
      <w:r w:rsidRPr="0097185F">
        <w:rPr>
          <w:rFonts w:asciiTheme="majorBidi" w:hAnsiTheme="majorBidi" w:cstheme="majorBidi"/>
          <w:sz w:val="16"/>
          <w:szCs w:val="16"/>
        </w:rPr>
        <w:t xml:space="preserve"> </w:t>
      </w:r>
      <w:proofErr w:type="gramStart"/>
      <w:r w:rsidRPr="0097185F">
        <w:rPr>
          <w:rStyle w:val="self-citation-volume"/>
          <w:rFonts w:asciiTheme="majorBidi" w:hAnsiTheme="majorBidi" w:cstheme="majorBidi"/>
          <w:sz w:val="16"/>
          <w:szCs w:val="16"/>
        </w:rPr>
        <w:t>9</w:t>
      </w:r>
      <w:r w:rsidRPr="0097185F">
        <w:rPr>
          <w:rFonts w:asciiTheme="majorBidi" w:hAnsiTheme="majorBidi" w:cstheme="majorBidi"/>
          <w:sz w:val="16"/>
          <w:szCs w:val="16"/>
        </w:rPr>
        <w:t>:</w:t>
      </w:r>
      <w:r w:rsidRPr="0097185F">
        <w:rPr>
          <w:rStyle w:val="self-citation-elocation"/>
          <w:rFonts w:asciiTheme="majorBidi" w:hAnsiTheme="majorBidi" w:cstheme="majorBidi"/>
          <w:sz w:val="16"/>
          <w:szCs w:val="16"/>
        </w:rPr>
        <w:t>e</w:t>
      </w:r>
      <w:proofErr w:type="gramEnd"/>
      <w:r w:rsidRPr="0097185F">
        <w:rPr>
          <w:rStyle w:val="self-citation-elocation"/>
          <w:rFonts w:asciiTheme="majorBidi" w:hAnsiTheme="majorBidi" w:cstheme="majorBidi"/>
          <w:sz w:val="16"/>
          <w:szCs w:val="16"/>
        </w:rPr>
        <w:t>1333</w:t>
      </w:r>
      <w:r w:rsidRPr="0097185F">
        <w:rPr>
          <w:rFonts w:asciiTheme="majorBidi" w:hAnsiTheme="majorBidi" w:cstheme="majorBidi"/>
          <w:sz w:val="16"/>
          <w:szCs w:val="16"/>
        </w:rPr>
        <w:t xml:space="preserve"> </w:t>
      </w:r>
      <w:r w:rsidRPr="008A3DD6">
        <w:rPr>
          <w:rFonts w:asciiTheme="majorBidi" w:hAnsiTheme="majorBidi" w:cstheme="majorBidi"/>
          <w:sz w:val="16"/>
          <w:szCs w:val="16"/>
        </w:rPr>
        <w:t>https://doi.org/10.7717/peerj-cs.1333</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Amin, J., Sharif, M., Gul, N.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Quantum Machine Learning Architecture for COVID-19 Classification Based on Synthetic Data Generation Using Conditional Adversarial Neural Network. </w:t>
      </w:r>
      <w:r w:rsidRPr="0097185F">
        <w:rPr>
          <w:rFonts w:asciiTheme="majorBidi" w:hAnsiTheme="majorBidi" w:cstheme="majorBidi"/>
          <w:i/>
          <w:iCs/>
          <w:sz w:val="16"/>
          <w:szCs w:val="16"/>
        </w:rPr>
        <w:t>Cogn Comput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14</w:t>
      </w:r>
      <w:r w:rsidRPr="0097185F">
        <w:rPr>
          <w:rFonts w:asciiTheme="majorBidi" w:hAnsiTheme="majorBidi" w:cstheme="majorBidi"/>
          <w:sz w:val="16"/>
          <w:szCs w:val="16"/>
        </w:rPr>
        <w:t xml:space="preserve">, 1677–1688 (2022). </w:t>
      </w:r>
      <w:r w:rsidRPr="008A3DD6">
        <w:rPr>
          <w:rFonts w:asciiTheme="majorBidi" w:hAnsiTheme="majorBidi" w:cstheme="majorBidi"/>
          <w:sz w:val="16"/>
          <w:szCs w:val="16"/>
        </w:rPr>
        <w:t>https://doi.org/10.1007/s12559-021-09926-6</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Ananya Jana, Carlos D. Minacapelli, Vinod Rustgi, and Dimitris Metaxas "Global and local interpretation of black-box machine learning models to determine prognostic factors from early COVID-19 data", Proc. SPIE 12088, 17th International Symposium on Medical Information Processing and Analysis, 120880A, (10 December 2021); </w:t>
      </w:r>
      <w:r w:rsidRPr="008A3DD6">
        <w:rPr>
          <w:rFonts w:asciiTheme="majorBidi" w:hAnsiTheme="majorBidi" w:cstheme="majorBidi"/>
          <w:sz w:val="16"/>
          <w:szCs w:val="16"/>
        </w:rPr>
        <w:t>https://doi.org/10.1117/12.2604743</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Andonov, D.I., Ulm, B., Graessner, M.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Impact of the Covid-19 pandemic on the performance of machine learning algorithms for predicting perioperative mortality. </w:t>
      </w:r>
      <w:r w:rsidRPr="0097185F">
        <w:rPr>
          <w:rFonts w:asciiTheme="majorBidi" w:hAnsiTheme="majorBidi" w:cstheme="majorBidi"/>
          <w:i/>
          <w:iCs/>
          <w:sz w:val="16"/>
          <w:szCs w:val="16"/>
        </w:rPr>
        <w:t>BMC Med Inform Decis Mak</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23</w:t>
      </w:r>
      <w:r w:rsidRPr="0097185F">
        <w:rPr>
          <w:rFonts w:asciiTheme="majorBidi" w:hAnsiTheme="majorBidi" w:cstheme="majorBidi"/>
          <w:sz w:val="16"/>
          <w:szCs w:val="16"/>
        </w:rPr>
        <w:t xml:space="preserve">, 67 (2023). </w:t>
      </w:r>
      <w:r w:rsidRPr="008A3DD6">
        <w:rPr>
          <w:rFonts w:asciiTheme="majorBidi" w:hAnsiTheme="majorBidi" w:cstheme="majorBidi"/>
          <w:sz w:val="16"/>
          <w:szCs w:val="16"/>
        </w:rPr>
        <w:t>https://doi.org/10.1186/s12911-023-02151-1</w:t>
      </w:r>
    </w:p>
    <w:p w:rsidR="0097185F" w:rsidRPr="0097185F" w:rsidRDefault="0097185F" w:rsidP="0097185F">
      <w:pPr>
        <w:pStyle w:val="ListParagraph"/>
        <w:numPr>
          <w:ilvl w:val="0"/>
          <w:numId w:val="4"/>
        </w:numPr>
        <w:spacing w:line="240" w:lineRule="auto"/>
        <w:jc w:val="both"/>
        <w:rPr>
          <w:rStyle w:val="doilink"/>
          <w:rFonts w:asciiTheme="majorBidi" w:hAnsiTheme="majorBidi" w:cstheme="majorBidi"/>
          <w:sz w:val="16"/>
          <w:szCs w:val="16"/>
        </w:rPr>
      </w:pPr>
      <w:r w:rsidRPr="0097185F">
        <w:rPr>
          <w:rStyle w:val="authorname"/>
          <w:rFonts w:asciiTheme="majorBidi" w:hAnsiTheme="majorBidi" w:cstheme="majorBidi"/>
          <w:sz w:val="16"/>
          <w:szCs w:val="16"/>
        </w:rPr>
        <w:t>Andrea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Esposito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Elena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Casiraghi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Francesca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Chiaraviglio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Alice</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Scarabelli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Elvira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Stellato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Guido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Plensich</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Giulia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Lastella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Letizia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Di Meglio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Stefano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Fusco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Emanuele</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Avola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Alessandro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Jachetti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Caterina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Giannitto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Dario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Malchiodi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Marco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Frasca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Afshin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Beheshti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Peter 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Robinson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Giorgio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Valentini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Laura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Forzenigo</w:t>
      </w:r>
      <w:r w:rsidRPr="0097185F">
        <w:rPr>
          <w:rStyle w:val="separator"/>
          <w:rFonts w:asciiTheme="majorBidi" w:hAnsiTheme="majorBidi" w:cstheme="majorBidi"/>
          <w:sz w:val="16"/>
          <w:szCs w:val="16"/>
        </w:rPr>
        <w:t xml:space="preserve"> &amp; </w:t>
      </w:r>
      <w:r w:rsidRPr="0097185F">
        <w:rPr>
          <w:rStyle w:val="authorname"/>
          <w:rFonts w:asciiTheme="majorBidi" w:hAnsiTheme="majorBidi" w:cstheme="majorBidi"/>
          <w:sz w:val="16"/>
          <w:szCs w:val="16"/>
        </w:rPr>
        <w:t>Gianpaolo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Carrafiello</w:t>
      </w:r>
      <w:r w:rsidRPr="0097185F">
        <w:rPr>
          <w:rFonts w:asciiTheme="majorBidi" w:hAnsiTheme="majorBidi" w:cstheme="majorBidi"/>
          <w:sz w:val="16"/>
          <w:szCs w:val="16"/>
        </w:rPr>
        <w:t xml:space="preserve"> </w:t>
      </w:r>
      <w:r w:rsidRPr="0097185F">
        <w:rPr>
          <w:rStyle w:val="Date2"/>
          <w:rFonts w:asciiTheme="majorBidi" w:hAnsiTheme="majorBidi" w:cstheme="majorBidi"/>
          <w:sz w:val="16"/>
          <w:szCs w:val="16"/>
        </w:rPr>
        <w:t>(2021)</w:t>
      </w:r>
      <w:r w:rsidRPr="0097185F">
        <w:rPr>
          <w:rFonts w:asciiTheme="majorBidi" w:hAnsiTheme="majorBidi" w:cstheme="majorBidi"/>
          <w:sz w:val="16"/>
          <w:szCs w:val="16"/>
        </w:rPr>
        <w:t xml:space="preserve"> </w:t>
      </w:r>
      <w:r w:rsidRPr="0097185F">
        <w:rPr>
          <w:rStyle w:val="arttitle"/>
          <w:rFonts w:asciiTheme="majorBidi" w:hAnsiTheme="majorBidi" w:cstheme="majorBidi"/>
          <w:sz w:val="16"/>
          <w:szCs w:val="16"/>
        </w:rPr>
        <w:t>Artificial Intelligence in Predicting Clinical Outcome in COVID-19 Patients from Clinical, Biochemical and a Qualitative Chest X-Ray Scoring System,</w:t>
      </w:r>
      <w:r w:rsidRPr="0097185F">
        <w:rPr>
          <w:rFonts w:asciiTheme="majorBidi" w:hAnsiTheme="majorBidi" w:cstheme="majorBidi"/>
          <w:sz w:val="16"/>
          <w:szCs w:val="16"/>
        </w:rPr>
        <w:t xml:space="preserve"> </w:t>
      </w:r>
      <w:r w:rsidRPr="0097185F">
        <w:rPr>
          <w:rStyle w:val="serialtitle"/>
          <w:rFonts w:asciiTheme="majorBidi" w:hAnsiTheme="majorBidi" w:cstheme="majorBidi"/>
          <w:sz w:val="16"/>
          <w:szCs w:val="16"/>
        </w:rPr>
        <w:t>Reports in Medical Imaging,</w:t>
      </w:r>
      <w:r w:rsidRPr="0097185F">
        <w:rPr>
          <w:rFonts w:asciiTheme="majorBidi" w:hAnsiTheme="majorBidi" w:cstheme="majorBidi"/>
          <w:sz w:val="16"/>
          <w:szCs w:val="16"/>
        </w:rPr>
        <w:t xml:space="preserve"> </w:t>
      </w:r>
      <w:r w:rsidRPr="0097185F">
        <w:rPr>
          <w:rStyle w:val="volumeissue"/>
          <w:rFonts w:asciiTheme="majorBidi" w:hAnsiTheme="majorBidi" w:cstheme="majorBidi"/>
          <w:sz w:val="16"/>
          <w:szCs w:val="16"/>
        </w:rPr>
        <w:t>14:,</w:t>
      </w:r>
      <w:r w:rsidRPr="0097185F">
        <w:rPr>
          <w:rFonts w:asciiTheme="majorBidi" w:hAnsiTheme="majorBidi" w:cstheme="majorBidi"/>
          <w:sz w:val="16"/>
          <w:szCs w:val="16"/>
        </w:rPr>
        <w:t xml:space="preserve"> </w:t>
      </w:r>
      <w:r w:rsidRPr="0097185F">
        <w:rPr>
          <w:rStyle w:val="pagerange"/>
          <w:rFonts w:asciiTheme="majorBidi" w:hAnsiTheme="majorBidi" w:cstheme="majorBidi"/>
          <w:sz w:val="16"/>
          <w:szCs w:val="16"/>
        </w:rPr>
        <w:t>27-39,</w:t>
      </w:r>
      <w:r w:rsidRPr="0097185F">
        <w:rPr>
          <w:rFonts w:asciiTheme="majorBidi" w:hAnsiTheme="majorBidi" w:cstheme="majorBidi"/>
          <w:sz w:val="16"/>
          <w:szCs w:val="16"/>
        </w:rPr>
        <w:t xml:space="preserve"> </w:t>
      </w:r>
      <w:r w:rsidRPr="0097185F">
        <w:rPr>
          <w:rStyle w:val="doilink"/>
          <w:rFonts w:asciiTheme="majorBidi" w:hAnsiTheme="majorBidi" w:cstheme="majorBidi"/>
          <w:sz w:val="16"/>
          <w:szCs w:val="16"/>
        </w:rPr>
        <w:t xml:space="preserve">DOI: </w:t>
      </w:r>
      <w:r w:rsidRPr="008A3DD6">
        <w:rPr>
          <w:rFonts w:asciiTheme="majorBidi" w:hAnsiTheme="majorBidi" w:cstheme="majorBidi"/>
          <w:sz w:val="16"/>
          <w:szCs w:val="16"/>
        </w:rPr>
        <w:t>10.2147/RMI.S292314</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Style w:val="author"/>
          <w:rFonts w:asciiTheme="majorBidi" w:hAnsiTheme="majorBidi" w:cstheme="majorBidi"/>
          <w:sz w:val="16"/>
          <w:szCs w:val="16"/>
        </w:rPr>
        <w:t>Angelov, P. P.</w:t>
      </w:r>
      <w:r w:rsidRPr="0097185F">
        <w:rPr>
          <w:rFonts w:asciiTheme="majorBidi" w:hAnsiTheme="majorBidi" w:cstheme="majorBidi"/>
          <w:sz w:val="16"/>
          <w:szCs w:val="16"/>
        </w:rPr>
        <w:t xml:space="preserve">, </w:t>
      </w:r>
      <w:r w:rsidRPr="0097185F">
        <w:rPr>
          <w:rStyle w:val="author"/>
          <w:rFonts w:asciiTheme="majorBidi" w:hAnsiTheme="majorBidi" w:cstheme="majorBidi"/>
          <w:sz w:val="16"/>
          <w:szCs w:val="16"/>
        </w:rPr>
        <w:t>Soares, E. A.</w:t>
      </w:r>
      <w:r w:rsidRPr="0097185F">
        <w:rPr>
          <w:rFonts w:asciiTheme="majorBidi" w:hAnsiTheme="majorBidi" w:cstheme="majorBidi"/>
          <w:sz w:val="16"/>
          <w:szCs w:val="16"/>
        </w:rPr>
        <w:t xml:space="preserve">, </w:t>
      </w:r>
      <w:r w:rsidRPr="0097185F">
        <w:rPr>
          <w:rStyle w:val="author"/>
          <w:rFonts w:asciiTheme="majorBidi" w:hAnsiTheme="majorBidi" w:cstheme="majorBidi"/>
          <w:sz w:val="16"/>
          <w:szCs w:val="16"/>
        </w:rPr>
        <w:t>Jiang, R.</w:t>
      </w:r>
      <w:r w:rsidRPr="0097185F">
        <w:rPr>
          <w:rFonts w:asciiTheme="majorBidi" w:hAnsiTheme="majorBidi" w:cstheme="majorBidi"/>
          <w:sz w:val="16"/>
          <w:szCs w:val="16"/>
        </w:rPr>
        <w:t xml:space="preserve">, </w:t>
      </w:r>
      <w:r w:rsidRPr="0097185F">
        <w:rPr>
          <w:rStyle w:val="author"/>
          <w:rFonts w:asciiTheme="majorBidi" w:hAnsiTheme="majorBidi" w:cstheme="majorBidi"/>
          <w:sz w:val="16"/>
          <w:szCs w:val="16"/>
        </w:rPr>
        <w:t>Arnold, N. I.</w:t>
      </w:r>
      <w:r w:rsidRPr="0097185F">
        <w:rPr>
          <w:rFonts w:asciiTheme="majorBidi" w:hAnsiTheme="majorBidi" w:cstheme="majorBidi"/>
          <w:sz w:val="16"/>
          <w:szCs w:val="16"/>
        </w:rPr>
        <w:t xml:space="preserve">, &amp; </w:t>
      </w:r>
      <w:r w:rsidRPr="0097185F">
        <w:rPr>
          <w:rStyle w:val="author"/>
          <w:rFonts w:asciiTheme="majorBidi" w:hAnsiTheme="majorBidi" w:cstheme="majorBidi"/>
          <w:sz w:val="16"/>
          <w:szCs w:val="16"/>
        </w:rPr>
        <w:t>Atkinson, P. M.</w:t>
      </w:r>
      <w:r w:rsidRPr="0097185F">
        <w:rPr>
          <w:rFonts w:asciiTheme="majorBidi" w:hAnsiTheme="majorBidi" w:cstheme="majorBidi"/>
          <w:sz w:val="16"/>
          <w:szCs w:val="16"/>
        </w:rPr>
        <w:t xml:space="preserve"> (</w:t>
      </w:r>
      <w:r w:rsidRPr="0097185F">
        <w:rPr>
          <w:rStyle w:val="pubyear"/>
          <w:rFonts w:asciiTheme="majorBidi" w:hAnsiTheme="majorBidi" w:cstheme="majorBidi"/>
          <w:sz w:val="16"/>
          <w:szCs w:val="16"/>
        </w:rPr>
        <w:t>2021</w:t>
      </w:r>
      <w:r w:rsidRPr="0097185F">
        <w:rPr>
          <w:rFonts w:asciiTheme="majorBidi" w:hAnsiTheme="majorBidi" w:cstheme="majorBidi"/>
          <w:sz w:val="16"/>
          <w:szCs w:val="16"/>
        </w:rPr>
        <w:t xml:space="preserve">). </w:t>
      </w:r>
      <w:r w:rsidRPr="0097185F">
        <w:rPr>
          <w:rStyle w:val="articletitle"/>
          <w:rFonts w:asciiTheme="majorBidi" w:hAnsiTheme="majorBidi" w:cstheme="majorBidi"/>
          <w:sz w:val="16"/>
          <w:szCs w:val="16"/>
        </w:rPr>
        <w:t>Explainable artificial intelligence: an analytical review</w:t>
      </w:r>
      <w:r w:rsidRPr="0097185F">
        <w:rPr>
          <w:rFonts w:asciiTheme="majorBidi" w:hAnsiTheme="majorBidi" w:cstheme="majorBidi"/>
          <w:sz w:val="16"/>
          <w:szCs w:val="16"/>
        </w:rPr>
        <w:t xml:space="preserve">. </w:t>
      </w:r>
      <w:r w:rsidRPr="0097185F">
        <w:rPr>
          <w:rFonts w:asciiTheme="majorBidi" w:hAnsiTheme="majorBidi" w:cstheme="majorBidi"/>
          <w:i/>
          <w:iCs/>
          <w:sz w:val="16"/>
          <w:szCs w:val="16"/>
        </w:rPr>
        <w:t>Wiley Interdisciplinary Reviews: Data Mining and Knowledge Discovery</w:t>
      </w:r>
      <w:r w:rsidRPr="0097185F">
        <w:rPr>
          <w:rFonts w:asciiTheme="majorBidi" w:hAnsiTheme="majorBidi" w:cstheme="majorBidi"/>
          <w:sz w:val="16"/>
          <w:szCs w:val="16"/>
        </w:rPr>
        <w:t xml:space="preserve">, </w:t>
      </w:r>
      <w:r w:rsidRPr="0097185F">
        <w:rPr>
          <w:rStyle w:val="vol"/>
          <w:rFonts w:asciiTheme="majorBidi" w:hAnsiTheme="majorBidi" w:cstheme="majorBidi"/>
          <w:sz w:val="16"/>
          <w:szCs w:val="16"/>
        </w:rPr>
        <w:t>11</w:t>
      </w:r>
      <w:r w:rsidRPr="0097185F">
        <w:rPr>
          <w:rFonts w:asciiTheme="majorBidi" w:hAnsiTheme="majorBidi" w:cstheme="majorBidi"/>
          <w:sz w:val="16"/>
          <w:szCs w:val="16"/>
        </w:rPr>
        <w:t>(</w:t>
      </w:r>
      <w:r w:rsidRPr="0097185F">
        <w:rPr>
          <w:rStyle w:val="citedissue"/>
          <w:rFonts w:asciiTheme="majorBidi" w:hAnsiTheme="majorBidi" w:cstheme="majorBidi"/>
          <w:sz w:val="16"/>
          <w:szCs w:val="16"/>
        </w:rPr>
        <w:t>5</w:t>
      </w:r>
      <w:r w:rsidRPr="0097185F">
        <w:rPr>
          <w:rFonts w:asciiTheme="majorBidi" w:hAnsiTheme="majorBidi" w:cstheme="majorBidi"/>
          <w:sz w:val="16"/>
          <w:szCs w:val="16"/>
        </w:rPr>
        <w:t xml:space="preserve">), e1424. </w:t>
      </w:r>
      <w:r w:rsidRPr="008A3DD6">
        <w:rPr>
          <w:rFonts w:asciiTheme="majorBidi" w:hAnsiTheme="majorBidi" w:cstheme="majorBidi"/>
          <w:sz w:val="16"/>
          <w:szCs w:val="16"/>
        </w:rPr>
        <w:t>https://doi.org/10.1002/widm.1424</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Aravind Krishnaswamy Rangarajan, Hari Krishnan Ramachandran, </w:t>
      </w:r>
      <w:proofErr w:type="gramStart"/>
      <w:r w:rsidRPr="0097185F">
        <w:rPr>
          <w:rFonts w:asciiTheme="majorBidi" w:hAnsiTheme="majorBidi" w:cstheme="majorBidi"/>
          <w:sz w:val="16"/>
          <w:szCs w:val="16"/>
        </w:rPr>
        <w:t>A</w:t>
      </w:r>
      <w:proofErr w:type="gramEnd"/>
      <w:r w:rsidRPr="0097185F">
        <w:rPr>
          <w:rFonts w:asciiTheme="majorBidi" w:hAnsiTheme="majorBidi" w:cstheme="majorBidi"/>
          <w:sz w:val="16"/>
          <w:szCs w:val="16"/>
        </w:rPr>
        <w:t xml:space="preserve"> preliminary analysis of AI based smartphone application for diagnosis of COVID-19 using chest X-ray images, Expert Systems with Applications, Volume 183, 2021, 115401, ISSN 0957-4174, </w:t>
      </w:r>
      <w:r w:rsidRPr="008A3DD6">
        <w:rPr>
          <w:rFonts w:asciiTheme="majorBidi" w:hAnsiTheme="majorBidi" w:cstheme="majorBidi"/>
          <w:sz w:val="16"/>
          <w:szCs w:val="16"/>
        </w:rPr>
        <w:t>https://doi.org/10.1016/j.eswa.2021.115401</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Arık, S.Ö., Shor, J., Sinha, R.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 prospective evaluation of AI-augmented epidemiology to forecast COVID-19 in the USA and Japan. </w:t>
      </w:r>
      <w:r w:rsidRPr="0097185F">
        <w:rPr>
          <w:rFonts w:asciiTheme="majorBidi" w:hAnsiTheme="majorBidi" w:cstheme="majorBidi"/>
          <w:i/>
          <w:iCs/>
          <w:sz w:val="16"/>
          <w:szCs w:val="16"/>
        </w:rPr>
        <w:t>npj Digit. Med.</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4</w:t>
      </w:r>
      <w:r w:rsidRPr="0097185F">
        <w:rPr>
          <w:rFonts w:asciiTheme="majorBidi" w:hAnsiTheme="majorBidi" w:cstheme="majorBidi"/>
          <w:sz w:val="16"/>
          <w:szCs w:val="16"/>
        </w:rPr>
        <w:t xml:space="preserve">, 146 (2021). </w:t>
      </w:r>
      <w:r w:rsidRPr="008A3DD6">
        <w:rPr>
          <w:rFonts w:asciiTheme="majorBidi" w:hAnsiTheme="majorBidi" w:cstheme="majorBidi"/>
          <w:sz w:val="16"/>
          <w:szCs w:val="16"/>
        </w:rPr>
        <w:t>https://doi.org/10.1038/s41746-021-00511-7</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Ayan Paul, Philipp Englert1 and Melinda Varga, 2021 </w:t>
      </w:r>
      <w:r w:rsidRPr="0097185F">
        <w:rPr>
          <w:rStyle w:val="Emphasis"/>
          <w:rFonts w:asciiTheme="majorBidi" w:hAnsiTheme="majorBidi" w:cstheme="majorBidi"/>
          <w:sz w:val="16"/>
          <w:szCs w:val="16"/>
        </w:rPr>
        <w:t>J. Phys. Complex.</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w:t>
      </w:r>
      <w:r w:rsidRPr="0097185F">
        <w:rPr>
          <w:rFonts w:asciiTheme="majorBidi" w:hAnsiTheme="majorBidi" w:cstheme="majorBidi"/>
          <w:sz w:val="16"/>
          <w:szCs w:val="16"/>
        </w:rPr>
        <w:t xml:space="preserve"> 035017, doi: 10.1088/2632-072X/ac0fc7</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Bakkeli, N.Z. Predicting COVID-19 exposure risk perception using machine learning. </w:t>
      </w:r>
      <w:r w:rsidRPr="0097185F">
        <w:rPr>
          <w:rFonts w:asciiTheme="majorBidi" w:hAnsiTheme="majorBidi" w:cstheme="majorBidi"/>
          <w:i/>
          <w:iCs/>
          <w:sz w:val="16"/>
          <w:szCs w:val="16"/>
        </w:rPr>
        <w:t>BMC Public Health</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23</w:t>
      </w:r>
      <w:r w:rsidRPr="0097185F">
        <w:rPr>
          <w:rFonts w:asciiTheme="majorBidi" w:hAnsiTheme="majorBidi" w:cstheme="majorBidi"/>
          <w:sz w:val="16"/>
          <w:szCs w:val="16"/>
        </w:rPr>
        <w:t xml:space="preserve">, 1377 (2023). </w:t>
      </w:r>
      <w:r w:rsidRPr="008A3DD6">
        <w:rPr>
          <w:rFonts w:asciiTheme="majorBidi" w:hAnsiTheme="majorBidi" w:cstheme="majorBidi"/>
          <w:sz w:val="16"/>
          <w:szCs w:val="16"/>
        </w:rPr>
        <w:t>https://doi.org/10.1186/s12889-023-16236-z</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Balogh, Aniko and Harman, Anna and Kreuter, Frauke, Real-Time Analysis of Predictors of COVID-19 Infection Spread in Countries in the European Union Through a New Tool, International Journal of Public Health, 2022, doi: 10.3389/ijph.2022.1604974</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Banerjee, T., Paul, A., Srikanth, V.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Causal connections between socioeconomic disparities and COVID-19 in the USA.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12</w:t>
      </w:r>
      <w:r w:rsidRPr="0097185F">
        <w:rPr>
          <w:rFonts w:asciiTheme="majorBidi" w:hAnsiTheme="majorBidi" w:cstheme="majorBidi"/>
          <w:sz w:val="16"/>
          <w:szCs w:val="16"/>
        </w:rPr>
        <w:t xml:space="preserve">, 15827 (2022). </w:t>
      </w:r>
      <w:r w:rsidRPr="008A3DD6">
        <w:rPr>
          <w:rFonts w:asciiTheme="majorBidi" w:hAnsiTheme="majorBidi" w:cstheme="majorBidi"/>
          <w:sz w:val="16"/>
          <w:szCs w:val="16"/>
        </w:rPr>
        <w:t>https://doi.org/10.1038/s41598-022-18725-4</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Baqui, P., Marra, V., Alaa, A.M.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Comparing COVID-19 risk factors in Brazil using machine learning: the importance of socioeconomic, demographic and structural factors.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11</w:t>
      </w:r>
      <w:r w:rsidRPr="0097185F">
        <w:rPr>
          <w:rFonts w:asciiTheme="majorBidi" w:hAnsiTheme="majorBidi" w:cstheme="majorBidi"/>
          <w:sz w:val="16"/>
          <w:szCs w:val="16"/>
        </w:rPr>
        <w:t xml:space="preserve">, 15591 (2021). </w:t>
      </w:r>
      <w:r w:rsidRPr="008A3DD6">
        <w:rPr>
          <w:rFonts w:asciiTheme="majorBidi" w:hAnsiTheme="majorBidi" w:cstheme="majorBidi"/>
          <w:sz w:val="16"/>
          <w:szCs w:val="16"/>
        </w:rPr>
        <w:t>https://doi.org/10.1038/s41598-021-95004-8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Beranová, L., Joachimiak, M.P., Kliegr, T.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Why was this cited? Explainable machine learning applied to COVID-19 research literature. </w:t>
      </w:r>
      <w:r w:rsidRPr="0097185F">
        <w:rPr>
          <w:rFonts w:asciiTheme="majorBidi" w:hAnsiTheme="majorBidi" w:cstheme="majorBidi"/>
          <w:i/>
          <w:iCs/>
          <w:sz w:val="16"/>
          <w:szCs w:val="16"/>
        </w:rPr>
        <w:t>Scientometrics</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127</w:t>
      </w:r>
      <w:r w:rsidRPr="0097185F">
        <w:rPr>
          <w:rFonts w:asciiTheme="majorBidi" w:hAnsiTheme="majorBidi" w:cstheme="majorBidi"/>
          <w:sz w:val="16"/>
          <w:szCs w:val="16"/>
        </w:rPr>
        <w:t xml:space="preserve">, 2313–2349 (2022). </w:t>
      </w:r>
      <w:r w:rsidRPr="008A3DD6">
        <w:rPr>
          <w:rFonts w:asciiTheme="majorBidi" w:hAnsiTheme="majorBidi" w:cstheme="majorBidi"/>
          <w:sz w:val="16"/>
          <w:szCs w:val="16"/>
        </w:rPr>
        <w:t>https://doi.org/10.1007/s11192-022-04314-9</w:t>
      </w:r>
    </w:p>
    <w:p w:rsidR="0097185F" w:rsidRPr="0097185F" w:rsidRDefault="0097185F" w:rsidP="0097185F">
      <w:pPr>
        <w:pStyle w:val="ListParagraph"/>
        <w:numPr>
          <w:ilvl w:val="0"/>
          <w:numId w:val="4"/>
        </w:numPr>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Bottrighi, A., Pennisi, M., Roveta, A.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 machine learning approach for predicting high risk hospitalized patients with COVID-19 SARS-Cov-2. </w:t>
      </w:r>
      <w:r w:rsidRPr="0097185F">
        <w:rPr>
          <w:rFonts w:asciiTheme="majorBidi" w:hAnsiTheme="majorBidi" w:cstheme="majorBidi"/>
          <w:i/>
          <w:iCs/>
          <w:sz w:val="16"/>
          <w:szCs w:val="16"/>
        </w:rPr>
        <w:t>BMC Med Inform Decis Mak</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22</w:t>
      </w:r>
      <w:r w:rsidRPr="0097185F">
        <w:rPr>
          <w:rFonts w:asciiTheme="majorBidi" w:hAnsiTheme="majorBidi" w:cstheme="majorBidi"/>
          <w:sz w:val="16"/>
          <w:szCs w:val="16"/>
        </w:rPr>
        <w:t xml:space="preserve">, 340 (2022). </w:t>
      </w:r>
      <w:r w:rsidRPr="008A3DD6">
        <w:rPr>
          <w:rFonts w:asciiTheme="majorBidi" w:hAnsiTheme="majorBidi" w:cstheme="majorBidi"/>
          <w:sz w:val="16"/>
          <w:szCs w:val="16"/>
        </w:rPr>
        <w:t>https://doi.org/10.1186/s12911-022-02076-1</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Cabitza, Federico, Campagner, Andrea, Ferrari, Davide, Di Resta, Chiara, Ceriotti, Daniele, Sabetta, Eleonora, Colombini, Alessandra, De Vecchi, Elena, Banfi, Giuseppe, Locatelli, Massimo and Carobene, Anna. "Development, evaluation, and validation of machine learning models for COVID-19 detection based on routine blood tests" </w:t>
      </w:r>
      <w:r w:rsidRPr="0097185F">
        <w:rPr>
          <w:rFonts w:asciiTheme="majorBidi" w:hAnsiTheme="majorBidi" w:cstheme="majorBidi"/>
          <w:i/>
          <w:iCs/>
          <w:sz w:val="16"/>
          <w:szCs w:val="16"/>
        </w:rPr>
        <w:t>Clinical Chemistry and Laboratory Medicine (CCLM)</w:t>
      </w:r>
      <w:r w:rsidRPr="0097185F">
        <w:rPr>
          <w:rFonts w:asciiTheme="majorBidi" w:hAnsiTheme="majorBidi" w:cstheme="majorBidi"/>
          <w:sz w:val="16"/>
          <w:szCs w:val="16"/>
        </w:rPr>
        <w:t xml:space="preserve">, vol. 59, no. 2, 2021, pp. 421-431. </w:t>
      </w:r>
      <w:r w:rsidRPr="008A3DD6">
        <w:rPr>
          <w:rFonts w:asciiTheme="majorBidi" w:hAnsiTheme="majorBidi" w:cstheme="majorBidi"/>
          <w:sz w:val="16"/>
          <w:szCs w:val="16"/>
        </w:rPr>
        <w:t>https://doi.org/10.1515/cclm-2020-1294</w:t>
      </w:r>
    </w:p>
    <w:p w:rsidR="0097185F" w:rsidRPr="0097185F" w:rsidRDefault="0097185F" w:rsidP="0097185F">
      <w:pPr>
        <w:pStyle w:val="ListParagraph"/>
        <w:numPr>
          <w:ilvl w:val="0"/>
          <w:numId w:val="4"/>
        </w:numPr>
        <w:spacing w:line="240" w:lineRule="auto"/>
        <w:jc w:val="both"/>
        <w:rPr>
          <w:rStyle w:val="Hyperlink"/>
          <w:rFonts w:asciiTheme="majorBidi" w:hAnsiTheme="majorBidi" w:cstheme="majorBidi"/>
          <w:color w:val="auto"/>
          <w:sz w:val="16"/>
          <w:szCs w:val="16"/>
          <w:u w:val="none"/>
        </w:rPr>
      </w:pPr>
      <w:r w:rsidRPr="0097185F">
        <w:rPr>
          <w:rFonts w:asciiTheme="majorBidi" w:hAnsiTheme="majorBidi" w:cstheme="majorBidi"/>
          <w:sz w:val="16"/>
          <w:szCs w:val="16"/>
        </w:rPr>
        <w:t xml:space="preserve">Cao Z, Tang F, Chen C, Zhang C, Guo Y, Lin R, Huang Z, Teng Y, Xie T, Xu Y, Song Y, Wu F, Dong P, Luo G, Jiang Y, Zou H, Chen Y, Sun L, Shu Y, Du X </w:t>
      </w:r>
      <w:r w:rsidRPr="0097185F">
        <w:rPr>
          <w:rFonts w:asciiTheme="majorBidi" w:hAnsiTheme="majorBidi" w:cstheme="majorBidi"/>
          <w:sz w:val="16"/>
          <w:szCs w:val="16"/>
        </w:rPr>
        <w:br/>
        <w:t xml:space="preserve">Impact of Systematic Factors on the Outbreak Outcomes of the Novel COVID-19 Disease in China: Factor Analysis Study </w:t>
      </w:r>
      <w:r w:rsidRPr="0097185F">
        <w:rPr>
          <w:rFonts w:asciiTheme="majorBidi" w:hAnsiTheme="majorBidi" w:cstheme="majorBidi"/>
          <w:sz w:val="16"/>
          <w:szCs w:val="16"/>
        </w:rPr>
        <w:br/>
        <w:t xml:space="preserve">J Med Internet Res 2020;22(11):e23853 </w:t>
      </w:r>
      <w:r w:rsidRPr="0097185F">
        <w:rPr>
          <w:rFonts w:asciiTheme="majorBidi" w:hAnsiTheme="majorBidi" w:cstheme="majorBidi"/>
          <w:sz w:val="16"/>
          <w:szCs w:val="16"/>
        </w:rPr>
        <w:br/>
        <w:t xml:space="preserve">doi: </w:t>
      </w:r>
      <w:r w:rsidRPr="008A3DD6">
        <w:rPr>
          <w:rFonts w:asciiTheme="majorBidi" w:hAnsiTheme="majorBidi" w:cstheme="majorBidi"/>
          <w:sz w:val="16"/>
          <w:szCs w:val="16"/>
        </w:rPr>
        <w:t>10.2196/23853</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Cao, Yucheng and Duan, Xiaoqian and Hou, Si'ze and Xing, Wenyu and Yang, Minglei and Ma, Yebo and Wang, Zhuoran and Li, Wenfang and Li, Qingli and He, Chao and Chen, Jiangang, Intelligent Classification of B-Line and White Lung from COVID-19 Pneumonia Ultrasound Images Using Radiomics Analysis, Association for Computing Machinery, 2022, doi: 10.1145/3543377.3543384</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Cardoso, M\'{a}rio and Cavalheiro, Andr\'{e} and Borges, Alexandre and Duarte, Ana Filipa and Soares, Am\'{\</w:t>
      </w:r>
      <w:proofErr w:type="gramStart"/>
      <w:r w:rsidRPr="0097185F">
        <w:rPr>
          <w:rFonts w:asciiTheme="majorBidi" w:hAnsiTheme="majorBidi" w:cstheme="majorBidi"/>
          <w:sz w:val="16"/>
          <w:szCs w:val="16"/>
        </w:rPr>
        <w:t>i}lcar</w:t>
      </w:r>
      <w:proofErr w:type="gramEnd"/>
      <w:r w:rsidRPr="0097185F">
        <w:rPr>
          <w:rFonts w:asciiTheme="majorBidi" w:hAnsiTheme="majorBidi" w:cstheme="majorBidi"/>
          <w:sz w:val="16"/>
          <w:szCs w:val="16"/>
        </w:rPr>
        <w:t xml:space="preserve"> and Pereira, Maria Jo\~{a}o and Nunes, Nuno Jardim and Azevedo, Leonardo and Oliveira, Arlindo, Modeling the Geospatial Evolution of COVID-19 Using Spatio-Temporal Convolutional Sequence-to-Sequence Neural Networks, Association for Computing Machinery, 2022, https://doi.org/10.1145/3550272</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Chadaga, K., Chakraborty, C., Prabhu, S.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Clinical and Laboratory Approach to Diagnose COVID-19 Using Machine Learning. </w:t>
      </w:r>
      <w:r w:rsidRPr="0097185F">
        <w:rPr>
          <w:rFonts w:asciiTheme="majorBidi" w:hAnsiTheme="majorBidi" w:cstheme="majorBidi"/>
          <w:i/>
          <w:iCs/>
          <w:sz w:val="16"/>
          <w:szCs w:val="16"/>
        </w:rPr>
        <w:t>Interdiscip Sci Comput Life Sci</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14</w:t>
      </w:r>
      <w:r w:rsidRPr="0097185F">
        <w:rPr>
          <w:rFonts w:asciiTheme="majorBidi" w:hAnsiTheme="majorBidi" w:cstheme="majorBidi"/>
          <w:sz w:val="16"/>
          <w:szCs w:val="16"/>
        </w:rPr>
        <w:t>, 452–470 (2022). https://doi.org/10.1007/s12539-021-00499-4</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Chamberlin, J.H., Aquino, G., Nance, S.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Automated diagnosis and prognosis of COVID-19 pneumonia from initial ER chest X-rays using deep learning. </w:t>
      </w:r>
      <w:r w:rsidRPr="0097185F">
        <w:rPr>
          <w:rFonts w:asciiTheme="majorBidi" w:hAnsiTheme="majorBidi" w:cstheme="majorBidi"/>
          <w:i/>
          <w:iCs/>
          <w:sz w:val="16"/>
          <w:szCs w:val="16"/>
        </w:rPr>
        <w:t>BMC Infect Dis</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22</w:t>
      </w:r>
      <w:r w:rsidRPr="0097185F">
        <w:rPr>
          <w:rFonts w:asciiTheme="majorBidi" w:hAnsiTheme="majorBidi" w:cstheme="majorBidi"/>
          <w:sz w:val="16"/>
          <w:szCs w:val="16"/>
        </w:rPr>
        <w:t xml:space="preserve">, 637 (2022). </w:t>
      </w:r>
      <w:r w:rsidRPr="008A3DD6">
        <w:rPr>
          <w:rFonts w:asciiTheme="majorBidi" w:hAnsiTheme="majorBidi" w:cstheme="majorBidi"/>
          <w:sz w:val="16"/>
          <w:szCs w:val="16"/>
        </w:rPr>
        <w:t>https://doi.org/10.1186/s12879-022-07617-7</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Chatzitofis A, Cancian P, Gkitsas V, Carlucci A, Stalidis P, Albanis G, Karakottas A, Semertzidis T, Daras P, Giannitto C, et al. Volume-of-Interest Aware Deep Neural Networks for Rapid Chest CT-Based COVID-19 Patient Risk Assessment. </w:t>
      </w:r>
      <w:r w:rsidRPr="0097185F">
        <w:rPr>
          <w:rStyle w:val="Emphasis"/>
          <w:rFonts w:asciiTheme="majorBidi" w:hAnsiTheme="majorBidi" w:cstheme="majorBidi"/>
          <w:sz w:val="16"/>
          <w:szCs w:val="16"/>
        </w:rPr>
        <w:t>International Journal of Environmental Research and Public Health</w:t>
      </w:r>
      <w:r w:rsidRPr="0097185F">
        <w:rPr>
          <w:rFonts w:asciiTheme="majorBidi" w:hAnsiTheme="majorBidi" w:cstheme="majorBidi"/>
          <w:sz w:val="16"/>
          <w:szCs w:val="16"/>
        </w:rPr>
        <w:t xml:space="preserve">. 2021; 18(6):2842. </w:t>
      </w:r>
      <w:r w:rsidRPr="008A3DD6">
        <w:rPr>
          <w:rFonts w:asciiTheme="majorBidi" w:hAnsiTheme="majorBidi" w:cstheme="majorBidi"/>
          <w:sz w:val="16"/>
          <w:szCs w:val="16"/>
        </w:rPr>
        <w:t>https://doi.org/10.3390/ijerph18062842</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Chieregato, M., Frangiamore, F., Morassi, M.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 hybrid machine learning/deep learning COVID-19 severity predictive model from CT images and clinical data.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12</w:t>
      </w:r>
      <w:r w:rsidRPr="0097185F">
        <w:rPr>
          <w:rFonts w:asciiTheme="majorBidi" w:hAnsiTheme="majorBidi" w:cstheme="majorBidi"/>
          <w:sz w:val="16"/>
          <w:szCs w:val="16"/>
        </w:rPr>
        <w:t xml:space="preserve">, 4329 (2022). </w:t>
      </w:r>
      <w:r w:rsidRPr="008A3DD6">
        <w:rPr>
          <w:rFonts w:asciiTheme="majorBidi" w:hAnsiTheme="majorBidi" w:cstheme="majorBidi"/>
          <w:sz w:val="16"/>
          <w:szCs w:val="16"/>
        </w:rPr>
        <w:t>https://doi.org/10.1038/s41598-022-07890-1</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Style w:val="author"/>
          <w:rFonts w:asciiTheme="majorBidi" w:hAnsiTheme="majorBidi" w:cstheme="majorBidi"/>
          <w:sz w:val="16"/>
          <w:szCs w:val="16"/>
        </w:rPr>
        <w:t>Confalonieri R</w:t>
      </w:r>
      <w:r w:rsidRPr="0097185F">
        <w:rPr>
          <w:rFonts w:asciiTheme="majorBidi" w:hAnsiTheme="majorBidi" w:cstheme="majorBidi"/>
          <w:sz w:val="16"/>
          <w:szCs w:val="16"/>
        </w:rPr>
        <w:t xml:space="preserve">, </w:t>
      </w:r>
      <w:r w:rsidRPr="0097185F">
        <w:rPr>
          <w:rStyle w:val="author"/>
          <w:rFonts w:asciiTheme="majorBidi" w:hAnsiTheme="majorBidi" w:cstheme="majorBidi"/>
          <w:sz w:val="16"/>
          <w:szCs w:val="16"/>
        </w:rPr>
        <w:t>Coba L</w:t>
      </w:r>
      <w:r w:rsidRPr="0097185F">
        <w:rPr>
          <w:rFonts w:asciiTheme="majorBidi" w:hAnsiTheme="majorBidi" w:cstheme="majorBidi"/>
          <w:sz w:val="16"/>
          <w:szCs w:val="16"/>
        </w:rPr>
        <w:t xml:space="preserve">, </w:t>
      </w:r>
      <w:r w:rsidRPr="0097185F">
        <w:rPr>
          <w:rStyle w:val="author"/>
          <w:rFonts w:asciiTheme="majorBidi" w:hAnsiTheme="majorBidi" w:cstheme="majorBidi"/>
          <w:sz w:val="16"/>
          <w:szCs w:val="16"/>
        </w:rPr>
        <w:t>Wagner B</w:t>
      </w:r>
      <w:r w:rsidRPr="0097185F">
        <w:rPr>
          <w:rFonts w:asciiTheme="majorBidi" w:hAnsiTheme="majorBidi" w:cstheme="majorBidi"/>
          <w:sz w:val="16"/>
          <w:szCs w:val="16"/>
        </w:rPr>
        <w:t xml:space="preserve">, </w:t>
      </w:r>
      <w:r w:rsidRPr="0097185F">
        <w:rPr>
          <w:rStyle w:val="author"/>
          <w:rFonts w:asciiTheme="majorBidi" w:hAnsiTheme="majorBidi" w:cstheme="majorBidi"/>
          <w:sz w:val="16"/>
          <w:szCs w:val="16"/>
        </w:rPr>
        <w:t>Besold TR</w:t>
      </w:r>
      <w:r w:rsidRPr="0097185F">
        <w:rPr>
          <w:rFonts w:asciiTheme="majorBidi" w:hAnsiTheme="majorBidi" w:cstheme="majorBidi"/>
          <w:sz w:val="16"/>
          <w:szCs w:val="16"/>
        </w:rPr>
        <w:t xml:space="preserve">. </w:t>
      </w:r>
      <w:r w:rsidRPr="0097185F">
        <w:rPr>
          <w:rStyle w:val="articletitle"/>
          <w:rFonts w:asciiTheme="majorBidi" w:hAnsiTheme="majorBidi" w:cstheme="majorBidi"/>
          <w:sz w:val="16"/>
          <w:szCs w:val="16"/>
        </w:rPr>
        <w:t>A historical perspective of explainable Artificial Intelligence</w:t>
      </w:r>
      <w:r w:rsidRPr="0097185F">
        <w:rPr>
          <w:rFonts w:asciiTheme="majorBidi" w:hAnsiTheme="majorBidi" w:cstheme="majorBidi"/>
          <w:sz w:val="16"/>
          <w:szCs w:val="16"/>
        </w:rPr>
        <w:t xml:space="preserve">. </w:t>
      </w:r>
      <w:r w:rsidRPr="0097185F">
        <w:rPr>
          <w:rFonts w:asciiTheme="majorBidi" w:hAnsiTheme="majorBidi" w:cstheme="majorBidi"/>
          <w:i/>
          <w:iCs/>
          <w:sz w:val="16"/>
          <w:szCs w:val="16"/>
        </w:rPr>
        <w:t>WIREs Data Mining Knowl Discov</w:t>
      </w:r>
      <w:r w:rsidRPr="0097185F">
        <w:rPr>
          <w:rFonts w:asciiTheme="majorBidi" w:hAnsiTheme="majorBidi" w:cstheme="majorBidi"/>
          <w:sz w:val="16"/>
          <w:szCs w:val="16"/>
        </w:rPr>
        <w:t xml:space="preserve">. </w:t>
      </w:r>
      <w:r w:rsidRPr="0097185F">
        <w:rPr>
          <w:rStyle w:val="pubyear"/>
          <w:rFonts w:asciiTheme="majorBidi" w:hAnsiTheme="majorBidi" w:cstheme="majorBidi"/>
          <w:sz w:val="16"/>
          <w:szCs w:val="16"/>
        </w:rPr>
        <w:t>2021</w:t>
      </w:r>
      <w:r w:rsidRPr="0097185F">
        <w:rPr>
          <w:rFonts w:asciiTheme="majorBidi" w:hAnsiTheme="majorBidi" w:cstheme="majorBidi"/>
          <w:sz w:val="16"/>
          <w:szCs w:val="16"/>
        </w:rPr>
        <w:t xml:space="preserve">; </w:t>
      </w:r>
      <w:proofErr w:type="gramStart"/>
      <w:r w:rsidRPr="0097185F">
        <w:rPr>
          <w:rStyle w:val="vol"/>
          <w:rFonts w:asciiTheme="majorBidi" w:hAnsiTheme="majorBidi" w:cstheme="majorBidi"/>
          <w:sz w:val="16"/>
          <w:szCs w:val="16"/>
        </w:rPr>
        <w:t>11</w:t>
      </w:r>
      <w:r w:rsidRPr="0097185F">
        <w:rPr>
          <w:rFonts w:asciiTheme="majorBidi" w:hAnsiTheme="majorBidi" w:cstheme="majorBidi"/>
          <w:sz w:val="16"/>
          <w:szCs w:val="16"/>
        </w:rPr>
        <w:t>:e</w:t>
      </w:r>
      <w:proofErr w:type="gramEnd"/>
      <w:r w:rsidRPr="0097185F">
        <w:rPr>
          <w:rFonts w:asciiTheme="majorBidi" w:hAnsiTheme="majorBidi" w:cstheme="majorBidi"/>
          <w:sz w:val="16"/>
          <w:szCs w:val="16"/>
        </w:rPr>
        <w:t xml:space="preserve">1391. </w:t>
      </w:r>
      <w:r w:rsidRPr="008A3DD6">
        <w:rPr>
          <w:rFonts w:asciiTheme="majorBidi" w:hAnsiTheme="majorBidi" w:cstheme="majorBidi"/>
          <w:sz w:val="16"/>
          <w:szCs w:val="16"/>
        </w:rPr>
        <w:t>https://doi.org/10.1002/widm.1391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Cooper, A., Doyle, O., Bourke, A. (2021). Supervised Clustering for Subgroup Discovery: An Application to COVID-19 Symptomatology. In: Kamp, M.,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Machine Learning and Principles and Practice of Knowledge Discovery in Databases. ECML </w:t>
      </w:r>
      <w:r w:rsidRPr="0097185F">
        <w:rPr>
          <w:rFonts w:asciiTheme="majorBidi" w:hAnsiTheme="majorBidi" w:cstheme="majorBidi"/>
          <w:sz w:val="16"/>
          <w:szCs w:val="16"/>
        </w:rPr>
        <w:lastRenderedPageBreak/>
        <w:t xml:space="preserve">PKDD 2021. Communications in Computer and Information Science, vol 1525. Springer, Cham. </w:t>
      </w:r>
      <w:r w:rsidRPr="008A3DD6">
        <w:rPr>
          <w:rFonts w:asciiTheme="majorBidi" w:hAnsiTheme="majorBidi" w:cstheme="majorBidi"/>
          <w:sz w:val="16"/>
          <w:szCs w:val="16"/>
        </w:rPr>
        <w:t>https://doi.org/10.1007/978-3-030-93733-1_29</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Cornelius Fritz and Emilio Dorigatti and David Rügamer, Combining Graph Neural Networks and Spatio-temporal Disease Models to Predict COVID-19 Cases in Germany, arXiv, 2021, https://doi.org/10.48550/arXiv.2101.00661</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Style w:val="truncated-visible"/>
          <w:rFonts w:asciiTheme="majorBidi" w:hAnsiTheme="majorBidi" w:cstheme="majorBidi"/>
          <w:sz w:val="16"/>
          <w:szCs w:val="16"/>
        </w:rPr>
        <w:t>Cui Zhou, Åsa M. Wheelock, Chutian Zhang, Jian Ma, Kaixing Dong, Jingxiang Pan, Zhichao Li</w:t>
      </w:r>
      <w:r w:rsidRPr="0097185F">
        <w:rPr>
          <w:rStyle w:val="truncated-hidden"/>
          <w:rFonts w:asciiTheme="majorBidi" w:hAnsiTheme="majorBidi" w:cstheme="majorBidi"/>
          <w:sz w:val="16"/>
          <w:szCs w:val="16"/>
        </w:rPr>
        <w:t xml:space="preserve">, Wannian Liang, Jing Gao, Lei Xu, </w:t>
      </w:r>
      <w:r w:rsidRPr="0097185F">
        <w:rPr>
          <w:rFonts w:asciiTheme="majorBidi" w:hAnsiTheme="majorBidi" w:cstheme="majorBidi"/>
          <w:sz w:val="16"/>
          <w:szCs w:val="16"/>
        </w:rPr>
        <w:t>The role of booster vaccination in decreasing COVID-19 age-adjusted case fatality rate: Evidence from 32 countries, Frontiers in Public Health, April 2023, doi: 10.3389/fpubh.2023.1150095</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De Falco, I., De Pietro, G. &amp; Sannino, G. Classification of Covid-19 chest X-ray images by means of an interpretable evolutionary rule-based approach. </w:t>
      </w:r>
      <w:r w:rsidRPr="0097185F">
        <w:rPr>
          <w:rFonts w:asciiTheme="majorBidi" w:hAnsiTheme="majorBidi" w:cstheme="majorBidi"/>
          <w:i/>
          <w:iCs/>
          <w:sz w:val="16"/>
          <w:szCs w:val="16"/>
        </w:rPr>
        <w:t>Neural Comput &amp; Applic</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35</w:t>
      </w:r>
      <w:r w:rsidRPr="0097185F">
        <w:rPr>
          <w:rFonts w:asciiTheme="majorBidi" w:hAnsiTheme="majorBidi" w:cstheme="majorBidi"/>
          <w:sz w:val="16"/>
          <w:szCs w:val="16"/>
        </w:rPr>
        <w:t xml:space="preserve">, 16061–16071 (2023). </w:t>
      </w:r>
      <w:r w:rsidRPr="008A3DD6">
        <w:rPr>
          <w:rFonts w:asciiTheme="majorBidi" w:hAnsiTheme="majorBidi" w:cstheme="majorBidi"/>
          <w:sz w:val="16"/>
          <w:szCs w:val="16"/>
        </w:rPr>
        <w:t>https://doi.org/10.1007/s00521-021-06806-w</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de Paiva, B.B.M., Pereira, P.D., de Andrade, C.M.V.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Potential and limitations of machine meta-learning (ensemble) methods for predicting COVID-19 mortality in a large inhospital Brazilian dataset.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13</w:t>
      </w:r>
      <w:r w:rsidRPr="0097185F">
        <w:rPr>
          <w:rFonts w:asciiTheme="majorBidi" w:hAnsiTheme="majorBidi" w:cstheme="majorBidi"/>
          <w:sz w:val="16"/>
          <w:szCs w:val="16"/>
        </w:rPr>
        <w:t xml:space="preserve">, 3463 (2023). </w:t>
      </w:r>
      <w:r w:rsidRPr="008A3DD6">
        <w:rPr>
          <w:rFonts w:asciiTheme="majorBidi" w:hAnsiTheme="majorBidi" w:cstheme="majorBidi"/>
          <w:sz w:val="16"/>
          <w:szCs w:val="16"/>
        </w:rPr>
        <w:t>https://doi.org/10.1038/s41598-023-28579-z</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Derevitskii IV, Mramorov ND, Usoltsev SD, Kovalchuk SV. Hybrid Bayesian Network-Based Modeling: COVID-19-Pneumonia Case. </w:t>
      </w:r>
      <w:r w:rsidRPr="0097185F">
        <w:rPr>
          <w:rStyle w:val="Emphasis"/>
          <w:rFonts w:asciiTheme="majorBidi" w:hAnsiTheme="majorBidi" w:cstheme="majorBidi"/>
          <w:sz w:val="16"/>
          <w:szCs w:val="16"/>
        </w:rPr>
        <w:t>Journal of Personalized Medicine</w:t>
      </w:r>
      <w:r w:rsidRPr="0097185F">
        <w:rPr>
          <w:rFonts w:asciiTheme="majorBidi" w:hAnsiTheme="majorBidi" w:cstheme="majorBidi"/>
          <w:sz w:val="16"/>
          <w:szCs w:val="16"/>
        </w:rPr>
        <w:t xml:space="preserve">. 2022; 12(8):1325. </w:t>
      </w:r>
      <w:r w:rsidRPr="008A3DD6">
        <w:rPr>
          <w:rFonts w:asciiTheme="majorBidi" w:hAnsiTheme="majorBidi" w:cstheme="majorBidi"/>
          <w:sz w:val="16"/>
          <w:szCs w:val="16"/>
        </w:rPr>
        <w:t>https://doi.org/10.3390/jpm12081325</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Dlamini, W.M.D., Simelane, S.P. &amp; Nhlabatsi, N.M. Bayesian network-based spatial predictive modelling reveals COVID-19 transmission dynamics in Eswatini. </w:t>
      </w:r>
      <w:r w:rsidRPr="0097185F">
        <w:rPr>
          <w:rFonts w:asciiTheme="majorBidi" w:hAnsiTheme="majorBidi" w:cstheme="majorBidi"/>
          <w:i/>
          <w:iCs/>
          <w:sz w:val="16"/>
          <w:szCs w:val="16"/>
        </w:rPr>
        <w:t>Spat. Inf. Res.</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30</w:t>
      </w:r>
      <w:r w:rsidRPr="0097185F">
        <w:rPr>
          <w:rFonts w:asciiTheme="majorBidi" w:hAnsiTheme="majorBidi" w:cstheme="majorBidi"/>
          <w:sz w:val="16"/>
          <w:szCs w:val="16"/>
        </w:rPr>
        <w:t xml:space="preserve">, 183–194 (2022). </w:t>
      </w:r>
      <w:r w:rsidRPr="008A3DD6">
        <w:rPr>
          <w:rFonts w:asciiTheme="majorBidi" w:hAnsiTheme="majorBidi" w:cstheme="majorBidi"/>
          <w:sz w:val="16"/>
          <w:szCs w:val="16"/>
        </w:rPr>
        <w:t>https://doi.org/10.1007/s41324-021-00421-6</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Doblhammer G, Kreft D, Reinke C. Regional Characteristics of the Second Wave of SARS-CoV-2 Infections and COVID-19 Deaths in Germany. </w:t>
      </w:r>
      <w:r w:rsidRPr="0097185F">
        <w:rPr>
          <w:rStyle w:val="Emphasis"/>
          <w:rFonts w:asciiTheme="majorBidi" w:hAnsiTheme="majorBidi" w:cstheme="majorBidi"/>
          <w:sz w:val="16"/>
          <w:szCs w:val="16"/>
        </w:rPr>
        <w:t>International Journal of Environmental Research and Public Health</w:t>
      </w:r>
      <w:r w:rsidRPr="0097185F">
        <w:rPr>
          <w:rFonts w:asciiTheme="majorBidi" w:hAnsiTheme="majorBidi" w:cstheme="majorBidi"/>
          <w:sz w:val="16"/>
          <w:szCs w:val="16"/>
        </w:rPr>
        <w:t xml:space="preserve">. 2021; 18(20):10663. </w:t>
      </w:r>
      <w:r w:rsidRPr="008A3DD6">
        <w:rPr>
          <w:rFonts w:asciiTheme="majorBidi" w:hAnsiTheme="majorBidi" w:cstheme="majorBidi"/>
          <w:sz w:val="16"/>
          <w:szCs w:val="16"/>
        </w:rPr>
        <w:t>https://doi.org/10.3390/ijerph182010663</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Docquier, F., Golenvaux, N., Nijssen, S.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Cross-border mobility responses to COVID-19 in Europe: new evidence from facebook data. </w:t>
      </w:r>
      <w:r w:rsidRPr="0097185F">
        <w:rPr>
          <w:rFonts w:asciiTheme="majorBidi" w:hAnsiTheme="majorBidi" w:cstheme="majorBidi"/>
          <w:i/>
          <w:iCs/>
          <w:sz w:val="16"/>
          <w:szCs w:val="16"/>
        </w:rPr>
        <w:t>Global Health</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18</w:t>
      </w:r>
      <w:r w:rsidRPr="0097185F">
        <w:rPr>
          <w:rFonts w:asciiTheme="majorBidi" w:hAnsiTheme="majorBidi" w:cstheme="majorBidi"/>
          <w:sz w:val="16"/>
          <w:szCs w:val="16"/>
        </w:rPr>
        <w:t xml:space="preserve">, 41 (2022). </w:t>
      </w:r>
      <w:r w:rsidRPr="008A3DD6">
        <w:rPr>
          <w:rFonts w:asciiTheme="majorBidi" w:hAnsiTheme="majorBidi" w:cstheme="majorBidi"/>
          <w:sz w:val="16"/>
          <w:szCs w:val="16"/>
        </w:rPr>
        <w:t>https://doi.org/10.1186/s12992-022-00832-6</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Douglas P. S. Gomes and Michael J. Horry and Anwaar Ulhaq and Manoranjan Paul and Subrata Chakraborty and Manash Saha and Tanmoy Debnath and D. M. Motiur Rahaman, MAVIDH Score: A COVID-19 Severity Scoring using Chest X-Ray Pathology Features, arXiv, 2021, </w:t>
      </w:r>
      <w:r w:rsidRPr="008A3DD6">
        <w:rPr>
          <w:rFonts w:asciiTheme="majorBidi" w:hAnsiTheme="majorBidi" w:cstheme="majorBidi"/>
          <w:sz w:val="16"/>
          <w:szCs w:val="16"/>
        </w:rPr>
        <w:t>https://doi.org/10.48550/arXiv.2011.14983</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E. Casiraghi </w:t>
      </w:r>
      <w:r w:rsidRPr="0097185F">
        <w:rPr>
          <w:rStyle w:val="Emphasis"/>
          <w:rFonts w:asciiTheme="majorBidi" w:hAnsiTheme="majorBidi" w:cstheme="majorBidi"/>
          <w:sz w:val="16"/>
          <w:szCs w:val="16"/>
        </w:rPr>
        <w:t>et al</w:t>
      </w:r>
      <w:r w:rsidRPr="0097185F">
        <w:rPr>
          <w:rFonts w:asciiTheme="majorBidi" w:hAnsiTheme="majorBidi" w:cstheme="majorBidi"/>
          <w:sz w:val="16"/>
          <w:szCs w:val="16"/>
        </w:rPr>
        <w:t xml:space="preserve">., "Explainable Machine Learning for Early Assessment of COVID-19 Risk Prediction in Emergency Departments," in </w:t>
      </w:r>
      <w:r w:rsidRPr="0097185F">
        <w:rPr>
          <w:rStyle w:val="Emphasis"/>
          <w:rFonts w:asciiTheme="majorBidi" w:hAnsiTheme="majorBidi" w:cstheme="majorBidi"/>
          <w:sz w:val="16"/>
          <w:szCs w:val="16"/>
        </w:rPr>
        <w:t>IEEE Access</w:t>
      </w:r>
      <w:r w:rsidRPr="0097185F">
        <w:rPr>
          <w:rFonts w:asciiTheme="majorBidi" w:hAnsiTheme="majorBidi" w:cstheme="majorBidi"/>
          <w:sz w:val="16"/>
          <w:szCs w:val="16"/>
        </w:rPr>
        <w:t>, vol. 8, pp. 196299-196325, 2020, doi: 10.1109/ACCESS.2020.3034032</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E. Tjoa and C. Guan, "A Survey on Explainable Artificial Intelligence (XAI): Toward Medical XAI," in </w:t>
      </w:r>
      <w:r w:rsidRPr="0097185F">
        <w:rPr>
          <w:rStyle w:val="Emphasis"/>
          <w:rFonts w:asciiTheme="majorBidi" w:hAnsiTheme="majorBidi" w:cstheme="majorBidi"/>
          <w:sz w:val="16"/>
          <w:szCs w:val="16"/>
        </w:rPr>
        <w:t>IEEE Transactions on Neural Networks and Learning Systems</w:t>
      </w:r>
      <w:r w:rsidRPr="0097185F">
        <w:rPr>
          <w:rFonts w:asciiTheme="majorBidi" w:hAnsiTheme="majorBidi" w:cstheme="majorBidi"/>
          <w:sz w:val="16"/>
          <w:szCs w:val="16"/>
        </w:rPr>
        <w:t>, vol. 32, no. 11, pp. 4793-4813, Nov. 2021, doi: 10.1109/TNNLS.2020.3027314</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Erwann Le Lannou and Benjamin Post and Shlomi Haar and Stephen J. Brett and Balasundaram Kadirvelu and A. Aldo Faisal, </w:t>
      </w:r>
      <w:proofErr w:type="gramStart"/>
      <w:r w:rsidRPr="0097185F">
        <w:rPr>
          <w:rFonts w:asciiTheme="majorBidi" w:hAnsiTheme="majorBidi" w:cstheme="majorBidi"/>
          <w:sz w:val="16"/>
          <w:szCs w:val="16"/>
        </w:rPr>
        <w:t>Clustering</w:t>
      </w:r>
      <w:proofErr w:type="gramEnd"/>
      <w:r w:rsidRPr="0097185F">
        <w:rPr>
          <w:rFonts w:asciiTheme="majorBidi" w:hAnsiTheme="majorBidi" w:cstheme="majorBidi"/>
          <w:sz w:val="16"/>
          <w:szCs w:val="16"/>
        </w:rPr>
        <w:t xml:space="preserve"> of patient comorbidities within electronic medical records enables high-precision COVID-19 mortality prediction, Cold Spring Harbor Laboratory Press, 2021, doi: 10.1101/2021.03.29.21254579</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Fan Y, Liu M, Sun G (2023) An interpretable machine learning framework for diagnosis and prognosis of COVID-19. PLOS ONE 18(9): e0291961. </w:t>
      </w:r>
      <w:r w:rsidRPr="008A3DD6">
        <w:rPr>
          <w:rFonts w:asciiTheme="majorBidi" w:hAnsiTheme="majorBidi" w:cstheme="majorBidi"/>
          <w:sz w:val="16"/>
          <w:szCs w:val="16"/>
        </w:rPr>
        <w:t>https://doi.org/10.1371/journal.pone.0291961</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Fatma Hilal Yagin, İpek Balikci Cicek, Abedalrhman Alkhateeb, Burak Yagin, Cemil Colak, Mohammad Azzeh, Sami Akbulut, Explainable artificial intelligence model for identifying COVID-19 gene biomarkers, Computers in Biology and Medicine, Volume 154, 2023, 106619, ISSN 0010-4825, </w:t>
      </w:r>
      <w:r w:rsidRPr="008A3DD6">
        <w:rPr>
          <w:rFonts w:asciiTheme="majorBidi" w:hAnsiTheme="majorBidi" w:cstheme="majorBidi"/>
          <w:sz w:val="16"/>
          <w:szCs w:val="16"/>
        </w:rPr>
        <w:t>https://doi.org/10.1016/j.compbiomed.2023.106619</w:t>
      </w:r>
    </w:p>
    <w:p w:rsidR="0097185F" w:rsidRPr="0097185F" w:rsidRDefault="0097185F" w:rsidP="0097185F">
      <w:pPr>
        <w:pStyle w:val="ListParagraph"/>
        <w:numPr>
          <w:ilvl w:val="0"/>
          <w:numId w:val="4"/>
        </w:numPr>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Fawcett, Tom (2006). "An Introduction to ROC Analysis" (PDF), Pattern Recognition Letters 27 (8): 861–874, </w:t>
      </w:r>
      <w:proofErr w:type="gramStart"/>
      <w:r w:rsidRPr="0097185F">
        <w:rPr>
          <w:rFonts w:asciiTheme="majorBidi" w:hAnsiTheme="majorBidi" w:cstheme="majorBidi"/>
          <w:sz w:val="16"/>
          <w:szCs w:val="16"/>
        </w:rPr>
        <w:t>doi:10.1016/j.patrec</w:t>
      </w:r>
      <w:proofErr w:type="gramEnd"/>
      <w:r w:rsidRPr="0097185F">
        <w:rPr>
          <w:rFonts w:asciiTheme="majorBidi" w:hAnsiTheme="majorBidi" w:cstheme="majorBidi"/>
          <w:sz w:val="16"/>
          <w:szCs w:val="16"/>
        </w:rPr>
        <w:t>.2005.10.010</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Flores C, Taramasco C, Lagos ME, Rimassa C, Figueroa R. A Feature-Based Analysis for Time-Series Classification of COVID-19 Incidence in Chile: A Case Study. </w:t>
      </w:r>
      <w:r w:rsidRPr="0097185F">
        <w:rPr>
          <w:rStyle w:val="Emphasis"/>
          <w:rFonts w:asciiTheme="majorBidi" w:hAnsiTheme="majorBidi" w:cstheme="majorBidi"/>
          <w:sz w:val="16"/>
          <w:szCs w:val="16"/>
        </w:rPr>
        <w:t>Applied Sciences</w:t>
      </w:r>
      <w:r w:rsidRPr="0097185F">
        <w:rPr>
          <w:rFonts w:asciiTheme="majorBidi" w:hAnsiTheme="majorBidi" w:cstheme="majorBidi"/>
          <w:sz w:val="16"/>
          <w:szCs w:val="16"/>
        </w:rPr>
        <w:t xml:space="preserve">. 2021; 11(15):7080. </w:t>
      </w:r>
      <w:r w:rsidRPr="008A3DD6">
        <w:rPr>
          <w:rFonts w:asciiTheme="majorBidi" w:hAnsiTheme="majorBidi" w:cstheme="majorBidi"/>
          <w:sz w:val="16"/>
          <w:szCs w:val="16"/>
        </w:rPr>
        <w:t>https://doi.org/10.3390/app11157080</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Giulia Vilone, Luca Longo, Notions of explainability and evaluation approaches for explainable artificial intelligence, Information Fusion, Volume 76, 2021, Pages 89-106, ISSN 1566-2535, </w:t>
      </w:r>
      <w:r w:rsidRPr="008A3DD6">
        <w:rPr>
          <w:rFonts w:asciiTheme="majorBidi" w:hAnsiTheme="majorBidi" w:cstheme="majorBidi"/>
          <w:sz w:val="16"/>
          <w:szCs w:val="16"/>
        </w:rPr>
        <w:t>https://doi.org/10.1016/j.inffus.2021.05.009</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Harmouche-Karaki M, Mahfouz M, Salameh P, El Helou N. Physical Activity Levels and Predictors during COVID-19 Lockdown among Lebanese Adults: The Impacts of Sociodemographic Factors, Type of Physical Activity and Work Location. </w:t>
      </w:r>
      <w:r w:rsidRPr="0097185F">
        <w:rPr>
          <w:rStyle w:val="Emphasis"/>
          <w:rFonts w:asciiTheme="majorBidi" w:hAnsiTheme="majorBidi" w:cstheme="majorBidi"/>
          <w:sz w:val="16"/>
          <w:szCs w:val="16"/>
        </w:rPr>
        <w:t>Healthcare</w:t>
      </w:r>
      <w:r w:rsidRPr="0097185F">
        <w:rPr>
          <w:rFonts w:asciiTheme="majorBidi" w:hAnsiTheme="majorBidi" w:cstheme="majorBidi"/>
          <w:sz w:val="16"/>
          <w:szCs w:val="16"/>
        </w:rPr>
        <w:t xml:space="preserve">. 2023; 11(14):2080. </w:t>
      </w:r>
      <w:r w:rsidRPr="008A3DD6">
        <w:rPr>
          <w:rFonts w:asciiTheme="majorBidi" w:hAnsiTheme="majorBidi" w:cstheme="majorBidi"/>
          <w:sz w:val="16"/>
          <w:szCs w:val="16"/>
        </w:rPr>
        <w:t>https://doi.org/10.3390/healthcare11142080</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Higaki, A., Okayama, H., Homma, Y.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Predictive value of neutrophil-to-lymphocyte ratio for the fatality of COVID-19 patients complicated with cardiovascular diseases and/or risk factors.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12</w:t>
      </w:r>
      <w:r w:rsidRPr="0097185F">
        <w:rPr>
          <w:rFonts w:asciiTheme="majorBidi" w:hAnsiTheme="majorBidi" w:cstheme="majorBidi"/>
          <w:sz w:val="16"/>
          <w:szCs w:val="16"/>
        </w:rPr>
        <w:t xml:space="preserve">, 13606 (2022). </w:t>
      </w:r>
      <w:r w:rsidRPr="008A3DD6">
        <w:rPr>
          <w:rFonts w:asciiTheme="majorBidi" w:hAnsiTheme="majorBidi" w:cstheme="majorBidi"/>
          <w:sz w:val="16"/>
          <w:szCs w:val="16"/>
        </w:rPr>
        <w:t>https://doi.org/10.1038/s41598-022-17567-4</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Hinns, J., Fan, X., Liu, S., Raghava Reddy Kovvuri, V., Yalcin, M.O., Roggenbach, M. (2021). An Initial Study of Machine Learning Underspecification Using Feature Attribution Explainable AI Algorithms: A COVID-19 Virus Transmission Case Study. In: Pham, D.N., Theeramunkong, T., Governatori, G., Liu, F. (eds) PRICAI 2021: Trends in Artificial Intelligence. PRICAI 2021. Lecture Notes in Computer </w:t>
      </w:r>
      <w:proofErr w:type="gramStart"/>
      <w:r w:rsidRPr="0097185F">
        <w:rPr>
          <w:rFonts w:asciiTheme="majorBidi" w:hAnsiTheme="majorBidi" w:cstheme="majorBidi"/>
          <w:sz w:val="16"/>
          <w:szCs w:val="16"/>
        </w:rPr>
        <w:t>Science(</w:t>
      </w:r>
      <w:proofErr w:type="gramEnd"/>
      <w:r w:rsidRPr="0097185F">
        <w:rPr>
          <w:rFonts w:asciiTheme="majorBidi" w:hAnsiTheme="majorBidi" w:cstheme="majorBidi"/>
          <w:sz w:val="16"/>
          <w:szCs w:val="16"/>
        </w:rPr>
        <w:t xml:space="preserve">), vol 13031. Springer, Cham. </w:t>
      </w:r>
      <w:r w:rsidRPr="008A3DD6">
        <w:rPr>
          <w:rFonts w:asciiTheme="majorBidi" w:hAnsiTheme="majorBidi" w:cstheme="majorBidi"/>
          <w:sz w:val="16"/>
          <w:szCs w:val="16"/>
        </w:rPr>
        <w:t>https://doi.org/10.1007/978-3-030-89188-6_24</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Hongru Du, Ensheng Dong, Hamada S. Badr, Mary E. Petrone, Nathan D. Grubaugh, Lauren M. Gardner, Incorporating variant frequencies data into short-term forecasting for COVID-19 cases and deaths in the USA: a deep learning approach, eBioMedicine, 2023, </w:t>
      </w:r>
      <w:r w:rsidRPr="008A3DD6">
        <w:rPr>
          <w:rFonts w:asciiTheme="majorBidi" w:hAnsiTheme="majorBidi" w:cstheme="majorBidi"/>
          <w:sz w:val="16"/>
          <w:szCs w:val="16"/>
        </w:rPr>
        <w:t>https://doi.org/10.1016/j.ebiom.2023.104482</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Hueniken K, Somé NH, Abdelhack M, Taylor G, Elton Marshall T, Wickens CM, Hamilton HA, Wells S, Felsky D, Machine Learning–Based Predictive Modeling of Anxiety and Depressive Symptoms During 8 Months of the COVID-19 Global Pandemic: Repeated Cross-sectional Survey Study, JMIR Ment Health, 2021;8(11</w:t>
      </w:r>
      <w:proofErr w:type="gramStart"/>
      <w:r w:rsidRPr="0097185F">
        <w:rPr>
          <w:rFonts w:asciiTheme="majorBidi" w:hAnsiTheme="majorBidi" w:cstheme="majorBidi"/>
          <w:sz w:val="16"/>
          <w:szCs w:val="16"/>
        </w:rPr>
        <w:t>):e</w:t>
      </w:r>
      <w:proofErr w:type="gramEnd"/>
      <w:r w:rsidRPr="0097185F">
        <w:rPr>
          <w:rFonts w:asciiTheme="majorBidi" w:hAnsiTheme="majorBidi" w:cstheme="majorBidi"/>
          <w:sz w:val="16"/>
          <w:szCs w:val="16"/>
        </w:rPr>
        <w:t xml:space="preserve">32876, doi: </w:t>
      </w:r>
      <w:r w:rsidRPr="008A3DD6">
        <w:rPr>
          <w:rFonts w:asciiTheme="majorBidi" w:hAnsiTheme="majorBidi" w:cstheme="majorBidi"/>
          <w:sz w:val="16"/>
          <w:szCs w:val="16"/>
        </w:rPr>
        <w:t xml:space="preserve">10.2196/32876 </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Janhavi Lande and Arti Pillay and Rohitash Chandra, Deep learning for COVID-19 topic modelling via Twitter: Alpha, Delta and Omicron, arXiv, 2023, </w:t>
      </w:r>
      <w:r w:rsidRPr="008A3DD6">
        <w:rPr>
          <w:rFonts w:asciiTheme="majorBidi" w:hAnsiTheme="majorBidi" w:cstheme="majorBidi"/>
          <w:sz w:val="16"/>
          <w:szCs w:val="16"/>
        </w:rPr>
        <w:t>https://doi.org/10.48550/arXiv.2303.00135</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Janko V, Slapničar G, Dovgan E, Reščič N, Kolenik T, Gjoreski M, Smerkol M, Gams M, Luštrek M. Machine Learning for Analyzing Non-Countermeasure Factors Affecting Early Spread of COVID-19. </w:t>
      </w:r>
      <w:r w:rsidRPr="0097185F">
        <w:rPr>
          <w:rStyle w:val="Emphasis"/>
          <w:rFonts w:asciiTheme="majorBidi" w:hAnsiTheme="majorBidi" w:cstheme="majorBidi"/>
          <w:sz w:val="16"/>
          <w:szCs w:val="16"/>
        </w:rPr>
        <w:t>International Journal of Environmental Research and Public Health</w:t>
      </w:r>
      <w:r w:rsidRPr="0097185F">
        <w:rPr>
          <w:rFonts w:asciiTheme="majorBidi" w:hAnsiTheme="majorBidi" w:cstheme="majorBidi"/>
          <w:sz w:val="16"/>
          <w:szCs w:val="16"/>
        </w:rPr>
        <w:t xml:space="preserve">. 2021; 18(13):6750. </w:t>
      </w:r>
      <w:r w:rsidRPr="008A3DD6">
        <w:rPr>
          <w:rFonts w:asciiTheme="majorBidi" w:hAnsiTheme="majorBidi" w:cstheme="majorBidi"/>
          <w:sz w:val="16"/>
          <w:szCs w:val="16"/>
        </w:rPr>
        <w:t>https://doi.org/10.3390/ijerph18136750</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Jayanthi, P., MuraliKrishna, I. (2023). ARIMA and Predicted Geospatial Distribution of COVID-19 in India. In: Kose, U., Gupta, D., Khanna, A., Rodrigues, J.J.P.C. (eds) Interpretable Cognitive Internet of Things for Healthcare. Internet of Things. Springer, Cham. </w:t>
      </w:r>
      <w:r w:rsidRPr="008A3DD6">
        <w:rPr>
          <w:rFonts w:asciiTheme="majorBidi" w:hAnsiTheme="majorBidi" w:cstheme="majorBidi"/>
          <w:sz w:val="16"/>
          <w:szCs w:val="16"/>
        </w:rPr>
        <w:t>https://doi.org/10.1007/978-3-031-08637-3_2</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Jiandong Zhou and Gary Tse and Sharen Lee and Tong Liu and William KK Wu and Zhidong Cao and Daniel Dajun Zeng and Ian Chi Kei Wong and Qingpeng Zhang and Bernard Man Yung Cheung, </w:t>
      </w:r>
      <w:proofErr w:type="gramStart"/>
      <w:r w:rsidRPr="0097185F">
        <w:rPr>
          <w:rFonts w:asciiTheme="majorBidi" w:hAnsiTheme="majorBidi" w:cstheme="majorBidi"/>
          <w:sz w:val="16"/>
          <w:szCs w:val="16"/>
        </w:rPr>
        <w:t>Identifying</w:t>
      </w:r>
      <w:proofErr w:type="gramEnd"/>
      <w:r w:rsidRPr="0097185F">
        <w:rPr>
          <w:rFonts w:asciiTheme="majorBidi" w:hAnsiTheme="majorBidi" w:cstheme="majorBidi"/>
          <w:sz w:val="16"/>
          <w:szCs w:val="16"/>
        </w:rPr>
        <w:t xml:space="preserve"> main and interaction effects of risk factors to predict intensive care admission in patients hospitalized with COVID-19: a retrospective cohort study in Hong Kong,2020, Cold Spring Harbor Laboratory Press, doi: 10.1101/2020.06.30.20143651</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lastRenderedPageBreak/>
        <w:t>Jiang Z, Yin J, Han P, Chen N, Kang Q, Qiu Y, Li Y, Lao Q, Sun M, Yang D, Huang S, Qiu J, Li K. Wavelet transformation can enhance computed tomography texture features: a multicenter radiomics study for grade assessment of COVID-19 pulmonary lesions. Quant Imaging Med Surg. 2022 Oct;12(10):4758-4770. doi: 10.21037/qims-22-252</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Jiao Hu, zhengyuan Han, Ali Asghar Heidari, Yeqi Shou, Hua Ye, Liangxing Wang, Xiaoying Huang, Huiling Chen, Yanfan Chen, Peiliang Wu, Detection of COVID-19 severity using blood gas analysis parameters and Harris hawks optimized extreme learning machine, Computers in Biology and Medicine, Volume 142, 2022, 105166, ISSN 0010-4825, </w:t>
      </w:r>
      <w:r w:rsidRPr="008A3DD6">
        <w:rPr>
          <w:rFonts w:asciiTheme="majorBidi" w:hAnsiTheme="majorBidi" w:cstheme="majorBidi"/>
          <w:sz w:val="16"/>
          <w:szCs w:val="16"/>
        </w:rPr>
        <w:t>https://doi.org/10.1016/j.compbiomed.2021.105166</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Jing, N., Shi, Z., Hu, Y.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Cross-sectional analysis and data-driven forecasting of confirmed COVID-19 cases. </w:t>
      </w:r>
      <w:r w:rsidRPr="0097185F">
        <w:rPr>
          <w:rFonts w:asciiTheme="majorBidi" w:hAnsiTheme="majorBidi" w:cstheme="majorBidi"/>
          <w:i/>
          <w:iCs/>
          <w:sz w:val="16"/>
          <w:szCs w:val="16"/>
        </w:rPr>
        <w:t>Appl Intell</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52</w:t>
      </w:r>
      <w:r w:rsidRPr="0097185F">
        <w:rPr>
          <w:rFonts w:asciiTheme="majorBidi" w:hAnsiTheme="majorBidi" w:cstheme="majorBidi"/>
          <w:sz w:val="16"/>
          <w:szCs w:val="16"/>
        </w:rPr>
        <w:t xml:space="preserve">, 3303–3318 (2022). </w:t>
      </w:r>
      <w:r w:rsidRPr="008A3DD6">
        <w:rPr>
          <w:rFonts w:asciiTheme="majorBidi" w:hAnsiTheme="majorBidi" w:cstheme="majorBidi"/>
          <w:sz w:val="16"/>
          <w:szCs w:val="16"/>
        </w:rPr>
        <w:t>https://doi.org/10.1007/s10489-021-02616-8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Johannes Allgaier, Lena Mulansky, Rachel Lea Draelos, Rüdiger Pryss, </w:t>
      </w:r>
      <w:proofErr w:type="gramStart"/>
      <w:r w:rsidRPr="0097185F">
        <w:rPr>
          <w:rFonts w:asciiTheme="majorBidi" w:hAnsiTheme="majorBidi" w:cstheme="majorBidi"/>
          <w:sz w:val="16"/>
          <w:szCs w:val="16"/>
        </w:rPr>
        <w:t>How</w:t>
      </w:r>
      <w:proofErr w:type="gramEnd"/>
      <w:r w:rsidRPr="0097185F">
        <w:rPr>
          <w:rFonts w:asciiTheme="majorBidi" w:hAnsiTheme="majorBidi" w:cstheme="majorBidi"/>
          <w:sz w:val="16"/>
          <w:szCs w:val="16"/>
        </w:rPr>
        <w:t xml:space="preserve"> does the model make predictions? A systematic literature review on the explainability power of machine learning in healthcare, Artificial Intelligence in Medicine, Volume 143, 2023, 102616, ISSN 0933-3657, </w:t>
      </w:r>
      <w:r w:rsidRPr="008A3DD6">
        <w:rPr>
          <w:rFonts w:asciiTheme="majorBidi" w:hAnsiTheme="majorBidi" w:cstheme="majorBidi"/>
          <w:sz w:val="16"/>
          <w:szCs w:val="16"/>
        </w:rPr>
        <w:t>https://doi.org/10.1016/j.artmed.2023.102616</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Junwei Ma and Bo Li and Qingchun Li and Chao Fan and Ali Mostafavi, Attributed Network Embedding Model for Exposing COVID-19 Spread Trajectory Archetypes, arXiv, 2022, </w:t>
      </w:r>
      <w:r w:rsidRPr="008A3DD6">
        <w:rPr>
          <w:rFonts w:asciiTheme="majorBidi" w:hAnsiTheme="majorBidi" w:cstheme="majorBidi"/>
          <w:sz w:val="16"/>
          <w:szCs w:val="16"/>
        </w:rPr>
        <w:t>https://doi.org/10.48550/arXiv.2209.09448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Kai Hu, Yingjie Huang, Wei Huang, Hui Tan, Zhineng Chen, Zheng Zhong, Xuanya Li, Yuan Zhang, Xieping Gao, Deep supervised learning using self-adaptive auxiliary loss for COVID-19 diagnosis from imbalanced CT images, Neurocomputing, Volume 458, 2021, Pages 232-245, ISSN 0925-2312, </w:t>
      </w:r>
      <w:r w:rsidRPr="008A3DD6">
        <w:rPr>
          <w:rFonts w:asciiTheme="majorBidi" w:hAnsiTheme="majorBidi" w:cstheme="majorBidi"/>
          <w:sz w:val="16"/>
          <w:szCs w:val="16"/>
        </w:rPr>
        <w:t>https://doi.org/10.1016/j.neucom.2021.06.012</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Kalustian, K., &amp; Ruth, N. </w:t>
      </w:r>
      <w:r w:rsidRPr="0097185F">
        <w:rPr>
          <w:rStyle w:val="displaydatestatus"/>
          <w:rFonts w:asciiTheme="majorBidi" w:hAnsiTheme="majorBidi" w:cstheme="majorBidi"/>
          <w:sz w:val="16"/>
          <w:szCs w:val="16"/>
        </w:rPr>
        <w:t>(2021).</w:t>
      </w:r>
      <w:r w:rsidRPr="0097185F">
        <w:rPr>
          <w:rFonts w:asciiTheme="majorBidi" w:hAnsiTheme="majorBidi" w:cstheme="majorBidi"/>
          <w:sz w:val="16"/>
          <w:szCs w:val="16"/>
        </w:rPr>
        <w:t xml:space="preserve"> “Evacuate the Dancefloor”: Exploring and classifying Spotify music listening before and during the COVID-19 pandemic in DACH countries.</w:t>
      </w:r>
      <w:r w:rsidRPr="0097185F">
        <w:rPr>
          <w:rStyle w:val="italic"/>
          <w:rFonts w:asciiTheme="majorBidi" w:hAnsiTheme="majorBidi" w:cstheme="majorBidi"/>
          <w:i/>
          <w:iCs/>
          <w:sz w:val="16"/>
          <w:szCs w:val="16"/>
        </w:rPr>
        <w:t xml:space="preserve"> Jahrbuch Musikpsychologie,</w:t>
      </w:r>
      <w:r w:rsidRPr="0097185F">
        <w:rPr>
          <w:rFonts w:asciiTheme="majorBidi" w:hAnsiTheme="majorBidi" w:cstheme="majorBidi"/>
          <w:sz w:val="16"/>
          <w:szCs w:val="16"/>
        </w:rPr>
        <w:t xml:space="preserve"> </w:t>
      </w:r>
      <w:r w:rsidRPr="0097185F">
        <w:rPr>
          <w:rStyle w:val="italic"/>
          <w:rFonts w:asciiTheme="majorBidi" w:hAnsiTheme="majorBidi" w:cstheme="majorBidi"/>
          <w:i/>
          <w:iCs/>
          <w:sz w:val="16"/>
          <w:szCs w:val="16"/>
        </w:rPr>
        <w:t>30</w:t>
      </w:r>
      <w:r w:rsidRPr="0097185F">
        <w:rPr>
          <w:rFonts w:asciiTheme="majorBidi" w:hAnsiTheme="majorBidi" w:cstheme="majorBidi"/>
          <w:sz w:val="16"/>
          <w:szCs w:val="16"/>
        </w:rPr>
        <w:t>: e95. doi:10.5964/jbdgm.95</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Khozeimeh, F., Sharifrazi, D., Izadi, N.H.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Combining a convolutional neural network with autoencoders to predict the survival chance of COVID-19 patients.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11</w:t>
      </w:r>
      <w:r w:rsidRPr="0097185F">
        <w:rPr>
          <w:rFonts w:asciiTheme="majorBidi" w:hAnsiTheme="majorBidi" w:cstheme="majorBidi"/>
          <w:sz w:val="16"/>
          <w:szCs w:val="16"/>
        </w:rPr>
        <w:t xml:space="preserve">, 15343 (2021). </w:t>
      </w:r>
      <w:r w:rsidRPr="008A3DD6">
        <w:rPr>
          <w:rFonts w:asciiTheme="majorBidi" w:hAnsiTheme="majorBidi" w:cstheme="majorBidi"/>
          <w:sz w:val="16"/>
          <w:szCs w:val="16"/>
        </w:rPr>
        <w:t>https://doi.org/10.1038/s41598-021-93543-8</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doilink"/>
          <w:rFonts w:asciiTheme="majorBidi" w:hAnsiTheme="majorBidi" w:cstheme="majorBidi"/>
          <w:sz w:val="16"/>
          <w:szCs w:val="16"/>
        </w:rPr>
      </w:pPr>
      <w:r w:rsidRPr="0097185F">
        <w:rPr>
          <w:rStyle w:val="authorname"/>
          <w:rFonts w:asciiTheme="majorBidi" w:hAnsiTheme="majorBidi" w:cstheme="majorBidi"/>
          <w:sz w:val="16"/>
          <w:szCs w:val="16"/>
        </w:rPr>
        <w:t>Krishnaraj</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Chadaga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Srikanth</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Prabhu</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Vivekananda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Bhat</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Niranjana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Sampathila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Shashikiran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Umakanth</w:t>
      </w:r>
      <w:r w:rsidRPr="0097185F">
        <w:rPr>
          <w:rStyle w:val="separator"/>
          <w:rFonts w:asciiTheme="majorBidi" w:hAnsiTheme="majorBidi" w:cstheme="majorBidi"/>
          <w:sz w:val="16"/>
          <w:szCs w:val="16"/>
        </w:rPr>
        <w:t xml:space="preserve"> &amp; </w:t>
      </w:r>
      <w:r w:rsidRPr="0097185F">
        <w:rPr>
          <w:rStyle w:val="authorname"/>
          <w:rFonts w:asciiTheme="majorBidi" w:hAnsiTheme="majorBidi" w:cstheme="majorBidi"/>
          <w:sz w:val="16"/>
          <w:szCs w:val="16"/>
        </w:rPr>
        <w:t>Rajagopala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Chadaga</w:t>
      </w:r>
      <w:r w:rsidRPr="0097185F">
        <w:rPr>
          <w:rFonts w:asciiTheme="majorBidi" w:hAnsiTheme="majorBidi" w:cstheme="majorBidi"/>
          <w:sz w:val="16"/>
          <w:szCs w:val="16"/>
        </w:rPr>
        <w:t xml:space="preserve"> </w:t>
      </w:r>
      <w:r w:rsidRPr="0097185F">
        <w:rPr>
          <w:rStyle w:val="Date2"/>
          <w:rFonts w:asciiTheme="majorBidi" w:hAnsiTheme="majorBidi" w:cstheme="majorBidi"/>
          <w:sz w:val="16"/>
          <w:szCs w:val="16"/>
        </w:rPr>
        <w:t>(2023)</w:t>
      </w:r>
      <w:r w:rsidRPr="0097185F">
        <w:rPr>
          <w:rFonts w:asciiTheme="majorBidi" w:hAnsiTheme="majorBidi" w:cstheme="majorBidi"/>
          <w:sz w:val="16"/>
          <w:szCs w:val="16"/>
        </w:rPr>
        <w:t xml:space="preserve"> </w:t>
      </w:r>
      <w:r w:rsidRPr="0097185F">
        <w:rPr>
          <w:rStyle w:val="arttitle"/>
          <w:rFonts w:asciiTheme="majorBidi" w:hAnsiTheme="majorBidi" w:cstheme="majorBidi"/>
          <w:sz w:val="16"/>
          <w:szCs w:val="16"/>
        </w:rPr>
        <w:t>Artificial intelligence for diagnosis of mild–moderate COVID-19 using haematological markers,</w:t>
      </w:r>
      <w:r w:rsidRPr="0097185F">
        <w:rPr>
          <w:rFonts w:asciiTheme="majorBidi" w:hAnsiTheme="majorBidi" w:cstheme="majorBidi"/>
          <w:sz w:val="16"/>
          <w:szCs w:val="16"/>
        </w:rPr>
        <w:t xml:space="preserve"> </w:t>
      </w:r>
      <w:r w:rsidRPr="0097185F">
        <w:rPr>
          <w:rStyle w:val="serialtitle"/>
          <w:rFonts w:asciiTheme="majorBidi" w:hAnsiTheme="majorBidi" w:cstheme="majorBidi"/>
          <w:sz w:val="16"/>
          <w:szCs w:val="16"/>
        </w:rPr>
        <w:t>Annals of Medicine,</w:t>
      </w:r>
      <w:r w:rsidRPr="0097185F">
        <w:rPr>
          <w:rFonts w:asciiTheme="majorBidi" w:hAnsiTheme="majorBidi" w:cstheme="majorBidi"/>
          <w:sz w:val="16"/>
          <w:szCs w:val="16"/>
        </w:rPr>
        <w:t xml:space="preserve"> </w:t>
      </w:r>
      <w:r w:rsidRPr="0097185F">
        <w:rPr>
          <w:rStyle w:val="volumeissue"/>
          <w:rFonts w:asciiTheme="majorBidi" w:hAnsiTheme="majorBidi" w:cstheme="majorBidi"/>
          <w:sz w:val="16"/>
          <w:szCs w:val="16"/>
        </w:rPr>
        <w:t>55:1,</w:t>
      </w:r>
      <w:r w:rsidRPr="0097185F">
        <w:rPr>
          <w:rFonts w:asciiTheme="majorBidi" w:hAnsiTheme="majorBidi" w:cstheme="majorBidi"/>
          <w:sz w:val="16"/>
          <w:szCs w:val="16"/>
        </w:rPr>
        <w:t xml:space="preserve"> </w:t>
      </w:r>
      <w:r w:rsidRPr="0097185F">
        <w:rPr>
          <w:rStyle w:val="doilink"/>
          <w:rFonts w:asciiTheme="majorBidi" w:hAnsiTheme="majorBidi" w:cstheme="majorBidi"/>
          <w:sz w:val="16"/>
          <w:szCs w:val="16"/>
        </w:rPr>
        <w:t xml:space="preserve">DOI: </w:t>
      </w:r>
      <w:r w:rsidRPr="008A3DD6">
        <w:rPr>
          <w:rFonts w:asciiTheme="majorBidi" w:hAnsiTheme="majorBidi" w:cstheme="majorBidi"/>
          <w:sz w:val="16"/>
          <w:szCs w:val="16"/>
        </w:rPr>
        <w:t>10.1080/07853890.2023.2233541</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Kumar Singh V, Abdel-Nasser M, Pandey N, Puig D. LungINFseg: Segmenting COVID-19 Infected Regions in Lung CT Images Based on a Receptive-Field-Aware Deep Learning Framework. </w:t>
      </w:r>
      <w:r w:rsidRPr="0097185F">
        <w:rPr>
          <w:rStyle w:val="Emphasis"/>
          <w:rFonts w:asciiTheme="majorBidi" w:hAnsiTheme="majorBidi" w:cstheme="majorBidi"/>
          <w:sz w:val="16"/>
          <w:szCs w:val="16"/>
        </w:rPr>
        <w:t>Diagnostics</w:t>
      </w:r>
      <w:r w:rsidRPr="0097185F">
        <w:rPr>
          <w:rFonts w:asciiTheme="majorBidi" w:hAnsiTheme="majorBidi" w:cstheme="majorBidi"/>
          <w:sz w:val="16"/>
          <w:szCs w:val="16"/>
        </w:rPr>
        <w:t xml:space="preserve">. 2021; 11(2):158. </w:t>
      </w:r>
      <w:r w:rsidRPr="008A3DD6">
        <w:rPr>
          <w:rFonts w:asciiTheme="majorBidi" w:hAnsiTheme="majorBidi" w:cstheme="majorBidi"/>
          <w:sz w:val="16"/>
          <w:szCs w:val="16"/>
        </w:rPr>
        <w:t>https://doi.org/10.3390/diagnostics11020158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Laatifi, M., Douzi, S., Ezzine, H.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Explanatory predictive model for COVID-19 severity risk employing machine learning, shapley addition, and LIME.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13</w:t>
      </w:r>
      <w:r w:rsidRPr="0097185F">
        <w:rPr>
          <w:rFonts w:asciiTheme="majorBidi" w:hAnsiTheme="majorBidi" w:cstheme="majorBidi"/>
          <w:sz w:val="16"/>
          <w:szCs w:val="16"/>
        </w:rPr>
        <w:t xml:space="preserve">, 5481 (2023). </w:t>
      </w:r>
      <w:r w:rsidRPr="008A3DD6">
        <w:rPr>
          <w:rFonts w:asciiTheme="majorBidi" w:hAnsiTheme="majorBidi" w:cstheme="majorBidi"/>
          <w:sz w:val="16"/>
          <w:szCs w:val="16"/>
        </w:rPr>
        <w:t>https://doi.org/10.1038/s41598-023-31542-7</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Li, S., Wong, K.W., Zhu, D.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Drug-CoV: a drug-origin knowledge graph discovering drug repurposing targeting COVID-19. </w:t>
      </w:r>
      <w:r w:rsidRPr="0097185F">
        <w:rPr>
          <w:rFonts w:asciiTheme="majorBidi" w:hAnsiTheme="majorBidi" w:cstheme="majorBidi"/>
          <w:i/>
          <w:iCs/>
          <w:sz w:val="16"/>
          <w:szCs w:val="16"/>
        </w:rPr>
        <w:t>Knowl Inf Syst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65</w:t>
      </w:r>
      <w:r w:rsidRPr="0097185F">
        <w:rPr>
          <w:rFonts w:asciiTheme="majorBidi" w:hAnsiTheme="majorBidi" w:cstheme="majorBidi"/>
          <w:sz w:val="16"/>
          <w:szCs w:val="16"/>
        </w:rPr>
        <w:t xml:space="preserve">, 5289–5308 (2023). </w:t>
      </w:r>
      <w:r w:rsidRPr="008A3DD6">
        <w:rPr>
          <w:rFonts w:asciiTheme="majorBidi" w:hAnsiTheme="majorBidi" w:cstheme="majorBidi"/>
          <w:sz w:val="16"/>
          <w:szCs w:val="16"/>
        </w:rPr>
        <w:t>https://doi.org/10.1007/s10115-023-01923-5</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Liang, W., Yao, J., Chen, A.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Early triage of critically ill COVID-19 patients using deep learning. </w:t>
      </w:r>
      <w:r w:rsidRPr="0097185F">
        <w:rPr>
          <w:rFonts w:asciiTheme="majorBidi" w:hAnsiTheme="majorBidi" w:cstheme="majorBidi"/>
          <w:i/>
          <w:iCs/>
          <w:sz w:val="16"/>
          <w:szCs w:val="16"/>
        </w:rPr>
        <w:t>Nat Commun</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11</w:t>
      </w:r>
      <w:r w:rsidRPr="0097185F">
        <w:rPr>
          <w:rFonts w:asciiTheme="majorBidi" w:hAnsiTheme="majorBidi" w:cstheme="majorBidi"/>
          <w:sz w:val="16"/>
          <w:szCs w:val="16"/>
        </w:rPr>
        <w:t xml:space="preserve">, 3543 (2020). </w:t>
      </w:r>
      <w:r w:rsidRPr="008A3DD6">
        <w:rPr>
          <w:rFonts w:asciiTheme="majorBidi" w:hAnsiTheme="majorBidi" w:cstheme="majorBidi"/>
          <w:sz w:val="16"/>
          <w:szCs w:val="16"/>
        </w:rPr>
        <w:t>https://doi.org/10.1038/s41467-020-17280-8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Lingelbach, K.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(2022). Identifying the Effects of COVID-19 on Psychological Well-Being Through Unsupervised Clustering for Mixed Data. In: Yang, XS., Sherratt, S., Dey, N., Joshi, A. (eds) Proceedings of Sixth International Congress on Information and Communication Technology. Lecture Notes in Networks and Systems, vol 235. Springer, Singapore. </w:t>
      </w:r>
      <w:r w:rsidRPr="008A3DD6">
        <w:rPr>
          <w:rFonts w:asciiTheme="majorBidi" w:hAnsiTheme="majorBidi" w:cstheme="majorBidi"/>
          <w:sz w:val="16"/>
          <w:szCs w:val="16"/>
        </w:rPr>
        <w:t>https://doi.org/10.1007/978-981-16-2377-6_81</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Style w:val="truncated-visible"/>
          <w:rFonts w:asciiTheme="majorBidi" w:hAnsiTheme="majorBidi" w:cstheme="majorBidi"/>
          <w:sz w:val="16"/>
          <w:szCs w:val="16"/>
        </w:rPr>
        <w:t>Luís Vinícius de Moura, Christian Mattjie, Caroline Machado Dartora, Rodrigo C. Barros, Ana Maria</w:t>
      </w:r>
      <w:r w:rsidRPr="0097185F">
        <w:rPr>
          <w:rStyle w:val="truncated-hidden"/>
          <w:rFonts w:asciiTheme="majorBidi" w:hAnsiTheme="majorBidi" w:cstheme="majorBidi"/>
          <w:sz w:val="16"/>
          <w:szCs w:val="16"/>
        </w:rPr>
        <w:t xml:space="preserve"> Marques da Silva, </w:t>
      </w:r>
      <w:r w:rsidRPr="0097185F">
        <w:rPr>
          <w:rFonts w:asciiTheme="majorBidi" w:hAnsiTheme="majorBidi" w:cstheme="majorBidi"/>
          <w:sz w:val="16"/>
          <w:szCs w:val="16"/>
        </w:rPr>
        <w:t xml:space="preserve">Explainable Machine Learning for COVID-19 Pneumonia Classification </w:t>
      </w:r>
      <w:proofErr w:type="gramStart"/>
      <w:r w:rsidRPr="0097185F">
        <w:rPr>
          <w:rFonts w:asciiTheme="majorBidi" w:hAnsiTheme="majorBidi" w:cstheme="majorBidi"/>
          <w:sz w:val="16"/>
          <w:szCs w:val="16"/>
        </w:rPr>
        <w:t>With</w:t>
      </w:r>
      <w:proofErr w:type="gramEnd"/>
      <w:r w:rsidRPr="0097185F">
        <w:rPr>
          <w:rFonts w:asciiTheme="majorBidi" w:hAnsiTheme="majorBidi" w:cstheme="majorBidi"/>
          <w:sz w:val="16"/>
          <w:szCs w:val="16"/>
        </w:rPr>
        <w:t xml:space="preserve"> Texture-Based Features Extraction in Chest Radiography, Frontiers in Digital Health, January 2022, 35112097, doi: 10.3389/fdgth.2021.662343</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Lukas Schiesser and Hans Friedrich Witschel and Andre De La Harpe, Uncovering Cross-Platform Spreading Patterns of Fake News about Covid-19, Proceedings of Society 5.0 Conference 2023, doi: 10.29007/gkcs</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 A. Onari </w:t>
      </w:r>
      <w:r w:rsidRPr="0097185F">
        <w:rPr>
          <w:rStyle w:val="Emphasis"/>
          <w:rFonts w:asciiTheme="majorBidi" w:hAnsiTheme="majorBidi" w:cstheme="majorBidi"/>
          <w:sz w:val="16"/>
          <w:szCs w:val="16"/>
        </w:rPr>
        <w:t>et al</w:t>
      </w:r>
      <w:r w:rsidRPr="0097185F">
        <w:rPr>
          <w:rFonts w:asciiTheme="majorBidi" w:hAnsiTheme="majorBidi" w:cstheme="majorBidi"/>
          <w:sz w:val="16"/>
          <w:szCs w:val="16"/>
        </w:rPr>
        <w:t xml:space="preserve">., "Comparing Interpretable AI Approaches for the Clinical Environment: </w:t>
      </w:r>
      <w:proofErr w:type="gramStart"/>
      <w:r w:rsidRPr="0097185F">
        <w:rPr>
          <w:rFonts w:asciiTheme="majorBidi" w:hAnsiTheme="majorBidi" w:cstheme="majorBidi"/>
          <w:sz w:val="16"/>
          <w:szCs w:val="16"/>
        </w:rPr>
        <w:t>an</w:t>
      </w:r>
      <w:proofErr w:type="gramEnd"/>
      <w:r w:rsidRPr="0097185F">
        <w:rPr>
          <w:rFonts w:asciiTheme="majorBidi" w:hAnsiTheme="majorBidi" w:cstheme="majorBidi"/>
          <w:sz w:val="16"/>
          <w:szCs w:val="16"/>
        </w:rPr>
        <w:t xml:space="preserve"> Application to COVID-19," </w:t>
      </w:r>
      <w:r w:rsidRPr="0097185F">
        <w:rPr>
          <w:rStyle w:val="Emphasis"/>
          <w:rFonts w:asciiTheme="majorBidi" w:hAnsiTheme="majorBidi" w:cstheme="majorBidi"/>
          <w:sz w:val="16"/>
          <w:szCs w:val="16"/>
        </w:rPr>
        <w:t>2022 IEEE Conference on Computational Intelligence in Bioinformatics and Computational Biology (CIBCB)</w:t>
      </w:r>
      <w:r w:rsidRPr="0097185F">
        <w:rPr>
          <w:rFonts w:asciiTheme="majorBidi" w:hAnsiTheme="majorBidi" w:cstheme="majorBidi"/>
          <w:sz w:val="16"/>
          <w:szCs w:val="16"/>
        </w:rPr>
        <w:t>, Ottawa, ON, Canada, 2022, pp. 1-8, doi: 10.1109/CIBCB55180.2022.9863020</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M. Hasan, P.A. Bath, C. Marincowitz, L. Sutton, R. Pilbery, F. Hopfgartner, S. Mazumdar, R. Campbell, T. Stone, B. Thomas, F. Bell, J. Turner, K. Biggs, J. Petrie, S. Goodacre, Pre-hospital prediction of adverse outcomes in patients with suspected COVID-19: Development, application and comparison of machine learning and deep learning methods, Computers in Biology and Medicine, Volume 151, Part A, 2022, </w:t>
      </w:r>
      <w:proofErr w:type="gramStart"/>
      <w:r w:rsidRPr="0097185F">
        <w:rPr>
          <w:rFonts w:asciiTheme="majorBidi" w:hAnsiTheme="majorBidi" w:cstheme="majorBidi"/>
          <w:sz w:val="16"/>
          <w:szCs w:val="16"/>
        </w:rPr>
        <w:t>106024,ISSN</w:t>
      </w:r>
      <w:proofErr w:type="gramEnd"/>
      <w:r w:rsidRPr="0097185F">
        <w:rPr>
          <w:rFonts w:asciiTheme="majorBidi" w:hAnsiTheme="majorBidi" w:cstheme="majorBidi"/>
          <w:sz w:val="16"/>
          <w:szCs w:val="16"/>
        </w:rPr>
        <w:t xml:space="preserve"> 0010-4825, </w:t>
      </w:r>
      <w:r w:rsidRPr="008A3DD6">
        <w:rPr>
          <w:rFonts w:asciiTheme="majorBidi" w:hAnsiTheme="majorBidi" w:cstheme="majorBidi"/>
          <w:sz w:val="16"/>
          <w:szCs w:val="16"/>
        </w:rPr>
        <w:t>https://doi.org/10.1016/j.compbiomed.2022.106024</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Mahmoudi, S.A., Stassin, S., Daho, M.E.H., Lessage, X., Mahmoudi, S. (2022). Explainable Deep Learning for Covid-19 Detection Using Chest X-ray and CT-Scan Images. In: Garg, L., Chakraborty, C., Mahmoudi, S., Sohmen, V.S. (eds) Healthcare Informatics for Fighting COVID-19 and Future Epidemics. EAI/Springer Innovations in Communication and Computing. Springer, Cham. </w:t>
      </w:r>
      <w:r w:rsidRPr="008A3DD6">
        <w:rPr>
          <w:rFonts w:asciiTheme="majorBidi" w:hAnsiTheme="majorBidi" w:cstheme="majorBidi"/>
          <w:sz w:val="16"/>
          <w:szCs w:val="16"/>
        </w:rPr>
        <w:t>https://doi.org/10.1007/978-3-030-72752-9_16</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Maitre, Julien and Bergeron-Leclerc, Christiane and Maltais, Danielle and Gaboury, Sebastien, Exploring Anxiety of Qu\'{e}bec University Community during COVID-19 Pandemic via Machine Learning, Association for Computing Machinery, 2022, https://doi.org/10.1145/3524458.3547236</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Maryam AlJame, Imtiaz Ahmad, Ayyub Imtiaz, Ameer Mohammed, Ensemble learning model for diagnosing COVID-19 from routine blood tests, Informatics in Medicine Unlocked, Volume 21, 2020, 100449, ISSN 2352-9148, </w:t>
      </w:r>
      <w:r w:rsidRPr="008A3DD6">
        <w:rPr>
          <w:rFonts w:asciiTheme="majorBidi" w:hAnsiTheme="majorBidi" w:cstheme="majorBidi"/>
          <w:sz w:val="16"/>
          <w:szCs w:val="16"/>
        </w:rPr>
        <w:t>https://doi.org/10.1016/j.imu.2020.100449</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Md Khairul Islam and Di Zhu and Yingzheng Liu and Andrej Erkelens and Nick Daniello and Judy Fox, Interpreting County Level COVID-19 Infection and Feature Sensitivity using Deep Learning Time Series Models, arXiv, 2022, </w:t>
      </w:r>
      <w:r w:rsidRPr="008A3DD6">
        <w:rPr>
          <w:rFonts w:asciiTheme="majorBidi" w:hAnsiTheme="majorBidi" w:cstheme="majorBidi"/>
          <w:sz w:val="16"/>
          <w:szCs w:val="16"/>
        </w:rPr>
        <w:t>https://doi.org/10.48550/arXiv.2210.03258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Melissa P. Cortes, Carrie S. Schultz, Shahin Isha, Jorge E. Sinclair, Shivang Bhakta, Katie L. Kunze, Patrick W. Johnson, Jennifer B. Cowart, Rickey E. Carter, Pablo Moreno Franco, Devang K. Sanghavi, Archana Roy, The Pitfalls of Mining for QuantiFERON Gold in Severely Ill Patients </w:t>
      </w:r>
      <w:proofErr w:type="gramStart"/>
      <w:r w:rsidRPr="0097185F">
        <w:rPr>
          <w:rFonts w:asciiTheme="majorBidi" w:hAnsiTheme="majorBidi" w:cstheme="majorBidi"/>
          <w:sz w:val="16"/>
          <w:szCs w:val="16"/>
        </w:rPr>
        <w:t>With</w:t>
      </w:r>
      <w:proofErr w:type="gramEnd"/>
      <w:r w:rsidRPr="0097185F">
        <w:rPr>
          <w:rFonts w:asciiTheme="majorBidi" w:hAnsiTheme="majorBidi" w:cstheme="majorBidi"/>
          <w:sz w:val="16"/>
          <w:szCs w:val="16"/>
        </w:rPr>
        <w:t xml:space="preserve"> COVID-19, Mayo Clinic Proceedings: Innovations, Quality &amp; Outcomes, Volume 6, Issue 5, 2022, Pages 409-419, ISSN 2542-4548, </w:t>
      </w:r>
      <w:r w:rsidRPr="008A3DD6">
        <w:rPr>
          <w:rFonts w:asciiTheme="majorBidi" w:hAnsiTheme="majorBidi" w:cstheme="majorBidi"/>
          <w:sz w:val="16"/>
          <w:szCs w:val="16"/>
        </w:rPr>
        <w:t>https://doi.org/10.1016/j.mayocpiqo.2022.06.004</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Milena Trajanoska, Risto Trajanov, Tome Eftimov, Dietary, comorbidity, and geo-economic data fusion for explainable COVID-19 mortality prediction, Expert Systems with Applications, Volume 209, 2022, 118377, ISSN 0957-4174, </w:t>
      </w:r>
      <w:r w:rsidRPr="008A3DD6">
        <w:rPr>
          <w:rFonts w:asciiTheme="majorBidi" w:hAnsiTheme="majorBidi" w:cstheme="majorBidi"/>
          <w:sz w:val="16"/>
          <w:szCs w:val="16"/>
        </w:rPr>
        <w:t>https://doi.org/10.1016/j.eswa.2022.118377</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Moher D, Liberati A, Tetzlaff J, Altman DG, The PRISMA Group (2009) Preferred Reporting Items for Systematic Reviews and Meta-Analyses: The PRISMA Statement. PLoS Med 6(7): e1000097. </w:t>
      </w:r>
      <w:r w:rsidRPr="008A3DD6">
        <w:rPr>
          <w:rFonts w:asciiTheme="majorBidi" w:hAnsiTheme="majorBidi" w:cstheme="majorBidi"/>
          <w:sz w:val="16"/>
          <w:szCs w:val="16"/>
        </w:rPr>
        <w:t>https://doi.org/10.1371/journal.pmed.1000097</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lastRenderedPageBreak/>
        <w:t xml:space="preserve">Mora-Garcia R-T, Cespedes-Lopez M-F, Perez-Sanchez VR. Housing Price Prediction Using Machine Learning Algorithms in COVID-19 Times. </w:t>
      </w:r>
      <w:r w:rsidRPr="0097185F">
        <w:rPr>
          <w:rStyle w:val="Emphasis"/>
          <w:rFonts w:asciiTheme="majorBidi" w:hAnsiTheme="majorBidi" w:cstheme="majorBidi"/>
          <w:sz w:val="16"/>
          <w:szCs w:val="16"/>
        </w:rPr>
        <w:t>Land</w:t>
      </w:r>
      <w:r w:rsidRPr="0097185F">
        <w:rPr>
          <w:rFonts w:asciiTheme="majorBidi" w:hAnsiTheme="majorBidi" w:cstheme="majorBidi"/>
          <w:sz w:val="16"/>
          <w:szCs w:val="16"/>
        </w:rPr>
        <w:t xml:space="preserve">. 2022; 11(11):2100. </w:t>
      </w:r>
      <w:r w:rsidRPr="008A3DD6">
        <w:rPr>
          <w:rFonts w:asciiTheme="majorBidi" w:hAnsiTheme="majorBidi" w:cstheme="majorBidi"/>
          <w:sz w:val="16"/>
          <w:szCs w:val="16"/>
        </w:rPr>
        <w:t>https://doi.org/10.3390/land11112100</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Moslehi, S., Mahjub, H., Farhadian, M.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Interpretable generalized neural additive models for mortality prediction of COVID-19 hospitalized patients in Hamadan, Iran. </w:t>
      </w:r>
      <w:r w:rsidRPr="0097185F">
        <w:rPr>
          <w:rFonts w:asciiTheme="majorBidi" w:hAnsiTheme="majorBidi" w:cstheme="majorBidi"/>
          <w:i/>
          <w:iCs/>
          <w:sz w:val="16"/>
          <w:szCs w:val="16"/>
        </w:rPr>
        <w:t>BMC Med Res Methodol</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22</w:t>
      </w:r>
      <w:r w:rsidRPr="0097185F">
        <w:rPr>
          <w:rFonts w:asciiTheme="majorBidi" w:hAnsiTheme="majorBidi" w:cstheme="majorBidi"/>
          <w:sz w:val="16"/>
          <w:szCs w:val="16"/>
        </w:rPr>
        <w:t xml:space="preserve">, 339 (2022). </w:t>
      </w:r>
      <w:r w:rsidRPr="008A3DD6">
        <w:rPr>
          <w:rFonts w:asciiTheme="majorBidi" w:hAnsiTheme="majorBidi" w:cstheme="majorBidi"/>
          <w:sz w:val="16"/>
          <w:szCs w:val="16"/>
        </w:rPr>
        <w:t>https://doi.org/10.1186/s12874-022-01827-y</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Nader, I.W., Zeilinger, E.L., Jomar, D.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Onset of effects of non-pharmaceutical interventions on COVID-19 infection rates in 176 countries. </w:t>
      </w:r>
      <w:r w:rsidRPr="0097185F">
        <w:rPr>
          <w:rFonts w:asciiTheme="majorBidi" w:hAnsiTheme="majorBidi" w:cstheme="majorBidi"/>
          <w:i/>
          <w:iCs/>
          <w:sz w:val="16"/>
          <w:szCs w:val="16"/>
        </w:rPr>
        <w:t>BMC Public Health</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21</w:t>
      </w:r>
      <w:r w:rsidRPr="0097185F">
        <w:rPr>
          <w:rFonts w:asciiTheme="majorBidi" w:hAnsiTheme="majorBidi" w:cstheme="majorBidi"/>
          <w:sz w:val="16"/>
          <w:szCs w:val="16"/>
        </w:rPr>
        <w:t xml:space="preserve">, 1472 (2021). </w:t>
      </w:r>
      <w:r w:rsidRPr="008A3DD6">
        <w:rPr>
          <w:rFonts w:asciiTheme="majorBidi" w:hAnsiTheme="majorBidi" w:cstheme="majorBidi"/>
          <w:sz w:val="16"/>
          <w:szCs w:val="16"/>
        </w:rPr>
        <w:t>https://doi.org/10.1186/s12889-021-11530-0</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Style w:val="self-citation-authors"/>
          <w:rFonts w:asciiTheme="majorBidi" w:hAnsiTheme="majorBidi" w:cstheme="majorBidi"/>
          <w:sz w:val="16"/>
          <w:szCs w:val="16"/>
        </w:rPr>
        <w:t>Nazir A, Ampadu HK.</w:t>
      </w:r>
      <w:r w:rsidRPr="0097185F">
        <w:rPr>
          <w:rFonts w:asciiTheme="majorBidi" w:hAnsiTheme="majorBidi" w:cstheme="majorBidi"/>
          <w:sz w:val="16"/>
          <w:szCs w:val="16"/>
        </w:rPr>
        <w:t xml:space="preserve"> </w:t>
      </w:r>
      <w:r w:rsidRPr="0097185F">
        <w:rPr>
          <w:rStyle w:val="self-citation-year"/>
          <w:rFonts w:asciiTheme="majorBidi" w:hAnsiTheme="majorBidi" w:cstheme="majorBidi"/>
          <w:sz w:val="16"/>
          <w:szCs w:val="16"/>
        </w:rPr>
        <w:t>2022</w:t>
      </w:r>
      <w:r w:rsidRPr="0097185F">
        <w:rPr>
          <w:rFonts w:asciiTheme="majorBidi" w:hAnsiTheme="majorBidi" w:cstheme="majorBidi"/>
          <w:sz w:val="16"/>
          <w:szCs w:val="16"/>
        </w:rPr>
        <w:t xml:space="preserve">. </w:t>
      </w:r>
      <w:r w:rsidRPr="0097185F">
        <w:rPr>
          <w:rStyle w:val="self-citation-title"/>
          <w:rFonts w:asciiTheme="majorBidi" w:hAnsiTheme="majorBidi" w:cstheme="majorBidi"/>
          <w:sz w:val="16"/>
          <w:szCs w:val="16"/>
        </w:rPr>
        <w:t>Interpretable deep learning for the prediction of ICU admission likelihood and mortality of COVID-19 patients</w:t>
      </w:r>
      <w:r w:rsidRPr="0097185F">
        <w:rPr>
          <w:rFonts w:asciiTheme="majorBidi" w:hAnsiTheme="majorBidi" w:cstheme="majorBidi"/>
          <w:sz w:val="16"/>
          <w:szCs w:val="16"/>
        </w:rPr>
        <w:t xml:space="preserve">. </w:t>
      </w:r>
      <w:r w:rsidRPr="0097185F">
        <w:rPr>
          <w:rStyle w:val="self-citation-journal"/>
          <w:rFonts w:asciiTheme="majorBidi" w:hAnsiTheme="majorBidi" w:cstheme="majorBidi"/>
          <w:sz w:val="16"/>
          <w:szCs w:val="16"/>
        </w:rPr>
        <w:t>PeerJ Computer Science</w:t>
      </w:r>
      <w:r w:rsidRPr="0097185F">
        <w:rPr>
          <w:rFonts w:asciiTheme="majorBidi" w:hAnsiTheme="majorBidi" w:cstheme="majorBidi"/>
          <w:sz w:val="16"/>
          <w:szCs w:val="16"/>
        </w:rPr>
        <w:t xml:space="preserve"> </w:t>
      </w:r>
      <w:proofErr w:type="gramStart"/>
      <w:r w:rsidRPr="0097185F">
        <w:rPr>
          <w:rStyle w:val="self-citation-volume"/>
          <w:rFonts w:asciiTheme="majorBidi" w:hAnsiTheme="majorBidi" w:cstheme="majorBidi"/>
          <w:sz w:val="16"/>
          <w:szCs w:val="16"/>
        </w:rPr>
        <w:t>8</w:t>
      </w:r>
      <w:r w:rsidRPr="0097185F">
        <w:rPr>
          <w:rFonts w:asciiTheme="majorBidi" w:hAnsiTheme="majorBidi" w:cstheme="majorBidi"/>
          <w:sz w:val="16"/>
          <w:szCs w:val="16"/>
        </w:rPr>
        <w:t>:</w:t>
      </w:r>
      <w:r w:rsidRPr="0097185F">
        <w:rPr>
          <w:rStyle w:val="self-citation-elocation"/>
          <w:rFonts w:asciiTheme="majorBidi" w:hAnsiTheme="majorBidi" w:cstheme="majorBidi"/>
          <w:sz w:val="16"/>
          <w:szCs w:val="16"/>
        </w:rPr>
        <w:t>e</w:t>
      </w:r>
      <w:proofErr w:type="gramEnd"/>
      <w:r w:rsidRPr="0097185F">
        <w:rPr>
          <w:rStyle w:val="self-citation-elocation"/>
          <w:rFonts w:asciiTheme="majorBidi" w:hAnsiTheme="majorBidi" w:cstheme="majorBidi"/>
          <w:sz w:val="16"/>
          <w:szCs w:val="16"/>
        </w:rPr>
        <w:t>889</w:t>
      </w:r>
      <w:r w:rsidRPr="0097185F">
        <w:rPr>
          <w:rFonts w:asciiTheme="majorBidi" w:hAnsiTheme="majorBidi" w:cstheme="majorBidi"/>
          <w:sz w:val="16"/>
          <w:szCs w:val="16"/>
        </w:rPr>
        <w:t xml:space="preserve"> </w:t>
      </w:r>
      <w:r w:rsidRPr="008A3DD6">
        <w:rPr>
          <w:rFonts w:asciiTheme="majorBidi" w:hAnsiTheme="majorBidi" w:cstheme="majorBidi"/>
          <w:sz w:val="16"/>
          <w:szCs w:val="16"/>
        </w:rPr>
        <w:t xml:space="preserve">https://doi.org/10.7717/peerj-cs.889 </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Nguyen HV, Byeon H. Predicting Depression during the COVID-19 Pandemic Using Interpretable TabNet: A Case Study in South Korea. </w:t>
      </w:r>
      <w:r w:rsidRPr="0097185F">
        <w:rPr>
          <w:rStyle w:val="Emphasis"/>
          <w:rFonts w:asciiTheme="majorBidi" w:hAnsiTheme="majorBidi" w:cstheme="majorBidi"/>
          <w:sz w:val="16"/>
          <w:szCs w:val="16"/>
        </w:rPr>
        <w:t>Mathematics</w:t>
      </w:r>
      <w:r w:rsidRPr="0097185F">
        <w:rPr>
          <w:rFonts w:asciiTheme="majorBidi" w:hAnsiTheme="majorBidi" w:cstheme="majorBidi"/>
          <w:sz w:val="16"/>
          <w:szCs w:val="16"/>
        </w:rPr>
        <w:t xml:space="preserve">. 2023; 11(14):3145. </w:t>
      </w:r>
      <w:r w:rsidRPr="008A3DD6">
        <w:rPr>
          <w:rFonts w:asciiTheme="majorBidi" w:hAnsiTheme="majorBidi" w:cstheme="majorBidi"/>
          <w:sz w:val="16"/>
          <w:szCs w:val="16"/>
        </w:rPr>
        <w:t>https://doi.org/10.3390/math11143145</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Nguyen XV, Dikici E, Candemir S, Ball RL, Prevedello LM. Mortality Prediction Analysis among COVID-19 Inpatients Using Clinical Variables and Deep Learning Chest Radiography Imaging Features. </w:t>
      </w:r>
      <w:r w:rsidRPr="0097185F">
        <w:rPr>
          <w:rStyle w:val="Emphasis"/>
          <w:rFonts w:asciiTheme="majorBidi" w:hAnsiTheme="majorBidi" w:cstheme="majorBidi"/>
          <w:sz w:val="16"/>
          <w:szCs w:val="16"/>
        </w:rPr>
        <w:t>Tomography</w:t>
      </w:r>
      <w:r w:rsidRPr="0097185F">
        <w:rPr>
          <w:rFonts w:asciiTheme="majorBidi" w:hAnsiTheme="majorBidi" w:cstheme="majorBidi"/>
          <w:sz w:val="16"/>
          <w:szCs w:val="16"/>
        </w:rPr>
        <w:t xml:space="preserve">. 2022; 8(4):1791-1803. </w:t>
      </w:r>
      <w:r w:rsidRPr="008A3DD6">
        <w:rPr>
          <w:rFonts w:asciiTheme="majorBidi" w:hAnsiTheme="majorBidi" w:cstheme="majorBidi"/>
          <w:sz w:val="16"/>
          <w:szCs w:val="16"/>
        </w:rPr>
        <w:t>https://doi.org/10.3390/tomography8040151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Nima Kianfar, Mohammad Saadi Mesgari, Abolfazl Mollalo, Mehrdad </w:t>
      </w:r>
      <w:proofErr w:type="gramStart"/>
      <w:r w:rsidRPr="0097185F">
        <w:rPr>
          <w:rFonts w:asciiTheme="majorBidi" w:hAnsiTheme="majorBidi" w:cstheme="majorBidi"/>
          <w:sz w:val="16"/>
          <w:szCs w:val="16"/>
        </w:rPr>
        <w:t>Kaveh,Spatio</w:t>
      </w:r>
      <w:proofErr w:type="gramEnd"/>
      <w:r w:rsidRPr="0097185F">
        <w:rPr>
          <w:rFonts w:asciiTheme="majorBidi" w:hAnsiTheme="majorBidi" w:cstheme="majorBidi"/>
          <w:sz w:val="16"/>
          <w:szCs w:val="16"/>
        </w:rPr>
        <w:t xml:space="preserve">-temporal modeling of COVID-19 prevalence and mortality using artificial neural network algorithms, Spatial and Spatio-temporal Epidemiology,Volume 40, 2022, 100471,ISSN 1877-5845,, </w:t>
      </w:r>
      <w:r w:rsidRPr="008A3DD6">
        <w:rPr>
          <w:rFonts w:asciiTheme="majorBidi" w:hAnsiTheme="majorBidi" w:cstheme="majorBidi"/>
          <w:sz w:val="16"/>
          <w:szCs w:val="16"/>
        </w:rPr>
        <w:t>https://doi.org/10.1016/j.sste.2021.100471</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Nopour R, Kazemi-Arpanahi H, Shanbehzadeh M, Azizifar A. Performance analysis of data mining algorithms for diagnosing COVID-19. J Educ Health Promot. 2021 Nov </w:t>
      </w:r>
      <w:proofErr w:type="gramStart"/>
      <w:r w:rsidRPr="0097185F">
        <w:rPr>
          <w:rFonts w:asciiTheme="majorBidi" w:hAnsiTheme="majorBidi" w:cstheme="majorBidi"/>
          <w:sz w:val="16"/>
          <w:szCs w:val="16"/>
        </w:rPr>
        <w:t>30;10:405</w:t>
      </w:r>
      <w:proofErr w:type="gramEnd"/>
      <w:r w:rsidRPr="0097185F">
        <w:rPr>
          <w:rFonts w:asciiTheme="majorBidi" w:hAnsiTheme="majorBidi" w:cstheme="majorBidi"/>
          <w:sz w:val="16"/>
          <w:szCs w:val="16"/>
        </w:rPr>
        <w:t>. doi: 10.4103/jehp.jehp_138_21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Ntakolia C, Priftis D, Charakopoulou-Travlou M, Rannou I, Magklara K, Giannopoulou I, Kotsis K, Serdari A, Tsalamanios E, Grigoriadou A, et al. An Explainable Machine Learning Approach for COVID-19’s Impact on Mood States of Children and Adolescents during the First Lockdown in Greece. </w:t>
      </w:r>
      <w:r w:rsidRPr="0097185F">
        <w:rPr>
          <w:rStyle w:val="Emphasis"/>
          <w:rFonts w:asciiTheme="majorBidi" w:hAnsiTheme="majorBidi" w:cstheme="majorBidi"/>
          <w:sz w:val="16"/>
          <w:szCs w:val="16"/>
        </w:rPr>
        <w:t>Healthcare</w:t>
      </w:r>
      <w:r w:rsidRPr="0097185F">
        <w:rPr>
          <w:rFonts w:asciiTheme="majorBidi" w:hAnsiTheme="majorBidi" w:cstheme="majorBidi"/>
          <w:sz w:val="16"/>
          <w:szCs w:val="16"/>
        </w:rPr>
        <w:t xml:space="preserve">. 2022; 10(1):149. </w:t>
      </w:r>
      <w:r w:rsidRPr="008A3DD6">
        <w:rPr>
          <w:rFonts w:asciiTheme="majorBidi" w:hAnsiTheme="majorBidi" w:cstheme="majorBidi"/>
          <w:sz w:val="16"/>
          <w:szCs w:val="16"/>
        </w:rPr>
        <w:t>https://doi.org/10.3390/healthcare10010149</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Nurul Izrin Md Saleh, Hadhrami Ab Ghani, Zairul Jilani, </w:t>
      </w:r>
      <w:proofErr w:type="gramStart"/>
      <w:r w:rsidRPr="0097185F">
        <w:rPr>
          <w:rFonts w:asciiTheme="majorBidi" w:hAnsiTheme="majorBidi" w:cstheme="majorBidi"/>
          <w:sz w:val="16"/>
          <w:szCs w:val="16"/>
        </w:rPr>
        <w:t>Defining</w:t>
      </w:r>
      <w:proofErr w:type="gramEnd"/>
      <w:r w:rsidRPr="0097185F">
        <w:rPr>
          <w:rFonts w:asciiTheme="majorBidi" w:hAnsiTheme="majorBidi" w:cstheme="majorBidi"/>
          <w:sz w:val="16"/>
          <w:szCs w:val="16"/>
        </w:rPr>
        <w:t xml:space="preserve"> factors in hospital admissions during COVID-19 using LSTM-FCA explainable model, Artificial Intelligence in Medicine, Volume 132, 2022, 102394, ISSN 0933-3657, </w:t>
      </w:r>
      <w:r w:rsidRPr="008A3DD6">
        <w:rPr>
          <w:rFonts w:asciiTheme="majorBidi" w:hAnsiTheme="majorBidi" w:cstheme="majorBidi"/>
          <w:sz w:val="16"/>
          <w:szCs w:val="16"/>
        </w:rPr>
        <w:t>https://doi.org/10.1016/j.artmed.2022.102394</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Philipp Wendland, Vanessa Schmitt, Jörg Zimmermann, Lukas Häger, Siri Göpel, Christof Schenkel-Häger, Maik Kschischo, Machine learning models for predicting severe COVID-19 outcomes in hospitals, Informatics in Medicine Unlocked, Volume 37, 2023, 101188, ISSN 2352-9148, </w:t>
      </w:r>
      <w:r w:rsidRPr="008A3DD6">
        <w:rPr>
          <w:rFonts w:asciiTheme="majorBidi" w:hAnsiTheme="majorBidi" w:cstheme="majorBidi"/>
          <w:sz w:val="16"/>
          <w:szCs w:val="16"/>
        </w:rPr>
        <w:t>https://doi.org/10.1016/j.imu.2023.101188</w:t>
      </w:r>
    </w:p>
    <w:p w:rsidR="0097185F" w:rsidRPr="0097185F" w:rsidRDefault="0097185F" w:rsidP="0097185F">
      <w:pPr>
        <w:pStyle w:val="ListParagraph"/>
        <w:numPr>
          <w:ilvl w:val="0"/>
          <w:numId w:val="4"/>
        </w:numPr>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Powers, David M. W. (2011). "Evaluation: From Precision, Recall and F-Measure to ROC, Informedness, Markedness &amp; Correlation", Journal of Machine Learning Technologies. 2 (1): 37–63.</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Qiu, Z., Cao, Z., Zou, M.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The effectiveness of governmental nonpharmaceutical interventions against COVID-19 at controlling seasonal influenza transmission: an ecological study. </w:t>
      </w:r>
      <w:r w:rsidRPr="0097185F">
        <w:rPr>
          <w:rFonts w:asciiTheme="majorBidi" w:hAnsiTheme="majorBidi" w:cstheme="majorBidi"/>
          <w:i/>
          <w:iCs/>
          <w:sz w:val="16"/>
          <w:szCs w:val="16"/>
        </w:rPr>
        <w:t>BMC Infect Dis</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22</w:t>
      </w:r>
      <w:r w:rsidRPr="0097185F">
        <w:rPr>
          <w:rFonts w:asciiTheme="majorBidi" w:hAnsiTheme="majorBidi" w:cstheme="majorBidi"/>
          <w:sz w:val="16"/>
          <w:szCs w:val="16"/>
        </w:rPr>
        <w:t>, 331 (2022). https://doi.org/10.1186/s12879-022-07317-2</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Rabby, G., Berka, P. Multi-class classification of COVID-19 documents using machine learning algorithms. </w:t>
      </w:r>
      <w:r w:rsidRPr="0097185F">
        <w:rPr>
          <w:rFonts w:asciiTheme="majorBidi" w:hAnsiTheme="majorBidi" w:cstheme="majorBidi"/>
          <w:i/>
          <w:iCs/>
          <w:sz w:val="16"/>
          <w:szCs w:val="16"/>
        </w:rPr>
        <w:t>J Intell Inf Syst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60</w:t>
      </w:r>
      <w:r w:rsidRPr="0097185F">
        <w:rPr>
          <w:rFonts w:asciiTheme="majorBidi" w:hAnsiTheme="majorBidi" w:cstheme="majorBidi"/>
          <w:sz w:val="16"/>
          <w:szCs w:val="16"/>
        </w:rPr>
        <w:t xml:space="preserve">, 571–591 (2023). </w:t>
      </w:r>
      <w:r w:rsidRPr="008A3DD6">
        <w:rPr>
          <w:rFonts w:asciiTheme="majorBidi" w:hAnsiTheme="majorBidi" w:cstheme="majorBidi"/>
          <w:sz w:val="16"/>
          <w:szCs w:val="16"/>
        </w:rPr>
        <w:t>https://doi.org/10.1007/s10844-022-00768-8</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Raed Alharbi and Sylvia Chan-Olmsted and Huan Chen and My T. Thai, Cultural-aware Machine Learning based Analysis of COVID-19 Vaccine Hesitancy,2023, arXiv, </w:t>
      </w:r>
      <w:r w:rsidRPr="008A3DD6">
        <w:rPr>
          <w:rFonts w:asciiTheme="majorBidi" w:hAnsiTheme="majorBidi" w:cstheme="majorBidi"/>
          <w:sz w:val="16"/>
          <w:szCs w:val="16"/>
        </w:rPr>
        <w:t>https://doi.org/10.48550/arXiv.2304.06953</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Ren, X., Mi, Z. &amp; Georgopoulos, P.G. Socioexposomics of COVID-19 across New Jersey: a comparison of geostatistical and machine learning approaches. </w:t>
      </w:r>
      <w:r w:rsidRPr="0097185F">
        <w:rPr>
          <w:rFonts w:asciiTheme="majorBidi" w:hAnsiTheme="majorBidi" w:cstheme="majorBidi"/>
          <w:i/>
          <w:iCs/>
          <w:sz w:val="16"/>
          <w:szCs w:val="16"/>
        </w:rPr>
        <w:t>J Expo Sci Environ Epidemiol</w:t>
      </w:r>
      <w:r w:rsidRPr="0097185F">
        <w:rPr>
          <w:rFonts w:asciiTheme="majorBidi" w:hAnsiTheme="majorBidi" w:cstheme="majorBidi"/>
          <w:sz w:val="16"/>
          <w:szCs w:val="16"/>
        </w:rPr>
        <w:t xml:space="preserve"> (2023). </w:t>
      </w:r>
      <w:r w:rsidRPr="008A3DD6">
        <w:rPr>
          <w:rFonts w:asciiTheme="majorBidi" w:hAnsiTheme="majorBidi" w:cstheme="majorBidi"/>
          <w:sz w:val="16"/>
          <w:szCs w:val="16"/>
        </w:rPr>
        <w:t>https://doi.org/10.1038/s41370-023-00518-0</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Rezapour M, Elmshaeuser SK (2022) Artificial intelligence-based analytics for impacts of COVID-19 and online learning on college students’ mental health. PLOS ONE 17(11): e0276767. </w:t>
      </w:r>
      <w:r w:rsidRPr="008A3DD6">
        <w:rPr>
          <w:rFonts w:asciiTheme="majorBidi" w:hAnsiTheme="majorBidi" w:cstheme="majorBidi"/>
          <w:sz w:val="16"/>
          <w:szCs w:val="16"/>
        </w:rPr>
        <w:t>https://doi.org/10.1371/journal.pone.0276767</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Rinderknecht, M.D., Klopfenstein, Y. Predicting critical state after COVID-19 diagnosis: model development using a large US electronic health record dataset. </w:t>
      </w:r>
      <w:r w:rsidRPr="0097185F">
        <w:rPr>
          <w:rFonts w:asciiTheme="majorBidi" w:hAnsiTheme="majorBidi" w:cstheme="majorBidi"/>
          <w:i/>
          <w:iCs/>
          <w:sz w:val="16"/>
          <w:szCs w:val="16"/>
        </w:rPr>
        <w:t>npj Digit. Med.</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4</w:t>
      </w:r>
      <w:r w:rsidRPr="0097185F">
        <w:rPr>
          <w:rFonts w:asciiTheme="majorBidi" w:hAnsiTheme="majorBidi" w:cstheme="majorBidi"/>
          <w:sz w:val="16"/>
          <w:szCs w:val="16"/>
        </w:rPr>
        <w:t xml:space="preserve">, 113 (2021). </w:t>
      </w:r>
      <w:r w:rsidRPr="008A3DD6">
        <w:rPr>
          <w:rFonts w:asciiTheme="majorBidi" w:hAnsiTheme="majorBidi" w:cstheme="majorBidi"/>
          <w:sz w:val="16"/>
          <w:szCs w:val="16"/>
        </w:rPr>
        <w:t>https://doi.org/10.1038/s41746-021-00482-9</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Rodrigo J. Seguel</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Laura Gallardo</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Mauricio Osses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Néstor Y. Rojas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Thiago Nogueira</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Camilo Menares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Maria de Fatima Andrade</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Luis C. Belalcázar</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Paula Carrasco</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Henk Eskes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Zoë L. Fleming</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Nicolas Huneeus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Sergio Ibarra-Espinosa</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Eduardo Landulfo</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Manuel Leiva</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Sonia C. Mangones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Fernando G. Morais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Gregori A. Moreira</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Nicolás Pantoja</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Santiago Parraguez</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Jhojan P. Rojas</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Roberto Rondanelli</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Izabel da Silva Andrade</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Richard Toro</w:t>
      </w:r>
      <w:r w:rsidRPr="0097185F">
        <w:rPr>
          <w:rStyle w:val="al-author-delim"/>
          <w:rFonts w:asciiTheme="majorBidi" w:hAnsiTheme="majorBidi" w:cstheme="majorBidi"/>
          <w:sz w:val="16"/>
          <w:szCs w:val="16"/>
        </w:rPr>
        <w:t xml:space="preserve">, </w:t>
      </w:r>
      <w:r w:rsidRPr="0097185F">
        <w:rPr>
          <w:rFonts w:asciiTheme="majorBidi" w:hAnsiTheme="majorBidi" w:cstheme="majorBidi"/>
          <w:sz w:val="16"/>
          <w:szCs w:val="16"/>
        </w:rPr>
        <w:t>Alexandre C. Yoshida; Photochemical sensitivity to emissions and local meteorology in Bogotá, Santiago, and São Paulo</w:t>
      </w:r>
      <w:r w:rsidRPr="0097185F">
        <w:rPr>
          <w:rStyle w:val="subtitle-colon"/>
          <w:rFonts w:asciiTheme="majorBidi" w:hAnsiTheme="majorBidi" w:cstheme="majorBidi"/>
          <w:sz w:val="16"/>
          <w:szCs w:val="16"/>
        </w:rPr>
        <w:t xml:space="preserve">: </w:t>
      </w:r>
      <w:r w:rsidRPr="0097185F">
        <w:rPr>
          <w:rStyle w:val="Subtitle1"/>
          <w:rFonts w:asciiTheme="majorBidi" w:hAnsiTheme="majorBidi" w:cstheme="majorBidi"/>
          <w:sz w:val="16"/>
          <w:szCs w:val="16"/>
        </w:rPr>
        <w:t>An analysis of the initial COVID-19 lockdowns</w:t>
      </w:r>
      <w:r w:rsidRPr="0097185F">
        <w:rPr>
          <w:rFonts w:asciiTheme="majorBidi" w:hAnsiTheme="majorBidi" w:cstheme="majorBidi"/>
          <w:sz w:val="16"/>
          <w:szCs w:val="16"/>
        </w:rPr>
        <w:t xml:space="preserve">. </w:t>
      </w:r>
      <w:r w:rsidRPr="0097185F">
        <w:rPr>
          <w:rStyle w:val="Emphasis"/>
          <w:rFonts w:asciiTheme="majorBidi" w:hAnsiTheme="majorBidi" w:cstheme="majorBidi"/>
          <w:sz w:val="16"/>
          <w:szCs w:val="16"/>
        </w:rPr>
        <w:t>Elementa: Science of the Anthropocene</w:t>
      </w:r>
      <w:r w:rsidRPr="0097185F">
        <w:rPr>
          <w:rFonts w:asciiTheme="majorBidi" w:hAnsiTheme="majorBidi" w:cstheme="majorBidi"/>
          <w:sz w:val="16"/>
          <w:szCs w:val="16"/>
        </w:rPr>
        <w:t xml:space="preserve"> 4 January 2022; 10 (1): 00044. doi: </w:t>
      </w:r>
      <w:r w:rsidRPr="008A3DD6">
        <w:rPr>
          <w:rFonts w:asciiTheme="majorBidi" w:hAnsiTheme="majorBidi" w:cstheme="majorBidi"/>
          <w:sz w:val="16"/>
          <w:szCs w:val="16"/>
        </w:rPr>
        <w:t xml:space="preserve">https://doi.org/10.1525/elementa.2021.00044 </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Rostami M, Oussalah M. A novel explainable COVID-19 diagnosis method by integration of feature selection with random forest. Inform Med Unlocked. </w:t>
      </w:r>
      <w:proofErr w:type="gramStart"/>
      <w:r w:rsidRPr="0097185F">
        <w:rPr>
          <w:rFonts w:asciiTheme="majorBidi" w:hAnsiTheme="majorBidi" w:cstheme="majorBidi"/>
          <w:sz w:val="16"/>
          <w:szCs w:val="16"/>
        </w:rPr>
        <w:t>2022;30:100941</w:t>
      </w:r>
      <w:proofErr w:type="gramEnd"/>
      <w:r w:rsidRPr="0097185F">
        <w:rPr>
          <w:rFonts w:asciiTheme="majorBidi" w:hAnsiTheme="majorBidi" w:cstheme="majorBidi"/>
          <w:sz w:val="16"/>
          <w:szCs w:val="16"/>
        </w:rPr>
        <w:t>. doi: 10.1016/j.imu.2022.100941</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S. Sengupta </w:t>
      </w:r>
      <w:r w:rsidRPr="0097185F">
        <w:rPr>
          <w:rStyle w:val="Emphasis"/>
          <w:rFonts w:asciiTheme="majorBidi" w:hAnsiTheme="majorBidi" w:cstheme="majorBidi"/>
          <w:sz w:val="16"/>
          <w:szCs w:val="16"/>
        </w:rPr>
        <w:t>et al</w:t>
      </w:r>
      <w:r w:rsidRPr="0097185F">
        <w:rPr>
          <w:rFonts w:asciiTheme="majorBidi" w:hAnsiTheme="majorBidi" w:cstheme="majorBidi"/>
          <w:sz w:val="16"/>
          <w:szCs w:val="16"/>
        </w:rPr>
        <w:t xml:space="preserve">., "Analyzing historical diagnosis code data from NIH N3C and RECOVER Programs using deep learning to determine risk factors for Long Covid," </w:t>
      </w:r>
      <w:r w:rsidRPr="0097185F">
        <w:rPr>
          <w:rStyle w:val="Emphasis"/>
          <w:rFonts w:asciiTheme="majorBidi" w:hAnsiTheme="majorBidi" w:cstheme="majorBidi"/>
          <w:sz w:val="16"/>
          <w:szCs w:val="16"/>
        </w:rPr>
        <w:t>2022 IEEE International Conference on Bioinformatics and Biomedicine (BIBM)</w:t>
      </w:r>
      <w:r w:rsidRPr="0097185F">
        <w:rPr>
          <w:rFonts w:asciiTheme="majorBidi" w:hAnsiTheme="majorBidi" w:cstheme="majorBidi"/>
          <w:sz w:val="16"/>
          <w:szCs w:val="16"/>
        </w:rPr>
        <w:t>, Las Vegas, NV, USA, 2022, pp. 2797-2802, doi: 10.1109/BIBM55620.2022.9994851</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Sanzida Solayman, Sk. Azmiara Aumi, Chand Sultana Mery, Muktadir Mubassir, Riasat Khan, Automatic COVID-19 prediction using explainable machine learning techniques, International Journal of Cognitive Computing in Engineering, Volume 4, 2023, Pages 36-46, ISSN 2666-3074, </w:t>
      </w:r>
      <w:r w:rsidRPr="008A3DD6">
        <w:rPr>
          <w:rFonts w:asciiTheme="majorBidi" w:hAnsiTheme="majorBidi" w:cstheme="majorBidi"/>
          <w:sz w:val="16"/>
          <w:szCs w:val="16"/>
        </w:rPr>
        <w:t>https://doi.org/10.1016/j.ijcce.2023.01.003</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Sarah Al Youha, Mohammad Alkhamis, Sulaiman Al Mazeedi et al. Using Machine Learning to Unveil Demographic and Clinical Features of COVID-19 Symptomatic and Asymptomatic Patients, 20 August 2020, PREPRINT (Version 1) available at Research Square, </w:t>
      </w:r>
      <w:r w:rsidRPr="008A3DD6">
        <w:rPr>
          <w:rFonts w:asciiTheme="majorBidi" w:hAnsiTheme="majorBidi" w:cstheme="majorBidi"/>
          <w:sz w:val="16"/>
          <w:szCs w:val="16"/>
        </w:rPr>
        <w:t>https://doi.org/10.21203/rs.3.rs-52330/v1</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Segovia-Dominguez, I., Zhen, Z., Wagh, R., Lee, H., Gel, Y.R. (2021). TLife-LSTM: Forecasting Future COVID-19 Progression with Topological Signatures of Atmospheric Conditions. In: Karlapalem, K.,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Advances in Knowledge Discovery and Data Mining. PAKDD 2021. Lecture Notes in Computer </w:t>
      </w:r>
      <w:proofErr w:type="gramStart"/>
      <w:r w:rsidRPr="0097185F">
        <w:rPr>
          <w:rFonts w:asciiTheme="majorBidi" w:hAnsiTheme="majorBidi" w:cstheme="majorBidi"/>
          <w:sz w:val="16"/>
          <w:szCs w:val="16"/>
        </w:rPr>
        <w:t>Science(</w:t>
      </w:r>
      <w:proofErr w:type="gramEnd"/>
      <w:r w:rsidRPr="0097185F">
        <w:rPr>
          <w:rFonts w:asciiTheme="majorBidi" w:hAnsiTheme="majorBidi" w:cstheme="majorBidi"/>
          <w:sz w:val="16"/>
          <w:szCs w:val="16"/>
        </w:rPr>
        <w:t xml:space="preserve">), vol 12712. Springer, Cham. </w:t>
      </w:r>
      <w:r w:rsidRPr="008A3DD6">
        <w:rPr>
          <w:rFonts w:asciiTheme="majorBidi" w:hAnsiTheme="majorBidi" w:cstheme="majorBidi"/>
          <w:sz w:val="16"/>
          <w:szCs w:val="16"/>
        </w:rPr>
        <w:t>https://doi.org/10.1007/978-3-030-75762-5_17</w:t>
      </w:r>
    </w:p>
    <w:p w:rsidR="0097185F" w:rsidRPr="0097185F" w:rsidRDefault="0097185F" w:rsidP="0097185F">
      <w:pPr>
        <w:pStyle w:val="HTMLPreformatted"/>
        <w:numPr>
          <w:ilvl w:val="0"/>
          <w:numId w:val="4"/>
        </w:numPr>
        <w:jc w:val="both"/>
        <w:rPr>
          <w:rStyle w:val="citationeditorial-comment"/>
          <w:rFonts w:asciiTheme="majorBidi" w:hAnsiTheme="majorBidi" w:cstheme="majorBidi"/>
          <w:sz w:val="16"/>
          <w:szCs w:val="16"/>
        </w:rPr>
      </w:pPr>
      <w:r w:rsidRPr="0097185F">
        <w:rPr>
          <w:rFonts w:asciiTheme="majorBidi" w:hAnsiTheme="majorBidi" w:cstheme="majorBidi"/>
          <w:sz w:val="16"/>
          <w:szCs w:val="16"/>
        </w:rPr>
        <w:t xml:space="preserve">Shade, J, Doshi, A, Sung, E. et al. Real-Time Prediction of Mortality, Cardiac Arrest, and Thromboembolic Complications in Hospitalized Patients </w:t>
      </w:r>
      <w:proofErr w:type="gramStart"/>
      <w:r w:rsidRPr="0097185F">
        <w:rPr>
          <w:rFonts w:asciiTheme="majorBidi" w:hAnsiTheme="majorBidi" w:cstheme="majorBidi"/>
          <w:sz w:val="16"/>
          <w:szCs w:val="16"/>
        </w:rPr>
        <w:t>With</w:t>
      </w:r>
      <w:proofErr w:type="gramEnd"/>
      <w:r w:rsidRPr="0097185F">
        <w:rPr>
          <w:rFonts w:asciiTheme="majorBidi" w:hAnsiTheme="majorBidi" w:cstheme="majorBidi"/>
          <w:sz w:val="16"/>
          <w:szCs w:val="16"/>
        </w:rPr>
        <w:t xml:space="preserve"> COVID-19. </w:t>
      </w:r>
      <w:r w:rsidRPr="0097185F">
        <w:rPr>
          <w:rFonts w:asciiTheme="majorBidi" w:hAnsiTheme="majorBidi" w:cstheme="majorBidi"/>
          <w:i/>
          <w:iCs/>
          <w:sz w:val="16"/>
          <w:szCs w:val="16"/>
        </w:rPr>
        <w:t xml:space="preserve">JACC Adv. </w:t>
      </w:r>
      <w:r w:rsidRPr="0097185F">
        <w:rPr>
          <w:rFonts w:asciiTheme="majorBidi" w:hAnsiTheme="majorBidi" w:cstheme="majorBidi"/>
          <w:sz w:val="16"/>
          <w:szCs w:val="16"/>
        </w:rPr>
        <w:t>2022 Jun, 1 (2.</w:t>
      </w:r>
      <w:r w:rsidRPr="0097185F">
        <w:rPr>
          <w:rStyle w:val="citationeditorial-comment"/>
          <w:rFonts w:asciiTheme="majorBidi" w:hAnsiTheme="majorBidi" w:cstheme="majorBidi"/>
          <w:sz w:val="16"/>
          <w:szCs w:val="16"/>
        </w:rPr>
        <w:t xml:space="preserve"> </w:t>
      </w:r>
      <w:r w:rsidRPr="008A3DD6">
        <w:rPr>
          <w:rFonts w:asciiTheme="majorBidi" w:hAnsiTheme="majorBidi" w:cstheme="majorBidi"/>
          <w:sz w:val="16"/>
          <w:szCs w:val="16"/>
        </w:rPr>
        <w:t xml:space="preserve">https://doi.org/10.1016/j.jacadv.2022.100043 </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Shahin Khobahi and Chirag Agarwal and Mojtaba Soltanalian, CoroNet: A Deep Network Architecture for Semi-Supervised Task-Based Identification of COVID-19 from Chest X-ray Images, 2020, Cold Spring Harbor Laboratory Press, doi: 10.1101/2020.04.14.20065722</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Shang, Lanyu and Kou, Ziyi and Zhang, Yang and Wang, Dong, A Duo-Generative Approach to Explainable Multimodal COVID-19 Misinformation Detection, 2022, Association for Computing Machinery, </w:t>
      </w:r>
      <w:r w:rsidRPr="008A3DD6">
        <w:rPr>
          <w:rFonts w:asciiTheme="majorBidi" w:hAnsiTheme="majorBidi" w:cstheme="majorBidi"/>
          <w:sz w:val="16"/>
          <w:szCs w:val="16"/>
        </w:rPr>
        <w:t>https://doi.org/10.1145/3485447.3512257</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lastRenderedPageBreak/>
        <w:t>Shaoze Cui, Yanzhang Wang, Dujuan Wang, Qian Sai, Ziheng Huang, T.C.E. Cheng, A two-layer nested heterogeneous ensemble learning predictive method for COVID-19 mortality, Applied Soft Computing, Volume 113, Part B, 2021,</w:t>
      </w:r>
      <w:proofErr w:type="gramStart"/>
      <w:r w:rsidRPr="0097185F">
        <w:rPr>
          <w:rFonts w:asciiTheme="majorBidi" w:hAnsiTheme="majorBidi" w:cstheme="majorBidi"/>
          <w:sz w:val="16"/>
          <w:szCs w:val="16"/>
        </w:rPr>
        <w:t>107946,ISSN</w:t>
      </w:r>
      <w:proofErr w:type="gramEnd"/>
      <w:r w:rsidRPr="0097185F">
        <w:rPr>
          <w:rFonts w:asciiTheme="majorBidi" w:hAnsiTheme="majorBidi" w:cstheme="majorBidi"/>
          <w:sz w:val="16"/>
          <w:szCs w:val="16"/>
        </w:rPr>
        <w:t xml:space="preserve"> 1568-4946, </w:t>
      </w:r>
      <w:r w:rsidRPr="008A3DD6">
        <w:rPr>
          <w:rFonts w:asciiTheme="majorBidi" w:hAnsiTheme="majorBidi" w:cstheme="majorBidi"/>
          <w:sz w:val="16"/>
          <w:szCs w:val="16"/>
        </w:rPr>
        <w:t>https://doi.org/10.1016/j.asoc.2021.107946</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Sharika J. Hegde, Max T.M. Ng, Marcos Rios et al. Capacity Analysis and Determinants of the Global Covid-19 Vaccine Distribution Process, 18 May 2023, PREPRINT (Version 1) available at Research Square, </w:t>
      </w:r>
      <w:r w:rsidRPr="008A3DD6">
        <w:rPr>
          <w:rFonts w:asciiTheme="majorBidi" w:hAnsiTheme="majorBidi" w:cstheme="majorBidi"/>
          <w:sz w:val="16"/>
          <w:szCs w:val="16"/>
        </w:rPr>
        <w:t>https://doi.org/10.21203/rs.3.rs-2877405/v1</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Sheng-Chieh Lu, Christine L. Swisher, Caroline Chung, David Jaffray, Chris Sidey-Gibbons, On the importance of interpretable machine learning predictions to inform clinical decision making in oncology, Frontiers in oncology, February 2023, 36925929, </w:t>
      </w:r>
      <w:r w:rsidRPr="008A3DD6">
        <w:rPr>
          <w:rFonts w:asciiTheme="majorBidi" w:hAnsiTheme="majorBidi" w:cstheme="majorBidi"/>
          <w:sz w:val="16"/>
          <w:szCs w:val="16"/>
        </w:rPr>
        <w:t>https://doi.org/10.3389/fonc.2023.1129380</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Shiri, I., Mostafaei, S., Haddadi Avval, A.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High-dimensional multinomial multiclass severity scoring of COVID-19 pneumonia using CT radiomics features and machine learning algorithms.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12</w:t>
      </w:r>
      <w:r w:rsidRPr="0097185F">
        <w:rPr>
          <w:rFonts w:asciiTheme="majorBidi" w:hAnsiTheme="majorBidi" w:cstheme="majorBidi"/>
          <w:sz w:val="16"/>
          <w:szCs w:val="16"/>
        </w:rPr>
        <w:t xml:space="preserve">, 14817 (2022). </w:t>
      </w:r>
      <w:r w:rsidRPr="008A3DD6">
        <w:rPr>
          <w:rFonts w:asciiTheme="majorBidi" w:hAnsiTheme="majorBidi" w:cstheme="majorBidi"/>
          <w:sz w:val="16"/>
          <w:szCs w:val="16"/>
        </w:rPr>
        <w:t>https://doi.org/10.1038/s41598-022-18994-z</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Singh, R.K., Pandey, R. &amp; Babu, R.N. COVIDScreen: explainable deep learning framework for differential diagnosis of COVID-19 using chest X-rays. </w:t>
      </w:r>
      <w:r w:rsidRPr="0097185F">
        <w:rPr>
          <w:rFonts w:asciiTheme="majorBidi" w:hAnsiTheme="majorBidi" w:cstheme="majorBidi"/>
          <w:i/>
          <w:iCs/>
          <w:sz w:val="16"/>
          <w:szCs w:val="16"/>
        </w:rPr>
        <w:t>Neural Comput &amp; Applic</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33</w:t>
      </w:r>
      <w:r w:rsidRPr="0097185F">
        <w:rPr>
          <w:rFonts w:asciiTheme="majorBidi" w:hAnsiTheme="majorBidi" w:cstheme="majorBidi"/>
          <w:sz w:val="16"/>
          <w:szCs w:val="16"/>
        </w:rPr>
        <w:t xml:space="preserve">, 8871–8892 (2021). </w:t>
      </w:r>
      <w:r w:rsidRPr="008A3DD6">
        <w:rPr>
          <w:rFonts w:asciiTheme="majorBidi" w:hAnsiTheme="majorBidi" w:cstheme="majorBidi"/>
          <w:sz w:val="16"/>
          <w:szCs w:val="16"/>
        </w:rPr>
        <w:t>https://doi.org/10.1007/s00521-020-05636-6</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Souza, A.A.d., Almeida, D.C.d., Barcelos, T.S.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Simple hemogram to support the decision-making of COVID-19 diagnosis using clusters analysis with self-organizing maps neural network. </w:t>
      </w:r>
      <w:r w:rsidRPr="0097185F">
        <w:rPr>
          <w:rFonts w:asciiTheme="majorBidi" w:hAnsiTheme="majorBidi" w:cstheme="majorBidi"/>
          <w:i/>
          <w:iCs/>
          <w:sz w:val="16"/>
          <w:szCs w:val="16"/>
        </w:rPr>
        <w:t>Soft Comput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27</w:t>
      </w:r>
      <w:r w:rsidRPr="0097185F">
        <w:rPr>
          <w:rFonts w:asciiTheme="majorBidi" w:hAnsiTheme="majorBidi" w:cstheme="majorBidi"/>
          <w:sz w:val="16"/>
          <w:szCs w:val="16"/>
        </w:rPr>
        <w:t xml:space="preserve">, 3295–3306 (2023). </w:t>
      </w:r>
      <w:r w:rsidRPr="008A3DD6">
        <w:rPr>
          <w:rFonts w:asciiTheme="majorBidi" w:hAnsiTheme="majorBidi" w:cstheme="majorBidi"/>
          <w:sz w:val="16"/>
          <w:szCs w:val="16"/>
        </w:rPr>
        <w:t>https://doi.org/10.1007/s00500-021-05810-5</w:t>
      </w:r>
    </w:p>
    <w:p w:rsid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Sulaiman, S., Salam, N., Nisha, U.B., Abdullah, R.Y. (2023). COVID-19 Risk Prediction with Regularized Discriminant Analysis and Lasso Regression Using Booster Tree. In: Kaiser, M.S., Xie, J., Rathore, V.S. (eds) Information and Communication Technology for Competitive Strategies (ICTCS 2021). Lecture Notes in Networks and Systems, vol 401. Springer, Singapore. </w:t>
      </w:r>
      <w:r w:rsidRPr="008A3DD6">
        <w:rPr>
          <w:rFonts w:asciiTheme="majorBidi" w:hAnsiTheme="majorBidi" w:cstheme="majorBidi"/>
          <w:sz w:val="16"/>
          <w:szCs w:val="16"/>
        </w:rPr>
        <w:t>https://doi.org/10.1007/978-981-19-0098-3_31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Sun S, Annadi RR, Chaudhri I, Munir K, Hajagos J, Saltz J, Hoai M, Mallipattu SK, Moffitt R, Koraishy FM. Short- and Long-Term Recovery after Moderate/Severe AKI in Patients with and without COVID-19. Kidney360. 2021 Nov 29;3(2):242-257. doi: 10.34067/KID.0005342021</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Sun, J., Shi, W., Giuste, F.O.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Improving explainable AI with patch perturbation-based evaluation pipeline: a COVID-19 X-ray image analysis case study.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13</w:t>
      </w:r>
      <w:r w:rsidRPr="0097185F">
        <w:rPr>
          <w:rFonts w:asciiTheme="majorBidi" w:hAnsiTheme="majorBidi" w:cstheme="majorBidi"/>
          <w:sz w:val="16"/>
          <w:szCs w:val="16"/>
        </w:rPr>
        <w:t xml:space="preserve">, 19488 (2023). </w:t>
      </w:r>
      <w:r w:rsidRPr="008A3DD6">
        <w:rPr>
          <w:rFonts w:asciiTheme="majorBidi" w:hAnsiTheme="majorBidi" w:cstheme="majorBidi"/>
          <w:sz w:val="16"/>
          <w:szCs w:val="16"/>
        </w:rPr>
        <w:t>https://doi.org/10.1038/s41598-023-46493-2</w:t>
      </w:r>
      <w:r w:rsidRPr="0097185F">
        <w:rPr>
          <w:rFonts w:asciiTheme="majorBidi" w:hAnsiTheme="majorBidi" w:cstheme="majorBidi"/>
          <w:sz w:val="16"/>
          <w:szCs w:val="16"/>
        </w:rPr>
        <w:t xml:space="preserve">Suri JS, Agarwal S, Chabert GL, Carriero A, Paschè A, Danna PSC, Saba L, Mehmedović A, Faa G, Singh IM, et al. COVLIAS 2.0-cXAI: Cloud-Based Explainable Deep Learning System for COVID-19 Lesion Localization in Computed Tomography Scans. </w:t>
      </w:r>
      <w:r w:rsidRPr="0097185F">
        <w:rPr>
          <w:rStyle w:val="Emphasis"/>
          <w:rFonts w:asciiTheme="majorBidi" w:hAnsiTheme="majorBidi" w:cstheme="majorBidi"/>
          <w:sz w:val="16"/>
          <w:szCs w:val="16"/>
        </w:rPr>
        <w:t>Diagnostics</w:t>
      </w:r>
      <w:r w:rsidRPr="0097185F">
        <w:rPr>
          <w:rFonts w:asciiTheme="majorBidi" w:hAnsiTheme="majorBidi" w:cstheme="majorBidi"/>
          <w:sz w:val="16"/>
          <w:szCs w:val="16"/>
        </w:rPr>
        <w:t xml:space="preserve">. 2022; 12(6):1482. </w:t>
      </w:r>
      <w:r w:rsidRPr="008A3DD6">
        <w:rPr>
          <w:rFonts w:asciiTheme="majorBidi" w:hAnsiTheme="majorBidi" w:cstheme="majorBidi"/>
          <w:sz w:val="16"/>
          <w:szCs w:val="16"/>
        </w:rPr>
        <w:t>https://doi.org/10.3390/diagnostics12061482</w:t>
      </w:r>
    </w:p>
    <w:p w:rsidR="0097185F" w:rsidRPr="0097185F" w:rsidRDefault="0097185F" w:rsidP="0097185F">
      <w:pPr>
        <w:pStyle w:val="ListParagraph"/>
        <w:numPr>
          <w:ilvl w:val="0"/>
          <w:numId w:val="4"/>
        </w:numPr>
        <w:spacing w:line="240" w:lineRule="auto"/>
        <w:jc w:val="both"/>
        <w:rPr>
          <w:rStyle w:val="doilink"/>
          <w:rFonts w:asciiTheme="majorBidi" w:hAnsiTheme="majorBidi" w:cstheme="majorBidi"/>
          <w:sz w:val="16"/>
          <w:szCs w:val="16"/>
        </w:rPr>
      </w:pPr>
      <w:r w:rsidRPr="0097185F">
        <w:rPr>
          <w:rStyle w:val="authorname"/>
          <w:rFonts w:asciiTheme="majorBidi" w:hAnsiTheme="majorBidi" w:cstheme="majorBidi"/>
          <w:sz w:val="16"/>
          <w:szCs w:val="16"/>
        </w:rPr>
        <w:t>Susanna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Croci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Mary Anna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Venneri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Stefania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Mantovani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Chiara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Fallerini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Elisa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Benetti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Nicola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Picchiotti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Federica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Campolo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Francesco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Imperatore</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Palmieri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Sergio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Daga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Chiara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Gabbi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Francesca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Montagnani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Giada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Beligni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Ticiana D.J.</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Farias</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Miriam Lucia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Carriero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Laura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Di Sarno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Diana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Alaverdian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Sigrid</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Aslaksen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Maria Vittoria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Cubellis</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Ottavia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Spiga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Margherita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Baldassarri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Francesca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Fava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Paul J.</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Norman</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Elisa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Frullanti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Andrea M.</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Isidori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Antonio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Amoroso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Francesca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Simone</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Furini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Mario U</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Mondelli</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GEN-COVID multicenter study</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Mario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Chiariello</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Alessandra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Renieri</w:t>
      </w:r>
      <w:r w:rsidRPr="0097185F">
        <w:rPr>
          <w:rStyle w:val="separator"/>
          <w:rFonts w:asciiTheme="majorBidi" w:hAnsiTheme="majorBidi" w:cstheme="majorBidi"/>
          <w:sz w:val="16"/>
          <w:szCs w:val="16"/>
        </w:rPr>
        <w:t xml:space="preserve"> &amp; </w:t>
      </w:r>
      <w:r w:rsidRPr="0097185F">
        <w:rPr>
          <w:rStyle w:val="authorname"/>
          <w:rFonts w:asciiTheme="majorBidi" w:hAnsiTheme="majorBidi" w:cstheme="majorBidi"/>
          <w:sz w:val="16"/>
          <w:szCs w:val="16"/>
        </w:rPr>
        <w:t>Ilaria</w:t>
      </w:r>
      <w:r w:rsidRPr="0097185F">
        <w:rPr>
          <w:rStyle w:val="separator"/>
          <w:rFonts w:asciiTheme="majorBidi" w:hAnsiTheme="majorBidi" w:cstheme="majorBidi"/>
          <w:sz w:val="16"/>
          <w:szCs w:val="16"/>
        </w:rPr>
        <w:t xml:space="preserve"> </w:t>
      </w:r>
      <w:r w:rsidRPr="0097185F">
        <w:rPr>
          <w:rStyle w:val="authorname"/>
          <w:rFonts w:asciiTheme="majorBidi" w:hAnsiTheme="majorBidi" w:cstheme="majorBidi"/>
          <w:sz w:val="16"/>
          <w:szCs w:val="16"/>
        </w:rPr>
        <w:t>Meloni</w:t>
      </w:r>
      <w:r w:rsidRPr="0097185F">
        <w:rPr>
          <w:rFonts w:asciiTheme="majorBidi" w:hAnsiTheme="majorBidi" w:cstheme="majorBidi"/>
          <w:sz w:val="16"/>
          <w:szCs w:val="16"/>
        </w:rPr>
        <w:t xml:space="preserve"> </w:t>
      </w:r>
      <w:r w:rsidRPr="0097185F">
        <w:rPr>
          <w:rStyle w:val="Date1"/>
          <w:rFonts w:asciiTheme="majorBidi" w:hAnsiTheme="majorBidi" w:cstheme="majorBidi"/>
          <w:sz w:val="16"/>
          <w:szCs w:val="16"/>
        </w:rPr>
        <w:t>(2022)</w:t>
      </w:r>
      <w:r w:rsidRPr="0097185F">
        <w:rPr>
          <w:rFonts w:asciiTheme="majorBidi" w:hAnsiTheme="majorBidi" w:cstheme="majorBidi"/>
          <w:sz w:val="16"/>
          <w:szCs w:val="16"/>
        </w:rPr>
        <w:t xml:space="preserve"> </w:t>
      </w:r>
      <w:r w:rsidRPr="0097185F">
        <w:rPr>
          <w:rStyle w:val="arttitle"/>
          <w:rFonts w:asciiTheme="majorBidi" w:hAnsiTheme="majorBidi" w:cstheme="majorBidi"/>
          <w:sz w:val="16"/>
          <w:szCs w:val="16"/>
        </w:rPr>
        <w:t xml:space="preserve">The polymorphism L412F in </w:t>
      </w:r>
      <w:r w:rsidRPr="0097185F">
        <w:rPr>
          <w:rStyle w:val="arttitle"/>
          <w:rFonts w:asciiTheme="majorBidi" w:hAnsiTheme="majorBidi" w:cstheme="majorBidi"/>
          <w:i/>
          <w:iCs/>
          <w:sz w:val="16"/>
          <w:szCs w:val="16"/>
        </w:rPr>
        <w:t>TLR3</w:t>
      </w:r>
      <w:r w:rsidRPr="0097185F">
        <w:rPr>
          <w:rStyle w:val="arttitle"/>
          <w:rFonts w:asciiTheme="majorBidi" w:hAnsiTheme="majorBidi" w:cstheme="majorBidi"/>
          <w:sz w:val="16"/>
          <w:szCs w:val="16"/>
        </w:rPr>
        <w:t xml:space="preserve"> inhibits autophagy and is a marker of severe COVID-19 in males,</w:t>
      </w:r>
      <w:r w:rsidRPr="0097185F">
        <w:rPr>
          <w:rFonts w:asciiTheme="majorBidi" w:hAnsiTheme="majorBidi" w:cstheme="majorBidi"/>
          <w:sz w:val="16"/>
          <w:szCs w:val="16"/>
        </w:rPr>
        <w:t xml:space="preserve"> </w:t>
      </w:r>
      <w:r w:rsidRPr="0097185F">
        <w:rPr>
          <w:rStyle w:val="serialtitle"/>
          <w:rFonts w:asciiTheme="majorBidi" w:hAnsiTheme="majorBidi" w:cstheme="majorBidi"/>
          <w:sz w:val="16"/>
          <w:szCs w:val="16"/>
        </w:rPr>
        <w:t>Autophagy,</w:t>
      </w:r>
      <w:r w:rsidRPr="0097185F">
        <w:rPr>
          <w:rFonts w:asciiTheme="majorBidi" w:hAnsiTheme="majorBidi" w:cstheme="majorBidi"/>
          <w:sz w:val="16"/>
          <w:szCs w:val="16"/>
        </w:rPr>
        <w:t xml:space="preserve"> </w:t>
      </w:r>
      <w:r w:rsidRPr="0097185F">
        <w:rPr>
          <w:rStyle w:val="volumeissue"/>
          <w:rFonts w:asciiTheme="majorBidi" w:hAnsiTheme="majorBidi" w:cstheme="majorBidi"/>
          <w:sz w:val="16"/>
          <w:szCs w:val="16"/>
        </w:rPr>
        <w:t>18:7,</w:t>
      </w:r>
      <w:r w:rsidRPr="0097185F">
        <w:rPr>
          <w:rFonts w:asciiTheme="majorBidi" w:hAnsiTheme="majorBidi" w:cstheme="majorBidi"/>
          <w:sz w:val="16"/>
          <w:szCs w:val="16"/>
        </w:rPr>
        <w:t xml:space="preserve"> </w:t>
      </w:r>
      <w:r w:rsidRPr="0097185F">
        <w:rPr>
          <w:rStyle w:val="pagerange"/>
          <w:rFonts w:asciiTheme="majorBidi" w:hAnsiTheme="majorBidi" w:cstheme="majorBidi"/>
          <w:sz w:val="16"/>
          <w:szCs w:val="16"/>
        </w:rPr>
        <w:t>1662-1672,</w:t>
      </w:r>
      <w:r w:rsidRPr="0097185F">
        <w:rPr>
          <w:rFonts w:asciiTheme="majorBidi" w:hAnsiTheme="majorBidi" w:cstheme="majorBidi"/>
          <w:sz w:val="16"/>
          <w:szCs w:val="16"/>
        </w:rPr>
        <w:t xml:space="preserve"> </w:t>
      </w:r>
      <w:r w:rsidRPr="0097185F">
        <w:rPr>
          <w:rStyle w:val="doilink"/>
          <w:rFonts w:asciiTheme="majorBidi" w:hAnsiTheme="majorBidi" w:cstheme="majorBidi"/>
          <w:sz w:val="16"/>
          <w:szCs w:val="16"/>
        </w:rPr>
        <w:t xml:space="preserve">DOI: </w:t>
      </w:r>
      <w:r w:rsidRPr="008A3DD6">
        <w:rPr>
          <w:rFonts w:asciiTheme="majorBidi" w:hAnsiTheme="majorBidi" w:cstheme="majorBidi"/>
          <w:sz w:val="16"/>
          <w:szCs w:val="16"/>
        </w:rPr>
        <w:t>10.1080/15548627.2021.1995152</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Taye, A.D., Borga, L.G., Greiff, S.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 machine learning approach to predict self-protecting behaviors during the early wave of the COVID-19 pandemic.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13</w:t>
      </w:r>
      <w:r w:rsidRPr="0097185F">
        <w:rPr>
          <w:rFonts w:asciiTheme="majorBidi" w:hAnsiTheme="majorBidi" w:cstheme="majorBidi"/>
          <w:sz w:val="16"/>
          <w:szCs w:val="16"/>
        </w:rPr>
        <w:t xml:space="preserve">, 6121 (2023). </w:t>
      </w:r>
      <w:r w:rsidRPr="008A3DD6">
        <w:rPr>
          <w:rFonts w:asciiTheme="majorBidi" w:hAnsiTheme="majorBidi" w:cstheme="majorBidi"/>
          <w:sz w:val="16"/>
          <w:szCs w:val="16"/>
        </w:rPr>
        <w:t>https://doi.org/10.1038/s41598-023-33033-1</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Thimoteo, L.M., Vellasco, M.M., Amaral, J.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Explainable Artificial Intelligence for COVID-19 Diagnosis Through Blood Test Variables. </w:t>
      </w:r>
      <w:r w:rsidRPr="0097185F">
        <w:rPr>
          <w:rFonts w:asciiTheme="majorBidi" w:hAnsiTheme="majorBidi" w:cstheme="majorBidi"/>
          <w:i/>
          <w:iCs/>
          <w:sz w:val="16"/>
          <w:szCs w:val="16"/>
        </w:rPr>
        <w:t>J Control Autom Electr Syst</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33</w:t>
      </w:r>
      <w:r w:rsidRPr="0097185F">
        <w:rPr>
          <w:rFonts w:asciiTheme="majorBidi" w:hAnsiTheme="majorBidi" w:cstheme="majorBidi"/>
          <w:sz w:val="16"/>
          <w:szCs w:val="16"/>
        </w:rPr>
        <w:t>, 625–644 (2022). https://doi.org/10.1007/s40313-021-00858-y</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Tim Miller, Explanation in artificial intelligence: Insights from the social sciences, Artificial Intelligence, Volume 267, 2019, Pages 1-38, ISSN 0004-3702, </w:t>
      </w:r>
      <w:r w:rsidRPr="008A3DD6">
        <w:rPr>
          <w:rFonts w:asciiTheme="majorBidi" w:hAnsiTheme="majorBidi" w:cstheme="majorBidi"/>
          <w:sz w:val="16"/>
          <w:szCs w:val="16"/>
        </w:rPr>
        <w:t>https://doi.org/10.1016/j.artint.2018.07.007</w:t>
      </w:r>
    </w:p>
    <w:p w:rsidR="0068389C" w:rsidRDefault="0097185F" w:rsidP="009345DC">
      <w:pPr>
        <w:pStyle w:val="ListParagraph"/>
        <w:numPr>
          <w:ilvl w:val="0"/>
          <w:numId w:val="4"/>
        </w:numPr>
        <w:spacing w:line="240" w:lineRule="auto"/>
        <w:jc w:val="both"/>
        <w:rPr>
          <w:rFonts w:asciiTheme="majorBidi" w:hAnsiTheme="majorBidi" w:cstheme="majorBidi"/>
          <w:sz w:val="16"/>
          <w:szCs w:val="16"/>
        </w:rPr>
      </w:pPr>
      <w:r w:rsidRPr="0068389C">
        <w:rPr>
          <w:rFonts w:asciiTheme="majorBidi" w:hAnsiTheme="majorBidi" w:cstheme="majorBidi"/>
          <w:sz w:val="16"/>
          <w:szCs w:val="16"/>
        </w:rPr>
        <w:t xml:space="preserve">Varada Vivek Khanna, Krishnaraj Chadaga, Niranjana Sampathila, Srikanth Prabhu, Rajagopala Chadaga P., A machine learning and explainable artificial intelligence triage-prediction system for COVID-19, Decision Analytics Journal, Volume 7, 2023, 100246, ISSN 2772-6622, </w:t>
      </w:r>
      <w:r w:rsidRPr="008A3DD6">
        <w:rPr>
          <w:rFonts w:asciiTheme="majorBidi" w:hAnsiTheme="majorBidi" w:cstheme="majorBidi"/>
          <w:sz w:val="16"/>
          <w:szCs w:val="16"/>
        </w:rPr>
        <w:t>https://doi.org/10.1016/j.dajour.2023.100246</w:t>
      </w:r>
    </w:p>
    <w:p w:rsidR="0097185F" w:rsidRPr="0068389C" w:rsidRDefault="0097185F" w:rsidP="009345DC">
      <w:pPr>
        <w:pStyle w:val="ListParagraph"/>
        <w:numPr>
          <w:ilvl w:val="0"/>
          <w:numId w:val="4"/>
        </w:numPr>
        <w:spacing w:line="240" w:lineRule="auto"/>
        <w:jc w:val="both"/>
        <w:rPr>
          <w:rFonts w:asciiTheme="majorBidi" w:hAnsiTheme="majorBidi" w:cstheme="majorBidi"/>
          <w:sz w:val="16"/>
          <w:szCs w:val="16"/>
        </w:rPr>
      </w:pPr>
      <w:r w:rsidRPr="0068389C">
        <w:rPr>
          <w:rFonts w:asciiTheme="majorBidi" w:hAnsiTheme="majorBidi" w:cstheme="majorBidi"/>
          <w:sz w:val="16"/>
          <w:szCs w:val="16"/>
        </w:rPr>
        <w:t xml:space="preserve">Vega R, Flores L, Greiner R. SIMLR: Machine Learning inside the SIR Model for COVID-19 Forecasting. </w:t>
      </w:r>
      <w:r w:rsidRPr="0068389C">
        <w:rPr>
          <w:rStyle w:val="Emphasis"/>
          <w:rFonts w:asciiTheme="majorBidi" w:hAnsiTheme="majorBidi" w:cstheme="majorBidi"/>
          <w:sz w:val="16"/>
          <w:szCs w:val="16"/>
        </w:rPr>
        <w:t>Forecasting</w:t>
      </w:r>
      <w:r w:rsidRPr="0068389C">
        <w:rPr>
          <w:rFonts w:asciiTheme="majorBidi" w:hAnsiTheme="majorBidi" w:cstheme="majorBidi"/>
          <w:sz w:val="16"/>
          <w:szCs w:val="16"/>
        </w:rPr>
        <w:t xml:space="preserve">. 2022; 4(1):72-94. </w:t>
      </w:r>
      <w:r w:rsidRPr="008A3DD6">
        <w:rPr>
          <w:rFonts w:asciiTheme="majorBidi" w:hAnsiTheme="majorBidi" w:cstheme="majorBidi"/>
          <w:sz w:val="16"/>
          <w:szCs w:val="16"/>
        </w:rPr>
        <w:t>https://doi.org/10.3390/forecast4010005</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Vernikou, S., Lyras, A. &amp; Kanavos, A. Multiclass sentiment analysis on COVID-19-related tweets using deep learning models. </w:t>
      </w:r>
      <w:r w:rsidRPr="0097185F">
        <w:rPr>
          <w:rFonts w:asciiTheme="majorBidi" w:hAnsiTheme="majorBidi" w:cstheme="majorBidi"/>
          <w:i/>
          <w:iCs/>
          <w:sz w:val="16"/>
          <w:szCs w:val="16"/>
        </w:rPr>
        <w:t>Neural Comput &amp; Applic</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34</w:t>
      </w:r>
      <w:r w:rsidRPr="0097185F">
        <w:rPr>
          <w:rFonts w:asciiTheme="majorBidi" w:hAnsiTheme="majorBidi" w:cstheme="majorBidi"/>
          <w:sz w:val="16"/>
          <w:szCs w:val="16"/>
        </w:rPr>
        <w:t xml:space="preserve">, 19615–19627 (2022). </w:t>
      </w:r>
      <w:r w:rsidRPr="008A3DD6">
        <w:rPr>
          <w:rFonts w:asciiTheme="majorBidi" w:hAnsiTheme="majorBidi" w:cstheme="majorBidi"/>
          <w:sz w:val="16"/>
          <w:szCs w:val="16"/>
        </w:rPr>
        <w:t>https://doi.org/10.1007/s00521-022-07650-2</w:t>
      </w:r>
    </w:p>
    <w:p w:rsidR="0097185F" w:rsidRPr="0097185F" w:rsidRDefault="0097185F" w:rsidP="0097185F">
      <w:pPr>
        <w:pStyle w:val="ListParagraph"/>
        <w:numPr>
          <w:ilvl w:val="0"/>
          <w:numId w:val="4"/>
        </w:numPr>
        <w:spacing w:after="0" w:line="240" w:lineRule="auto"/>
        <w:jc w:val="both"/>
        <w:rPr>
          <w:rFonts w:asciiTheme="majorBidi" w:hAnsiTheme="majorBidi" w:cstheme="majorBidi"/>
          <w:sz w:val="16"/>
          <w:szCs w:val="16"/>
        </w:rPr>
      </w:pPr>
      <w:r w:rsidRPr="0097185F">
        <w:rPr>
          <w:rStyle w:val="truncated-visible"/>
          <w:rFonts w:asciiTheme="majorBidi" w:hAnsiTheme="majorBidi" w:cstheme="majorBidi"/>
          <w:sz w:val="16"/>
          <w:szCs w:val="16"/>
        </w:rPr>
        <w:t>Wandong Hong, Xiaoying Zhou, Shengchun Jin, Yajing Lu, Jingyi Pan, Qingyi Lin, Shaopeng Yang</w:t>
      </w:r>
      <w:r w:rsidRPr="0097185F">
        <w:rPr>
          <w:rStyle w:val="truncated-hidden"/>
          <w:rFonts w:asciiTheme="majorBidi" w:hAnsiTheme="majorBidi" w:cstheme="majorBidi"/>
          <w:sz w:val="16"/>
          <w:szCs w:val="16"/>
        </w:rPr>
        <w:t xml:space="preserve">, Tingting Xu, Zarrin Basharat, Maddalena Zippi, Sirio Fiorino, Vladislav Tsukanov, Simon Stock, Alfonso Grottesi, Qin Chen, Jingye Pan, </w:t>
      </w:r>
      <w:r w:rsidRPr="0097185F">
        <w:rPr>
          <w:rFonts w:asciiTheme="majorBidi" w:hAnsiTheme="majorBidi" w:cstheme="majorBidi"/>
          <w:sz w:val="16"/>
          <w:szCs w:val="16"/>
        </w:rPr>
        <w:t>A Comparison of XGBoost, Random Forest, and Nomograph for the Prediction of Disease Severity in Patients With COVID-19 Pneumonia: Implications of Cytokine and Immune Cell Profile, Frontiers in Cellular and Infection Microbiology, April 2022, doi: 10.3389/fcimb.2022.819267</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Xu M, Ouyang L, Han L, Sun K, Yu T, Li Q, Tian H, Safarnejad L, Zhang H, Gao Y, Bao FS, Chen Y, Robinson P, Ge Y, Zhu B, Liu J, Chen S, Accurately Differentiating Between Patients With COVID-19, Patients With Other Viral Infections, and Healthy Individuals: Multimodal Late Fusion Learning Approach J Med Internet Res 2021;23(1</w:t>
      </w:r>
      <w:proofErr w:type="gramStart"/>
      <w:r w:rsidRPr="0097185F">
        <w:rPr>
          <w:rFonts w:asciiTheme="majorBidi" w:hAnsiTheme="majorBidi" w:cstheme="majorBidi"/>
          <w:sz w:val="16"/>
          <w:szCs w:val="16"/>
        </w:rPr>
        <w:t>):e</w:t>
      </w:r>
      <w:proofErr w:type="gramEnd"/>
      <w:r w:rsidRPr="0097185F">
        <w:rPr>
          <w:rFonts w:asciiTheme="majorBidi" w:hAnsiTheme="majorBidi" w:cstheme="majorBidi"/>
          <w:sz w:val="16"/>
          <w:szCs w:val="16"/>
        </w:rPr>
        <w:t xml:space="preserve">25535, doi: </w:t>
      </w:r>
      <w:r w:rsidRPr="008A3DD6">
        <w:rPr>
          <w:rFonts w:asciiTheme="majorBidi" w:hAnsiTheme="majorBidi" w:cstheme="majorBidi"/>
          <w:sz w:val="16"/>
          <w:szCs w:val="16"/>
        </w:rPr>
        <w:t xml:space="preserve">10.2196/25535 </w:t>
      </w:r>
    </w:p>
    <w:p w:rsidR="0068389C" w:rsidRDefault="0097185F" w:rsidP="008426A4">
      <w:pPr>
        <w:pStyle w:val="ListParagraph"/>
        <w:numPr>
          <w:ilvl w:val="0"/>
          <w:numId w:val="4"/>
        </w:numPr>
        <w:spacing w:line="240" w:lineRule="auto"/>
        <w:jc w:val="both"/>
        <w:rPr>
          <w:rFonts w:asciiTheme="majorBidi" w:hAnsiTheme="majorBidi" w:cstheme="majorBidi"/>
          <w:sz w:val="16"/>
          <w:szCs w:val="16"/>
        </w:rPr>
      </w:pPr>
      <w:r w:rsidRPr="0068389C">
        <w:rPr>
          <w:rFonts w:asciiTheme="majorBidi" w:hAnsiTheme="majorBidi" w:cstheme="majorBidi"/>
          <w:sz w:val="16"/>
          <w:szCs w:val="16"/>
        </w:rPr>
        <w:t>YU, ZHENHUA and SOHAIL, AYESHA and NOFAL, TAHER A. and TAVARES, JO\~{A}O MANUEL R. S., EXPLAINABILITY OF NEURAL NETWORK CLUSTERING IN INTERPRETING THE COVID-19 EMERGENCY DATA, Fractals, 2022, doi: 10.1142/S0218348X22401223</w:t>
      </w:r>
    </w:p>
    <w:p w:rsidR="0097185F" w:rsidRPr="0068389C" w:rsidRDefault="0097185F" w:rsidP="008426A4">
      <w:pPr>
        <w:pStyle w:val="ListParagraph"/>
        <w:numPr>
          <w:ilvl w:val="0"/>
          <w:numId w:val="4"/>
        </w:numPr>
        <w:spacing w:line="240" w:lineRule="auto"/>
        <w:jc w:val="both"/>
        <w:rPr>
          <w:rFonts w:asciiTheme="majorBidi" w:hAnsiTheme="majorBidi" w:cstheme="majorBidi"/>
          <w:sz w:val="16"/>
          <w:szCs w:val="16"/>
        </w:rPr>
      </w:pPr>
      <w:r w:rsidRPr="0068389C">
        <w:rPr>
          <w:rFonts w:asciiTheme="majorBidi" w:hAnsiTheme="majorBidi" w:cstheme="majorBidi"/>
          <w:sz w:val="16"/>
          <w:szCs w:val="16"/>
        </w:rPr>
        <w:t xml:space="preserve">Zeng W, Gautam A, Huson DH. On the Application of Advanced Machine Learning Methods to Analyze Enhanced, Multimodal Data from Persons Infected with COVID-19. </w:t>
      </w:r>
      <w:r w:rsidRPr="0068389C">
        <w:rPr>
          <w:rStyle w:val="Emphasis"/>
          <w:rFonts w:asciiTheme="majorBidi" w:hAnsiTheme="majorBidi" w:cstheme="majorBidi"/>
          <w:sz w:val="16"/>
          <w:szCs w:val="16"/>
        </w:rPr>
        <w:t>Computation</w:t>
      </w:r>
      <w:r w:rsidRPr="0068389C">
        <w:rPr>
          <w:rFonts w:asciiTheme="majorBidi" w:hAnsiTheme="majorBidi" w:cstheme="majorBidi"/>
          <w:sz w:val="16"/>
          <w:szCs w:val="16"/>
        </w:rPr>
        <w:t xml:space="preserve">. 2021; 9(1):4. </w:t>
      </w:r>
      <w:r w:rsidRPr="008A3DD6">
        <w:rPr>
          <w:rFonts w:asciiTheme="majorBidi" w:hAnsiTheme="majorBidi" w:cstheme="majorBidi"/>
          <w:sz w:val="16"/>
          <w:szCs w:val="16"/>
        </w:rPr>
        <w:t>https://doi.org/10.3390/computation9010004</w:t>
      </w:r>
    </w:p>
    <w:p w:rsidR="0097185F" w:rsidRPr="0097185F" w:rsidRDefault="0097185F" w:rsidP="009718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Zhang, Y., Tang, S. &amp; Yu, G. An interpretable hybrid predictive model of COVID-19 cases using autoregressive model and LSTM. </w:t>
      </w:r>
      <w:r w:rsidRPr="0097185F">
        <w:rPr>
          <w:rFonts w:asciiTheme="majorBidi" w:hAnsiTheme="majorBidi" w:cstheme="majorBidi"/>
          <w:i/>
          <w:iCs/>
          <w:sz w:val="16"/>
          <w:szCs w:val="16"/>
        </w:rPr>
        <w:t>Sci Rep</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13</w:t>
      </w:r>
      <w:r w:rsidRPr="0097185F">
        <w:rPr>
          <w:rFonts w:asciiTheme="majorBidi" w:hAnsiTheme="majorBidi" w:cstheme="majorBidi"/>
          <w:sz w:val="16"/>
          <w:szCs w:val="16"/>
        </w:rPr>
        <w:t xml:space="preserve">, 6708 (2023). </w:t>
      </w:r>
      <w:r w:rsidRPr="008A3DD6">
        <w:rPr>
          <w:rFonts w:asciiTheme="majorBidi" w:hAnsiTheme="majorBidi" w:cstheme="majorBidi"/>
          <w:sz w:val="16"/>
          <w:szCs w:val="16"/>
        </w:rPr>
        <w:t>https://doi.org/10.1038/s41598-023-33685-z</w:t>
      </w:r>
    </w:p>
    <w:p w:rsidR="0097185F" w:rsidRPr="0097185F" w:rsidRDefault="0097185F" w:rsidP="0097185F">
      <w:pPr>
        <w:pStyle w:val="HTMLPreformatted"/>
        <w:numPr>
          <w:ilvl w:val="0"/>
          <w:numId w:val="4"/>
        </w:numPr>
        <w:jc w:val="both"/>
        <w:rPr>
          <w:rFonts w:asciiTheme="majorBidi" w:hAnsiTheme="majorBidi" w:cstheme="majorBidi"/>
          <w:sz w:val="16"/>
          <w:szCs w:val="16"/>
        </w:rPr>
      </w:pPr>
      <w:r w:rsidRPr="0097185F">
        <w:rPr>
          <w:rFonts w:asciiTheme="majorBidi" w:hAnsiTheme="majorBidi" w:cstheme="majorBidi"/>
          <w:sz w:val="16"/>
          <w:szCs w:val="16"/>
        </w:rPr>
        <w:t xml:space="preserve">Zheng, HL., An, SY., Qiao, BJ. </w:t>
      </w:r>
      <w:r w:rsidRPr="0097185F">
        <w:rPr>
          <w:rFonts w:asciiTheme="majorBidi" w:hAnsiTheme="majorBidi" w:cstheme="majorBidi"/>
          <w:i/>
          <w:iCs/>
          <w:sz w:val="16"/>
          <w:szCs w:val="16"/>
        </w:rPr>
        <w:t>et al.</w:t>
      </w:r>
      <w:r w:rsidRPr="0097185F">
        <w:rPr>
          <w:rFonts w:asciiTheme="majorBidi" w:hAnsiTheme="majorBidi" w:cstheme="majorBidi"/>
          <w:sz w:val="16"/>
          <w:szCs w:val="16"/>
        </w:rPr>
        <w:t xml:space="preserve"> A data-driven interpretable ensemble framework based on tree models for forecasting the occurrence of COVID-19 in the USA. </w:t>
      </w:r>
      <w:r w:rsidRPr="0097185F">
        <w:rPr>
          <w:rFonts w:asciiTheme="majorBidi" w:hAnsiTheme="majorBidi" w:cstheme="majorBidi"/>
          <w:i/>
          <w:iCs/>
          <w:sz w:val="16"/>
          <w:szCs w:val="16"/>
        </w:rPr>
        <w:t>Environ Sci Pollut Res</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30</w:t>
      </w:r>
      <w:r w:rsidRPr="0097185F">
        <w:rPr>
          <w:rFonts w:asciiTheme="majorBidi" w:hAnsiTheme="majorBidi" w:cstheme="majorBidi"/>
          <w:sz w:val="16"/>
          <w:szCs w:val="16"/>
        </w:rPr>
        <w:t xml:space="preserve">, 13648–13659 (2023). </w:t>
      </w:r>
      <w:r w:rsidRPr="008A3DD6">
        <w:rPr>
          <w:rFonts w:asciiTheme="majorBidi" w:hAnsiTheme="majorBidi" w:cstheme="majorBidi"/>
          <w:sz w:val="16"/>
          <w:szCs w:val="16"/>
        </w:rPr>
        <w:t>https://doi.org/10.1007/s11356-022-23132-3</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Zhu J, Weng F, Zhuang M, Lu X, Tan X, Lin S, Zhang R. Revealing Public Opinion towards the COVID-19 Vaccine with Weibo Data in China: BertFDA-Based Model. </w:t>
      </w:r>
      <w:r w:rsidRPr="0097185F">
        <w:rPr>
          <w:rStyle w:val="Emphasis"/>
          <w:rFonts w:asciiTheme="majorBidi" w:hAnsiTheme="majorBidi" w:cstheme="majorBidi"/>
          <w:sz w:val="16"/>
          <w:szCs w:val="16"/>
        </w:rPr>
        <w:t>International Journal of Environmental Research and Public Health</w:t>
      </w:r>
      <w:r w:rsidRPr="0097185F">
        <w:rPr>
          <w:rFonts w:asciiTheme="majorBidi" w:hAnsiTheme="majorBidi" w:cstheme="majorBidi"/>
          <w:sz w:val="16"/>
          <w:szCs w:val="16"/>
        </w:rPr>
        <w:t xml:space="preserve">. 2022; 19(20):13248. </w:t>
      </w:r>
      <w:r w:rsidRPr="008A3DD6">
        <w:rPr>
          <w:rFonts w:asciiTheme="majorBidi" w:hAnsiTheme="majorBidi" w:cstheme="majorBidi"/>
          <w:sz w:val="16"/>
          <w:szCs w:val="16"/>
        </w:rPr>
        <w:t>https://doi.org/10.3390/ijerph192013248</w:t>
      </w:r>
    </w:p>
    <w:p w:rsidR="0097185F" w:rsidRPr="0097185F" w:rsidRDefault="0097185F" w:rsidP="0097185F">
      <w:pPr>
        <w:pStyle w:val="ListParagraph"/>
        <w:numPr>
          <w:ilvl w:val="0"/>
          <w:numId w:val="4"/>
        </w:numPr>
        <w:spacing w:line="240" w:lineRule="auto"/>
        <w:jc w:val="both"/>
        <w:rPr>
          <w:rFonts w:asciiTheme="majorBidi" w:hAnsiTheme="majorBidi" w:cstheme="majorBidi"/>
          <w:sz w:val="16"/>
          <w:szCs w:val="16"/>
        </w:rPr>
      </w:pPr>
      <w:r w:rsidRPr="0097185F">
        <w:rPr>
          <w:rFonts w:asciiTheme="majorBidi" w:hAnsiTheme="majorBidi" w:cstheme="majorBidi"/>
          <w:sz w:val="16"/>
          <w:szCs w:val="16"/>
        </w:rPr>
        <w:t xml:space="preserve">Zoabi, Y., Deri-Rozov, S. &amp; Shomron, N. Machine learning-based prediction of COVID-19 diagnosis based on symptoms. </w:t>
      </w:r>
      <w:r w:rsidRPr="0097185F">
        <w:rPr>
          <w:rFonts w:asciiTheme="majorBidi" w:hAnsiTheme="majorBidi" w:cstheme="majorBidi"/>
          <w:i/>
          <w:iCs/>
          <w:sz w:val="16"/>
          <w:szCs w:val="16"/>
        </w:rPr>
        <w:t>npj Digit. Med.</w:t>
      </w:r>
      <w:r w:rsidRPr="0097185F">
        <w:rPr>
          <w:rFonts w:asciiTheme="majorBidi" w:hAnsiTheme="majorBidi" w:cstheme="majorBidi"/>
          <w:sz w:val="16"/>
          <w:szCs w:val="16"/>
        </w:rPr>
        <w:t xml:space="preserve"> </w:t>
      </w:r>
      <w:r w:rsidRPr="0097185F">
        <w:rPr>
          <w:rFonts w:asciiTheme="majorBidi" w:hAnsiTheme="majorBidi" w:cstheme="majorBidi"/>
          <w:b/>
          <w:bCs/>
          <w:sz w:val="16"/>
          <w:szCs w:val="16"/>
        </w:rPr>
        <w:t>4</w:t>
      </w:r>
      <w:r w:rsidRPr="0097185F">
        <w:rPr>
          <w:rFonts w:asciiTheme="majorBidi" w:hAnsiTheme="majorBidi" w:cstheme="majorBidi"/>
          <w:sz w:val="16"/>
          <w:szCs w:val="16"/>
        </w:rPr>
        <w:t xml:space="preserve">, 3 (2021). </w:t>
      </w:r>
      <w:r w:rsidRPr="008A3DD6">
        <w:rPr>
          <w:rFonts w:asciiTheme="majorBidi" w:hAnsiTheme="majorBidi" w:cstheme="majorBidi"/>
          <w:sz w:val="16"/>
          <w:szCs w:val="16"/>
        </w:rPr>
        <w:t>https://doi.org/10.1038/s41746-020-00372-6</w:t>
      </w:r>
    </w:p>
    <w:p w:rsidR="00FB3E68" w:rsidRPr="0097185F" w:rsidRDefault="00FB3E68" w:rsidP="0097185F">
      <w:pPr>
        <w:spacing w:line="240" w:lineRule="auto"/>
        <w:jc w:val="both"/>
        <w:rPr>
          <w:rFonts w:asciiTheme="majorBidi" w:hAnsiTheme="majorBidi" w:cstheme="majorBidi"/>
          <w:sz w:val="16"/>
          <w:szCs w:val="16"/>
        </w:rPr>
      </w:pPr>
    </w:p>
    <w:sectPr w:rsidR="00FB3E68" w:rsidRPr="00971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elix Titling">
    <w:panose1 w:val="04060505060202020A04"/>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72E55"/>
    <w:multiLevelType w:val="hybridMultilevel"/>
    <w:tmpl w:val="B7247EF4"/>
    <w:lvl w:ilvl="0" w:tplc="0409000F">
      <w:start w:val="1"/>
      <w:numFmt w:val="decimal"/>
      <w:lvlText w:val="%1."/>
      <w:lvlJc w:val="left"/>
      <w:pPr>
        <w:ind w:left="720" w:hanging="360"/>
      </w:pPr>
    </w:lvl>
    <w:lvl w:ilvl="1" w:tplc="CBA4055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70CCF"/>
    <w:multiLevelType w:val="hybridMultilevel"/>
    <w:tmpl w:val="C5CEFEC2"/>
    <w:lvl w:ilvl="0" w:tplc="B9B4B744">
      <w:start w:val="1"/>
      <w:numFmt w:val="decimal"/>
      <w:lvlText w:val="%1."/>
      <w:lvlJc w:val="left"/>
      <w:pPr>
        <w:ind w:left="720" w:hanging="360"/>
      </w:pPr>
      <w:rPr>
        <w:rFonts w:hint="default"/>
      </w:rPr>
    </w:lvl>
    <w:lvl w:ilvl="1" w:tplc="298C5F1C">
      <w:start w:val="1"/>
      <w:numFmt w:val="lowerLetter"/>
      <w:lvlText w:val="%2."/>
      <w:lvlJc w:val="left"/>
      <w:pPr>
        <w:ind w:left="1440" w:hanging="360"/>
      </w:pPr>
    </w:lvl>
    <w:lvl w:ilvl="2" w:tplc="43AC8D82">
      <w:start w:val="1"/>
      <w:numFmt w:val="lowerRoman"/>
      <w:lvlText w:val="%3."/>
      <w:lvlJc w:val="right"/>
      <w:pPr>
        <w:ind w:left="2160" w:hanging="180"/>
      </w:pPr>
    </w:lvl>
    <w:lvl w:ilvl="3" w:tplc="577A6662">
      <w:start w:val="1"/>
      <w:numFmt w:val="decimal"/>
      <w:lvlText w:val="%4."/>
      <w:lvlJc w:val="left"/>
      <w:pPr>
        <w:ind w:left="2880" w:hanging="360"/>
      </w:pPr>
    </w:lvl>
    <w:lvl w:ilvl="4" w:tplc="1A221456">
      <w:start w:val="1"/>
      <w:numFmt w:val="lowerLetter"/>
      <w:lvlText w:val="%5."/>
      <w:lvlJc w:val="left"/>
      <w:pPr>
        <w:ind w:left="3600" w:hanging="360"/>
      </w:pPr>
    </w:lvl>
    <w:lvl w:ilvl="5" w:tplc="9B162480">
      <w:start w:val="1"/>
      <w:numFmt w:val="lowerRoman"/>
      <w:lvlText w:val="%6."/>
      <w:lvlJc w:val="right"/>
      <w:pPr>
        <w:ind w:left="4320" w:hanging="180"/>
      </w:pPr>
    </w:lvl>
    <w:lvl w:ilvl="6" w:tplc="879AAF22">
      <w:start w:val="1"/>
      <w:numFmt w:val="decimal"/>
      <w:lvlText w:val="%7."/>
      <w:lvlJc w:val="left"/>
      <w:pPr>
        <w:ind w:left="5040" w:hanging="360"/>
      </w:pPr>
    </w:lvl>
    <w:lvl w:ilvl="7" w:tplc="4ECA240C">
      <w:start w:val="1"/>
      <w:numFmt w:val="lowerLetter"/>
      <w:lvlText w:val="%8."/>
      <w:lvlJc w:val="left"/>
      <w:pPr>
        <w:ind w:left="5760" w:hanging="360"/>
      </w:pPr>
    </w:lvl>
    <w:lvl w:ilvl="8" w:tplc="5F6C2406">
      <w:start w:val="1"/>
      <w:numFmt w:val="lowerRoman"/>
      <w:lvlText w:val="%9."/>
      <w:lvlJc w:val="right"/>
      <w:pPr>
        <w:ind w:left="6480" w:hanging="180"/>
      </w:pPr>
    </w:lvl>
  </w:abstractNum>
  <w:abstractNum w:abstractNumId="2" w15:restartNumberingAfterBreak="0">
    <w:nsid w:val="3347696A"/>
    <w:multiLevelType w:val="hybridMultilevel"/>
    <w:tmpl w:val="96F01388"/>
    <w:lvl w:ilvl="0" w:tplc="CE96DB6E">
      <w:start w:val="1"/>
      <w:numFmt w:val="upperLetter"/>
      <w:lvlText w:val="%1."/>
      <w:lvlJc w:val="left"/>
      <w:pPr>
        <w:ind w:left="720" w:hanging="360"/>
      </w:pPr>
      <w:rPr>
        <w:rFonts w:hint="default"/>
      </w:rPr>
    </w:lvl>
    <w:lvl w:ilvl="1" w:tplc="978C5F22">
      <w:start w:val="1"/>
      <w:numFmt w:val="lowerLetter"/>
      <w:lvlText w:val="%2."/>
      <w:lvlJc w:val="left"/>
      <w:pPr>
        <w:ind w:left="1440" w:hanging="360"/>
      </w:pPr>
    </w:lvl>
    <w:lvl w:ilvl="2" w:tplc="FF6C5F38">
      <w:start w:val="1"/>
      <w:numFmt w:val="lowerRoman"/>
      <w:lvlText w:val="%3."/>
      <w:lvlJc w:val="right"/>
      <w:pPr>
        <w:ind w:left="2160" w:hanging="180"/>
      </w:pPr>
    </w:lvl>
    <w:lvl w:ilvl="3" w:tplc="6C3839F4">
      <w:start w:val="1"/>
      <w:numFmt w:val="decimal"/>
      <w:lvlText w:val="%4."/>
      <w:lvlJc w:val="left"/>
      <w:pPr>
        <w:ind w:left="2880" w:hanging="360"/>
      </w:pPr>
    </w:lvl>
    <w:lvl w:ilvl="4" w:tplc="C1D2377C">
      <w:start w:val="1"/>
      <w:numFmt w:val="lowerLetter"/>
      <w:lvlText w:val="%5."/>
      <w:lvlJc w:val="left"/>
      <w:pPr>
        <w:ind w:left="3600" w:hanging="360"/>
      </w:pPr>
    </w:lvl>
    <w:lvl w:ilvl="5" w:tplc="ECC0046E">
      <w:start w:val="1"/>
      <w:numFmt w:val="lowerRoman"/>
      <w:lvlText w:val="%6."/>
      <w:lvlJc w:val="right"/>
      <w:pPr>
        <w:ind w:left="4320" w:hanging="180"/>
      </w:pPr>
    </w:lvl>
    <w:lvl w:ilvl="6" w:tplc="7292AC26">
      <w:start w:val="1"/>
      <w:numFmt w:val="decimal"/>
      <w:lvlText w:val="%7."/>
      <w:lvlJc w:val="left"/>
      <w:pPr>
        <w:ind w:left="5040" w:hanging="360"/>
      </w:pPr>
    </w:lvl>
    <w:lvl w:ilvl="7" w:tplc="AE905082">
      <w:start w:val="1"/>
      <w:numFmt w:val="lowerLetter"/>
      <w:lvlText w:val="%8."/>
      <w:lvlJc w:val="left"/>
      <w:pPr>
        <w:ind w:left="5760" w:hanging="360"/>
      </w:pPr>
    </w:lvl>
    <w:lvl w:ilvl="8" w:tplc="ED6CDBB0">
      <w:start w:val="1"/>
      <w:numFmt w:val="lowerRoman"/>
      <w:lvlText w:val="%9."/>
      <w:lvlJc w:val="right"/>
      <w:pPr>
        <w:ind w:left="6480" w:hanging="180"/>
      </w:pPr>
    </w:lvl>
  </w:abstractNum>
  <w:abstractNum w:abstractNumId="3" w15:restartNumberingAfterBreak="0">
    <w:nsid w:val="3D7D2646"/>
    <w:multiLevelType w:val="hybridMultilevel"/>
    <w:tmpl w:val="003E917C"/>
    <w:lvl w:ilvl="0" w:tplc="ABF41F3E">
      <w:start w:val="1"/>
      <w:numFmt w:val="decimal"/>
      <w:lvlText w:val="%1."/>
      <w:lvlJc w:val="left"/>
      <w:pPr>
        <w:ind w:left="720" w:hanging="360"/>
      </w:pPr>
      <w:rPr>
        <w:rFonts w:hint="eastAsia"/>
      </w:rPr>
    </w:lvl>
    <w:lvl w:ilvl="1" w:tplc="0AA240B4">
      <w:start w:val="1"/>
      <w:numFmt w:val="lowerLetter"/>
      <w:lvlText w:val="%2."/>
      <w:lvlJc w:val="left"/>
      <w:pPr>
        <w:ind w:left="1440" w:hanging="360"/>
      </w:pPr>
    </w:lvl>
    <w:lvl w:ilvl="2" w:tplc="A1E8AB78">
      <w:start w:val="1"/>
      <w:numFmt w:val="lowerRoman"/>
      <w:lvlText w:val="%3."/>
      <w:lvlJc w:val="right"/>
      <w:pPr>
        <w:ind w:left="2160" w:hanging="180"/>
      </w:pPr>
    </w:lvl>
    <w:lvl w:ilvl="3" w:tplc="87CC3F92">
      <w:start w:val="1"/>
      <w:numFmt w:val="decimal"/>
      <w:lvlText w:val="%4."/>
      <w:lvlJc w:val="left"/>
      <w:pPr>
        <w:ind w:left="2880" w:hanging="360"/>
      </w:pPr>
    </w:lvl>
    <w:lvl w:ilvl="4" w:tplc="2892ECDE">
      <w:start w:val="1"/>
      <w:numFmt w:val="lowerLetter"/>
      <w:lvlText w:val="%5."/>
      <w:lvlJc w:val="left"/>
      <w:pPr>
        <w:ind w:left="3600" w:hanging="360"/>
      </w:pPr>
    </w:lvl>
    <w:lvl w:ilvl="5" w:tplc="C870FFA0">
      <w:start w:val="1"/>
      <w:numFmt w:val="lowerRoman"/>
      <w:lvlText w:val="%6."/>
      <w:lvlJc w:val="right"/>
      <w:pPr>
        <w:ind w:left="4320" w:hanging="180"/>
      </w:pPr>
    </w:lvl>
    <w:lvl w:ilvl="6" w:tplc="502C2B84">
      <w:start w:val="1"/>
      <w:numFmt w:val="decimal"/>
      <w:lvlText w:val="%7."/>
      <w:lvlJc w:val="left"/>
      <w:pPr>
        <w:ind w:left="5040" w:hanging="360"/>
      </w:pPr>
    </w:lvl>
    <w:lvl w:ilvl="7" w:tplc="F58A47A4">
      <w:start w:val="1"/>
      <w:numFmt w:val="lowerLetter"/>
      <w:lvlText w:val="%8."/>
      <w:lvlJc w:val="left"/>
      <w:pPr>
        <w:ind w:left="5760" w:hanging="360"/>
      </w:pPr>
    </w:lvl>
    <w:lvl w:ilvl="8" w:tplc="B374EE8C">
      <w:start w:val="1"/>
      <w:numFmt w:val="lowerRoman"/>
      <w:lvlText w:val="%9."/>
      <w:lvlJc w:val="right"/>
      <w:pPr>
        <w:ind w:left="6480" w:hanging="180"/>
      </w:pPr>
    </w:lvl>
  </w:abstractNum>
  <w:abstractNum w:abstractNumId="4" w15:restartNumberingAfterBreak="0">
    <w:nsid w:val="775C49EF"/>
    <w:multiLevelType w:val="multilevel"/>
    <w:tmpl w:val="C3FC2E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7A7"/>
    <w:rsid w:val="000005D5"/>
    <w:rsid w:val="00000FEA"/>
    <w:rsid w:val="000017DB"/>
    <w:rsid w:val="00001BEB"/>
    <w:rsid w:val="00003633"/>
    <w:rsid w:val="0001003A"/>
    <w:rsid w:val="000120A0"/>
    <w:rsid w:val="00013246"/>
    <w:rsid w:val="000139DB"/>
    <w:rsid w:val="000167AC"/>
    <w:rsid w:val="000220A6"/>
    <w:rsid w:val="0002405D"/>
    <w:rsid w:val="000258E7"/>
    <w:rsid w:val="00030A3F"/>
    <w:rsid w:val="0003170F"/>
    <w:rsid w:val="000325BA"/>
    <w:rsid w:val="00036AA5"/>
    <w:rsid w:val="0004004E"/>
    <w:rsid w:val="000411C4"/>
    <w:rsid w:val="0004300A"/>
    <w:rsid w:val="000451E9"/>
    <w:rsid w:val="00045446"/>
    <w:rsid w:val="000467C4"/>
    <w:rsid w:val="00047089"/>
    <w:rsid w:val="000520F6"/>
    <w:rsid w:val="000577F6"/>
    <w:rsid w:val="000629FA"/>
    <w:rsid w:val="00072344"/>
    <w:rsid w:val="00073566"/>
    <w:rsid w:val="000759DD"/>
    <w:rsid w:val="000856B6"/>
    <w:rsid w:val="00087950"/>
    <w:rsid w:val="000917E4"/>
    <w:rsid w:val="00091EB0"/>
    <w:rsid w:val="00092031"/>
    <w:rsid w:val="000A1654"/>
    <w:rsid w:val="000A2B92"/>
    <w:rsid w:val="000A7DD5"/>
    <w:rsid w:val="000B0CF8"/>
    <w:rsid w:val="000B1FD6"/>
    <w:rsid w:val="000B30ED"/>
    <w:rsid w:val="000B6A6A"/>
    <w:rsid w:val="000B6D4A"/>
    <w:rsid w:val="000C3975"/>
    <w:rsid w:val="000C55AC"/>
    <w:rsid w:val="000C6476"/>
    <w:rsid w:val="000C6751"/>
    <w:rsid w:val="000D0D06"/>
    <w:rsid w:val="000E200A"/>
    <w:rsid w:val="000E424D"/>
    <w:rsid w:val="000E4357"/>
    <w:rsid w:val="000E5000"/>
    <w:rsid w:val="000E5C2E"/>
    <w:rsid w:val="000E6675"/>
    <w:rsid w:val="000E66B0"/>
    <w:rsid w:val="000E79AA"/>
    <w:rsid w:val="000F20AF"/>
    <w:rsid w:val="000F493F"/>
    <w:rsid w:val="000F4F21"/>
    <w:rsid w:val="000F73F1"/>
    <w:rsid w:val="000F7A3B"/>
    <w:rsid w:val="00103E06"/>
    <w:rsid w:val="0010576F"/>
    <w:rsid w:val="0011145D"/>
    <w:rsid w:val="00113F8F"/>
    <w:rsid w:val="00116557"/>
    <w:rsid w:val="00116C41"/>
    <w:rsid w:val="001216A4"/>
    <w:rsid w:val="00121F10"/>
    <w:rsid w:val="00123BF6"/>
    <w:rsid w:val="00125A6E"/>
    <w:rsid w:val="0013673E"/>
    <w:rsid w:val="00141372"/>
    <w:rsid w:val="00143786"/>
    <w:rsid w:val="00143946"/>
    <w:rsid w:val="00144B69"/>
    <w:rsid w:val="00147163"/>
    <w:rsid w:val="00147317"/>
    <w:rsid w:val="00147802"/>
    <w:rsid w:val="00150650"/>
    <w:rsid w:val="00151D89"/>
    <w:rsid w:val="00151DE8"/>
    <w:rsid w:val="00152744"/>
    <w:rsid w:val="00152C40"/>
    <w:rsid w:val="00153633"/>
    <w:rsid w:val="001540B4"/>
    <w:rsid w:val="00154FC1"/>
    <w:rsid w:val="00160A6F"/>
    <w:rsid w:val="00163D51"/>
    <w:rsid w:val="001662AC"/>
    <w:rsid w:val="001664BF"/>
    <w:rsid w:val="00171060"/>
    <w:rsid w:val="001749D9"/>
    <w:rsid w:val="0017515D"/>
    <w:rsid w:val="001751D7"/>
    <w:rsid w:val="00182A76"/>
    <w:rsid w:val="001857DD"/>
    <w:rsid w:val="001A1901"/>
    <w:rsid w:val="001A4092"/>
    <w:rsid w:val="001A4F2C"/>
    <w:rsid w:val="001A5B5A"/>
    <w:rsid w:val="001B05F8"/>
    <w:rsid w:val="001B1624"/>
    <w:rsid w:val="001B1D66"/>
    <w:rsid w:val="001B341D"/>
    <w:rsid w:val="001C0B92"/>
    <w:rsid w:val="001C2C16"/>
    <w:rsid w:val="001C68E2"/>
    <w:rsid w:val="001C6EAE"/>
    <w:rsid w:val="001C70AD"/>
    <w:rsid w:val="001C7C3F"/>
    <w:rsid w:val="001D3AE8"/>
    <w:rsid w:val="001E16B0"/>
    <w:rsid w:val="001E1952"/>
    <w:rsid w:val="001E2F97"/>
    <w:rsid w:val="001E306E"/>
    <w:rsid w:val="001E3AFE"/>
    <w:rsid w:val="001E3C08"/>
    <w:rsid w:val="001E3C09"/>
    <w:rsid w:val="001E4CB5"/>
    <w:rsid w:val="001E653B"/>
    <w:rsid w:val="001F1D4D"/>
    <w:rsid w:val="001F1EA4"/>
    <w:rsid w:val="001F2BBE"/>
    <w:rsid w:val="001F37F7"/>
    <w:rsid w:val="001F41CC"/>
    <w:rsid w:val="001F4E4B"/>
    <w:rsid w:val="002005B7"/>
    <w:rsid w:val="00202348"/>
    <w:rsid w:val="00212572"/>
    <w:rsid w:val="00214E80"/>
    <w:rsid w:val="00220034"/>
    <w:rsid w:val="00222842"/>
    <w:rsid w:val="00223296"/>
    <w:rsid w:val="00224328"/>
    <w:rsid w:val="00225DC6"/>
    <w:rsid w:val="00227EFC"/>
    <w:rsid w:val="002300AF"/>
    <w:rsid w:val="002421C7"/>
    <w:rsid w:val="00250721"/>
    <w:rsid w:val="00251C40"/>
    <w:rsid w:val="002534E4"/>
    <w:rsid w:val="0025417E"/>
    <w:rsid w:val="00254560"/>
    <w:rsid w:val="00263041"/>
    <w:rsid w:val="00263223"/>
    <w:rsid w:val="00264469"/>
    <w:rsid w:val="00264485"/>
    <w:rsid w:val="002645FD"/>
    <w:rsid w:val="00266F47"/>
    <w:rsid w:val="002717E2"/>
    <w:rsid w:val="0027214C"/>
    <w:rsid w:val="002728F5"/>
    <w:rsid w:val="00273293"/>
    <w:rsid w:val="00275AB9"/>
    <w:rsid w:val="00276250"/>
    <w:rsid w:val="0027781F"/>
    <w:rsid w:val="0028475D"/>
    <w:rsid w:val="00285D21"/>
    <w:rsid w:val="00286E9A"/>
    <w:rsid w:val="0029451F"/>
    <w:rsid w:val="0029545E"/>
    <w:rsid w:val="00295C7A"/>
    <w:rsid w:val="002A17C5"/>
    <w:rsid w:val="002A694E"/>
    <w:rsid w:val="002B0A78"/>
    <w:rsid w:val="002B0D36"/>
    <w:rsid w:val="002B764D"/>
    <w:rsid w:val="002C0E08"/>
    <w:rsid w:val="002C4143"/>
    <w:rsid w:val="002C6349"/>
    <w:rsid w:val="002C6FF8"/>
    <w:rsid w:val="002D06AF"/>
    <w:rsid w:val="002D3149"/>
    <w:rsid w:val="002D52E4"/>
    <w:rsid w:val="002D6F03"/>
    <w:rsid w:val="002E10DA"/>
    <w:rsid w:val="002E7A99"/>
    <w:rsid w:val="002E7E92"/>
    <w:rsid w:val="002F1F33"/>
    <w:rsid w:val="002F7AFE"/>
    <w:rsid w:val="00302947"/>
    <w:rsid w:val="0030411B"/>
    <w:rsid w:val="003073FE"/>
    <w:rsid w:val="003158C8"/>
    <w:rsid w:val="003168AF"/>
    <w:rsid w:val="00321489"/>
    <w:rsid w:val="0032568B"/>
    <w:rsid w:val="00330F74"/>
    <w:rsid w:val="003318DC"/>
    <w:rsid w:val="003336B7"/>
    <w:rsid w:val="00333B0B"/>
    <w:rsid w:val="0033459C"/>
    <w:rsid w:val="003368F6"/>
    <w:rsid w:val="00340B35"/>
    <w:rsid w:val="00342C67"/>
    <w:rsid w:val="00346CA8"/>
    <w:rsid w:val="0034718E"/>
    <w:rsid w:val="00347A03"/>
    <w:rsid w:val="0035089A"/>
    <w:rsid w:val="00352E7D"/>
    <w:rsid w:val="00355145"/>
    <w:rsid w:val="003554C6"/>
    <w:rsid w:val="003567BD"/>
    <w:rsid w:val="00360C27"/>
    <w:rsid w:val="00361829"/>
    <w:rsid w:val="00361E6E"/>
    <w:rsid w:val="003620CD"/>
    <w:rsid w:val="00362761"/>
    <w:rsid w:val="0036363D"/>
    <w:rsid w:val="00365B3E"/>
    <w:rsid w:val="0037014F"/>
    <w:rsid w:val="00372EB1"/>
    <w:rsid w:val="00377D78"/>
    <w:rsid w:val="00380C30"/>
    <w:rsid w:val="00382EE2"/>
    <w:rsid w:val="00382FED"/>
    <w:rsid w:val="00386210"/>
    <w:rsid w:val="003873F8"/>
    <w:rsid w:val="00387AF5"/>
    <w:rsid w:val="003917EA"/>
    <w:rsid w:val="00393D1F"/>
    <w:rsid w:val="003A3B62"/>
    <w:rsid w:val="003A3F65"/>
    <w:rsid w:val="003A4127"/>
    <w:rsid w:val="003A4C87"/>
    <w:rsid w:val="003A6488"/>
    <w:rsid w:val="003A7A1D"/>
    <w:rsid w:val="003B0C3F"/>
    <w:rsid w:val="003B59C7"/>
    <w:rsid w:val="003C43C8"/>
    <w:rsid w:val="003E32B6"/>
    <w:rsid w:val="003E6311"/>
    <w:rsid w:val="003E7453"/>
    <w:rsid w:val="003E74A2"/>
    <w:rsid w:val="003F32E0"/>
    <w:rsid w:val="003F44EA"/>
    <w:rsid w:val="003F4B0C"/>
    <w:rsid w:val="003F7A9C"/>
    <w:rsid w:val="00400B07"/>
    <w:rsid w:val="00402995"/>
    <w:rsid w:val="00405EA4"/>
    <w:rsid w:val="00406F37"/>
    <w:rsid w:val="00410CCC"/>
    <w:rsid w:val="004149C4"/>
    <w:rsid w:val="00416AA8"/>
    <w:rsid w:val="004236B7"/>
    <w:rsid w:val="00425901"/>
    <w:rsid w:val="004269A2"/>
    <w:rsid w:val="0042782C"/>
    <w:rsid w:val="00434FB5"/>
    <w:rsid w:val="004360BA"/>
    <w:rsid w:val="00443FCC"/>
    <w:rsid w:val="00445A54"/>
    <w:rsid w:val="00446945"/>
    <w:rsid w:val="0045333C"/>
    <w:rsid w:val="00453807"/>
    <w:rsid w:val="00457C2E"/>
    <w:rsid w:val="00463FAA"/>
    <w:rsid w:val="0046457F"/>
    <w:rsid w:val="0046662B"/>
    <w:rsid w:val="004674F0"/>
    <w:rsid w:val="00481E07"/>
    <w:rsid w:val="00482686"/>
    <w:rsid w:val="00484842"/>
    <w:rsid w:val="0048538B"/>
    <w:rsid w:val="00486AF9"/>
    <w:rsid w:val="0049012C"/>
    <w:rsid w:val="0049280B"/>
    <w:rsid w:val="00492A59"/>
    <w:rsid w:val="00492F42"/>
    <w:rsid w:val="004943D5"/>
    <w:rsid w:val="00495012"/>
    <w:rsid w:val="00496827"/>
    <w:rsid w:val="004A14D3"/>
    <w:rsid w:val="004A312C"/>
    <w:rsid w:val="004A37E0"/>
    <w:rsid w:val="004A60F5"/>
    <w:rsid w:val="004A7399"/>
    <w:rsid w:val="004B12F3"/>
    <w:rsid w:val="004B4FB6"/>
    <w:rsid w:val="004B77C8"/>
    <w:rsid w:val="004C23D9"/>
    <w:rsid w:val="004D03BE"/>
    <w:rsid w:val="004D2399"/>
    <w:rsid w:val="004D4485"/>
    <w:rsid w:val="004D5436"/>
    <w:rsid w:val="004D635B"/>
    <w:rsid w:val="004D7609"/>
    <w:rsid w:val="004E2751"/>
    <w:rsid w:val="004E3685"/>
    <w:rsid w:val="004E474A"/>
    <w:rsid w:val="004E4DE7"/>
    <w:rsid w:val="004E792C"/>
    <w:rsid w:val="004F159B"/>
    <w:rsid w:val="004F3657"/>
    <w:rsid w:val="004F5230"/>
    <w:rsid w:val="004F6DB1"/>
    <w:rsid w:val="00500C38"/>
    <w:rsid w:val="005025DF"/>
    <w:rsid w:val="005037DF"/>
    <w:rsid w:val="005049C9"/>
    <w:rsid w:val="0050547F"/>
    <w:rsid w:val="00505B41"/>
    <w:rsid w:val="00506372"/>
    <w:rsid w:val="00507954"/>
    <w:rsid w:val="005079F1"/>
    <w:rsid w:val="00513C8C"/>
    <w:rsid w:val="00514426"/>
    <w:rsid w:val="00514ACD"/>
    <w:rsid w:val="00521E6B"/>
    <w:rsid w:val="00522F83"/>
    <w:rsid w:val="005253A4"/>
    <w:rsid w:val="005261F8"/>
    <w:rsid w:val="00532DAC"/>
    <w:rsid w:val="00532FB4"/>
    <w:rsid w:val="00541DCA"/>
    <w:rsid w:val="00545162"/>
    <w:rsid w:val="00550583"/>
    <w:rsid w:val="005519CA"/>
    <w:rsid w:val="00553128"/>
    <w:rsid w:val="005637F8"/>
    <w:rsid w:val="00563D8A"/>
    <w:rsid w:val="00565942"/>
    <w:rsid w:val="00566C15"/>
    <w:rsid w:val="0057297B"/>
    <w:rsid w:val="00573AFC"/>
    <w:rsid w:val="00574C75"/>
    <w:rsid w:val="005764EE"/>
    <w:rsid w:val="00580BE5"/>
    <w:rsid w:val="005817A7"/>
    <w:rsid w:val="005819BF"/>
    <w:rsid w:val="00587B49"/>
    <w:rsid w:val="00592773"/>
    <w:rsid w:val="0059485B"/>
    <w:rsid w:val="00595D71"/>
    <w:rsid w:val="00596BC2"/>
    <w:rsid w:val="00596C81"/>
    <w:rsid w:val="0059723A"/>
    <w:rsid w:val="005A0911"/>
    <w:rsid w:val="005A362C"/>
    <w:rsid w:val="005B279F"/>
    <w:rsid w:val="005B408C"/>
    <w:rsid w:val="005B411B"/>
    <w:rsid w:val="005C0B3B"/>
    <w:rsid w:val="005C345D"/>
    <w:rsid w:val="005C70DD"/>
    <w:rsid w:val="005C78ED"/>
    <w:rsid w:val="005D397A"/>
    <w:rsid w:val="005D4643"/>
    <w:rsid w:val="005D4854"/>
    <w:rsid w:val="005D589E"/>
    <w:rsid w:val="005D7E3E"/>
    <w:rsid w:val="005D7FFC"/>
    <w:rsid w:val="005E210C"/>
    <w:rsid w:val="005E3450"/>
    <w:rsid w:val="005E6AEE"/>
    <w:rsid w:val="005E7F2A"/>
    <w:rsid w:val="005F79AF"/>
    <w:rsid w:val="005F7F78"/>
    <w:rsid w:val="0060003E"/>
    <w:rsid w:val="006026D3"/>
    <w:rsid w:val="00602C11"/>
    <w:rsid w:val="00602C83"/>
    <w:rsid w:val="0060376A"/>
    <w:rsid w:val="006045F4"/>
    <w:rsid w:val="00604B76"/>
    <w:rsid w:val="00604B79"/>
    <w:rsid w:val="0060530A"/>
    <w:rsid w:val="00605E9D"/>
    <w:rsid w:val="00606755"/>
    <w:rsid w:val="006072F4"/>
    <w:rsid w:val="0061195A"/>
    <w:rsid w:val="00611AC9"/>
    <w:rsid w:val="006150F3"/>
    <w:rsid w:val="00622A2D"/>
    <w:rsid w:val="00622C66"/>
    <w:rsid w:val="006245D8"/>
    <w:rsid w:val="006248C6"/>
    <w:rsid w:val="00625B6A"/>
    <w:rsid w:val="0062641E"/>
    <w:rsid w:val="00627D3F"/>
    <w:rsid w:val="00630548"/>
    <w:rsid w:val="006317B7"/>
    <w:rsid w:val="00634CD3"/>
    <w:rsid w:val="00637964"/>
    <w:rsid w:val="00641DD0"/>
    <w:rsid w:val="00642B5B"/>
    <w:rsid w:val="006455B5"/>
    <w:rsid w:val="00652FA4"/>
    <w:rsid w:val="00661375"/>
    <w:rsid w:val="00672458"/>
    <w:rsid w:val="0067467F"/>
    <w:rsid w:val="00675749"/>
    <w:rsid w:val="00676777"/>
    <w:rsid w:val="00677B4D"/>
    <w:rsid w:val="0068007D"/>
    <w:rsid w:val="006837CF"/>
    <w:rsid w:val="0068389C"/>
    <w:rsid w:val="006853AD"/>
    <w:rsid w:val="00685B89"/>
    <w:rsid w:val="006861A3"/>
    <w:rsid w:val="0069077B"/>
    <w:rsid w:val="00690D97"/>
    <w:rsid w:val="00692144"/>
    <w:rsid w:val="0069458F"/>
    <w:rsid w:val="00697E3F"/>
    <w:rsid w:val="006A0030"/>
    <w:rsid w:val="006A4010"/>
    <w:rsid w:val="006A4D85"/>
    <w:rsid w:val="006A5FAE"/>
    <w:rsid w:val="006B09E6"/>
    <w:rsid w:val="006B4677"/>
    <w:rsid w:val="006B73CA"/>
    <w:rsid w:val="006C0AAB"/>
    <w:rsid w:val="006C353C"/>
    <w:rsid w:val="006C74F9"/>
    <w:rsid w:val="006C794F"/>
    <w:rsid w:val="006D0CD6"/>
    <w:rsid w:val="006D1250"/>
    <w:rsid w:val="006D4227"/>
    <w:rsid w:val="006D5355"/>
    <w:rsid w:val="006D558B"/>
    <w:rsid w:val="006D74AA"/>
    <w:rsid w:val="006E4596"/>
    <w:rsid w:val="006E499B"/>
    <w:rsid w:val="006F3F26"/>
    <w:rsid w:val="006F43D1"/>
    <w:rsid w:val="006F5D3C"/>
    <w:rsid w:val="006F6C1A"/>
    <w:rsid w:val="006F6C78"/>
    <w:rsid w:val="00703EC3"/>
    <w:rsid w:val="007047AE"/>
    <w:rsid w:val="0070581F"/>
    <w:rsid w:val="00707255"/>
    <w:rsid w:val="00711ABC"/>
    <w:rsid w:val="00713D5F"/>
    <w:rsid w:val="00716CCD"/>
    <w:rsid w:val="00721A9E"/>
    <w:rsid w:val="00724D4B"/>
    <w:rsid w:val="00725D5F"/>
    <w:rsid w:val="00732B44"/>
    <w:rsid w:val="00733F65"/>
    <w:rsid w:val="00734DBC"/>
    <w:rsid w:val="007358E7"/>
    <w:rsid w:val="00744CE8"/>
    <w:rsid w:val="007476D9"/>
    <w:rsid w:val="007501D2"/>
    <w:rsid w:val="00750A00"/>
    <w:rsid w:val="00752229"/>
    <w:rsid w:val="00756331"/>
    <w:rsid w:val="00760317"/>
    <w:rsid w:val="007702B8"/>
    <w:rsid w:val="0077382E"/>
    <w:rsid w:val="00774792"/>
    <w:rsid w:val="00774ECF"/>
    <w:rsid w:val="0077518F"/>
    <w:rsid w:val="007757E1"/>
    <w:rsid w:val="00775EC6"/>
    <w:rsid w:val="00776499"/>
    <w:rsid w:val="00777FB8"/>
    <w:rsid w:val="00782651"/>
    <w:rsid w:val="00782E07"/>
    <w:rsid w:val="0078399F"/>
    <w:rsid w:val="00785BC2"/>
    <w:rsid w:val="00785EEA"/>
    <w:rsid w:val="00786DB6"/>
    <w:rsid w:val="00792CCD"/>
    <w:rsid w:val="00793775"/>
    <w:rsid w:val="00795F5A"/>
    <w:rsid w:val="00795FAA"/>
    <w:rsid w:val="00796C08"/>
    <w:rsid w:val="007A2B55"/>
    <w:rsid w:val="007A7A19"/>
    <w:rsid w:val="007B0CA6"/>
    <w:rsid w:val="007B0F6C"/>
    <w:rsid w:val="007B2E2A"/>
    <w:rsid w:val="007B54FE"/>
    <w:rsid w:val="007B62FC"/>
    <w:rsid w:val="007B6441"/>
    <w:rsid w:val="007B76C3"/>
    <w:rsid w:val="007C18CC"/>
    <w:rsid w:val="007C3213"/>
    <w:rsid w:val="007C41DC"/>
    <w:rsid w:val="007C5E34"/>
    <w:rsid w:val="007C7B97"/>
    <w:rsid w:val="007D2DA0"/>
    <w:rsid w:val="007D4801"/>
    <w:rsid w:val="007D4E48"/>
    <w:rsid w:val="007D697D"/>
    <w:rsid w:val="007E0A1A"/>
    <w:rsid w:val="007E2070"/>
    <w:rsid w:val="007E23F3"/>
    <w:rsid w:val="007E35C8"/>
    <w:rsid w:val="007F30FA"/>
    <w:rsid w:val="007F331B"/>
    <w:rsid w:val="007F3C68"/>
    <w:rsid w:val="00801A2E"/>
    <w:rsid w:val="0080614B"/>
    <w:rsid w:val="00807DDE"/>
    <w:rsid w:val="00813634"/>
    <w:rsid w:val="0081707C"/>
    <w:rsid w:val="00831C64"/>
    <w:rsid w:val="0083203A"/>
    <w:rsid w:val="00832C38"/>
    <w:rsid w:val="0083333D"/>
    <w:rsid w:val="00835B8F"/>
    <w:rsid w:val="00836C74"/>
    <w:rsid w:val="008448FB"/>
    <w:rsid w:val="00844BD2"/>
    <w:rsid w:val="008454EE"/>
    <w:rsid w:val="00850F2D"/>
    <w:rsid w:val="0085186E"/>
    <w:rsid w:val="00852712"/>
    <w:rsid w:val="008568EE"/>
    <w:rsid w:val="00856BE2"/>
    <w:rsid w:val="0085787C"/>
    <w:rsid w:val="00860748"/>
    <w:rsid w:val="00861BF5"/>
    <w:rsid w:val="008635E4"/>
    <w:rsid w:val="00864AA7"/>
    <w:rsid w:val="0086590E"/>
    <w:rsid w:val="008663A4"/>
    <w:rsid w:val="0086691D"/>
    <w:rsid w:val="00871853"/>
    <w:rsid w:val="00871C91"/>
    <w:rsid w:val="00872AD6"/>
    <w:rsid w:val="0087416A"/>
    <w:rsid w:val="00876493"/>
    <w:rsid w:val="00876C60"/>
    <w:rsid w:val="00886BA9"/>
    <w:rsid w:val="008875A1"/>
    <w:rsid w:val="00890256"/>
    <w:rsid w:val="0089276F"/>
    <w:rsid w:val="008961AE"/>
    <w:rsid w:val="0089635A"/>
    <w:rsid w:val="008A1C28"/>
    <w:rsid w:val="008A3DD6"/>
    <w:rsid w:val="008B1B64"/>
    <w:rsid w:val="008B36F2"/>
    <w:rsid w:val="008B6E51"/>
    <w:rsid w:val="008C3DD7"/>
    <w:rsid w:val="008C6920"/>
    <w:rsid w:val="008D17B7"/>
    <w:rsid w:val="008D2FF7"/>
    <w:rsid w:val="008D325D"/>
    <w:rsid w:val="008D3966"/>
    <w:rsid w:val="008D3A03"/>
    <w:rsid w:val="008D3F0C"/>
    <w:rsid w:val="008D647F"/>
    <w:rsid w:val="008E0103"/>
    <w:rsid w:val="008E61E2"/>
    <w:rsid w:val="008E7F2A"/>
    <w:rsid w:val="008F0F5A"/>
    <w:rsid w:val="008F16DE"/>
    <w:rsid w:val="008F3CE7"/>
    <w:rsid w:val="008F4F90"/>
    <w:rsid w:val="008F5033"/>
    <w:rsid w:val="008F7749"/>
    <w:rsid w:val="00900AF7"/>
    <w:rsid w:val="00901593"/>
    <w:rsid w:val="0090176E"/>
    <w:rsid w:val="00913E8C"/>
    <w:rsid w:val="00916DDD"/>
    <w:rsid w:val="009227E8"/>
    <w:rsid w:val="00922BD7"/>
    <w:rsid w:val="00923355"/>
    <w:rsid w:val="0092417D"/>
    <w:rsid w:val="00925655"/>
    <w:rsid w:val="00925786"/>
    <w:rsid w:val="00927031"/>
    <w:rsid w:val="00932778"/>
    <w:rsid w:val="00937914"/>
    <w:rsid w:val="00941764"/>
    <w:rsid w:val="00943A26"/>
    <w:rsid w:val="00943A61"/>
    <w:rsid w:val="00945573"/>
    <w:rsid w:val="00950854"/>
    <w:rsid w:val="00952AC4"/>
    <w:rsid w:val="00956746"/>
    <w:rsid w:val="00957124"/>
    <w:rsid w:val="00957A84"/>
    <w:rsid w:val="00957BC6"/>
    <w:rsid w:val="00957D43"/>
    <w:rsid w:val="00957E4A"/>
    <w:rsid w:val="0096065B"/>
    <w:rsid w:val="00962828"/>
    <w:rsid w:val="0096290D"/>
    <w:rsid w:val="009676F0"/>
    <w:rsid w:val="00970F0E"/>
    <w:rsid w:val="00971424"/>
    <w:rsid w:val="0097185F"/>
    <w:rsid w:val="00972F8D"/>
    <w:rsid w:val="0098050D"/>
    <w:rsid w:val="009826A9"/>
    <w:rsid w:val="00983C08"/>
    <w:rsid w:val="009862FA"/>
    <w:rsid w:val="00987BCD"/>
    <w:rsid w:val="009901E2"/>
    <w:rsid w:val="009914F9"/>
    <w:rsid w:val="00991A10"/>
    <w:rsid w:val="00994773"/>
    <w:rsid w:val="00996D66"/>
    <w:rsid w:val="009C163E"/>
    <w:rsid w:val="009C3E78"/>
    <w:rsid w:val="009C4E06"/>
    <w:rsid w:val="009D0A64"/>
    <w:rsid w:val="009D0AAD"/>
    <w:rsid w:val="009D12FE"/>
    <w:rsid w:val="009D2574"/>
    <w:rsid w:val="009D56DC"/>
    <w:rsid w:val="009D63F3"/>
    <w:rsid w:val="009D7B6F"/>
    <w:rsid w:val="009E2C2E"/>
    <w:rsid w:val="009E7881"/>
    <w:rsid w:val="009F19A1"/>
    <w:rsid w:val="009F5869"/>
    <w:rsid w:val="009F7EBC"/>
    <w:rsid w:val="00A027A2"/>
    <w:rsid w:val="00A038B0"/>
    <w:rsid w:val="00A05610"/>
    <w:rsid w:val="00A11C90"/>
    <w:rsid w:val="00A13DEA"/>
    <w:rsid w:val="00A16900"/>
    <w:rsid w:val="00A17409"/>
    <w:rsid w:val="00A259CE"/>
    <w:rsid w:val="00A269B8"/>
    <w:rsid w:val="00A300EE"/>
    <w:rsid w:val="00A3133E"/>
    <w:rsid w:val="00A3146D"/>
    <w:rsid w:val="00A346CE"/>
    <w:rsid w:val="00A4618D"/>
    <w:rsid w:val="00A461EC"/>
    <w:rsid w:val="00A47F01"/>
    <w:rsid w:val="00A47F1F"/>
    <w:rsid w:val="00A50EC7"/>
    <w:rsid w:val="00A5134B"/>
    <w:rsid w:val="00A613EE"/>
    <w:rsid w:val="00A61B32"/>
    <w:rsid w:val="00A65211"/>
    <w:rsid w:val="00A6785F"/>
    <w:rsid w:val="00A7544D"/>
    <w:rsid w:val="00A77385"/>
    <w:rsid w:val="00A806DA"/>
    <w:rsid w:val="00A80F55"/>
    <w:rsid w:val="00A825F4"/>
    <w:rsid w:val="00A831A8"/>
    <w:rsid w:val="00A83BB4"/>
    <w:rsid w:val="00A848C4"/>
    <w:rsid w:val="00A86349"/>
    <w:rsid w:val="00AA0F7E"/>
    <w:rsid w:val="00AA668A"/>
    <w:rsid w:val="00AA692D"/>
    <w:rsid w:val="00AA7789"/>
    <w:rsid w:val="00AB1327"/>
    <w:rsid w:val="00AB25CB"/>
    <w:rsid w:val="00AC0842"/>
    <w:rsid w:val="00AC5271"/>
    <w:rsid w:val="00AC60B2"/>
    <w:rsid w:val="00AC66A7"/>
    <w:rsid w:val="00AC69C4"/>
    <w:rsid w:val="00AE0FD0"/>
    <w:rsid w:val="00AE2E4B"/>
    <w:rsid w:val="00AE4287"/>
    <w:rsid w:val="00AF1F51"/>
    <w:rsid w:val="00AF44B4"/>
    <w:rsid w:val="00AF6078"/>
    <w:rsid w:val="00B0513E"/>
    <w:rsid w:val="00B07E93"/>
    <w:rsid w:val="00B112A0"/>
    <w:rsid w:val="00B1156D"/>
    <w:rsid w:val="00B175EB"/>
    <w:rsid w:val="00B2210A"/>
    <w:rsid w:val="00B2445B"/>
    <w:rsid w:val="00B24952"/>
    <w:rsid w:val="00B27A8C"/>
    <w:rsid w:val="00B32141"/>
    <w:rsid w:val="00B3306C"/>
    <w:rsid w:val="00B3667E"/>
    <w:rsid w:val="00B375CD"/>
    <w:rsid w:val="00B43AB9"/>
    <w:rsid w:val="00B4652D"/>
    <w:rsid w:val="00B46FA1"/>
    <w:rsid w:val="00B51D57"/>
    <w:rsid w:val="00B520D0"/>
    <w:rsid w:val="00B547AB"/>
    <w:rsid w:val="00B55B4A"/>
    <w:rsid w:val="00B57434"/>
    <w:rsid w:val="00B613E1"/>
    <w:rsid w:val="00B626DF"/>
    <w:rsid w:val="00B635CC"/>
    <w:rsid w:val="00B63643"/>
    <w:rsid w:val="00B63B03"/>
    <w:rsid w:val="00B659C7"/>
    <w:rsid w:val="00B672DD"/>
    <w:rsid w:val="00B7167C"/>
    <w:rsid w:val="00B74E41"/>
    <w:rsid w:val="00B74E54"/>
    <w:rsid w:val="00B82012"/>
    <w:rsid w:val="00B826E9"/>
    <w:rsid w:val="00B845A6"/>
    <w:rsid w:val="00B84DD6"/>
    <w:rsid w:val="00B853FD"/>
    <w:rsid w:val="00B85CBA"/>
    <w:rsid w:val="00B90F6A"/>
    <w:rsid w:val="00B95894"/>
    <w:rsid w:val="00B95CAF"/>
    <w:rsid w:val="00BA1788"/>
    <w:rsid w:val="00BA4137"/>
    <w:rsid w:val="00BA6B88"/>
    <w:rsid w:val="00BA79A1"/>
    <w:rsid w:val="00BB1877"/>
    <w:rsid w:val="00BB43C9"/>
    <w:rsid w:val="00BB44BC"/>
    <w:rsid w:val="00BB6FD1"/>
    <w:rsid w:val="00BC0D39"/>
    <w:rsid w:val="00BC1611"/>
    <w:rsid w:val="00BC17DD"/>
    <w:rsid w:val="00BC1DBA"/>
    <w:rsid w:val="00BC54B1"/>
    <w:rsid w:val="00BC5ECE"/>
    <w:rsid w:val="00BC5FFE"/>
    <w:rsid w:val="00BD17B6"/>
    <w:rsid w:val="00BD2089"/>
    <w:rsid w:val="00BD4CC5"/>
    <w:rsid w:val="00BE36C4"/>
    <w:rsid w:val="00BE4A73"/>
    <w:rsid w:val="00BE5AB7"/>
    <w:rsid w:val="00BE7116"/>
    <w:rsid w:val="00BF0FDF"/>
    <w:rsid w:val="00BF1930"/>
    <w:rsid w:val="00BF6270"/>
    <w:rsid w:val="00BF74EC"/>
    <w:rsid w:val="00C00DE4"/>
    <w:rsid w:val="00C045FE"/>
    <w:rsid w:val="00C125A8"/>
    <w:rsid w:val="00C15398"/>
    <w:rsid w:val="00C17135"/>
    <w:rsid w:val="00C1722D"/>
    <w:rsid w:val="00C24306"/>
    <w:rsid w:val="00C264CF"/>
    <w:rsid w:val="00C26C9E"/>
    <w:rsid w:val="00C26EA3"/>
    <w:rsid w:val="00C32983"/>
    <w:rsid w:val="00C356BF"/>
    <w:rsid w:val="00C36781"/>
    <w:rsid w:val="00C37F73"/>
    <w:rsid w:val="00C42E17"/>
    <w:rsid w:val="00C47B73"/>
    <w:rsid w:val="00C50F5D"/>
    <w:rsid w:val="00C55957"/>
    <w:rsid w:val="00C5658C"/>
    <w:rsid w:val="00C56D46"/>
    <w:rsid w:val="00C60179"/>
    <w:rsid w:val="00C64348"/>
    <w:rsid w:val="00C70B64"/>
    <w:rsid w:val="00C70E9E"/>
    <w:rsid w:val="00C718F8"/>
    <w:rsid w:val="00C750AE"/>
    <w:rsid w:val="00C75D05"/>
    <w:rsid w:val="00C76BEA"/>
    <w:rsid w:val="00C80A3C"/>
    <w:rsid w:val="00C80B90"/>
    <w:rsid w:val="00C81E84"/>
    <w:rsid w:val="00C8315E"/>
    <w:rsid w:val="00C86D92"/>
    <w:rsid w:val="00C94FFD"/>
    <w:rsid w:val="00C97D48"/>
    <w:rsid w:val="00C97E80"/>
    <w:rsid w:val="00CA2A1A"/>
    <w:rsid w:val="00CA6D66"/>
    <w:rsid w:val="00CB36B0"/>
    <w:rsid w:val="00CB3B06"/>
    <w:rsid w:val="00CB4001"/>
    <w:rsid w:val="00CB49B7"/>
    <w:rsid w:val="00CB613F"/>
    <w:rsid w:val="00CC1059"/>
    <w:rsid w:val="00CC751B"/>
    <w:rsid w:val="00CD03D4"/>
    <w:rsid w:val="00CD0596"/>
    <w:rsid w:val="00CD17B7"/>
    <w:rsid w:val="00CD221F"/>
    <w:rsid w:val="00CD36DC"/>
    <w:rsid w:val="00CD43CD"/>
    <w:rsid w:val="00CD5AAC"/>
    <w:rsid w:val="00CD74A6"/>
    <w:rsid w:val="00CD76A1"/>
    <w:rsid w:val="00CE0382"/>
    <w:rsid w:val="00CE092C"/>
    <w:rsid w:val="00CE3469"/>
    <w:rsid w:val="00CE5CE0"/>
    <w:rsid w:val="00CF52D1"/>
    <w:rsid w:val="00CF698D"/>
    <w:rsid w:val="00CF7874"/>
    <w:rsid w:val="00D039BE"/>
    <w:rsid w:val="00D10701"/>
    <w:rsid w:val="00D141AD"/>
    <w:rsid w:val="00D14A1D"/>
    <w:rsid w:val="00D242A9"/>
    <w:rsid w:val="00D24394"/>
    <w:rsid w:val="00D27942"/>
    <w:rsid w:val="00D27E25"/>
    <w:rsid w:val="00D36B20"/>
    <w:rsid w:val="00D378FC"/>
    <w:rsid w:val="00D4483B"/>
    <w:rsid w:val="00D44BC6"/>
    <w:rsid w:val="00D46A83"/>
    <w:rsid w:val="00D514EB"/>
    <w:rsid w:val="00D53E5D"/>
    <w:rsid w:val="00D601F0"/>
    <w:rsid w:val="00D6522D"/>
    <w:rsid w:val="00D66A39"/>
    <w:rsid w:val="00D66D43"/>
    <w:rsid w:val="00D674D9"/>
    <w:rsid w:val="00D67F65"/>
    <w:rsid w:val="00D7183D"/>
    <w:rsid w:val="00D752A3"/>
    <w:rsid w:val="00D75E39"/>
    <w:rsid w:val="00D75FF7"/>
    <w:rsid w:val="00D827A9"/>
    <w:rsid w:val="00D85CA0"/>
    <w:rsid w:val="00D86E32"/>
    <w:rsid w:val="00D87814"/>
    <w:rsid w:val="00D93E19"/>
    <w:rsid w:val="00D957AF"/>
    <w:rsid w:val="00D96084"/>
    <w:rsid w:val="00D96E52"/>
    <w:rsid w:val="00D978C7"/>
    <w:rsid w:val="00DA0F1D"/>
    <w:rsid w:val="00DA2780"/>
    <w:rsid w:val="00DA2C46"/>
    <w:rsid w:val="00DA7E92"/>
    <w:rsid w:val="00DB34AF"/>
    <w:rsid w:val="00DC06A0"/>
    <w:rsid w:val="00DC0B98"/>
    <w:rsid w:val="00DC5DD9"/>
    <w:rsid w:val="00DC6401"/>
    <w:rsid w:val="00DC67D6"/>
    <w:rsid w:val="00DC7578"/>
    <w:rsid w:val="00DD7350"/>
    <w:rsid w:val="00DE1728"/>
    <w:rsid w:val="00DE2828"/>
    <w:rsid w:val="00DE385A"/>
    <w:rsid w:val="00DE5449"/>
    <w:rsid w:val="00DE676D"/>
    <w:rsid w:val="00DE7BC1"/>
    <w:rsid w:val="00DF19CD"/>
    <w:rsid w:val="00DF2C93"/>
    <w:rsid w:val="00DF48FB"/>
    <w:rsid w:val="00DF5C28"/>
    <w:rsid w:val="00E106E0"/>
    <w:rsid w:val="00E1148F"/>
    <w:rsid w:val="00E122C3"/>
    <w:rsid w:val="00E135B6"/>
    <w:rsid w:val="00E1791A"/>
    <w:rsid w:val="00E2105E"/>
    <w:rsid w:val="00E216CD"/>
    <w:rsid w:val="00E226EB"/>
    <w:rsid w:val="00E247D5"/>
    <w:rsid w:val="00E33A8C"/>
    <w:rsid w:val="00E41568"/>
    <w:rsid w:val="00E4228D"/>
    <w:rsid w:val="00E422B6"/>
    <w:rsid w:val="00E43858"/>
    <w:rsid w:val="00E44696"/>
    <w:rsid w:val="00E477B1"/>
    <w:rsid w:val="00E4781A"/>
    <w:rsid w:val="00E52169"/>
    <w:rsid w:val="00E527A7"/>
    <w:rsid w:val="00E55185"/>
    <w:rsid w:val="00E55C19"/>
    <w:rsid w:val="00E55DAA"/>
    <w:rsid w:val="00E56864"/>
    <w:rsid w:val="00E610C3"/>
    <w:rsid w:val="00E611D9"/>
    <w:rsid w:val="00E6299F"/>
    <w:rsid w:val="00E70166"/>
    <w:rsid w:val="00E733B8"/>
    <w:rsid w:val="00E74244"/>
    <w:rsid w:val="00E74826"/>
    <w:rsid w:val="00E77B25"/>
    <w:rsid w:val="00E81D41"/>
    <w:rsid w:val="00E852A2"/>
    <w:rsid w:val="00E86A6F"/>
    <w:rsid w:val="00E87D8C"/>
    <w:rsid w:val="00E90781"/>
    <w:rsid w:val="00E9239B"/>
    <w:rsid w:val="00E929D1"/>
    <w:rsid w:val="00E96FF8"/>
    <w:rsid w:val="00E972EC"/>
    <w:rsid w:val="00E9759B"/>
    <w:rsid w:val="00EA1EEA"/>
    <w:rsid w:val="00EA348C"/>
    <w:rsid w:val="00EA4CC6"/>
    <w:rsid w:val="00EB2018"/>
    <w:rsid w:val="00EB3061"/>
    <w:rsid w:val="00EB3584"/>
    <w:rsid w:val="00EC0BDD"/>
    <w:rsid w:val="00EC17E4"/>
    <w:rsid w:val="00EC1AB1"/>
    <w:rsid w:val="00EC3507"/>
    <w:rsid w:val="00EC5C76"/>
    <w:rsid w:val="00EC71B5"/>
    <w:rsid w:val="00ED05D7"/>
    <w:rsid w:val="00ED1B04"/>
    <w:rsid w:val="00ED4523"/>
    <w:rsid w:val="00ED7686"/>
    <w:rsid w:val="00EE08E2"/>
    <w:rsid w:val="00EE19F2"/>
    <w:rsid w:val="00EE1B85"/>
    <w:rsid w:val="00EE50E0"/>
    <w:rsid w:val="00EE6C91"/>
    <w:rsid w:val="00EE71EF"/>
    <w:rsid w:val="00EF4F42"/>
    <w:rsid w:val="00EF74A2"/>
    <w:rsid w:val="00F002C0"/>
    <w:rsid w:val="00F01B8F"/>
    <w:rsid w:val="00F03223"/>
    <w:rsid w:val="00F06CE3"/>
    <w:rsid w:val="00F142CD"/>
    <w:rsid w:val="00F15851"/>
    <w:rsid w:val="00F15861"/>
    <w:rsid w:val="00F23CA1"/>
    <w:rsid w:val="00F24CF3"/>
    <w:rsid w:val="00F27259"/>
    <w:rsid w:val="00F27E61"/>
    <w:rsid w:val="00F31735"/>
    <w:rsid w:val="00F33BD9"/>
    <w:rsid w:val="00F445AF"/>
    <w:rsid w:val="00F45068"/>
    <w:rsid w:val="00F47C91"/>
    <w:rsid w:val="00F5680B"/>
    <w:rsid w:val="00F570EB"/>
    <w:rsid w:val="00F60352"/>
    <w:rsid w:val="00F63C12"/>
    <w:rsid w:val="00F647D6"/>
    <w:rsid w:val="00F65C25"/>
    <w:rsid w:val="00F678A4"/>
    <w:rsid w:val="00F705A9"/>
    <w:rsid w:val="00F7147B"/>
    <w:rsid w:val="00F72CBF"/>
    <w:rsid w:val="00F7605B"/>
    <w:rsid w:val="00F81D6C"/>
    <w:rsid w:val="00F82A76"/>
    <w:rsid w:val="00F83369"/>
    <w:rsid w:val="00F86F17"/>
    <w:rsid w:val="00F905C4"/>
    <w:rsid w:val="00F90E4C"/>
    <w:rsid w:val="00F917C5"/>
    <w:rsid w:val="00F94AC8"/>
    <w:rsid w:val="00F957BC"/>
    <w:rsid w:val="00F95E58"/>
    <w:rsid w:val="00FA2440"/>
    <w:rsid w:val="00FB2585"/>
    <w:rsid w:val="00FB3E68"/>
    <w:rsid w:val="00FB4843"/>
    <w:rsid w:val="00FC0489"/>
    <w:rsid w:val="00FC145E"/>
    <w:rsid w:val="00FC23DB"/>
    <w:rsid w:val="00FC2F5F"/>
    <w:rsid w:val="00FC30DF"/>
    <w:rsid w:val="00FC350A"/>
    <w:rsid w:val="00FD70D4"/>
    <w:rsid w:val="00FE05E9"/>
    <w:rsid w:val="00FE1573"/>
    <w:rsid w:val="00FE41CE"/>
    <w:rsid w:val="00FF1489"/>
    <w:rsid w:val="00FF32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B17F50-F7DD-46E7-8798-AB07700F9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atentStyles>
  <w:style w:type="paragraph" w:default="1" w:styleId="Normal">
    <w:name w:val="Normal"/>
    <w:qFormat/>
  </w:style>
  <w:style w:type="paragraph" w:styleId="Heading1">
    <w:name w:val="heading 1"/>
    <w:basedOn w:val="Normal"/>
    <w:next w:val="Normal"/>
    <w:link w:val="Heading1Char"/>
    <w:uiPriority w:val="9"/>
    <w:qFormat/>
    <w:rsid w:val="005817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6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6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11A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7185F"/>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rsid w:val="0097185F"/>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rsid w:val="0097185F"/>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rsid w:val="0097185F"/>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rsid w:val="0097185F"/>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7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36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C67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11AB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7185F"/>
    <w:rPr>
      <w:rFonts w:ascii="Arial" w:eastAsia="Arial" w:hAnsi="Arial" w:cs="Arial"/>
      <w:b/>
      <w:bCs/>
      <w:sz w:val="24"/>
      <w:szCs w:val="24"/>
    </w:rPr>
  </w:style>
  <w:style w:type="character" w:customStyle="1" w:styleId="Heading6Char">
    <w:name w:val="Heading 6 Char"/>
    <w:basedOn w:val="DefaultParagraphFont"/>
    <w:link w:val="Heading6"/>
    <w:uiPriority w:val="9"/>
    <w:rsid w:val="0097185F"/>
    <w:rPr>
      <w:rFonts w:ascii="Arial" w:eastAsia="Arial" w:hAnsi="Arial" w:cs="Arial"/>
      <w:b/>
      <w:bCs/>
    </w:rPr>
  </w:style>
  <w:style w:type="character" w:customStyle="1" w:styleId="Heading7Char">
    <w:name w:val="Heading 7 Char"/>
    <w:basedOn w:val="DefaultParagraphFont"/>
    <w:link w:val="Heading7"/>
    <w:uiPriority w:val="9"/>
    <w:rsid w:val="0097185F"/>
    <w:rPr>
      <w:rFonts w:ascii="Arial" w:eastAsia="Arial" w:hAnsi="Arial" w:cs="Arial"/>
      <w:b/>
      <w:bCs/>
      <w:i/>
      <w:iCs/>
    </w:rPr>
  </w:style>
  <w:style w:type="character" w:customStyle="1" w:styleId="Heading8Char">
    <w:name w:val="Heading 8 Char"/>
    <w:basedOn w:val="DefaultParagraphFont"/>
    <w:link w:val="Heading8"/>
    <w:uiPriority w:val="9"/>
    <w:rsid w:val="0097185F"/>
    <w:rPr>
      <w:rFonts w:ascii="Arial" w:eastAsia="Arial" w:hAnsi="Arial" w:cs="Arial"/>
      <w:i/>
      <w:iCs/>
    </w:rPr>
  </w:style>
  <w:style w:type="character" w:customStyle="1" w:styleId="Heading9Char">
    <w:name w:val="Heading 9 Char"/>
    <w:basedOn w:val="DefaultParagraphFont"/>
    <w:link w:val="Heading9"/>
    <w:uiPriority w:val="9"/>
    <w:rsid w:val="0097185F"/>
    <w:rPr>
      <w:rFonts w:ascii="Arial" w:eastAsia="Arial" w:hAnsi="Arial" w:cs="Arial"/>
      <w:i/>
      <w:iCs/>
      <w:sz w:val="21"/>
      <w:szCs w:val="21"/>
    </w:rPr>
  </w:style>
  <w:style w:type="character" w:styleId="Hyperlink">
    <w:name w:val="Hyperlink"/>
    <w:basedOn w:val="DefaultParagraphFont"/>
    <w:uiPriority w:val="99"/>
    <w:unhideWhenUsed/>
    <w:rsid w:val="007476D9"/>
    <w:rPr>
      <w:color w:val="0563C1" w:themeColor="hyperlink"/>
      <w:u w:val="single"/>
    </w:rPr>
  </w:style>
  <w:style w:type="character" w:styleId="FollowedHyperlink">
    <w:name w:val="FollowedHyperlink"/>
    <w:basedOn w:val="DefaultParagraphFont"/>
    <w:uiPriority w:val="99"/>
    <w:semiHidden/>
    <w:unhideWhenUsed/>
    <w:rsid w:val="002645FD"/>
    <w:rPr>
      <w:color w:val="954F72" w:themeColor="followedHyperlink"/>
      <w:u w:val="single"/>
    </w:rPr>
  </w:style>
  <w:style w:type="paragraph" w:styleId="Caption">
    <w:name w:val="caption"/>
    <w:basedOn w:val="Normal"/>
    <w:next w:val="Normal"/>
    <w:uiPriority w:val="35"/>
    <w:unhideWhenUsed/>
    <w:qFormat/>
    <w:rsid w:val="00580BE5"/>
    <w:pPr>
      <w:spacing w:after="200" w:line="240" w:lineRule="auto"/>
    </w:pPr>
    <w:rPr>
      <w:i/>
      <w:iCs/>
      <w:color w:val="44546A" w:themeColor="text2"/>
      <w:sz w:val="18"/>
      <w:szCs w:val="18"/>
    </w:rPr>
  </w:style>
  <w:style w:type="table" w:styleId="TableGrid">
    <w:name w:val="Table Grid"/>
    <w:basedOn w:val="TableNormal"/>
    <w:uiPriority w:val="59"/>
    <w:rsid w:val="00607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C83"/>
    <w:pPr>
      <w:ind w:left="720"/>
      <w:contextualSpacing/>
    </w:pPr>
  </w:style>
  <w:style w:type="paragraph" w:styleId="NoSpacing">
    <w:name w:val="No Spacing"/>
    <w:uiPriority w:val="1"/>
    <w:qFormat/>
    <w:rsid w:val="0097185F"/>
    <w:pPr>
      <w:spacing w:after="0" w:line="240" w:lineRule="auto"/>
    </w:pPr>
    <w:rPr>
      <w:rFonts w:ascii="Calibri" w:eastAsia="Calibri" w:hAnsi="Calibri" w:cs="Calibri"/>
    </w:rPr>
  </w:style>
  <w:style w:type="paragraph" w:styleId="Title">
    <w:name w:val="Title"/>
    <w:basedOn w:val="Normal"/>
    <w:next w:val="Normal"/>
    <w:link w:val="TitleChar"/>
    <w:uiPriority w:val="10"/>
    <w:qFormat/>
    <w:rsid w:val="0097185F"/>
    <w:pPr>
      <w:spacing w:before="300" w:after="200"/>
      <w:contextualSpacing/>
    </w:pPr>
    <w:rPr>
      <w:rFonts w:ascii="Calibri" w:eastAsia="Calibri" w:hAnsi="Calibri" w:cs="Calibri"/>
      <w:sz w:val="48"/>
      <w:szCs w:val="48"/>
    </w:rPr>
  </w:style>
  <w:style w:type="character" w:customStyle="1" w:styleId="TitleChar">
    <w:name w:val="Title Char"/>
    <w:basedOn w:val="DefaultParagraphFont"/>
    <w:link w:val="Title"/>
    <w:uiPriority w:val="10"/>
    <w:rsid w:val="0097185F"/>
    <w:rPr>
      <w:rFonts w:ascii="Calibri" w:eastAsia="Calibri" w:hAnsi="Calibri" w:cs="Calibri"/>
      <w:sz w:val="48"/>
      <w:szCs w:val="48"/>
    </w:rPr>
  </w:style>
  <w:style w:type="character" w:customStyle="1" w:styleId="SubtitleChar">
    <w:name w:val="Subtitle Char"/>
    <w:basedOn w:val="DefaultParagraphFont"/>
    <w:uiPriority w:val="11"/>
    <w:rsid w:val="0097185F"/>
    <w:rPr>
      <w:sz w:val="24"/>
      <w:szCs w:val="24"/>
    </w:rPr>
  </w:style>
  <w:style w:type="paragraph" w:styleId="Quote">
    <w:name w:val="Quote"/>
    <w:basedOn w:val="Normal"/>
    <w:next w:val="Normal"/>
    <w:link w:val="QuoteChar"/>
    <w:uiPriority w:val="29"/>
    <w:qFormat/>
    <w:rsid w:val="0097185F"/>
    <w:pPr>
      <w:ind w:left="720" w:right="720"/>
    </w:pPr>
    <w:rPr>
      <w:rFonts w:ascii="Calibri" w:eastAsia="Calibri" w:hAnsi="Calibri" w:cs="Calibri"/>
      <w:i/>
    </w:rPr>
  </w:style>
  <w:style w:type="character" w:customStyle="1" w:styleId="QuoteChar">
    <w:name w:val="Quote Char"/>
    <w:basedOn w:val="DefaultParagraphFont"/>
    <w:link w:val="Quote"/>
    <w:uiPriority w:val="29"/>
    <w:rsid w:val="0097185F"/>
    <w:rPr>
      <w:rFonts w:ascii="Calibri" w:eastAsia="Calibri" w:hAnsi="Calibri" w:cs="Calibri"/>
      <w:i/>
    </w:rPr>
  </w:style>
  <w:style w:type="paragraph" w:styleId="IntenseQuote">
    <w:name w:val="Intense Quote"/>
    <w:basedOn w:val="Normal"/>
    <w:next w:val="Normal"/>
    <w:link w:val="IntenseQuoteChar"/>
    <w:uiPriority w:val="30"/>
    <w:qFormat/>
    <w:rsid w:val="0097185F"/>
    <w:pPr>
      <w:pBdr>
        <w:top w:val="single" w:sz="4" w:space="5" w:color="FFFFFF"/>
        <w:left w:val="single" w:sz="4" w:space="10" w:color="FFFFFF"/>
        <w:bottom w:val="single" w:sz="4" w:space="5" w:color="FFFFFF"/>
        <w:right w:val="single" w:sz="4" w:space="10" w:color="FFFFFF"/>
      </w:pBdr>
      <w:shd w:val="clear" w:color="F2F2F2" w:fill="F2F2F2"/>
      <w:ind w:left="720" w:right="720"/>
    </w:pPr>
    <w:rPr>
      <w:rFonts w:ascii="Calibri" w:eastAsia="Calibri" w:hAnsi="Calibri" w:cs="Calibri"/>
      <w:i/>
    </w:rPr>
  </w:style>
  <w:style w:type="character" w:customStyle="1" w:styleId="IntenseQuoteChar">
    <w:name w:val="Intense Quote Char"/>
    <w:basedOn w:val="DefaultParagraphFont"/>
    <w:link w:val="IntenseQuote"/>
    <w:uiPriority w:val="30"/>
    <w:rsid w:val="0097185F"/>
    <w:rPr>
      <w:rFonts w:ascii="Calibri" w:eastAsia="Calibri" w:hAnsi="Calibri" w:cs="Calibri"/>
      <w:i/>
      <w:shd w:val="clear" w:color="F2F2F2" w:fill="F2F2F2"/>
    </w:rPr>
  </w:style>
  <w:style w:type="paragraph" w:styleId="Header">
    <w:name w:val="header"/>
    <w:basedOn w:val="Normal"/>
    <w:link w:val="HeaderChar"/>
    <w:uiPriority w:val="99"/>
    <w:unhideWhenUsed/>
    <w:rsid w:val="0097185F"/>
    <w:pPr>
      <w:tabs>
        <w:tab w:val="center" w:pos="7143"/>
        <w:tab w:val="right" w:pos="14287"/>
      </w:tabs>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97185F"/>
    <w:rPr>
      <w:rFonts w:ascii="Calibri" w:eastAsia="Calibri" w:hAnsi="Calibri" w:cs="Calibri"/>
    </w:rPr>
  </w:style>
  <w:style w:type="paragraph" w:styleId="Footer">
    <w:name w:val="footer"/>
    <w:basedOn w:val="Normal"/>
    <w:link w:val="FooterChar1"/>
    <w:uiPriority w:val="99"/>
    <w:unhideWhenUsed/>
    <w:rsid w:val="0097185F"/>
    <w:pPr>
      <w:tabs>
        <w:tab w:val="center" w:pos="7143"/>
        <w:tab w:val="right" w:pos="14287"/>
      </w:tabs>
      <w:spacing w:after="0" w:line="240" w:lineRule="auto"/>
    </w:pPr>
    <w:rPr>
      <w:rFonts w:ascii="Calibri" w:eastAsia="Calibri" w:hAnsi="Calibri" w:cs="Calibri"/>
    </w:rPr>
  </w:style>
  <w:style w:type="character" w:customStyle="1" w:styleId="FooterChar1">
    <w:name w:val="Footer Char1"/>
    <w:link w:val="Footer"/>
    <w:uiPriority w:val="99"/>
    <w:rsid w:val="0097185F"/>
    <w:rPr>
      <w:rFonts w:ascii="Calibri" w:eastAsia="Calibri" w:hAnsi="Calibri" w:cs="Calibri"/>
    </w:rPr>
  </w:style>
  <w:style w:type="character" w:customStyle="1" w:styleId="FooterChar">
    <w:name w:val="Footer Char"/>
    <w:basedOn w:val="DefaultParagraphFont"/>
    <w:uiPriority w:val="99"/>
    <w:rsid w:val="0097185F"/>
  </w:style>
  <w:style w:type="paragraph" w:styleId="FootnoteText">
    <w:name w:val="footnote text"/>
    <w:basedOn w:val="Normal"/>
    <w:link w:val="FootnoteTextChar"/>
    <w:uiPriority w:val="99"/>
    <w:semiHidden/>
    <w:unhideWhenUsed/>
    <w:rsid w:val="0097185F"/>
    <w:pPr>
      <w:spacing w:after="40" w:line="240" w:lineRule="auto"/>
    </w:pPr>
    <w:rPr>
      <w:rFonts w:ascii="Calibri" w:eastAsia="Calibri" w:hAnsi="Calibri" w:cs="Calibri"/>
      <w:sz w:val="18"/>
    </w:rPr>
  </w:style>
  <w:style w:type="character" w:customStyle="1" w:styleId="FootnoteTextChar">
    <w:name w:val="Footnote Text Char"/>
    <w:basedOn w:val="DefaultParagraphFont"/>
    <w:link w:val="FootnoteText"/>
    <w:uiPriority w:val="99"/>
    <w:semiHidden/>
    <w:rsid w:val="0097185F"/>
    <w:rPr>
      <w:rFonts w:ascii="Calibri" w:eastAsia="Calibri" w:hAnsi="Calibri" w:cs="Calibri"/>
      <w:sz w:val="18"/>
    </w:rPr>
  </w:style>
  <w:style w:type="character" w:styleId="FootnoteReference">
    <w:name w:val="footnote reference"/>
    <w:basedOn w:val="DefaultParagraphFont"/>
    <w:uiPriority w:val="99"/>
    <w:unhideWhenUsed/>
    <w:rsid w:val="0097185F"/>
    <w:rPr>
      <w:vertAlign w:val="superscript"/>
    </w:rPr>
  </w:style>
  <w:style w:type="character" w:customStyle="1" w:styleId="EndnoteTextChar">
    <w:name w:val="Endnote Text Char"/>
    <w:basedOn w:val="DefaultParagraphFont"/>
    <w:link w:val="EndnoteText"/>
    <w:uiPriority w:val="99"/>
    <w:semiHidden/>
    <w:rsid w:val="0097185F"/>
    <w:rPr>
      <w:rFonts w:ascii="Calibri" w:eastAsia="Calibri" w:hAnsi="Calibri" w:cs="Calibri"/>
      <w:sz w:val="20"/>
    </w:rPr>
  </w:style>
  <w:style w:type="paragraph" w:styleId="EndnoteText">
    <w:name w:val="endnote text"/>
    <w:basedOn w:val="Normal"/>
    <w:link w:val="EndnoteTextChar"/>
    <w:uiPriority w:val="99"/>
    <w:semiHidden/>
    <w:unhideWhenUsed/>
    <w:rsid w:val="0097185F"/>
    <w:pPr>
      <w:spacing w:after="0" w:line="240" w:lineRule="auto"/>
    </w:pPr>
    <w:rPr>
      <w:rFonts w:ascii="Calibri" w:eastAsia="Calibri" w:hAnsi="Calibri" w:cs="Calibri"/>
      <w:sz w:val="20"/>
    </w:rPr>
  </w:style>
  <w:style w:type="paragraph" w:styleId="TOC1">
    <w:name w:val="toc 1"/>
    <w:basedOn w:val="Normal"/>
    <w:next w:val="Normal"/>
    <w:uiPriority w:val="39"/>
    <w:unhideWhenUsed/>
    <w:rsid w:val="0097185F"/>
    <w:pPr>
      <w:spacing w:after="57"/>
    </w:pPr>
    <w:rPr>
      <w:rFonts w:ascii="Calibri" w:eastAsia="Calibri" w:hAnsi="Calibri" w:cs="Calibri"/>
    </w:rPr>
  </w:style>
  <w:style w:type="paragraph" w:styleId="TOC2">
    <w:name w:val="toc 2"/>
    <w:basedOn w:val="Normal"/>
    <w:next w:val="Normal"/>
    <w:uiPriority w:val="39"/>
    <w:unhideWhenUsed/>
    <w:rsid w:val="0097185F"/>
    <w:pPr>
      <w:spacing w:after="57"/>
      <w:ind w:left="283"/>
    </w:pPr>
    <w:rPr>
      <w:rFonts w:ascii="Calibri" w:eastAsia="Calibri" w:hAnsi="Calibri" w:cs="Calibri"/>
    </w:rPr>
  </w:style>
  <w:style w:type="paragraph" w:styleId="TOC3">
    <w:name w:val="toc 3"/>
    <w:basedOn w:val="Normal"/>
    <w:next w:val="Normal"/>
    <w:uiPriority w:val="39"/>
    <w:unhideWhenUsed/>
    <w:rsid w:val="0097185F"/>
    <w:pPr>
      <w:spacing w:after="57"/>
      <w:ind w:left="567"/>
    </w:pPr>
    <w:rPr>
      <w:rFonts w:ascii="Calibri" w:eastAsia="Calibri" w:hAnsi="Calibri" w:cs="Calibri"/>
    </w:rPr>
  </w:style>
  <w:style w:type="paragraph" w:styleId="TOC4">
    <w:name w:val="toc 4"/>
    <w:basedOn w:val="Normal"/>
    <w:next w:val="Normal"/>
    <w:uiPriority w:val="39"/>
    <w:unhideWhenUsed/>
    <w:rsid w:val="0097185F"/>
    <w:pPr>
      <w:spacing w:after="57"/>
      <w:ind w:left="850"/>
    </w:pPr>
    <w:rPr>
      <w:rFonts w:ascii="Calibri" w:eastAsia="Calibri" w:hAnsi="Calibri" w:cs="Calibri"/>
    </w:rPr>
  </w:style>
  <w:style w:type="paragraph" w:styleId="TOC5">
    <w:name w:val="toc 5"/>
    <w:basedOn w:val="Normal"/>
    <w:next w:val="Normal"/>
    <w:uiPriority w:val="39"/>
    <w:unhideWhenUsed/>
    <w:rsid w:val="0097185F"/>
    <w:pPr>
      <w:spacing w:after="57"/>
      <w:ind w:left="1134"/>
    </w:pPr>
    <w:rPr>
      <w:rFonts w:ascii="Calibri" w:eastAsia="Calibri" w:hAnsi="Calibri" w:cs="Calibri"/>
    </w:rPr>
  </w:style>
  <w:style w:type="paragraph" w:styleId="TOC6">
    <w:name w:val="toc 6"/>
    <w:basedOn w:val="Normal"/>
    <w:next w:val="Normal"/>
    <w:uiPriority w:val="39"/>
    <w:unhideWhenUsed/>
    <w:rsid w:val="0097185F"/>
    <w:pPr>
      <w:spacing w:after="57"/>
      <w:ind w:left="1417"/>
    </w:pPr>
    <w:rPr>
      <w:rFonts w:ascii="Calibri" w:eastAsia="Calibri" w:hAnsi="Calibri" w:cs="Calibri"/>
    </w:rPr>
  </w:style>
  <w:style w:type="paragraph" w:styleId="TOC7">
    <w:name w:val="toc 7"/>
    <w:basedOn w:val="Normal"/>
    <w:next w:val="Normal"/>
    <w:uiPriority w:val="39"/>
    <w:unhideWhenUsed/>
    <w:rsid w:val="0097185F"/>
    <w:pPr>
      <w:spacing w:after="57"/>
      <w:ind w:left="1701"/>
    </w:pPr>
    <w:rPr>
      <w:rFonts w:ascii="Calibri" w:eastAsia="Calibri" w:hAnsi="Calibri" w:cs="Calibri"/>
    </w:rPr>
  </w:style>
  <w:style w:type="paragraph" w:styleId="TOC8">
    <w:name w:val="toc 8"/>
    <w:basedOn w:val="Normal"/>
    <w:next w:val="Normal"/>
    <w:uiPriority w:val="39"/>
    <w:unhideWhenUsed/>
    <w:rsid w:val="0097185F"/>
    <w:pPr>
      <w:spacing w:after="57"/>
      <w:ind w:left="1984"/>
    </w:pPr>
    <w:rPr>
      <w:rFonts w:ascii="Calibri" w:eastAsia="Calibri" w:hAnsi="Calibri" w:cs="Calibri"/>
    </w:rPr>
  </w:style>
  <w:style w:type="paragraph" w:styleId="TOC9">
    <w:name w:val="toc 9"/>
    <w:basedOn w:val="Normal"/>
    <w:next w:val="Normal"/>
    <w:uiPriority w:val="39"/>
    <w:unhideWhenUsed/>
    <w:rsid w:val="0097185F"/>
    <w:pPr>
      <w:spacing w:after="57"/>
      <w:ind w:left="2268"/>
    </w:pPr>
    <w:rPr>
      <w:rFonts w:ascii="Calibri" w:eastAsia="Calibri" w:hAnsi="Calibri" w:cs="Calibri"/>
    </w:rPr>
  </w:style>
  <w:style w:type="paragraph" w:styleId="TOCHeading">
    <w:name w:val="TOC Heading"/>
    <w:uiPriority w:val="39"/>
    <w:unhideWhenUsed/>
    <w:rsid w:val="0097185F"/>
    <w:rPr>
      <w:rFonts w:ascii="Calibri" w:eastAsia="Calibri" w:hAnsi="Calibri" w:cs="Calibri"/>
    </w:rPr>
  </w:style>
  <w:style w:type="paragraph" w:styleId="TableofFigures">
    <w:name w:val="table of figures"/>
    <w:basedOn w:val="Normal"/>
    <w:next w:val="Normal"/>
    <w:uiPriority w:val="99"/>
    <w:unhideWhenUsed/>
    <w:rsid w:val="0097185F"/>
    <w:pPr>
      <w:spacing w:after="0"/>
    </w:pPr>
    <w:rPr>
      <w:rFonts w:ascii="Calibri" w:eastAsia="Calibri" w:hAnsi="Calibri" w:cs="Calibri"/>
    </w:rPr>
  </w:style>
  <w:style w:type="character" w:customStyle="1" w:styleId="author">
    <w:name w:val="author"/>
    <w:basedOn w:val="DefaultParagraphFont"/>
    <w:rsid w:val="0097185F"/>
  </w:style>
  <w:style w:type="character" w:customStyle="1" w:styleId="articletitle">
    <w:name w:val="articletitle"/>
    <w:basedOn w:val="DefaultParagraphFont"/>
    <w:rsid w:val="0097185F"/>
  </w:style>
  <w:style w:type="character" w:customStyle="1" w:styleId="pubyear">
    <w:name w:val="pubyear"/>
    <w:basedOn w:val="DefaultParagraphFont"/>
    <w:rsid w:val="0097185F"/>
  </w:style>
  <w:style w:type="character" w:customStyle="1" w:styleId="vol">
    <w:name w:val="vol"/>
    <w:basedOn w:val="DefaultParagraphFont"/>
    <w:rsid w:val="0097185F"/>
  </w:style>
  <w:style w:type="character" w:customStyle="1" w:styleId="citedissue">
    <w:name w:val="citedissue"/>
    <w:basedOn w:val="DefaultParagraphFont"/>
    <w:rsid w:val="0097185F"/>
  </w:style>
  <w:style w:type="character" w:styleId="Emphasis">
    <w:name w:val="Emphasis"/>
    <w:basedOn w:val="DefaultParagraphFont"/>
    <w:uiPriority w:val="20"/>
    <w:qFormat/>
    <w:rsid w:val="0097185F"/>
    <w:rPr>
      <w:i/>
      <w:iCs/>
    </w:rPr>
  </w:style>
  <w:style w:type="character" w:customStyle="1" w:styleId="authorname">
    <w:name w:val="authorname"/>
    <w:basedOn w:val="DefaultParagraphFont"/>
    <w:rsid w:val="0097185F"/>
  </w:style>
  <w:style w:type="character" w:customStyle="1" w:styleId="separator">
    <w:name w:val="separator"/>
    <w:basedOn w:val="DefaultParagraphFont"/>
    <w:rsid w:val="0097185F"/>
  </w:style>
  <w:style w:type="character" w:customStyle="1" w:styleId="Date1">
    <w:name w:val="Date1"/>
    <w:basedOn w:val="DefaultParagraphFont"/>
    <w:rsid w:val="0097185F"/>
  </w:style>
  <w:style w:type="character" w:customStyle="1" w:styleId="arttitle">
    <w:name w:val="art_title"/>
    <w:basedOn w:val="DefaultParagraphFont"/>
    <w:rsid w:val="0097185F"/>
  </w:style>
  <w:style w:type="character" w:customStyle="1" w:styleId="serialtitle">
    <w:name w:val="serial_title"/>
    <w:basedOn w:val="DefaultParagraphFont"/>
    <w:rsid w:val="0097185F"/>
  </w:style>
  <w:style w:type="character" w:customStyle="1" w:styleId="volumeissue">
    <w:name w:val="volume_issue"/>
    <w:basedOn w:val="DefaultParagraphFont"/>
    <w:rsid w:val="0097185F"/>
  </w:style>
  <w:style w:type="character" w:customStyle="1" w:styleId="pagerange">
    <w:name w:val="page_range"/>
    <w:basedOn w:val="DefaultParagraphFont"/>
    <w:rsid w:val="0097185F"/>
  </w:style>
  <w:style w:type="character" w:customStyle="1" w:styleId="doilink">
    <w:name w:val="doi_link"/>
    <w:basedOn w:val="DefaultParagraphFont"/>
    <w:rsid w:val="0097185F"/>
  </w:style>
  <w:style w:type="paragraph" w:styleId="HTMLPreformatted">
    <w:name w:val="HTML Preformatted"/>
    <w:basedOn w:val="Normal"/>
    <w:link w:val="HTMLPreformattedChar"/>
    <w:uiPriority w:val="99"/>
    <w:semiHidden/>
    <w:unhideWhenUsed/>
    <w:rsid w:val="00971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185F"/>
    <w:rPr>
      <w:rFonts w:ascii="Courier New" w:eastAsia="Times New Roman" w:hAnsi="Courier New" w:cs="Courier New"/>
      <w:sz w:val="20"/>
      <w:szCs w:val="20"/>
    </w:rPr>
  </w:style>
  <w:style w:type="character" w:customStyle="1" w:styleId="truncated-visible">
    <w:name w:val="truncated-visible"/>
    <w:basedOn w:val="DefaultParagraphFont"/>
    <w:rsid w:val="0097185F"/>
  </w:style>
  <w:style w:type="character" w:customStyle="1" w:styleId="truncated-hidden">
    <w:name w:val="truncated-hidden"/>
    <w:basedOn w:val="DefaultParagraphFont"/>
    <w:rsid w:val="0097185F"/>
  </w:style>
  <w:style w:type="character" w:customStyle="1" w:styleId="Date2">
    <w:name w:val="Date2"/>
    <w:basedOn w:val="DefaultParagraphFont"/>
    <w:rsid w:val="0097185F"/>
  </w:style>
  <w:style w:type="character" w:customStyle="1" w:styleId="displaydatestatus">
    <w:name w:val="displaydatestatus"/>
    <w:basedOn w:val="DefaultParagraphFont"/>
    <w:rsid w:val="0097185F"/>
  </w:style>
  <w:style w:type="character" w:customStyle="1" w:styleId="italic">
    <w:name w:val="italic"/>
    <w:basedOn w:val="DefaultParagraphFont"/>
    <w:rsid w:val="0097185F"/>
  </w:style>
  <w:style w:type="character" w:customStyle="1" w:styleId="citationeditorial-comment">
    <w:name w:val="citation__editorial-comment"/>
    <w:basedOn w:val="DefaultParagraphFont"/>
    <w:rsid w:val="0097185F"/>
  </w:style>
  <w:style w:type="character" w:customStyle="1" w:styleId="self-citation-authors">
    <w:name w:val="self-citation-authors"/>
    <w:basedOn w:val="DefaultParagraphFont"/>
    <w:rsid w:val="0097185F"/>
  </w:style>
  <w:style w:type="character" w:customStyle="1" w:styleId="self-citation-year">
    <w:name w:val="self-citation-year"/>
    <w:basedOn w:val="DefaultParagraphFont"/>
    <w:rsid w:val="0097185F"/>
  </w:style>
  <w:style w:type="character" w:customStyle="1" w:styleId="self-citation-title">
    <w:name w:val="self-citation-title"/>
    <w:basedOn w:val="DefaultParagraphFont"/>
    <w:rsid w:val="0097185F"/>
  </w:style>
  <w:style w:type="character" w:customStyle="1" w:styleId="self-citation-journal">
    <w:name w:val="self-citation-journal"/>
    <w:basedOn w:val="DefaultParagraphFont"/>
    <w:rsid w:val="0097185F"/>
  </w:style>
  <w:style w:type="character" w:customStyle="1" w:styleId="self-citation-volume">
    <w:name w:val="self-citation-volume"/>
    <w:basedOn w:val="DefaultParagraphFont"/>
    <w:rsid w:val="0097185F"/>
  </w:style>
  <w:style w:type="character" w:customStyle="1" w:styleId="self-citation-elocation">
    <w:name w:val="self-citation-elocation"/>
    <w:basedOn w:val="DefaultParagraphFont"/>
    <w:rsid w:val="0097185F"/>
  </w:style>
  <w:style w:type="character" w:customStyle="1" w:styleId="al-author-delim">
    <w:name w:val="al-author-delim"/>
    <w:basedOn w:val="DefaultParagraphFont"/>
    <w:rsid w:val="0097185F"/>
  </w:style>
  <w:style w:type="character" w:customStyle="1" w:styleId="subtitle-colon">
    <w:name w:val="subtitle-colon"/>
    <w:basedOn w:val="DefaultParagraphFont"/>
    <w:rsid w:val="0097185F"/>
  </w:style>
  <w:style w:type="character" w:customStyle="1" w:styleId="Subtitle1">
    <w:name w:val="Subtitle1"/>
    <w:basedOn w:val="DefaultParagraphFont"/>
    <w:rsid w:val="0097185F"/>
  </w:style>
  <w:style w:type="character" w:styleId="Strong">
    <w:name w:val="Strong"/>
    <w:basedOn w:val="DefaultParagraphFont"/>
    <w:uiPriority w:val="22"/>
    <w:qFormat/>
    <w:rsid w:val="0097185F"/>
    <w:rPr>
      <w:b/>
      <w:bCs/>
    </w:rPr>
  </w:style>
  <w:style w:type="table" w:styleId="GridTable4-Accent4">
    <w:name w:val="Grid Table 4 Accent 4"/>
    <w:basedOn w:val="TableNormal"/>
    <w:uiPriority w:val="59"/>
    <w:rsid w:val="0017106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1">
    <w:name w:val="Grid Table 4 Accent 1"/>
    <w:basedOn w:val="TableNormal"/>
    <w:uiPriority w:val="59"/>
    <w:rsid w:val="001710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5582">
      <w:bodyDiv w:val="1"/>
      <w:marLeft w:val="0"/>
      <w:marRight w:val="0"/>
      <w:marTop w:val="0"/>
      <w:marBottom w:val="0"/>
      <w:divBdr>
        <w:top w:val="none" w:sz="0" w:space="0" w:color="auto"/>
        <w:left w:val="none" w:sz="0" w:space="0" w:color="auto"/>
        <w:bottom w:val="none" w:sz="0" w:space="0" w:color="auto"/>
        <w:right w:val="none" w:sz="0" w:space="0" w:color="auto"/>
      </w:divBdr>
    </w:div>
    <w:div w:id="125701342">
      <w:bodyDiv w:val="1"/>
      <w:marLeft w:val="0"/>
      <w:marRight w:val="0"/>
      <w:marTop w:val="0"/>
      <w:marBottom w:val="0"/>
      <w:divBdr>
        <w:top w:val="none" w:sz="0" w:space="0" w:color="auto"/>
        <w:left w:val="none" w:sz="0" w:space="0" w:color="auto"/>
        <w:bottom w:val="none" w:sz="0" w:space="0" w:color="auto"/>
        <w:right w:val="none" w:sz="0" w:space="0" w:color="auto"/>
      </w:divBdr>
    </w:div>
    <w:div w:id="136723467">
      <w:bodyDiv w:val="1"/>
      <w:marLeft w:val="0"/>
      <w:marRight w:val="0"/>
      <w:marTop w:val="0"/>
      <w:marBottom w:val="0"/>
      <w:divBdr>
        <w:top w:val="none" w:sz="0" w:space="0" w:color="auto"/>
        <w:left w:val="none" w:sz="0" w:space="0" w:color="auto"/>
        <w:bottom w:val="none" w:sz="0" w:space="0" w:color="auto"/>
        <w:right w:val="none" w:sz="0" w:space="0" w:color="auto"/>
      </w:divBdr>
    </w:div>
    <w:div w:id="262304146">
      <w:bodyDiv w:val="1"/>
      <w:marLeft w:val="0"/>
      <w:marRight w:val="0"/>
      <w:marTop w:val="0"/>
      <w:marBottom w:val="0"/>
      <w:divBdr>
        <w:top w:val="none" w:sz="0" w:space="0" w:color="auto"/>
        <w:left w:val="none" w:sz="0" w:space="0" w:color="auto"/>
        <w:bottom w:val="none" w:sz="0" w:space="0" w:color="auto"/>
        <w:right w:val="none" w:sz="0" w:space="0" w:color="auto"/>
      </w:divBdr>
      <w:divsChild>
        <w:div w:id="34240411">
          <w:marLeft w:val="547"/>
          <w:marRight w:val="0"/>
          <w:marTop w:val="0"/>
          <w:marBottom w:val="0"/>
          <w:divBdr>
            <w:top w:val="none" w:sz="0" w:space="0" w:color="auto"/>
            <w:left w:val="none" w:sz="0" w:space="0" w:color="auto"/>
            <w:bottom w:val="none" w:sz="0" w:space="0" w:color="auto"/>
            <w:right w:val="none" w:sz="0" w:space="0" w:color="auto"/>
          </w:divBdr>
        </w:div>
      </w:divsChild>
    </w:div>
    <w:div w:id="273444082">
      <w:bodyDiv w:val="1"/>
      <w:marLeft w:val="0"/>
      <w:marRight w:val="0"/>
      <w:marTop w:val="0"/>
      <w:marBottom w:val="0"/>
      <w:divBdr>
        <w:top w:val="none" w:sz="0" w:space="0" w:color="auto"/>
        <w:left w:val="none" w:sz="0" w:space="0" w:color="auto"/>
        <w:bottom w:val="none" w:sz="0" w:space="0" w:color="auto"/>
        <w:right w:val="none" w:sz="0" w:space="0" w:color="auto"/>
      </w:divBdr>
    </w:div>
    <w:div w:id="489952213">
      <w:bodyDiv w:val="1"/>
      <w:marLeft w:val="0"/>
      <w:marRight w:val="0"/>
      <w:marTop w:val="0"/>
      <w:marBottom w:val="0"/>
      <w:divBdr>
        <w:top w:val="none" w:sz="0" w:space="0" w:color="auto"/>
        <w:left w:val="none" w:sz="0" w:space="0" w:color="auto"/>
        <w:bottom w:val="none" w:sz="0" w:space="0" w:color="auto"/>
        <w:right w:val="none" w:sz="0" w:space="0" w:color="auto"/>
      </w:divBdr>
    </w:div>
    <w:div w:id="537008832">
      <w:bodyDiv w:val="1"/>
      <w:marLeft w:val="0"/>
      <w:marRight w:val="0"/>
      <w:marTop w:val="0"/>
      <w:marBottom w:val="0"/>
      <w:divBdr>
        <w:top w:val="none" w:sz="0" w:space="0" w:color="auto"/>
        <w:left w:val="none" w:sz="0" w:space="0" w:color="auto"/>
        <w:bottom w:val="none" w:sz="0" w:space="0" w:color="auto"/>
        <w:right w:val="none" w:sz="0" w:space="0" w:color="auto"/>
      </w:divBdr>
    </w:div>
    <w:div w:id="708191951">
      <w:bodyDiv w:val="1"/>
      <w:marLeft w:val="0"/>
      <w:marRight w:val="0"/>
      <w:marTop w:val="0"/>
      <w:marBottom w:val="0"/>
      <w:divBdr>
        <w:top w:val="none" w:sz="0" w:space="0" w:color="auto"/>
        <w:left w:val="none" w:sz="0" w:space="0" w:color="auto"/>
        <w:bottom w:val="none" w:sz="0" w:space="0" w:color="auto"/>
        <w:right w:val="none" w:sz="0" w:space="0" w:color="auto"/>
      </w:divBdr>
    </w:div>
    <w:div w:id="710153401">
      <w:bodyDiv w:val="1"/>
      <w:marLeft w:val="0"/>
      <w:marRight w:val="0"/>
      <w:marTop w:val="0"/>
      <w:marBottom w:val="0"/>
      <w:divBdr>
        <w:top w:val="none" w:sz="0" w:space="0" w:color="auto"/>
        <w:left w:val="none" w:sz="0" w:space="0" w:color="auto"/>
        <w:bottom w:val="none" w:sz="0" w:space="0" w:color="auto"/>
        <w:right w:val="none" w:sz="0" w:space="0" w:color="auto"/>
      </w:divBdr>
      <w:divsChild>
        <w:div w:id="1109810734">
          <w:marLeft w:val="547"/>
          <w:marRight w:val="0"/>
          <w:marTop w:val="0"/>
          <w:marBottom w:val="0"/>
          <w:divBdr>
            <w:top w:val="none" w:sz="0" w:space="0" w:color="auto"/>
            <w:left w:val="none" w:sz="0" w:space="0" w:color="auto"/>
            <w:bottom w:val="none" w:sz="0" w:space="0" w:color="auto"/>
            <w:right w:val="none" w:sz="0" w:space="0" w:color="auto"/>
          </w:divBdr>
        </w:div>
      </w:divsChild>
    </w:div>
    <w:div w:id="735516600">
      <w:bodyDiv w:val="1"/>
      <w:marLeft w:val="0"/>
      <w:marRight w:val="0"/>
      <w:marTop w:val="0"/>
      <w:marBottom w:val="0"/>
      <w:divBdr>
        <w:top w:val="none" w:sz="0" w:space="0" w:color="auto"/>
        <w:left w:val="none" w:sz="0" w:space="0" w:color="auto"/>
        <w:bottom w:val="none" w:sz="0" w:space="0" w:color="auto"/>
        <w:right w:val="none" w:sz="0" w:space="0" w:color="auto"/>
      </w:divBdr>
      <w:divsChild>
        <w:div w:id="308826369">
          <w:marLeft w:val="547"/>
          <w:marRight w:val="0"/>
          <w:marTop w:val="0"/>
          <w:marBottom w:val="0"/>
          <w:divBdr>
            <w:top w:val="none" w:sz="0" w:space="0" w:color="auto"/>
            <w:left w:val="none" w:sz="0" w:space="0" w:color="auto"/>
            <w:bottom w:val="none" w:sz="0" w:space="0" w:color="auto"/>
            <w:right w:val="none" w:sz="0" w:space="0" w:color="auto"/>
          </w:divBdr>
        </w:div>
      </w:divsChild>
    </w:div>
    <w:div w:id="743186286">
      <w:bodyDiv w:val="1"/>
      <w:marLeft w:val="0"/>
      <w:marRight w:val="0"/>
      <w:marTop w:val="0"/>
      <w:marBottom w:val="0"/>
      <w:divBdr>
        <w:top w:val="none" w:sz="0" w:space="0" w:color="auto"/>
        <w:left w:val="none" w:sz="0" w:space="0" w:color="auto"/>
        <w:bottom w:val="none" w:sz="0" w:space="0" w:color="auto"/>
        <w:right w:val="none" w:sz="0" w:space="0" w:color="auto"/>
      </w:divBdr>
    </w:div>
    <w:div w:id="832797320">
      <w:bodyDiv w:val="1"/>
      <w:marLeft w:val="0"/>
      <w:marRight w:val="0"/>
      <w:marTop w:val="0"/>
      <w:marBottom w:val="0"/>
      <w:divBdr>
        <w:top w:val="none" w:sz="0" w:space="0" w:color="auto"/>
        <w:left w:val="none" w:sz="0" w:space="0" w:color="auto"/>
        <w:bottom w:val="none" w:sz="0" w:space="0" w:color="auto"/>
        <w:right w:val="none" w:sz="0" w:space="0" w:color="auto"/>
      </w:divBdr>
    </w:div>
    <w:div w:id="1089699309">
      <w:bodyDiv w:val="1"/>
      <w:marLeft w:val="0"/>
      <w:marRight w:val="0"/>
      <w:marTop w:val="0"/>
      <w:marBottom w:val="0"/>
      <w:divBdr>
        <w:top w:val="none" w:sz="0" w:space="0" w:color="auto"/>
        <w:left w:val="none" w:sz="0" w:space="0" w:color="auto"/>
        <w:bottom w:val="none" w:sz="0" w:space="0" w:color="auto"/>
        <w:right w:val="none" w:sz="0" w:space="0" w:color="auto"/>
      </w:divBdr>
      <w:divsChild>
        <w:div w:id="1284531712">
          <w:marLeft w:val="547"/>
          <w:marRight w:val="0"/>
          <w:marTop w:val="0"/>
          <w:marBottom w:val="0"/>
          <w:divBdr>
            <w:top w:val="none" w:sz="0" w:space="0" w:color="auto"/>
            <w:left w:val="none" w:sz="0" w:space="0" w:color="auto"/>
            <w:bottom w:val="none" w:sz="0" w:space="0" w:color="auto"/>
            <w:right w:val="none" w:sz="0" w:space="0" w:color="auto"/>
          </w:divBdr>
        </w:div>
      </w:divsChild>
    </w:div>
    <w:div w:id="1193887146">
      <w:bodyDiv w:val="1"/>
      <w:marLeft w:val="0"/>
      <w:marRight w:val="0"/>
      <w:marTop w:val="0"/>
      <w:marBottom w:val="0"/>
      <w:divBdr>
        <w:top w:val="none" w:sz="0" w:space="0" w:color="auto"/>
        <w:left w:val="none" w:sz="0" w:space="0" w:color="auto"/>
        <w:bottom w:val="none" w:sz="0" w:space="0" w:color="auto"/>
        <w:right w:val="none" w:sz="0" w:space="0" w:color="auto"/>
      </w:divBdr>
    </w:div>
    <w:div w:id="1262295502">
      <w:bodyDiv w:val="1"/>
      <w:marLeft w:val="0"/>
      <w:marRight w:val="0"/>
      <w:marTop w:val="0"/>
      <w:marBottom w:val="0"/>
      <w:divBdr>
        <w:top w:val="none" w:sz="0" w:space="0" w:color="auto"/>
        <w:left w:val="none" w:sz="0" w:space="0" w:color="auto"/>
        <w:bottom w:val="none" w:sz="0" w:space="0" w:color="auto"/>
        <w:right w:val="none" w:sz="0" w:space="0" w:color="auto"/>
      </w:divBdr>
    </w:div>
    <w:div w:id="1383408934">
      <w:bodyDiv w:val="1"/>
      <w:marLeft w:val="0"/>
      <w:marRight w:val="0"/>
      <w:marTop w:val="0"/>
      <w:marBottom w:val="0"/>
      <w:divBdr>
        <w:top w:val="none" w:sz="0" w:space="0" w:color="auto"/>
        <w:left w:val="none" w:sz="0" w:space="0" w:color="auto"/>
        <w:bottom w:val="none" w:sz="0" w:space="0" w:color="auto"/>
        <w:right w:val="none" w:sz="0" w:space="0" w:color="auto"/>
      </w:divBdr>
      <w:divsChild>
        <w:div w:id="1398280572">
          <w:marLeft w:val="547"/>
          <w:marRight w:val="0"/>
          <w:marTop w:val="0"/>
          <w:marBottom w:val="0"/>
          <w:divBdr>
            <w:top w:val="none" w:sz="0" w:space="0" w:color="auto"/>
            <w:left w:val="none" w:sz="0" w:space="0" w:color="auto"/>
            <w:bottom w:val="none" w:sz="0" w:space="0" w:color="auto"/>
            <w:right w:val="none" w:sz="0" w:space="0" w:color="auto"/>
          </w:divBdr>
        </w:div>
      </w:divsChild>
    </w:div>
    <w:div w:id="1451171771">
      <w:bodyDiv w:val="1"/>
      <w:marLeft w:val="0"/>
      <w:marRight w:val="0"/>
      <w:marTop w:val="0"/>
      <w:marBottom w:val="0"/>
      <w:divBdr>
        <w:top w:val="none" w:sz="0" w:space="0" w:color="auto"/>
        <w:left w:val="none" w:sz="0" w:space="0" w:color="auto"/>
        <w:bottom w:val="none" w:sz="0" w:space="0" w:color="auto"/>
        <w:right w:val="none" w:sz="0" w:space="0" w:color="auto"/>
      </w:divBdr>
      <w:divsChild>
        <w:div w:id="1393970103">
          <w:marLeft w:val="547"/>
          <w:marRight w:val="0"/>
          <w:marTop w:val="0"/>
          <w:marBottom w:val="0"/>
          <w:divBdr>
            <w:top w:val="none" w:sz="0" w:space="0" w:color="auto"/>
            <w:left w:val="none" w:sz="0" w:space="0" w:color="auto"/>
            <w:bottom w:val="none" w:sz="0" w:space="0" w:color="auto"/>
            <w:right w:val="none" w:sz="0" w:space="0" w:color="auto"/>
          </w:divBdr>
        </w:div>
      </w:divsChild>
    </w:div>
    <w:div w:id="1656302316">
      <w:bodyDiv w:val="1"/>
      <w:marLeft w:val="0"/>
      <w:marRight w:val="0"/>
      <w:marTop w:val="0"/>
      <w:marBottom w:val="0"/>
      <w:divBdr>
        <w:top w:val="none" w:sz="0" w:space="0" w:color="auto"/>
        <w:left w:val="none" w:sz="0" w:space="0" w:color="auto"/>
        <w:bottom w:val="none" w:sz="0" w:space="0" w:color="auto"/>
        <w:right w:val="none" w:sz="0" w:space="0" w:color="auto"/>
      </w:divBdr>
    </w:div>
    <w:div w:id="1782256943">
      <w:bodyDiv w:val="1"/>
      <w:marLeft w:val="0"/>
      <w:marRight w:val="0"/>
      <w:marTop w:val="0"/>
      <w:marBottom w:val="0"/>
      <w:divBdr>
        <w:top w:val="none" w:sz="0" w:space="0" w:color="auto"/>
        <w:left w:val="none" w:sz="0" w:space="0" w:color="auto"/>
        <w:bottom w:val="none" w:sz="0" w:space="0" w:color="auto"/>
        <w:right w:val="none" w:sz="0" w:space="0" w:color="auto"/>
      </w:divBdr>
      <w:divsChild>
        <w:div w:id="1705326841">
          <w:marLeft w:val="547"/>
          <w:marRight w:val="0"/>
          <w:marTop w:val="0"/>
          <w:marBottom w:val="0"/>
          <w:divBdr>
            <w:top w:val="none" w:sz="0" w:space="0" w:color="auto"/>
            <w:left w:val="none" w:sz="0" w:space="0" w:color="auto"/>
            <w:bottom w:val="none" w:sz="0" w:space="0" w:color="auto"/>
            <w:right w:val="none" w:sz="0" w:space="0" w:color="auto"/>
          </w:divBdr>
        </w:div>
        <w:div w:id="125398707">
          <w:marLeft w:val="547"/>
          <w:marRight w:val="0"/>
          <w:marTop w:val="0"/>
          <w:marBottom w:val="0"/>
          <w:divBdr>
            <w:top w:val="none" w:sz="0" w:space="0" w:color="auto"/>
            <w:left w:val="none" w:sz="0" w:space="0" w:color="auto"/>
            <w:bottom w:val="none" w:sz="0" w:space="0" w:color="auto"/>
            <w:right w:val="none" w:sz="0" w:space="0" w:color="auto"/>
          </w:divBdr>
        </w:div>
      </w:divsChild>
    </w:div>
    <w:div w:id="1812095780">
      <w:bodyDiv w:val="1"/>
      <w:marLeft w:val="0"/>
      <w:marRight w:val="0"/>
      <w:marTop w:val="0"/>
      <w:marBottom w:val="0"/>
      <w:divBdr>
        <w:top w:val="none" w:sz="0" w:space="0" w:color="auto"/>
        <w:left w:val="none" w:sz="0" w:space="0" w:color="auto"/>
        <w:bottom w:val="none" w:sz="0" w:space="0" w:color="auto"/>
        <w:right w:val="none" w:sz="0" w:space="0" w:color="auto"/>
      </w:divBdr>
    </w:div>
    <w:div w:id="1918051368">
      <w:bodyDiv w:val="1"/>
      <w:marLeft w:val="0"/>
      <w:marRight w:val="0"/>
      <w:marTop w:val="0"/>
      <w:marBottom w:val="0"/>
      <w:divBdr>
        <w:top w:val="none" w:sz="0" w:space="0" w:color="auto"/>
        <w:left w:val="none" w:sz="0" w:space="0" w:color="auto"/>
        <w:bottom w:val="none" w:sz="0" w:space="0" w:color="auto"/>
        <w:right w:val="none" w:sz="0" w:space="0" w:color="auto"/>
      </w:divBdr>
    </w:div>
    <w:div w:id="207450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diagramLayout" Target="diagrams/layout1.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diagramData" Target="diagrams/data1.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1E6F47-92D4-42BE-8ADF-CD8AB02B6D0A}" type="doc">
      <dgm:prSet loTypeId="urn:microsoft.com/office/officeart/2005/8/layout/hList1" loCatId="list" qsTypeId="urn:microsoft.com/office/officeart/2005/8/quickstyle/simple1" qsCatId="simple" csTypeId="urn:microsoft.com/office/officeart/2005/8/colors/colorful4" csCatId="colorful" phldr="1"/>
      <dgm:spPr/>
      <dgm:t>
        <a:bodyPr/>
        <a:lstStyle/>
        <a:p>
          <a:endParaRPr lang="en-US"/>
        </a:p>
      </dgm:t>
    </dgm:pt>
    <dgm:pt modelId="{38D980B7-4C4A-4244-B1FB-75CD3E24AD16}">
      <dgm:prSet phldrT="[Text]" custT="1"/>
      <dgm:spPr/>
      <dgm:t>
        <a:bodyPr/>
        <a:lstStyle/>
        <a:p>
          <a:r>
            <a:rPr lang="en-US" sz="800">
              <a:latin typeface="Times New Roman" panose="02020603050405020304" pitchFamily="18" charset="0"/>
              <a:cs typeface="Times New Roman" panose="02020603050405020304" pitchFamily="18" charset="0"/>
            </a:rPr>
            <a:t>SEIR based ML models</a:t>
          </a:r>
        </a:p>
      </dgm:t>
    </dgm:pt>
    <dgm:pt modelId="{D80FBA4C-A737-40DE-8C5E-850EDD69EF45}" type="parTrans" cxnId="{5CCA70BA-B37A-4286-AECE-92F90FC85E97}">
      <dgm:prSet/>
      <dgm:spPr/>
      <dgm:t>
        <a:bodyPr/>
        <a:lstStyle/>
        <a:p>
          <a:endParaRPr lang="en-US" sz="800">
            <a:latin typeface="Times New Roman" panose="02020603050405020304" pitchFamily="18" charset="0"/>
            <a:cs typeface="Times New Roman" panose="02020603050405020304" pitchFamily="18" charset="0"/>
          </a:endParaRPr>
        </a:p>
      </dgm:t>
    </dgm:pt>
    <dgm:pt modelId="{15DD97B0-A6E5-4CFF-99F0-8C5052CA39C9}" type="sibTrans" cxnId="{5CCA70BA-B37A-4286-AECE-92F90FC85E97}">
      <dgm:prSet/>
      <dgm:spPr/>
      <dgm:t>
        <a:bodyPr/>
        <a:lstStyle/>
        <a:p>
          <a:endParaRPr lang="en-US" sz="800">
            <a:latin typeface="Times New Roman" panose="02020603050405020304" pitchFamily="18" charset="0"/>
            <a:cs typeface="Times New Roman" panose="02020603050405020304" pitchFamily="18" charset="0"/>
          </a:endParaRPr>
        </a:p>
      </dgm:t>
    </dgm:pt>
    <dgm:pt modelId="{A082C842-9967-434B-BDE6-590F4221BFB1}">
      <dgm:prSet phldrT="[Text]" custT="1"/>
      <dgm:spPr/>
      <dgm:t>
        <a:bodyPr/>
        <a:lstStyle/>
        <a:p>
          <a:r>
            <a:rPr lang="en-US" sz="800">
              <a:latin typeface="Times New Roman" panose="02020603050405020304" pitchFamily="18" charset="0"/>
              <a:cs typeface="Times New Roman" panose="02020603050405020304" pitchFamily="18" charset="0"/>
            </a:rPr>
            <a:t>Time explicitly modeled</a:t>
          </a:r>
        </a:p>
      </dgm:t>
    </dgm:pt>
    <dgm:pt modelId="{88DA32F0-716E-40A1-9613-AA5B36C4EEE4}" type="parTrans" cxnId="{20B98E6A-4205-4862-84D1-D30144594CC8}">
      <dgm:prSet/>
      <dgm:spPr/>
      <dgm:t>
        <a:bodyPr/>
        <a:lstStyle/>
        <a:p>
          <a:endParaRPr lang="en-US" sz="800">
            <a:latin typeface="Times New Roman" panose="02020603050405020304" pitchFamily="18" charset="0"/>
            <a:cs typeface="Times New Roman" panose="02020603050405020304" pitchFamily="18" charset="0"/>
          </a:endParaRPr>
        </a:p>
      </dgm:t>
    </dgm:pt>
    <dgm:pt modelId="{B595173D-FFF9-4DE5-BECE-B26860226A4D}" type="sibTrans" cxnId="{20B98E6A-4205-4862-84D1-D30144594CC8}">
      <dgm:prSet/>
      <dgm:spPr/>
      <dgm:t>
        <a:bodyPr/>
        <a:lstStyle/>
        <a:p>
          <a:endParaRPr lang="en-US" sz="800">
            <a:latin typeface="Times New Roman" panose="02020603050405020304" pitchFamily="18" charset="0"/>
            <a:cs typeface="Times New Roman" panose="02020603050405020304" pitchFamily="18" charset="0"/>
          </a:endParaRPr>
        </a:p>
      </dgm:t>
    </dgm:pt>
    <dgm:pt modelId="{B8E5EE2B-6723-4BFB-914B-889249082C02}">
      <dgm:prSet phldrT="[Text]" custT="1"/>
      <dgm:spPr/>
      <dgm:t>
        <a:bodyPr/>
        <a:lstStyle/>
        <a:p>
          <a:r>
            <a:rPr lang="en-US" sz="800">
              <a:latin typeface="Times New Roman" panose="02020603050405020304" pitchFamily="18" charset="0"/>
              <a:cs typeface="Times New Roman" panose="02020603050405020304" pitchFamily="18" charset="0"/>
            </a:rPr>
            <a:t>Vega et al., 2022</a:t>
          </a:r>
        </a:p>
      </dgm:t>
    </dgm:pt>
    <dgm:pt modelId="{0B486D9B-6B93-465A-9A61-7B8050CA1E59}" type="parTrans" cxnId="{28833EE7-EB08-416C-B8FC-C397B74D45B4}">
      <dgm:prSet/>
      <dgm:spPr/>
      <dgm:t>
        <a:bodyPr/>
        <a:lstStyle/>
        <a:p>
          <a:endParaRPr lang="en-US" sz="800">
            <a:latin typeface="Times New Roman" panose="02020603050405020304" pitchFamily="18" charset="0"/>
            <a:cs typeface="Times New Roman" panose="02020603050405020304" pitchFamily="18" charset="0"/>
          </a:endParaRPr>
        </a:p>
      </dgm:t>
    </dgm:pt>
    <dgm:pt modelId="{A9EE8D02-E0C5-48F4-AE08-0CD794C22B75}" type="sibTrans" cxnId="{28833EE7-EB08-416C-B8FC-C397B74D45B4}">
      <dgm:prSet/>
      <dgm:spPr/>
      <dgm:t>
        <a:bodyPr/>
        <a:lstStyle/>
        <a:p>
          <a:endParaRPr lang="en-US" sz="800">
            <a:latin typeface="Times New Roman" panose="02020603050405020304" pitchFamily="18" charset="0"/>
            <a:cs typeface="Times New Roman" panose="02020603050405020304" pitchFamily="18" charset="0"/>
          </a:endParaRPr>
        </a:p>
      </dgm:t>
    </dgm:pt>
    <dgm:pt modelId="{1BD7CA88-1D15-4A40-A314-2E4923CE8B07}">
      <dgm:prSet phldrT="[Text]" custT="1"/>
      <dgm:spPr/>
      <dgm:t>
        <a:bodyPr/>
        <a:lstStyle/>
        <a:p>
          <a:r>
            <a:rPr lang="en-US" sz="800" b="0" i="0">
              <a:latin typeface="Times New Roman" panose="02020603050405020304" pitchFamily="18" charset="0"/>
              <a:cs typeface="Times New Roman" panose="02020603050405020304" pitchFamily="18" charset="0"/>
            </a:rPr>
            <a:t>Saleh et al., 2022</a:t>
          </a:r>
          <a:endParaRPr lang="en-US" sz="800">
            <a:latin typeface="Times New Roman" panose="02020603050405020304" pitchFamily="18" charset="0"/>
            <a:cs typeface="Times New Roman" panose="02020603050405020304" pitchFamily="18" charset="0"/>
          </a:endParaRPr>
        </a:p>
      </dgm:t>
    </dgm:pt>
    <dgm:pt modelId="{5829206A-7DBD-4DFB-85DA-E5AFB125007B}" type="parTrans" cxnId="{61F522A6-385C-4FFF-A95F-92F1CB1E5447}">
      <dgm:prSet/>
      <dgm:spPr/>
      <dgm:t>
        <a:bodyPr/>
        <a:lstStyle/>
        <a:p>
          <a:endParaRPr lang="en-US" sz="800">
            <a:latin typeface="Times New Roman" panose="02020603050405020304" pitchFamily="18" charset="0"/>
            <a:cs typeface="Times New Roman" panose="02020603050405020304" pitchFamily="18" charset="0"/>
          </a:endParaRPr>
        </a:p>
      </dgm:t>
    </dgm:pt>
    <dgm:pt modelId="{1EDA2CDF-C5C6-423F-8B5A-A1AD61F9A96E}" type="sibTrans" cxnId="{61F522A6-385C-4FFF-A95F-92F1CB1E5447}">
      <dgm:prSet/>
      <dgm:spPr/>
      <dgm:t>
        <a:bodyPr/>
        <a:lstStyle/>
        <a:p>
          <a:endParaRPr lang="en-US" sz="800">
            <a:latin typeface="Times New Roman" panose="02020603050405020304" pitchFamily="18" charset="0"/>
            <a:cs typeface="Times New Roman" panose="02020603050405020304" pitchFamily="18" charset="0"/>
          </a:endParaRPr>
        </a:p>
      </dgm:t>
    </dgm:pt>
    <dgm:pt modelId="{D12F6473-47C7-48F9-B325-FCB0F767E9B7}">
      <dgm:prSet phldrT="[Text]" custT="1"/>
      <dgm:spPr/>
      <dgm:t>
        <a:bodyPr/>
        <a:lstStyle/>
        <a:p>
          <a:r>
            <a:rPr lang="en-US" sz="800" b="0" i="0">
              <a:latin typeface="Times New Roman" panose="02020603050405020304" pitchFamily="18" charset="0"/>
              <a:cs typeface="Times New Roman" panose="02020603050405020304" pitchFamily="18" charset="0"/>
            </a:rPr>
            <a:t>Docquier et al., 2022</a:t>
          </a:r>
          <a:endParaRPr lang="en-US" sz="800">
            <a:latin typeface="Times New Roman" panose="02020603050405020304" pitchFamily="18" charset="0"/>
            <a:cs typeface="Times New Roman" panose="02020603050405020304" pitchFamily="18" charset="0"/>
          </a:endParaRPr>
        </a:p>
      </dgm:t>
    </dgm:pt>
    <dgm:pt modelId="{68104AE9-C519-4170-BFA5-0AC5F91955E4}" type="parTrans" cxnId="{A4F434D8-619F-4058-8720-88EBF618601F}">
      <dgm:prSet/>
      <dgm:spPr/>
      <dgm:t>
        <a:bodyPr/>
        <a:lstStyle/>
        <a:p>
          <a:endParaRPr lang="en-US" sz="800">
            <a:latin typeface="Times New Roman" panose="02020603050405020304" pitchFamily="18" charset="0"/>
            <a:cs typeface="Times New Roman" panose="02020603050405020304" pitchFamily="18" charset="0"/>
          </a:endParaRPr>
        </a:p>
      </dgm:t>
    </dgm:pt>
    <dgm:pt modelId="{FCD58CF3-1642-4838-BD1D-0C19392AAAF3}" type="sibTrans" cxnId="{A4F434D8-619F-4058-8720-88EBF618601F}">
      <dgm:prSet/>
      <dgm:spPr/>
      <dgm:t>
        <a:bodyPr/>
        <a:lstStyle/>
        <a:p>
          <a:endParaRPr lang="en-US" sz="800">
            <a:latin typeface="Times New Roman" panose="02020603050405020304" pitchFamily="18" charset="0"/>
            <a:cs typeface="Times New Roman" panose="02020603050405020304" pitchFamily="18" charset="0"/>
          </a:endParaRPr>
        </a:p>
      </dgm:t>
    </dgm:pt>
    <dgm:pt modelId="{4385B368-2228-49E8-9A85-5105E792FF0A}">
      <dgm:prSet phldrT="[Text]" custT="1"/>
      <dgm:spPr/>
      <dgm:t>
        <a:bodyPr/>
        <a:lstStyle/>
        <a:p>
          <a:r>
            <a:rPr lang="en-US" sz="800">
              <a:latin typeface="Times New Roman" panose="02020603050405020304" pitchFamily="18" charset="0"/>
              <a:cs typeface="Times New Roman" panose="02020603050405020304" pitchFamily="18" charset="0"/>
            </a:rPr>
            <a:t>Dynamic time series applied</a:t>
          </a:r>
        </a:p>
      </dgm:t>
    </dgm:pt>
    <dgm:pt modelId="{12D3DA27-FDBF-467E-B208-4F497E33999F}" type="parTrans" cxnId="{06ED328F-3B6C-4D11-9431-3910F666F93E}">
      <dgm:prSet/>
      <dgm:spPr/>
      <dgm:t>
        <a:bodyPr/>
        <a:lstStyle/>
        <a:p>
          <a:endParaRPr lang="en-US" sz="800">
            <a:latin typeface="Times New Roman" panose="02020603050405020304" pitchFamily="18" charset="0"/>
            <a:cs typeface="Times New Roman" panose="02020603050405020304" pitchFamily="18" charset="0"/>
          </a:endParaRPr>
        </a:p>
      </dgm:t>
    </dgm:pt>
    <dgm:pt modelId="{CBA778F1-10D2-4D2A-9561-DA6C4EFACED6}" type="sibTrans" cxnId="{06ED328F-3B6C-4D11-9431-3910F666F93E}">
      <dgm:prSet/>
      <dgm:spPr/>
      <dgm:t>
        <a:bodyPr/>
        <a:lstStyle/>
        <a:p>
          <a:endParaRPr lang="en-US" sz="800">
            <a:latin typeface="Times New Roman" panose="02020603050405020304" pitchFamily="18" charset="0"/>
            <a:cs typeface="Times New Roman" panose="02020603050405020304" pitchFamily="18" charset="0"/>
          </a:endParaRPr>
        </a:p>
      </dgm:t>
    </dgm:pt>
    <dgm:pt modelId="{311A4D80-139C-4D95-B13A-77CAF5C24F01}">
      <dgm:prSet phldrT="[Text]" custT="1"/>
      <dgm:spPr/>
      <dgm:t>
        <a:bodyPr/>
        <a:lstStyle/>
        <a:p>
          <a:r>
            <a:rPr lang="en-US" sz="800">
              <a:latin typeface="Times New Roman" panose="02020603050405020304" pitchFamily="18" charset="0"/>
              <a:cs typeface="Times New Roman" panose="02020603050405020304" pitchFamily="18" charset="0"/>
            </a:rPr>
            <a:t>Vega et al., 2022</a:t>
          </a:r>
        </a:p>
      </dgm:t>
    </dgm:pt>
    <dgm:pt modelId="{9764E4A0-C70A-4147-A62F-D98E168C3E74}" type="parTrans" cxnId="{7AABE097-8946-4E40-A0ED-88D28E95F003}">
      <dgm:prSet/>
      <dgm:spPr/>
      <dgm:t>
        <a:bodyPr/>
        <a:lstStyle/>
        <a:p>
          <a:endParaRPr lang="en-US" sz="800">
            <a:latin typeface="Times New Roman" panose="02020603050405020304" pitchFamily="18" charset="0"/>
            <a:cs typeface="Times New Roman" panose="02020603050405020304" pitchFamily="18" charset="0"/>
          </a:endParaRPr>
        </a:p>
      </dgm:t>
    </dgm:pt>
    <dgm:pt modelId="{E9FD136F-2C4B-48BF-B7CD-056C09CFAAB3}" type="sibTrans" cxnId="{7AABE097-8946-4E40-A0ED-88D28E95F003}">
      <dgm:prSet/>
      <dgm:spPr/>
      <dgm:t>
        <a:bodyPr/>
        <a:lstStyle/>
        <a:p>
          <a:endParaRPr lang="en-US" sz="800">
            <a:latin typeface="Times New Roman" panose="02020603050405020304" pitchFamily="18" charset="0"/>
            <a:cs typeface="Times New Roman" panose="02020603050405020304" pitchFamily="18" charset="0"/>
          </a:endParaRPr>
        </a:p>
      </dgm:t>
    </dgm:pt>
    <dgm:pt modelId="{44830D76-9563-4C41-AF24-6CD1D4B08E95}">
      <dgm:prSet phldrT="[Text]" custT="1"/>
      <dgm:spPr/>
      <dgm:t>
        <a:bodyPr/>
        <a:lstStyle/>
        <a:p>
          <a:r>
            <a:rPr lang="en-US" sz="800" b="0" i="0">
              <a:latin typeface="Times New Roman" panose="02020603050405020304" pitchFamily="18" charset="0"/>
              <a:cs typeface="Times New Roman" panose="02020603050405020304" pitchFamily="18" charset="0"/>
            </a:rPr>
            <a:t>Saleh et al., 2022</a:t>
          </a:r>
          <a:endParaRPr lang="en-US" sz="800">
            <a:latin typeface="Times New Roman" panose="02020603050405020304" pitchFamily="18" charset="0"/>
            <a:cs typeface="Times New Roman" panose="02020603050405020304" pitchFamily="18" charset="0"/>
          </a:endParaRPr>
        </a:p>
      </dgm:t>
    </dgm:pt>
    <dgm:pt modelId="{9D4FF0F5-9818-4615-95C9-576C3DAD9747}" type="parTrans" cxnId="{3F0BBA7C-D01F-4AB8-A20D-D0103A52EC52}">
      <dgm:prSet/>
      <dgm:spPr/>
      <dgm:t>
        <a:bodyPr/>
        <a:lstStyle/>
        <a:p>
          <a:endParaRPr lang="en-US" sz="800">
            <a:latin typeface="Times New Roman" panose="02020603050405020304" pitchFamily="18" charset="0"/>
            <a:cs typeface="Times New Roman" panose="02020603050405020304" pitchFamily="18" charset="0"/>
          </a:endParaRPr>
        </a:p>
      </dgm:t>
    </dgm:pt>
    <dgm:pt modelId="{07D6BB2F-795E-4635-BF20-8EAF6D0D370E}" type="sibTrans" cxnId="{3F0BBA7C-D01F-4AB8-A20D-D0103A52EC52}">
      <dgm:prSet/>
      <dgm:spPr/>
      <dgm:t>
        <a:bodyPr/>
        <a:lstStyle/>
        <a:p>
          <a:endParaRPr lang="en-US" sz="800">
            <a:latin typeface="Times New Roman" panose="02020603050405020304" pitchFamily="18" charset="0"/>
            <a:cs typeface="Times New Roman" panose="02020603050405020304" pitchFamily="18" charset="0"/>
          </a:endParaRPr>
        </a:p>
      </dgm:t>
    </dgm:pt>
    <dgm:pt modelId="{7BF5F34C-28AA-4F36-A549-86494A13B57F}">
      <dgm:prSet phldrT="[Text]" custT="1"/>
      <dgm:spPr/>
      <dgm:t>
        <a:bodyPr/>
        <a:lstStyle/>
        <a:p>
          <a:r>
            <a:rPr lang="en-US" sz="800" b="0" i="0">
              <a:latin typeface="Times New Roman" panose="02020603050405020304" pitchFamily="18" charset="0"/>
              <a:cs typeface="Times New Roman" panose="02020603050405020304" pitchFamily="18" charset="0"/>
            </a:rPr>
            <a:t>Zhang et al., 2023</a:t>
          </a:r>
          <a:endParaRPr lang="en-US" sz="800">
            <a:latin typeface="Times New Roman" panose="02020603050405020304" pitchFamily="18" charset="0"/>
            <a:cs typeface="Times New Roman" panose="02020603050405020304" pitchFamily="18" charset="0"/>
          </a:endParaRPr>
        </a:p>
      </dgm:t>
    </dgm:pt>
    <dgm:pt modelId="{BBEE934D-D89D-433D-8C1F-E3A90885747F}" type="parTrans" cxnId="{8AE86426-CD52-48F4-A5EE-22BE234EAE05}">
      <dgm:prSet/>
      <dgm:spPr/>
      <dgm:t>
        <a:bodyPr/>
        <a:lstStyle/>
        <a:p>
          <a:endParaRPr lang="en-US" sz="800">
            <a:latin typeface="Times New Roman" panose="02020603050405020304" pitchFamily="18" charset="0"/>
            <a:cs typeface="Times New Roman" panose="02020603050405020304" pitchFamily="18" charset="0"/>
          </a:endParaRPr>
        </a:p>
      </dgm:t>
    </dgm:pt>
    <dgm:pt modelId="{22736514-EDE2-4B25-9658-A09DD73733D7}" type="sibTrans" cxnId="{8AE86426-CD52-48F4-A5EE-22BE234EAE05}">
      <dgm:prSet/>
      <dgm:spPr/>
      <dgm:t>
        <a:bodyPr/>
        <a:lstStyle/>
        <a:p>
          <a:endParaRPr lang="en-US" sz="800">
            <a:latin typeface="Times New Roman" panose="02020603050405020304" pitchFamily="18" charset="0"/>
            <a:cs typeface="Times New Roman" panose="02020603050405020304" pitchFamily="18" charset="0"/>
          </a:endParaRPr>
        </a:p>
      </dgm:t>
    </dgm:pt>
    <dgm:pt modelId="{21BB084A-8363-43BB-A5FB-37B8F1314FED}">
      <dgm:prSet phldrT="[Text]" custT="1"/>
      <dgm:spPr/>
      <dgm:t>
        <a:bodyPr/>
        <a:lstStyle/>
        <a:p>
          <a:r>
            <a:rPr lang="en-US" sz="800">
              <a:latin typeface="Times New Roman" panose="02020603050405020304" pitchFamily="18" charset="0"/>
              <a:cs typeface="Times New Roman" panose="02020603050405020304" pitchFamily="18" charset="0"/>
            </a:rPr>
            <a:t>Graphical model XAI</a:t>
          </a:r>
        </a:p>
      </dgm:t>
    </dgm:pt>
    <dgm:pt modelId="{162222C7-D48D-4B7F-A72A-EBC565B35F70}" type="parTrans" cxnId="{99C80D94-90CE-46EE-845D-2677EA5B91C3}">
      <dgm:prSet/>
      <dgm:spPr/>
      <dgm:t>
        <a:bodyPr/>
        <a:lstStyle/>
        <a:p>
          <a:endParaRPr lang="en-US" sz="800">
            <a:latin typeface="Times New Roman" panose="02020603050405020304" pitchFamily="18" charset="0"/>
            <a:cs typeface="Times New Roman" panose="02020603050405020304" pitchFamily="18" charset="0"/>
          </a:endParaRPr>
        </a:p>
      </dgm:t>
    </dgm:pt>
    <dgm:pt modelId="{D36CB20C-E5FB-4368-8E57-850740A02B83}" type="sibTrans" cxnId="{99C80D94-90CE-46EE-845D-2677EA5B91C3}">
      <dgm:prSet/>
      <dgm:spPr/>
      <dgm:t>
        <a:bodyPr/>
        <a:lstStyle/>
        <a:p>
          <a:endParaRPr lang="en-US" sz="800">
            <a:latin typeface="Times New Roman" panose="02020603050405020304" pitchFamily="18" charset="0"/>
            <a:cs typeface="Times New Roman" panose="02020603050405020304" pitchFamily="18" charset="0"/>
          </a:endParaRPr>
        </a:p>
      </dgm:t>
    </dgm:pt>
    <dgm:pt modelId="{E25DEE51-578A-4996-A5DD-A97BF438F59C}">
      <dgm:prSet phldrT="[Text]" custT="1"/>
      <dgm:spPr/>
      <dgm:t>
        <a:bodyPr/>
        <a:lstStyle/>
        <a:p>
          <a:r>
            <a:rPr lang="en-US" sz="800">
              <a:latin typeface="Times New Roman" panose="02020603050405020304" pitchFamily="18" charset="0"/>
              <a:cs typeface="Times New Roman" panose="02020603050405020304" pitchFamily="18" charset="0"/>
            </a:rPr>
            <a:t>Vega et al., 2022</a:t>
          </a:r>
        </a:p>
      </dgm:t>
    </dgm:pt>
    <dgm:pt modelId="{5639EF90-D2DC-46EB-B787-A85C92A6BE07}" type="parTrans" cxnId="{AD11A778-C4E0-4BCA-8026-A204CAB04F1A}">
      <dgm:prSet/>
      <dgm:spPr/>
      <dgm:t>
        <a:bodyPr/>
        <a:lstStyle/>
        <a:p>
          <a:endParaRPr lang="en-US" sz="800">
            <a:latin typeface="Times New Roman" panose="02020603050405020304" pitchFamily="18" charset="0"/>
            <a:cs typeface="Times New Roman" panose="02020603050405020304" pitchFamily="18" charset="0"/>
          </a:endParaRPr>
        </a:p>
      </dgm:t>
    </dgm:pt>
    <dgm:pt modelId="{0016E38B-B2E1-4DDF-984F-1FF8EAB42EEB}" type="sibTrans" cxnId="{AD11A778-C4E0-4BCA-8026-A204CAB04F1A}">
      <dgm:prSet/>
      <dgm:spPr/>
      <dgm:t>
        <a:bodyPr/>
        <a:lstStyle/>
        <a:p>
          <a:endParaRPr lang="en-US" sz="800">
            <a:latin typeface="Times New Roman" panose="02020603050405020304" pitchFamily="18" charset="0"/>
            <a:cs typeface="Times New Roman" panose="02020603050405020304" pitchFamily="18" charset="0"/>
          </a:endParaRPr>
        </a:p>
      </dgm:t>
    </dgm:pt>
    <dgm:pt modelId="{DA2FE8AC-C246-4D9B-A249-0E21533FFCA2}">
      <dgm:prSet phldrT="[Text]" custT="1"/>
      <dgm:spPr/>
      <dgm:t>
        <a:bodyPr/>
        <a:lstStyle/>
        <a:p>
          <a:r>
            <a:rPr lang="en-US" sz="800" b="0" i="0">
              <a:latin typeface="Times New Roman" panose="02020603050405020304" pitchFamily="18" charset="0"/>
              <a:cs typeface="Times New Roman" panose="02020603050405020304" pitchFamily="18" charset="0"/>
            </a:rPr>
            <a:t>Dlamini et al., 2022</a:t>
          </a:r>
          <a:endParaRPr lang="en-US" sz="800">
            <a:latin typeface="Times New Roman" panose="02020603050405020304" pitchFamily="18" charset="0"/>
            <a:cs typeface="Times New Roman" panose="02020603050405020304" pitchFamily="18" charset="0"/>
          </a:endParaRPr>
        </a:p>
      </dgm:t>
    </dgm:pt>
    <dgm:pt modelId="{6D4A2C49-CEC7-4032-BDE8-C9238C0B536F}" type="parTrans" cxnId="{B3C500A7-0CE5-4193-8C43-5B6B9227F83F}">
      <dgm:prSet/>
      <dgm:spPr/>
      <dgm:t>
        <a:bodyPr/>
        <a:lstStyle/>
        <a:p>
          <a:endParaRPr lang="en-US" sz="800">
            <a:latin typeface="Times New Roman" panose="02020603050405020304" pitchFamily="18" charset="0"/>
            <a:cs typeface="Times New Roman" panose="02020603050405020304" pitchFamily="18" charset="0"/>
          </a:endParaRPr>
        </a:p>
      </dgm:t>
    </dgm:pt>
    <dgm:pt modelId="{C84F3CE9-E3CC-4C4C-B99A-BA105B0F3C03}" type="sibTrans" cxnId="{B3C500A7-0CE5-4193-8C43-5B6B9227F83F}">
      <dgm:prSet/>
      <dgm:spPr/>
      <dgm:t>
        <a:bodyPr/>
        <a:lstStyle/>
        <a:p>
          <a:endParaRPr lang="en-US" sz="800">
            <a:latin typeface="Times New Roman" panose="02020603050405020304" pitchFamily="18" charset="0"/>
            <a:cs typeface="Times New Roman" panose="02020603050405020304" pitchFamily="18" charset="0"/>
          </a:endParaRPr>
        </a:p>
      </dgm:t>
    </dgm:pt>
    <dgm:pt modelId="{F89ED050-6230-4192-B1C5-9720D71A51AF}">
      <dgm:prSet phldrT="[Text]" custT="1"/>
      <dgm:spPr/>
      <dgm:t>
        <a:bodyPr/>
        <a:lstStyle/>
        <a:p>
          <a:r>
            <a:rPr lang="en-US" sz="800" b="0" i="0">
              <a:latin typeface="Times New Roman" panose="02020603050405020304" pitchFamily="18" charset="0"/>
              <a:cs typeface="Times New Roman" panose="02020603050405020304" pitchFamily="18" charset="0"/>
            </a:rPr>
            <a:t>Banerjee et al., 2022</a:t>
          </a:r>
          <a:endParaRPr lang="en-US" sz="800">
            <a:latin typeface="Times New Roman" panose="02020603050405020304" pitchFamily="18" charset="0"/>
            <a:cs typeface="Times New Roman" panose="02020603050405020304" pitchFamily="18" charset="0"/>
          </a:endParaRPr>
        </a:p>
      </dgm:t>
    </dgm:pt>
    <dgm:pt modelId="{F41CF7DB-F8E8-4CBA-84AD-B9EE16CF704D}" type="parTrans" cxnId="{28E12844-CDC8-4186-BC53-DDD7A538A5D2}">
      <dgm:prSet/>
      <dgm:spPr/>
      <dgm:t>
        <a:bodyPr/>
        <a:lstStyle/>
        <a:p>
          <a:endParaRPr lang="en-US" sz="800">
            <a:latin typeface="Times New Roman" panose="02020603050405020304" pitchFamily="18" charset="0"/>
            <a:cs typeface="Times New Roman" panose="02020603050405020304" pitchFamily="18" charset="0"/>
          </a:endParaRPr>
        </a:p>
      </dgm:t>
    </dgm:pt>
    <dgm:pt modelId="{FF7E13F5-0B4E-43C6-91BD-8733A3991142}" type="sibTrans" cxnId="{28E12844-CDC8-4186-BC53-DDD7A538A5D2}">
      <dgm:prSet/>
      <dgm:spPr/>
      <dgm:t>
        <a:bodyPr/>
        <a:lstStyle/>
        <a:p>
          <a:endParaRPr lang="en-US" sz="800">
            <a:latin typeface="Times New Roman" panose="02020603050405020304" pitchFamily="18" charset="0"/>
            <a:cs typeface="Times New Roman" panose="02020603050405020304" pitchFamily="18" charset="0"/>
          </a:endParaRPr>
        </a:p>
      </dgm:t>
    </dgm:pt>
    <dgm:pt modelId="{2461E711-55A2-4955-920B-D0284D5671B9}">
      <dgm:prSet phldrT="[Text]" custT="1"/>
      <dgm:spPr/>
      <dgm:t>
        <a:bodyPr/>
        <a:lstStyle/>
        <a:p>
          <a:r>
            <a:rPr lang="en-US" sz="800">
              <a:latin typeface="Times New Roman" panose="02020603050405020304" pitchFamily="18" charset="0"/>
              <a:cs typeface="Times New Roman" panose="02020603050405020304" pitchFamily="18" charset="0"/>
            </a:rPr>
            <a:t>Rule creating XAI</a:t>
          </a:r>
        </a:p>
      </dgm:t>
    </dgm:pt>
    <dgm:pt modelId="{7CE0D6E0-F4E5-44F0-9F27-CEF60887544F}" type="parTrans" cxnId="{F2FAD678-158B-449D-970C-AD9ED0F4809B}">
      <dgm:prSet/>
      <dgm:spPr/>
      <dgm:t>
        <a:bodyPr/>
        <a:lstStyle/>
        <a:p>
          <a:endParaRPr lang="en-US" sz="800">
            <a:latin typeface="Times New Roman" panose="02020603050405020304" pitchFamily="18" charset="0"/>
            <a:cs typeface="Times New Roman" panose="02020603050405020304" pitchFamily="18" charset="0"/>
          </a:endParaRPr>
        </a:p>
      </dgm:t>
    </dgm:pt>
    <dgm:pt modelId="{053C8C27-90F8-4B37-BF0C-CFFB1D5948D1}" type="sibTrans" cxnId="{F2FAD678-158B-449D-970C-AD9ED0F4809B}">
      <dgm:prSet/>
      <dgm:spPr/>
      <dgm:t>
        <a:bodyPr/>
        <a:lstStyle/>
        <a:p>
          <a:endParaRPr lang="en-US" sz="800">
            <a:latin typeface="Times New Roman" panose="02020603050405020304" pitchFamily="18" charset="0"/>
            <a:cs typeface="Times New Roman" panose="02020603050405020304" pitchFamily="18" charset="0"/>
          </a:endParaRPr>
        </a:p>
      </dgm:t>
    </dgm:pt>
    <dgm:pt modelId="{F374A14C-5672-446D-AD86-D053091D8D61}">
      <dgm:prSet phldrT="[Text]" custT="1"/>
      <dgm:spPr/>
      <dgm:t>
        <a:bodyPr/>
        <a:lstStyle/>
        <a:p>
          <a:r>
            <a:rPr lang="en-US" sz="800" b="0" i="0">
              <a:latin typeface="Times New Roman" panose="02020603050405020304" pitchFamily="18" charset="0"/>
              <a:cs typeface="Times New Roman" panose="02020603050405020304" pitchFamily="18" charset="0"/>
            </a:rPr>
            <a:t>Janko et al., 2021</a:t>
          </a:r>
          <a:endParaRPr lang="en-US" sz="800">
            <a:latin typeface="Times New Roman" panose="02020603050405020304" pitchFamily="18" charset="0"/>
            <a:cs typeface="Times New Roman" panose="02020603050405020304" pitchFamily="18" charset="0"/>
          </a:endParaRPr>
        </a:p>
      </dgm:t>
    </dgm:pt>
    <dgm:pt modelId="{2894BC13-3E26-4805-8F16-4B3B01B6D954}" type="parTrans" cxnId="{5E90FB41-C1B7-4792-9C0C-F82A04B4BB73}">
      <dgm:prSet/>
      <dgm:spPr/>
      <dgm:t>
        <a:bodyPr/>
        <a:lstStyle/>
        <a:p>
          <a:endParaRPr lang="en-US" sz="800">
            <a:latin typeface="Times New Roman" panose="02020603050405020304" pitchFamily="18" charset="0"/>
            <a:cs typeface="Times New Roman" panose="02020603050405020304" pitchFamily="18" charset="0"/>
          </a:endParaRPr>
        </a:p>
      </dgm:t>
    </dgm:pt>
    <dgm:pt modelId="{31B079B0-A048-416F-88C6-746BF9609C65}" type="sibTrans" cxnId="{5E90FB41-C1B7-4792-9C0C-F82A04B4BB73}">
      <dgm:prSet/>
      <dgm:spPr/>
      <dgm:t>
        <a:bodyPr/>
        <a:lstStyle/>
        <a:p>
          <a:endParaRPr lang="en-US" sz="800">
            <a:latin typeface="Times New Roman" panose="02020603050405020304" pitchFamily="18" charset="0"/>
            <a:cs typeface="Times New Roman" panose="02020603050405020304" pitchFamily="18" charset="0"/>
          </a:endParaRPr>
        </a:p>
      </dgm:t>
    </dgm:pt>
    <dgm:pt modelId="{536BDD4B-38A3-4C43-AB27-BAD800AA2E37}">
      <dgm:prSet phldrT="[Text]" custT="1"/>
      <dgm:spPr/>
      <dgm:t>
        <a:bodyPr/>
        <a:lstStyle/>
        <a:p>
          <a:r>
            <a:rPr lang="en-US" sz="800" b="0" i="0">
              <a:latin typeface="Times New Roman" panose="02020603050405020304" pitchFamily="18" charset="0"/>
              <a:cs typeface="Times New Roman" panose="02020603050405020304" pitchFamily="18" charset="0"/>
            </a:rPr>
            <a:t>Saleh et al., 2022</a:t>
          </a:r>
          <a:endParaRPr lang="en-US" sz="800">
            <a:latin typeface="Times New Roman" panose="02020603050405020304" pitchFamily="18" charset="0"/>
            <a:cs typeface="Times New Roman" panose="02020603050405020304" pitchFamily="18" charset="0"/>
          </a:endParaRPr>
        </a:p>
      </dgm:t>
    </dgm:pt>
    <dgm:pt modelId="{DD5E37B0-C1A7-425C-8FD2-7237CB84CBA1}" type="parTrans" cxnId="{FD744306-0492-413E-836B-9051D4679BCB}">
      <dgm:prSet/>
      <dgm:spPr/>
      <dgm:t>
        <a:bodyPr/>
        <a:lstStyle/>
        <a:p>
          <a:endParaRPr lang="en-US" sz="800">
            <a:latin typeface="Times New Roman" panose="02020603050405020304" pitchFamily="18" charset="0"/>
            <a:cs typeface="Times New Roman" panose="02020603050405020304" pitchFamily="18" charset="0"/>
          </a:endParaRPr>
        </a:p>
      </dgm:t>
    </dgm:pt>
    <dgm:pt modelId="{FB0DE100-B129-41D3-9DDF-FC6B04D2D095}" type="sibTrans" cxnId="{FD744306-0492-413E-836B-9051D4679BCB}">
      <dgm:prSet/>
      <dgm:spPr/>
      <dgm:t>
        <a:bodyPr/>
        <a:lstStyle/>
        <a:p>
          <a:endParaRPr lang="en-US" sz="800">
            <a:latin typeface="Times New Roman" panose="02020603050405020304" pitchFamily="18" charset="0"/>
            <a:cs typeface="Times New Roman" panose="02020603050405020304" pitchFamily="18" charset="0"/>
          </a:endParaRPr>
        </a:p>
      </dgm:t>
    </dgm:pt>
    <dgm:pt modelId="{62CBB9FD-938F-45EA-8B58-D7361B4204E4}">
      <dgm:prSet phldrT="[Text]" custT="1"/>
      <dgm:spPr/>
      <dgm:t>
        <a:bodyPr/>
        <a:lstStyle/>
        <a:p>
          <a:r>
            <a:rPr lang="en-US" sz="800">
              <a:latin typeface="Times New Roman" panose="02020603050405020304" pitchFamily="18" charset="0"/>
              <a:cs typeface="Times New Roman" panose="02020603050405020304" pitchFamily="18" charset="0"/>
            </a:rPr>
            <a:t>Ante-hoc XAI applied</a:t>
          </a:r>
        </a:p>
      </dgm:t>
    </dgm:pt>
    <dgm:pt modelId="{0FD91583-AAF0-47A3-9540-0F7B9AF174A4}" type="sibTrans" cxnId="{FA3699C7-DAE1-4391-82C0-A1D46858EE02}">
      <dgm:prSet/>
      <dgm:spPr/>
      <dgm:t>
        <a:bodyPr/>
        <a:lstStyle/>
        <a:p>
          <a:endParaRPr lang="en-US" sz="800">
            <a:latin typeface="Times New Roman" panose="02020603050405020304" pitchFamily="18" charset="0"/>
            <a:cs typeface="Times New Roman" panose="02020603050405020304" pitchFamily="18" charset="0"/>
          </a:endParaRPr>
        </a:p>
      </dgm:t>
    </dgm:pt>
    <dgm:pt modelId="{414B1A1F-2B84-4659-8D96-EC4BC6E0C103}" type="parTrans" cxnId="{FA3699C7-DAE1-4391-82C0-A1D46858EE02}">
      <dgm:prSet/>
      <dgm:spPr/>
      <dgm:t>
        <a:bodyPr/>
        <a:lstStyle/>
        <a:p>
          <a:endParaRPr lang="en-US" sz="800">
            <a:latin typeface="Times New Roman" panose="02020603050405020304" pitchFamily="18" charset="0"/>
            <a:cs typeface="Times New Roman" panose="02020603050405020304" pitchFamily="18" charset="0"/>
          </a:endParaRPr>
        </a:p>
      </dgm:t>
    </dgm:pt>
    <dgm:pt modelId="{6C3A8987-0D09-488D-B50C-7A25E4DA4888}">
      <dgm:prSet phldrT="[Text]" custT="1"/>
      <dgm:spPr/>
      <dgm:t>
        <a:bodyPr/>
        <a:lstStyle/>
        <a:p>
          <a:r>
            <a:rPr lang="en-US" sz="800" b="0" i="0">
              <a:latin typeface="Times New Roman" panose="02020603050405020304" pitchFamily="18" charset="0"/>
              <a:cs typeface="Times New Roman" panose="02020603050405020304" pitchFamily="18" charset="0"/>
            </a:rPr>
            <a:t>Kianfar et al., 2022</a:t>
          </a:r>
          <a:endParaRPr lang="en-US" sz="800">
            <a:latin typeface="Times New Roman" panose="02020603050405020304" pitchFamily="18" charset="0"/>
            <a:cs typeface="Times New Roman" panose="02020603050405020304" pitchFamily="18" charset="0"/>
          </a:endParaRPr>
        </a:p>
      </dgm:t>
    </dgm:pt>
    <dgm:pt modelId="{439343F5-68D6-4B41-89AF-DFB649570D2C}" type="parTrans" cxnId="{A8495534-117A-4D46-8131-846221E4DB23}">
      <dgm:prSet/>
      <dgm:spPr/>
      <dgm:t>
        <a:bodyPr/>
        <a:lstStyle/>
        <a:p>
          <a:endParaRPr lang="en-US" sz="800">
            <a:latin typeface="Times New Roman" panose="02020603050405020304" pitchFamily="18" charset="0"/>
            <a:cs typeface="Times New Roman" panose="02020603050405020304" pitchFamily="18" charset="0"/>
          </a:endParaRPr>
        </a:p>
      </dgm:t>
    </dgm:pt>
    <dgm:pt modelId="{457CF85B-6491-409C-8225-1EBD04A9C236}" type="sibTrans" cxnId="{A8495534-117A-4D46-8131-846221E4DB23}">
      <dgm:prSet/>
      <dgm:spPr/>
      <dgm:t>
        <a:bodyPr/>
        <a:lstStyle/>
        <a:p>
          <a:endParaRPr lang="en-US" sz="800">
            <a:latin typeface="Times New Roman" panose="02020603050405020304" pitchFamily="18" charset="0"/>
            <a:cs typeface="Times New Roman" panose="02020603050405020304" pitchFamily="18" charset="0"/>
          </a:endParaRPr>
        </a:p>
      </dgm:t>
    </dgm:pt>
    <dgm:pt modelId="{1D20E508-76AA-4309-9BA1-4694D669A0B2}">
      <dgm:prSet phldrT="[Text]" custT="1"/>
      <dgm:spPr/>
      <dgm:t>
        <a:bodyPr/>
        <a:lstStyle/>
        <a:p>
          <a:r>
            <a:rPr lang="en-US" sz="800" b="0" i="0">
              <a:latin typeface="Times New Roman" panose="02020603050405020304" pitchFamily="18" charset="0"/>
              <a:cs typeface="Times New Roman" panose="02020603050405020304" pitchFamily="18" charset="0"/>
            </a:rPr>
            <a:t>Jing et al., 2022</a:t>
          </a:r>
          <a:endParaRPr lang="en-US" sz="800">
            <a:latin typeface="Times New Roman" panose="02020603050405020304" pitchFamily="18" charset="0"/>
            <a:cs typeface="Times New Roman" panose="02020603050405020304" pitchFamily="18" charset="0"/>
          </a:endParaRPr>
        </a:p>
      </dgm:t>
    </dgm:pt>
    <dgm:pt modelId="{5AAA3210-B1D9-4F14-84B5-2EACDC33BF06}" type="parTrans" cxnId="{009D03F4-BA42-41BC-9CA4-150D21FDE688}">
      <dgm:prSet/>
      <dgm:spPr/>
      <dgm:t>
        <a:bodyPr/>
        <a:lstStyle/>
        <a:p>
          <a:endParaRPr lang="en-US" sz="800">
            <a:latin typeface="Times New Roman" panose="02020603050405020304" pitchFamily="18" charset="0"/>
            <a:cs typeface="Times New Roman" panose="02020603050405020304" pitchFamily="18" charset="0"/>
          </a:endParaRPr>
        </a:p>
      </dgm:t>
    </dgm:pt>
    <dgm:pt modelId="{541163EB-DB16-4C8E-9FC0-9723AF9D8700}" type="sibTrans" cxnId="{009D03F4-BA42-41BC-9CA4-150D21FDE688}">
      <dgm:prSet/>
      <dgm:spPr/>
      <dgm:t>
        <a:bodyPr/>
        <a:lstStyle/>
        <a:p>
          <a:endParaRPr lang="en-US" sz="800">
            <a:latin typeface="Times New Roman" panose="02020603050405020304" pitchFamily="18" charset="0"/>
            <a:cs typeface="Times New Roman" panose="02020603050405020304" pitchFamily="18" charset="0"/>
          </a:endParaRPr>
        </a:p>
      </dgm:t>
    </dgm:pt>
    <dgm:pt modelId="{AF0DBF18-70FA-4117-817F-74409819826D}">
      <dgm:prSet custT="1"/>
      <dgm:spPr/>
      <dgm:t>
        <a:bodyPr/>
        <a:lstStyle/>
        <a:p>
          <a:r>
            <a:rPr lang="en-US" sz="800">
              <a:latin typeface="Times New Roman" panose="02020603050405020304" pitchFamily="18" charset="0"/>
              <a:cs typeface="Times New Roman" panose="02020603050405020304" pitchFamily="18" charset="0"/>
            </a:rPr>
            <a:t>Arık et al., 2021</a:t>
          </a:r>
        </a:p>
      </dgm:t>
    </dgm:pt>
    <dgm:pt modelId="{EBF96752-EACE-466D-B95E-716743A688C6}" type="parTrans" cxnId="{25B5B23D-2C4F-4DCE-AED4-F4AE3AD91DD7}">
      <dgm:prSet/>
      <dgm:spPr/>
      <dgm:t>
        <a:bodyPr/>
        <a:lstStyle/>
        <a:p>
          <a:endParaRPr lang="en-US" sz="800">
            <a:latin typeface="Times New Roman" panose="02020603050405020304" pitchFamily="18" charset="0"/>
            <a:cs typeface="Times New Roman" panose="02020603050405020304" pitchFamily="18" charset="0"/>
          </a:endParaRPr>
        </a:p>
      </dgm:t>
    </dgm:pt>
    <dgm:pt modelId="{B1C6702A-7818-47AF-9FE2-FDA1A9C495C7}" type="sibTrans" cxnId="{25B5B23D-2C4F-4DCE-AED4-F4AE3AD91DD7}">
      <dgm:prSet/>
      <dgm:spPr/>
      <dgm:t>
        <a:bodyPr/>
        <a:lstStyle/>
        <a:p>
          <a:endParaRPr lang="en-US" sz="800">
            <a:latin typeface="Times New Roman" panose="02020603050405020304" pitchFamily="18" charset="0"/>
            <a:cs typeface="Times New Roman" panose="02020603050405020304" pitchFamily="18" charset="0"/>
          </a:endParaRPr>
        </a:p>
      </dgm:t>
    </dgm:pt>
    <dgm:pt modelId="{839AE451-4747-49E6-9673-878DB662AB0D}">
      <dgm:prSet phldrT="[Text]" custT="1"/>
      <dgm:spPr/>
      <dgm:t>
        <a:bodyPr/>
        <a:lstStyle/>
        <a:p>
          <a:r>
            <a:rPr lang="en-US" sz="800">
              <a:latin typeface="Times New Roman" panose="02020603050405020304" pitchFamily="18" charset="0"/>
              <a:cs typeface="Times New Roman" panose="02020603050405020304" pitchFamily="18" charset="0"/>
            </a:rPr>
            <a:t>Vega et al., 2022</a:t>
          </a:r>
        </a:p>
      </dgm:t>
    </dgm:pt>
    <dgm:pt modelId="{FCA622D4-9B67-4CB7-AC3E-F0D88705B919}" type="sibTrans" cxnId="{F919DB86-90CC-4CAC-A09E-10DB4DDBB1B2}">
      <dgm:prSet/>
      <dgm:spPr/>
      <dgm:t>
        <a:bodyPr/>
        <a:lstStyle/>
        <a:p>
          <a:endParaRPr lang="en-US" sz="800">
            <a:latin typeface="Times New Roman" panose="02020603050405020304" pitchFamily="18" charset="0"/>
            <a:cs typeface="Times New Roman" panose="02020603050405020304" pitchFamily="18" charset="0"/>
          </a:endParaRPr>
        </a:p>
      </dgm:t>
    </dgm:pt>
    <dgm:pt modelId="{B68A07F0-969A-484B-BF32-9C6CE2C98215}" type="parTrans" cxnId="{F919DB86-90CC-4CAC-A09E-10DB4DDBB1B2}">
      <dgm:prSet/>
      <dgm:spPr/>
      <dgm:t>
        <a:bodyPr/>
        <a:lstStyle/>
        <a:p>
          <a:endParaRPr lang="en-US" sz="800">
            <a:latin typeface="Times New Roman" panose="02020603050405020304" pitchFamily="18" charset="0"/>
            <a:cs typeface="Times New Roman" panose="02020603050405020304" pitchFamily="18" charset="0"/>
          </a:endParaRPr>
        </a:p>
      </dgm:t>
    </dgm:pt>
    <dgm:pt modelId="{BFE76EED-7528-4591-9A8A-71ED754ABCCD}">
      <dgm:prSet phldrT="[Text]" custT="1"/>
      <dgm:spPr/>
      <dgm:t>
        <a:bodyPr/>
        <a:lstStyle/>
        <a:p>
          <a:r>
            <a:rPr lang="en-US" sz="800">
              <a:latin typeface="Times New Roman" panose="02020603050405020304" pitchFamily="18" charset="0"/>
              <a:cs typeface="Times New Roman" panose="02020603050405020304" pitchFamily="18" charset="0"/>
            </a:rPr>
            <a:t>Arık et al., 2021</a:t>
          </a:r>
        </a:p>
      </dgm:t>
    </dgm:pt>
    <dgm:pt modelId="{7F78CD71-379F-4B39-9580-99745BAA2AA5}" type="sibTrans" cxnId="{DE5ED85C-C4FE-4C76-98BD-4EAE2AB68562}">
      <dgm:prSet/>
      <dgm:spPr/>
      <dgm:t>
        <a:bodyPr/>
        <a:lstStyle/>
        <a:p>
          <a:endParaRPr lang="en-US" sz="800">
            <a:latin typeface="Times New Roman" panose="02020603050405020304" pitchFamily="18" charset="0"/>
            <a:cs typeface="Times New Roman" panose="02020603050405020304" pitchFamily="18" charset="0"/>
          </a:endParaRPr>
        </a:p>
      </dgm:t>
    </dgm:pt>
    <dgm:pt modelId="{40C6D803-2585-4A3E-97FA-1A3F1B0F63D2}" type="parTrans" cxnId="{DE5ED85C-C4FE-4C76-98BD-4EAE2AB68562}">
      <dgm:prSet/>
      <dgm:spPr/>
      <dgm:t>
        <a:bodyPr/>
        <a:lstStyle/>
        <a:p>
          <a:endParaRPr lang="en-US" sz="800">
            <a:latin typeface="Times New Roman" panose="02020603050405020304" pitchFamily="18" charset="0"/>
            <a:cs typeface="Times New Roman" panose="02020603050405020304" pitchFamily="18" charset="0"/>
          </a:endParaRPr>
        </a:p>
      </dgm:t>
    </dgm:pt>
    <dgm:pt modelId="{F4C7642C-3623-48E6-B13B-4CBDE73B1A57}">
      <dgm:prSet phldrT="[Text]" phldr="1" custT="1"/>
      <dgm:spPr/>
      <dgm:t>
        <a:bodyPr/>
        <a:lstStyle/>
        <a:p>
          <a:endParaRPr lang="en-US" sz="800">
            <a:latin typeface="Times New Roman" panose="02020603050405020304" pitchFamily="18" charset="0"/>
            <a:cs typeface="Times New Roman" panose="02020603050405020304" pitchFamily="18" charset="0"/>
          </a:endParaRPr>
        </a:p>
      </dgm:t>
    </dgm:pt>
    <dgm:pt modelId="{4B769805-C38E-4F2B-915A-47807459A82E}" type="sibTrans" cxnId="{D387B3B6-9EA2-49ED-82CD-847F671109FD}">
      <dgm:prSet/>
      <dgm:spPr/>
      <dgm:t>
        <a:bodyPr/>
        <a:lstStyle/>
        <a:p>
          <a:endParaRPr lang="en-US" sz="800">
            <a:latin typeface="Times New Roman" panose="02020603050405020304" pitchFamily="18" charset="0"/>
            <a:cs typeface="Times New Roman" panose="02020603050405020304" pitchFamily="18" charset="0"/>
          </a:endParaRPr>
        </a:p>
      </dgm:t>
    </dgm:pt>
    <dgm:pt modelId="{E6D49243-CBCF-49A3-90BB-0F6CABA6FDCE}" type="parTrans" cxnId="{D387B3B6-9EA2-49ED-82CD-847F671109FD}">
      <dgm:prSet/>
      <dgm:spPr/>
      <dgm:t>
        <a:bodyPr/>
        <a:lstStyle/>
        <a:p>
          <a:endParaRPr lang="en-US" sz="800">
            <a:latin typeface="Times New Roman" panose="02020603050405020304" pitchFamily="18" charset="0"/>
            <a:cs typeface="Times New Roman" panose="02020603050405020304" pitchFamily="18" charset="0"/>
          </a:endParaRPr>
        </a:p>
      </dgm:t>
    </dgm:pt>
    <dgm:pt modelId="{AC05D195-02EA-443B-B69F-69EA4F889074}">
      <dgm:prSet phldrT="[Text]" custT="1"/>
      <dgm:spPr/>
      <dgm:t>
        <a:bodyPr/>
        <a:lstStyle/>
        <a:p>
          <a:r>
            <a:rPr lang="en-US" sz="800" b="0" i="0">
              <a:latin typeface="Times New Roman" panose="02020603050405020304" pitchFamily="18" charset="0"/>
              <a:cs typeface="Times New Roman" panose="02020603050405020304" pitchFamily="18" charset="0"/>
            </a:rPr>
            <a:t>Zhang et al., 2023</a:t>
          </a:r>
          <a:endParaRPr lang="en-US" sz="800">
            <a:latin typeface="Times New Roman" panose="02020603050405020304" pitchFamily="18" charset="0"/>
            <a:cs typeface="Times New Roman" panose="02020603050405020304" pitchFamily="18" charset="0"/>
          </a:endParaRPr>
        </a:p>
      </dgm:t>
    </dgm:pt>
    <dgm:pt modelId="{8E9815B2-F672-4CE0-8B1C-B80644E8444A}" type="parTrans" cxnId="{0C2C161A-9296-4DDE-86A1-C47F27296354}">
      <dgm:prSet/>
      <dgm:spPr/>
      <dgm:t>
        <a:bodyPr/>
        <a:lstStyle/>
        <a:p>
          <a:endParaRPr lang="en-US" sz="800">
            <a:latin typeface="Times New Roman" panose="02020603050405020304" pitchFamily="18" charset="0"/>
            <a:cs typeface="Times New Roman" panose="02020603050405020304" pitchFamily="18" charset="0"/>
          </a:endParaRPr>
        </a:p>
      </dgm:t>
    </dgm:pt>
    <dgm:pt modelId="{8455070D-73B8-4E1E-8C4A-5C2E1F0D7092}" type="sibTrans" cxnId="{0C2C161A-9296-4DDE-86A1-C47F27296354}">
      <dgm:prSet/>
      <dgm:spPr/>
      <dgm:t>
        <a:bodyPr/>
        <a:lstStyle/>
        <a:p>
          <a:endParaRPr lang="en-US" sz="800">
            <a:latin typeface="Times New Roman" panose="02020603050405020304" pitchFamily="18" charset="0"/>
            <a:cs typeface="Times New Roman" panose="02020603050405020304" pitchFamily="18" charset="0"/>
          </a:endParaRPr>
        </a:p>
      </dgm:t>
    </dgm:pt>
    <dgm:pt modelId="{34FB2877-A576-4C0B-BB96-4938562AE9D3}">
      <dgm:prSet phldrT="[Text]" custT="1"/>
      <dgm:spPr/>
      <dgm:t>
        <a:bodyPr/>
        <a:lstStyle/>
        <a:p>
          <a:r>
            <a:rPr lang="en-US" sz="800" b="0" i="0">
              <a:latin typeface="Times New Roman" panose="02020603050405020304" pitchFamily="18" charset="0"/>
              <a:cs typeface="Times New Roman" panose="02020603050405020304" pitchFamily="18" charset="0"/>
            </a:rPr>
            <a:t>Jian et al., 2022</a:t>
          </a:r>
          <a:endParaRPr lang="en-US" sz="800">
            <a:latin typeface="Times New Roman" panose="02020603050405020304" pitchFamily="18" charset="0"/>
            <a:cs typeface="Times New Roman" panose="02020603050405020304" pitchFamily="18" charset="0"/>
          </a:endParaRPr>
        </a:p>
      </dgm:t>
    </dgm:pt>
    <dgm:pt modelId="{A4288F61-39AF-44F4-AFE3-C0B607F49B28}" type="parTrans" cxnId="{8ABAA5AC-367F-45FD-B9F7-F62961857E2D}">
      <dgm:prSet/>
      <dgm:spPr/>
      <dgm:t>
        <a:bodyPr/>
        <a:lstStyle/>
        <a:p>
          <a:endParaRPr lang="en-US" sz="800">
            <a:latin typeface="Times New Roman" panose="02020603050405020304" pitchFamily="18" charset="0"/>
            <a:cs typeface="Times New Roman" panose="02020603050405020304" pitchFamily="18" charset="0"/>
          </a:endParaRPr>
        </a:p>
      </dgm:t>
    </dgm:pt>
    <dgm:pt modelId="{9276E819-C48B-477F-88F8-A6E4FB25AC2C}" type="sibTrans" cxnId="{8ABAA5AC-367F-45FD-B9F7-F62961857E2D}">
      <dgm:prSet/>
      <dgm:spPr/>
      <dgm:t>
        <a:bodyPr/>
        <a:lstStyle/>
        <a:p>
          <a:endParaRPr lang="en-US" sz="800">
            <a:latin typeface="Times New Roman" panose="02020603050405020304" pitchFamily="18" charset="0"/>
            <a:cs typeface="Times New Roman" panose="02020603050405020304" pitchFamily="18" charset="0"/>
          </a:endParaRPr>
        </a:p>
      </dgm:t>
    </dgm:pt>
    <dgm:pt modelId="{37D8ECE5-D744-4BC6-94BA-E066E99EE658}">
      <dgm:prSet phldrT="[Text]" custT="1"/>
      <dgm:spPr/>
      <dgm:t>
        <a:bodyPr/>
        <a:lstStyle/>
        <a:p>
          <a:r>
            <a:rPr lang="en-US" sz="800" b="0" i="0">
              <a:latin typeface="Times New Roman" panose="02020603050405020304" pitchFamily="18" charset="0"/>
              <a:cs typeface="Times New Roman" panose="02020603050405020304" pitchFamily="18" charset="0"/>
            </a:rPr>
            <a:t>Nader at al., 2021</a:t>
          </a:r>
          <a:endParaRPr lang="en-US" sz="800">
            <a:latin typeface="Times New Roman" panose="02020603050405020304" pitchFamily="18" charset="0"/>
            <a:cs typeface="Times New Roman" panose="02020603050405020304" pitchFamily="18" charset="0"/>
          </a:endParaRPr>
        </a:p>
      </dgm:t>
    </dgm:pt>
    <dgm:pt modelId="{CF5CAF91-3B5E-44D9-AA8D-32924594BB1B}" type="parTrans" cxnId="{3A942A9B-9CF8-4D7E-B5EB-433B04AF5F64}">
      <dgm:prSet/>
      <dgm:spPr/>
      <dgm:t>
        <a:bodyPr/>
        <a:lstStyle/>
        <a:p>
          <a:endParaRPr lang="en-US" sz="800">
            <a:latin typeface="Times New Roman" panose="02020603050405020304" pitchFamily="18" charset="0"/>
            <a:cs typeface="Times New Roman" panose="02020603050405020304" pitchFamily="18" charset="0"/>
          </a:endParaRPr>
        </a:p>
      </dgm:t>
    </dgm:pt>
    <dgm:pt modelId="{B2819E69-6E68-4594-A47D-1DC4626FA6FA}" type="sibTrans" cxnId="{3A942A9B-9CF8-4D7E-B5EB-433B04AF5F64}">
      <dgm:prSet/>
      <dgm:spPr/>
      <dgm:t>
        <a:bodyPr/>
        <a:lstStyle/>
        <a:p>
          <a:endParaRPr lang="en-US" sz="800">
            <a:latin typeface="Times New Roman" panose="02020603050405020304" pitchFamily="18" charset="0"/>
            <a:cs typeface="Times New Roman" panose="02020603050405020304" pitchFamily="18" charset="0"/>
          </a:endParaRPr>
        </a:p>
      </dgm:t>
    </dgm:pt>
    <dgm:pt modelId="{2716568C-E58A-45BC-87B3-0890D90B16D5}">
      <dgm:prSet phldrT="[Text]" custT="1"/>
      <dgm:spPr/>
      <dgm:t>
        <a:bodyPr/>
        <a:lstStyle/>
        <a:p>
          <a:r>
            <a:rPr lang="en-US" sz="800" b="0" i="0">
              <a:latin typeface="Times New Roman" panose="02020603050405020304" pitchFamily="18" charset="0"/>
              <a:cs typeface="Times New Roman" panose="02020603050405020304" pitchFamily="18" charset="0"/>
            </a:rPr>
            <a:t>Qiu et al., 2022</a:t>
          </a:r>
          <a:endParaRPr lang="en-US" sz="800">
            <a:latin typeface="Times New Roman" panose="02020603050405020304" pitchFamily="18" charset="0"/>
            <a:cs typeface="Times New Roman" panose="02020603050405020304" pitchFamily="18" charset="0"/>
          </a:endParaRPr>
        </a:p>
      </dgm:t>
    </dgm:pt>
    <dgm:pt modelId="{AE4D1905-6F59-4C5A-86E7-EAE972B6FC00}" type="parTrans" cxnId="{22EF3EC2-9A31-4F60-A143-F1EFF0BE22A7}">
      <dgm:prSet/>
      <dgm:spPr/>
      <dgm:t>
        <a:bodyPr/>
        <a:lstStyle/>
        <a:p>
          <a:endParaRPr lang="en-US" sz="800">
            <a:latin typeface="Times New Roman" panose="02020603050405020304" pitchFamily="18" charset="0"/>
            <a:cs typeface="Times New Roman" panose="02020603050405020304" pitchFamily="18" charset="0"/>
          </a:endParaRPr>
        </a:p>
      </dgm:t>
    </dgm:pt>
    <dgm:pt modelId="{3D0FF46A-9C9E-4D66-83E3-7DDC0E513FA9}" type="sibTrans" cxnId="{22EF3EC2-9A31-4F60-A143-F1EFF0BE22A7}">
      <dgm:prSet/>
      <dgm:spPr/>
      <dgm:t>
        <a:bodyPr/>
        <a:lstStyle/>
        <a:p>
          <a:endParaRPr lang="en-US" sz="800">
            <a:latin typeface="Times New Roman" panose="02020603050405020304" pitchFamily="18" charset="0"/>
            <a:cs typeface="Times New Roman" panose="02020603050405020304" pitchFamily="18" charset="0"/>
          </a:endParaRPr>
        </a:p>
      </dgm:t>
    </dgm:pt>
    <dgm:pt modelId="{9B172793-49A2-4A3D-BA5F-04CCF53F73A9}">
      <dgm:prSet phldrT="[Text]" custT="1"/>
      <dgm:spPr/>
      <dgm:t>
        <a:bodyPr/>
        <a:lstStyle/>
        <a:p>
          <a:r>
            <a:rPr lang="en-US" sz="800" b="0" i="0">
              <a:latin typeface="Times New Roman" panose="02020603050405020304" pitchFamily="18" charset="0"/>
              <a:cs typeface="Times New Roman" panose="02020603050405020304" pitchFamily="18" charset="0"/>
            </a:rPr>
            <a:t>Zheng et al., 2022</a:t>
          </a:r>
          <a:endParaRPr lang="en-US" sz="800">
            <a:latin typeface="Times New Roman" panose="02020603050405020304" pitchFamily="18" charset="0"/>
            <a:cs typeface="Times New Roman" panose="02020603050405020304" pitchFamily="18" charset="0"/>
          </a:endParaRPr>
        </a:p>
      </dgm:t>
    </dgm:pt>
    <dgm:pt modelId="{EFF468E6-69AF-4DAD-8370-DE68EFB60C63}" type="parTrans" cxnId="{3C295149-3B6C-4409-B7B7-538D9FA73440}">
      <dgm:prSet/>
      <dgm:spPr/>
      <dgm:t>
        <a:bodyPr/>
        <a:lstStyle/>
        <a:p>
          <a:endParaRPr lang="en-US" sz="800">
            <a:latin typeface="Times New Roman" panose="02020603050405020304" pitchFamily="18" charset="0"/>
            <a:cs typeface="Times New Roman" panose="02020603050405020304" pitchFamily="18" charset="0"/>
          </a:endParaRPr>
        </a:p>
      </dgm:t>
    </dgm:pt>
    <dgm:pt modelId="{1471B78F-4D4A-454A-B66D-86447D8A0450}" type="sibTrans" cxnId="{3C295149-3B6C-4409-B7B7-538D9FA73440}">
      <dgm:prSet/>
      <dgm:spPr/>
      <dgm:t>
        <a:bodyPr/>
        <a:lstStyle/>
        <a:p>
          <a:endParaRPr lang="en-US" sz="800">
            <a:latin typeface="Times New Roman" panose="02020603050405020304" pitchFamily="18" charset="0"/>
            <a:cs typeface="Times New Roman" panose="02020603050405020304" pitchFamily="18" charset="0"/>
          </a:endParaRPr>
        </a:p>
      </dgm:t>
    </dgm:pt>
    <dgm:pt modelId="{4DB3C918-B163-46D1-9167-59215E9643FA}">
      <dgm:prSet phldrT="[Text]" custT="1"/>
      <dgm:spPr/>
      <dgm:t>
        <a:bodyPr/>
        <a:lstStyle/>
        <a:p>
          <a:r>
            <a:rPr lang="en-US" sz="800" b="0" i="0">
              <a:latin typeface="Times New Roman" panose="02020603050405020304" pitchFamily="18" charset="0"/>
              <a:cs typeface="Times New Roman" panose="02020603050405020304" pitchFamily="18" charset="0"/>
            </a:rPr>
            <a:t>Jing et al., 2022</a:t>
          </a:r>
          <a:endParaRPr lang="en-US" sz="800">
            <a:latin typeface="Times New Roman" panose="02020603050405020304" pitchFamily="18" charset="0"/>
            <a:cs typeface="Times New Roman" panose="02020603050405020304" pitchFamily="18" charset="0"/>
          </a:endParaRPr>
        </a:p>
      </dgm:t>
    </dgm:pt>
    <dgm:pt modelId="{8E8FE5B8-51EF-4371-8263-60CF4912367A}" type="parTrans" cxnId="{0820AE07-5E8C-4922-A3FC-1690F66B4B3F}">
      <dgm:prSet/>
      <dgm:spPr/>
      <dgm:t>
        <a:bodyPr/>
        <a:lstStyle/>
        <a:p>
          <a:endParaRPr lang="en-US" sz="800">
            <a:latin typeface="Times New Roman" panose="02020603050405020304" pitchFamily="18" charset="0"/>
            <a:cs typeface="Times New Roman" panose="02020603050405020304" pitchFamily="18" charset="0"/>
          </a:endParaRPr>
        </a:p>
      </dgm:t>
    </dgm:pt>
    <dgm:pt modelId="{B6E9A3CF-5492-48B0-B68E-8FEF1371401C}" type="sibTrans" cxnId="{0820AE07-5E8C-4922-A3FC-1690F66B4B3F}">
      <dgm:prSet/>
      <dgm:spPr/>
      <dgm:t>
        <a:bodyPr/>
        <a:lstStyle/>
        <a:p>
          <a:endParaRPr lang="en-US" sz="800">
            <a:latin typeface="Times New Roman" panose="02020603050405020304" pitchFamily="18" charset="0"/>
            <a:cs typeface="Times New Roman" panose="02020603050405020304" pitchFamily="18" charset="0"/>
          </a:endParaRPr>
        </a:p>
      </dgm:t>
    </dgm:pt>
    <dgm:pt modelId="{8B882B43-9853-42D0-9008-EA097E671321}">
      <dgm:prSet phldrT="[Text]" custT="1"/>
      <dgm:spPr/>
      <dgm:t>
        <a:bodyPr/>
        <a:lstStyle/>
        <a:p>
          <a:r>
            <a:rPr lang="en-US" sz="800" b="0" i="0">
              <a:latin typeface="Times New Roman" panose="02020603050405020304" pitchFamily="18" charset="0"/>
              <a:cs typeface="Times New Roman" panose="02020603050405020304" pitchFamily="18" charset="0"/>
            </a:rPr>
            <a:t>Du et al., 2023</a:t>
          </a:r>
          <a:endParaRPr lang="en-US" sz="800">
            <a:latin typeface="Times New Roman" panose="02020603050405020304" pitchFamily="18" charset="0"/>
            <a:cs typeface="Times New Roman" panose="02020603050405020304" pitchFamily="18" charset="0"/>
          </a:endParaRPr>
        </a:p>
      </dgm:t>
    </dgm:pt>
    <dgm:pt modelId="{A9F94BA4-4CB3-4CCA-BCA8-ECEB8D6F0C3F}" type="parTrans" cxnId="{3F4E890E-F1FA-4556-B852-63BE3FD1E524}">
      <dgm:prSet/>
      <dgm:spPr/>
      <dgm:t>
        <a:bodyPr/>
        <a:lstStyle/>
        <a:p>
          <a:endParaRPr lang="en-US" sz="800">
            <a:latin typeface="Times New Roman" panose="02020603050405020304" pitchFamily="18" charset="0"/>
            <a:cs typeface="Times New Roman" panose="02020603050405020304" pitchFamily="18" charset="0"/>
          </a:endParaRPr>
        </a:p>
      </dgm:t>
    </dgm:pt>
    <dgm:pt modelId="{1D342C40-41C1-4A6B-AC19-49C2267F0AC2}" type="sibTrans" cxnId="{3F4E890E-F1FA-4556-B852-63BE3FD1E524}">
      <dgm:prSet/>
      <dgm:spPr/>
      <dgm:t>
        <a:bodyPr/>
        <a:lstStyle/>
        <a:p>
          <a:endParaRPr lang="en-US" sz="800">
            <a:latin typeface="Times New Roman" panose="02020603050405020304" pitchFamily="18" charset="0"/>
            <a:cs typeface="Times New Roman" panose="02020603050405020304" pitchFamily="18" charset="0"/>
          </a:endParaRPr>
        </a:p>
      </dgm:t>
    </dgm:pt>
    <dgm:pt modelId="{BA1969FE-710D-42DF-8736-846818B3AF5F}">
      <dgm:prSet phldrT="[Text]" custT="1"/>
      <dgm:spPr/>
      <dgm:t>
        <a:bodyPr/>
        <a:lstStyle/>
        <a:p>
          <a:r>
            <a:rPr lang="en-US" sz="800" b="0" i="0">
              <a:latin typeface="Times New Roman" panose="02020603050405020304" pitchFamily="18" charset="0"/>
              <a:cs typeface="Times New Roman" panose="02020603050405020304" pitchFamily="18" charset="0"/>
            </a:rPr>
            <a:t>Zeng et al., 2021</a:t>
          </a:r>
          <a:endParaRPr lang="en-US" sz="800">
            <a:latin typeface="Times New Roman" panose="02020603050405020304" pitchFamily="18" charset="0"/>
            <a:cs typeface="Times New Roman" panose="02020603050405020304" pitchFamily="18" charset="0"/>
          </a:endParaRPr>
        </a:p>
      </dgm:t>
    </dgm:pt>
    <dgm:pt modelId="{5DF986B7-97C2-475F-9EC1-01C67AE5B9FD}" type="parTrans" cxnId="{E6B24145-9224-45D0-8483-E954AAA5E9B3}">
      <dgm:prSet/>
      <dgm:spPr/>
      <dgm:t>
        <a:bodyPr/>
        <a:lstStyle/>
        <a:p>
          <a:endParaRPr lang="en-US" sz="800">
            <a:latin typeface="Times New Roman" panose="02020603050405020304" pitchFamily="18" charset="0"/>
            <a:cs typeface="Times New Roman" panose="02020603050405020304" pitchFamily="18" charset="0"/>
          </a:endParaRPr>
        </a:p>
      </dgm:t>
    </dgm:pt>
    <dgm:pt modelId="{F27A6FB6-8D2B-4A0B-9FC7-A8375A8CBF9A}" type="sibTrans" cxnId="{E6B24145-9224-45D0-8483-E954AAA5E9B3}">
      <dgm:prSet/>
      <dgm:spPr/>
      <dgm:t>
        <a:bodyPr/>
        <a:lstStyle/>
        <a:p>
          <a:endParaRPr lang="en-US" sz="800">
            <a:latin typeface="Times New Roman" panose="02020603050405020304" pitchFamily="18" charset="0"/>
            <a:cs typeface="Times New Roman" panose="02020603050405020304" pitchFamily="18" charset="0"/>
          </a:endParaRPr>
        </a:p>
      </dgm:t>
    </dgm:pt>
    <dgm:pt modelId="{2411F13D-5E8C-4978-93F8-70EEA748698F}">
      <dgm:prSet phldrT="[Text]" custT="1"/>
      <dgm:spPr/>
      <dgm:t>
        <a:bodyPr/>
        <a:lstStyle/>
        <a:p>
          <a:r>
            <a:rPr lang="en-US" sz="800" b="0" i="0">
              <a:latin typeface="Times New Roman" panose="02020603050405020304" pitchFamily="18" charset="0"/>
              <a:cs typeface="Times New Roman" panose="02020603050405020304" pitchFamily="18" charset="0"/>
            </a:rPr>
            <a:t>Flores et al., 2021</a:t>
          </a:r>
          <a:endParaRPr lang="en-US" sz="800">
            <a:latin typeface="Times New Roman" panose="02020603050405020304" pitchFamily="18" charset="0"/>
            <a:cs typeface="Times New Roman" panose="02020603050405020304" pitchFamily="18" charset="0"/>
          </a:endParaRPr>
        </a:p>
      </dgm:t>
    </dgm:pt>
    <dgm:pt modelId="{EC0C8EA0-B7BC-4591-9E25-AA90A9861BA2}" type="parTrans" cxnId="{41B8D7D4-37A6-4D49-AF69-9D6353ABFED4}">
      <dgm:prSet/>
      <dgm:spPr/>
      <dgm:t>
        <a:bodyPr/>
        <a:lstStyle/>
        <a:p>
          <a:endParaRPr lang="en-US" sz="800">
            <a:latin typeface="Times New Roman" panose="02020603050405020304" pitchFamily="18" charset="0"/>
            <a:cs typeface="Times New Roman" panose="02020603050405020304" pitchFamily="18" charset="0"/>
          </a:endParaRPr>
        </a:p>
      </dgm:t>
    </dgm:pt>
    <dgm:pt modelId="{F51737F5-5321-423F-AC7F-9B8216EC352E}" type="sibTrans" cxnId="{41B8D7D4-37A6-4D49-AF69-9D6353ABFED4}">
      <dgm:prSet/>
      <dgm:spPr/>
      <dgm:t>
        <a:bodyPr/>
        <a:lstStyle/>
        <a:p>
          <a:endParaRPr lang="en-US" sz="800">
            <a:latin typeface="Times New Roman" panose="02020603050405020304" pitchFamily="18" charset="0"/>
            <a:cs typeface="Times New Roman" panose="02020603050405020304" pitchFamily="18" charset="0"/>
          </a:endParaRPr>
        </a:p>
      </dgm:t>
    </dgm:pt>
    <dgm:pt modelId="{FEF6D3F8-1350-4951-9810-76A14DB0A083}">
      <dgm:prSet custT="1"/>
      <dgm:spPr/>
      <dgm:t>
        <a:bodyPr/>
        <a:lstStyle/>
        <a:p>
          <a:r>
            <a:rPr lang="en-US" sz="800">
              <a:latin typeface="Times New Roman" panose="02020603050405020304" pitchFamily="18" charset="0"/>
              <a:cs typeface="Times New Roman" panose="02020603050405020304" pitchFamily="18" charset="0"/>
            </a:rPr>
            <a:t>Arık et al., 2021</a:t>
          </a:r>
        </a:p>
      </dgm:t>
    </dgm:pt>
    <dgm:pt modelId="{575775F4-7C11-42DA-8A59-EBD59F5D4422}" type="parTrans" cxnId="{45A34073-182C-4B8F-91D3-2E9B34234C63}">
      <dgm:prSet/>
      <dgm:spPr/>
      <dgm:t>
        <a:bodyPr/>
        <a:lstStyle/>
        <a:p>
          <a:endParaRPr lang="en-US" sz="800">
            <a:latin typeface="Times New Roman" panose="02020603050405020304" pitchFamily="18" charset="0"/>
            <a:cs typeface="Times New Roman" panose="02020603050405020304" pitchFamily="18" charset="0"/>
          </a:endParaRPr>
        </a:p>
      </dgm:t>
    </dgm:pt>
    <dgm:pt modelId="{42221FC0-A14B-4E0F-B1E9-3720BE0C7EB5}" type="sibTrans" cxnId="{45A34073-182C-4B8F-91D3-2E9B34234C63}">
      <dgm:prSet/>
      <dgm:spPr/>
      <dgm:t>
        <a:bodyPr/>
        <a:lstStyle/>
        <a:p>
          <a:endParaRPr lang="en-US" sz="800">
            <a:latin typeface="Times New Roman" panose="02020603050405020304" pitchFamily="18" charset="0"/>
            <a:cs typeface="Times New Roman" panose="02020603050405020304" pitchFamily="18" charset="0"/>
          </a:endParaRPr>
        </a:p>
      </dgm:t>
    </dgm:pt>
    <dgm:pt modelId="{A2BFB552-EE79-4F46-9835-46336AA76963}">
      <dgm:prSet phldrT="[Text]" custT="1"/>
      <dgm:spPr/>
      <dgm:t>
        <a:bodyPr/>
        <a:lstStyle/>
        <a:p>
          <a:r>
            <a:rPr lang="en-US" sz="800" b="0" i="0">
              <a:latin typeface="Times New Roman" panose="02020603050405020304" pitchFamily="18" charset="0"/>
              <a:cs typeface="Times New Roman" panose="02020603050405020304" pitchFamily="18" charset="0"/>
            </a:rPr>
            <a:t>Jing et al., 2022</a:t>
          </a:r>
          <a:endParaRPr lang="en-US" sz="800">
            <a:latin typeface="Times New Roman" panose="02020603050405020304" pitchFamily="18" charset="0"/>
            <a:cs typeface="Times New Roman" panose="02020603050405020304" pitchFamily="18" charset="0"/>
          </a:endParaRPr>
        </a:p>
      </dgm:t>
    </dgm:pt>
    <dgm:pt modelId="{E6786410-F0AE-4B90-8A2F-D91E02BC2776}" type="parTrans" cxnId="{AB36A8CD-176B-4BD8-8D7C-FD7CA1B361B1}">
      <dgm:prSet/>
      <dgm:spPr/>
      <dgm:t>
        <a:bodyPr/>
        <a:lstStyle/>
        <a:p>
          <a:endParaRPr lang="en-US" sz="800">
            <a:latin typeface="Times New Roman" panose="02020603050405020304" pitchFamily="18" charset="0"/>
            <a:cs typeface="Times New Roman" panose="02020603050405020304" pitchFamily="18" charset="0"/>
          </a:endParaRPr>
        </a:p>
      </dgm:t>
    </dgm:pt>
    <dgm:pt modelId="{219B911B-4E05-498A-9BEF-5F85318217C3}" type="sibTrans" cxnId="{AB36A8CD-176B-4BD8-8D7C-FD7CA1B361B1}">
      <dgm:prSet/>
      <dgm:spPr/>
      <dgm:t>
        <a:bodyPr/>
        <a:lstStyle/>
        <a:p>
          <a:endParaRPr lang="en-US" sz="800">
            <a:latin typeface="Times New Roman" panose="02020603050405020304" pitchFamily="18" charset="0"/>
            <a:cs typeface="Times New Roman" panose="02020603050405020304" pitchFamily="18" charset="0"/>
          </a:endParaRPr>
        </a:p>
      </dgm:t>
    </dgm:pt>
    <dgm:pt modelId="{39F0F32A-39FF-489E-81BB-0FDA894BF9C1}">
      <dgm:prSet phldrT="[Text]" custT="1"/>
      <dgm:spPr/>
      <dgm:t>
        <a:bodyPr/>
        <a:lstStyle/>
        <a:p>
          <a:r>
            <a:rPr lang="en-US" sz="800" b="0" i="0">
              <a:latin typeface="Times New Roman" panose="02020603050405020304" pitchFamily="18" charset="0"/>
              <a:cs typeface="Times New Roman" panose="02020603050405020304" pitchFamily="18" charset="0"/>
            </a:rPr>
            <a:t>Du et al., 2023</a:t>
          </a:r>
          <a:endParaRPr lang="en-US" sz="800">
            <a:latin typeface="Times New Roman" panose="02020603050405020304" pitchFamily="18" charset="0"/>
            <a:cs typeface="Times New Roman" panose="02020603050405020304" pitchFamily="18" charset="0"/>
          </a:endParaRPr>
        </a:p>
      </dgm:t>
    </dgm:pt>
    <dgm:pt modelId="{D6073D83-4B9D-44B5-8DE6-503AACF5E1C5}" type="parTrans" cxnId="{25AC870F-7612-4D0E-A197-F084C1B0C90E}">
      <dgm:prSet/>
      <dgm:spPr/>
      <dgm:t>
        <a:bodyPr/>
        <a:lstStyle/>
        <a:p>
          <a:endParaRPr lang="en-US" sz="800">
            <a:latin typeface="Times New Roman" panose="02020603050405020304" pitchFamily="18" charset="0"/>
            <a:cs typeface="Times New Roman" panose="02020603050405020304" pitchFamily="18" charset="0"/>
          </a:endParaRPr>
        </a:p>
      </dgm:t>
    </dgm:pt>
    <dgm:pt modelId="{D63999A5-66DC-4478-95DF-4D4238046D51}" type="sibTrans" cxnId="{25AC870F-7612-4D0E-A197-F084C1B0C90E}">
      <dgm:prSet/>
      <dgm:spPr/>
      <dgm:t>
        <a:bodyPr/>
        <a:lstStyle/>
        <a:p>
          <a:endParaRPr lang="en-US" sz="800">
            <a:latin typeface="Times New Roman" panose="02020603050405020304" pitchFamily="18" charset="0"/>
            <a:cs typeface="Times New Roman" panose="02020603050405020304" pitchFamily="18" charset="0"/>
          </a:endParaRPr>
        </a:p>
      </dgm:t>
    </dgm:pt>
    <dgm:pt modelId="{96F3D725-0459-414E-8569-15EEDCD10E66}">
      <dgm:prSet phldrT="[Text]" custT="1"/>
      <dgm:spPr/>
      <dgm:t>
        <a:bodyPr/>
        <a:lstStyle/>
        <a:p>
          <a:r>
            <a:rPr lang="en-US" sz="800" b="0" i="0">
              <a:latin typeface="Times New Roman" panose="02020603050405020304" pitchFamily="18" charset="0"/>
              <a:cs typeface="Times New Roman" panose="02020603050405020304" pitchFamily="18" charset="0"/>
            </a:rPr>
            <a:t>Zeng et al., 2021</a:t>
          </a:r>
          <a:endParaRPr lang="en-US" sz="800">
            <a:latin typeface="Times New Roman" panose="02020603050405020304" pitchFamily="18" charset="0"/>
            <a:cs typeface="Times New Roman" panose="02020603050405020304" pitchFamily="18" charset="0"/>
          </a:endParaRPr>
        </a:p>
      </dgm:t>
    </dgm:pt>
    <dgm:pt modelId="{BE72D936-EA52-41BE-BEE0-634EADF9DD21}" type="parTrans" cxnId="{3125231C-031F-4CAA-94BD-3599622DFE41}">
      <dgm:prSet/>
      <dgm:spPr/>
      <dgm:t>
        <a:bodyPr/>
        <a:lstStyle/>
        <a:p>
          <a:endParaRPr lang="en-US" sz="800">
            <a:latin typeface="Times New Roman" panose="02020603050405020304" pitchFamily="18" charset="0"/>
            <a:cs typeface="Times New Roman" panose="02020603050405020304" pitchFamily="18" charset="0"/>
          </a:endParaRPr>
        </a:p>
      </dgm:t>
    </dgm:pt>
    <dgm:pt modelId="{A30ED8DF-0B5D-4ABC-B584-80BB064F7214}" type="sibTrans" cxnId="{3125231C-031F-4CAA-94BD-3599622DFE41}">
      <dgm:prSet/>
      <dgm:spPr/>
      <dgm:t>
        <a:bodyPr/>
        <a:lstStyle/>
        <a:p>
          <a:endParaRPr lang="en-US" sz="800">
            <a:latin typeface="Times New Roman" panose="02020603050405020304" pitchFamily="18" charset="0"/>
            <a:cs typeface="Times New Roman" panose="02020603050405020304" pitchFamily="18" charset="0"/>
          </a:endParaRPr>
        </a:p>
      </dgm:t>
    </dgm:pt>
    <dgm:pt modelId="{7C3DD301-EDE7-44FA-AD0A-E2BE23567E43}">
      <dgm:prSet custT="1"/>
      <dgm:spPr/>
      <dgm:t>
        <a:bodyPr/>
        <a:lstStyle/>
        <a:p>
          <a:r>
            <a:rPr lang="en-US" sz="800" b="0" i="0">
              <a:latin typeface="Times New Roman" panose="02020603050405020304" pitchFamily="18" charset="0"/>
              <a:cs typeface="Times New Roman" panose="02020603050405020304" pitchFamily="18" charset="0"/>
            </a:rPr>
            <a:t>Flores et al., 2021</a:t>
          </a:r>
          <a:endParaRPr lang="en-US" sz="800">
            <a:latin typeface="Times New Roman" panose="02020603050405020304" pitchFamily="18" charset="0"/>
            <a:cs typeface="Times New Roman" panose="02020603050405020304" pitchFamily="18" charset="0"/>
          </a:endParaRPr>
        </a:p>
      </dgm:t>
    </dgm:pt>
    <dgm:pt modelId="{F9D8D903-583F-46F3-B5C7-AAA5E8F2EB61}" type="parTrans" cxnId="{F0D9AA3C-FC37-4F2F-BE68-905F67575038}">
      <dgm:prSet/>
      <dgm:spPr/>
      <dgm:t>
        <a:bodyPr/>
        <a:lstStyle/>
        <a:p>
          <a:endParaRPr lang="en-US" sz="800">
            <a:latin typeface="Times New Roman" panose="02020603050405020304" pitchFamily="18" charset="0"/>
            <a:cs typeface="Times New Roman" panose="02020603050405020304" pitchFamily="18" charset="0"/>
          </a:endParaRPr>
        </a:p>
      </dgm:t>
    </dgm:pt>
    <dgm:pt modelId="{EDEA727A-4087-4769-AF2F-F641E1CE218B}" type="sibTrans" cxnId="{F0D9AA3C-FC37-4F2F-BE68-905F67575038}">
      <dgm:prSet/>
      <dgm:spPr/>
      <dgm:t>
        <a:bodyPr/>
        <a:lstStyle/>
        <a:p>
          <a:endParaRPr lang="en-US" sz="800">
            <a:latin typeface="Times New Roman" panose="02020603050405020304" pitchFamily="18" charset="0"/>
            <a:cs typeface="Times New Roman" panose="02020603050405020304" pitchFamily="18" charset="0"/>
          </a:endParaRPr>
        </a:p>
      </dgm:t>
    </dgm:pt>
    <dgm:pt modelId="{749DA4AB-89C2-43F8-B770-BAE98C863396}">
      <dgm:prSet custT="1"/>
      <dgm:spPr/>
      <dgm:t>
        <a:bodyPr/>
        <a:lstStyle/>
        <a:p>
          <a:r>
            <a:rPr lang="en-US" sz="800" b="0" i="0">
              <a:latin typeface="Times New Roman" panose="02020603050405020304" pitchFamily="18" charset="0"/>
              <a:cs typeface="Times New Roman" panose="02020603050405020304" pitchFamily="18" charset="0"/>
            </a:rPr>
            <a:t>Du et al., 2023</a:t>
          </a:r>
          <a:endParaRPr lang="en-US" sz="800">
            <a:latin typeface="Times New Roman" panose="02020603050405020304" pitchFamily="18" charset="0"/>
            <a:cs typeface="Times New Roman" panose="02020603050405020304" pitchFamily="18" charset="0"/>
          </a:endParaRPr>
        </a:p>
      </dgm:t>
    </dgm:pt>
    <dgm:pt modelId="{8D2D20DB-DCAB-412E-8591-58C45DF112E0}" type="parTrans" cxnId="{4569A041-C2B7-4B27-BE64-0116A8048858}">
      <dgm:prSet/>
      <dgm:spPr/>
      <dgm:t>
        <a:bodyPr/>
        <a:lstStyle/>
        <a:p>
          <a:endParaRPr lang="en-US" sz="800">
            <a:latin typeface="Times New Roman" panose="02020603050405020304" pitchFamily="18" charset="0"/>
            <a:cs typeface="Times New Roman" panose="02020603050405020304" pitchFamily="18" charset="0"/>
          </a:endParaRPr>
        </a:p>
      </dgm:t>
    </dgm:pt>
    <dgm:pt modelId="{4F273256-789B-42AF-A89E-809F10901ECE}" type="sibTrans" cxnId="{4569A041-C2B7-4B27-BE64-0116A8048858}">
      <dgm:prSet/>
      <dgm:spPr/>
      <dgm:t>
        <a:bodyPr/>
        <a:lstStyle/>
        <a:p>
          <a:endParaRPr lang="en-US" sz="800">
            <a:latin typeface="Times New Roman" panose="02020603050405020304" pitchFamily="18" charset="0"/>
            <a:cs typeface="Times New Roman" panose="02020603050405020304" pitchFamily="18" charset="0"/>
          </a:endParaRPr>
        </a:p>
      </dgm:t>
    </dgm:pt>
    <dgm:pt modelId="{47D46D0B-46CF-433F-9BF2-9ACF94E35610}">
      <dgm:prSet custT="1"/>
      <dgm:spPr/>
      <dgm:t>
        <a:bodyPr/>
        <a:lstStyle/>
        <a:p>
          <a:r>
            <a:rPr lang="en-US" sz="800" b="0" i="0">
              <a:latin typeface="Times New Roman" panose="02020603050405020304" pitchFamily="18" charset="0"/>
              <a:cs typeface="Times New Roman" panose="02020603050405020304" pitchFamily="18" charset="0"/>
            </a:rPr>
            <a:t>Zeng et al., 2021</a:t>
          </a:r>
          <a:endParaRPr lang="en-US" sz="800">
            <a:latin typeface="Times New Roman" panose="02020603050405020304" pitchFamily="18" charset="0"/>
            <a:cs typeface="Times New Roman" panose="02020603050405020304" pitchFamily="18" charset="0"/>
          </a:endParaRPr>
        </a:p>
      </dgm:t>
    </dgm:pt>
    <dgm:pt modelId="{7C0C260C-B036-426B-9DAD-80A02D5D09BE}" type="parTrans" cxnId="{BCAA216B-2A37-498D-9078-4FC327E4D5E8}">
      <dgm:prSet/>
      <dgm:spPr/>
      <dgm:t>
        <a:bodyPr/>
        <a:lstStyle/>
        <a:p>
          <a:endParaRPr lang="en-US" sz="800">
            <a:latin typeface="Times New Roman" panose="02020603050405020304" pitchFamily="18" charset="0"/>
            <a:cs typeface="Times New Roman" panose="02020603050405020304" pitchFamily="18" charset="0"/>
          </a:endParaRPr>
        </a:p>
      </dgm:t>
    </dgm:pt>
    <dgm:pt modelId="{072E6033-4D6E-4E4C-98BB-A41CAA504635}" type="sibTrans" cxnId="{BCAA216B-2A37-498D-9078-4FC327E4D5E8}">
      <dgm:prSet/>
      <dgm:spPr/>
      <dgm:t>
        <a:bodyPr/>
        <a:lstStyle/>
        <a:p>
          <a:endParaRPr lang="en-US" sz="800">
            <a:latin typeface="Times New Roman" panose="02020603050405020304" pitchFamily="18" charset="0"/>
            <a:cs typeface="Times New Roman" panose="02020603050405020304" pitchFamily="18" charset="0"/>
          </a:endParaRPr>
        </a:p>
      </dgm:t>
    </dgm:pt>
    <dgm:pt modelId="{F0B8D218-7D5E-46F5-8040-8339379FF15B}" type="pres">
      <dgm:prSet presAssocID="{4B1E6F47-92D4-42BE-8ADF-CD8AB02B6D0A}" presName="Name0" presStyleCnt="0">
        <dgm:presLayoutVars>
          <dgm:dir/>
          <dgm:animLvl val="lvl"/>
          <dgm:resizeHandles val="exact"/>
        </dgm:presLayoutVars>
      </dgm:prSet>
      <dgm:spPr/>
      <dgm:t>
        <a:bodyPr/>
        <a:lstStyle/>
        <a:p>
          <a:endParaRPr lang="en-US"/>
        </a:p>
      </dgm:t>
    </dgm:pt>
    <dgm:pt modelId="{57F0530A-A55E-43E9-8E73-4D4663B76867}" type="pres">
      <dgm:prSet presAssocID="{38D980B7-4C4A-4244-B1FB-75CD3E24AD16}" presName="composite" presStyleCnt="0"/>
      <dgm:spPr/>
    </dgm:pt>
    <dgm:pt modelId="{5EA453C2-59AB-4E90-B684-803E911CCB1C}" type="pres">
      <dgm:prSet presAssocID="{38D980B7-4C4A-4244-B1FB-75CD3E24AD16}" presName="parTx" presStyleLbl="alignNode1" presStyleIdx="0" presStyleCnt="6">
        <dgm:presLayoutVars>
          <dgm:chMax val="0"/>
          <dgm:chPref val="0"/>
          <dgm:bulletEnabled val="1"/>
        </dgm:presLayoutVars>
      </dgm:prSet>
      <dgm:spPr/>
      <dgm:t>
        <a:bodyPr/>
        <a:lstStyle/>
        <a:p>
          <a:endParaRPr lang="en-US"/>
        </a:p>
      </dgm:t>
    </dgm:pt>
    <dgm:pt modelId="{3E0F1440-D177-4CA9-AB30-56B876175DC7}" type="pres">
      <dgm:prSet presAssocID="{38D980B7-4C4A-4244-B1FB-75CD3E24AD16}" presName="desTx" presStyleLbl="alignAccFollowNode1" presStyleIdx="0" presStyleCnt="6">
        <dgm:presLayoutVars>
          <dgm:bulletEnabled val="1"/>
        </dgm:presLayoutVars>
      </dgm:prSet>
      <dgm:spPr/>
      <dgm:t>
        <a:bodyPr/>
        <a:lstStyle/>
        <a:p>
          <a:endParaRPr lang="en-US"/>
        </a:p>
      </dgm:t>
    </dgm:pt>
    <dgm:pt modelId="{99682F24-5C92-43EC-921D-3B87493A26AA}" type="pres">
      <dgm:prSet presAssocID="{15DD97B0-A6E5-4CFF-99F0-8C5052CA39C9}" presName="space" presStyleCnt="0"/>
      <dgm:spPr/>
    </dgm:pt>
    <dgm:pt modelId="{A6F9ECA2-3A3F-473E-AD22-DE29A8F0E41E}" type="pres">
      <dgm:prSet presAssocID="{A082C842-9967-434B-BDE6-590F4221BFB1}" presName="composite" presStyleCnt="0"/>
      <dgm:spPr/>
    </dgm:pt>
    <dgm:pt modelId="{BC465012-7C87-47C2-8683-0CB4822AA965}" type="pres">
      <dgm:prSet presAssocID="{A082C842-9967-434B-BDE6-590F4221BFB1}" presName="parTx" presStyleLbl="alignNode1" presStyleIdx="1" presStyleCnt="6">
        <dgm:presLayoutVars>
          <dgm:chMax val="0"/>
          <dgm:chPref val="0"/>
          <dgm:bulletEnabled val="1"/>
        </dgm:presLayoutVars>
      </dgm:prSet>
      <dgm:spPr/>
      <dgm:t>
        <a:bodyPr/>
        <a:lstStyle/>
        <a:p>
          <a:endParaRPr lang="en-US"/>
        </a:p>
      </dgm:t>
    </dgm:pt>
    <dgm:pt modelId="{A7C44EE2-8ED1-4324-9185-7EC1467B0B1F}" type="pres">
      <dgm:prSet presAssocID="{A082C842-9967-434B-BDE6-590F4221BFB1}" presName="desTx" presStyleLbl="alignAccFollowNode1" presStyleIdx="1" presStyleCnt="6">
        <dgm:presLayoutVars>
          <dgm:bulletEnabled val="1"/>
        </dgm:presLayoutVars>
      </dgm:prSet>
      <dgm:spPr/>
      <dgm:t>
        <a:bodyPr/>
        <a:lstStyle/>
        <a:p>
          <a:endParaRPr lang="en-US"/>
        </a:p>
      </dgm:t>
    </dgm:pt>
    <dgm:pt modelId="{B1878B88-E706-4100-8D87-E88462F4AC67}" type="pres">
      <dgm:prSet presAssocID="{B595173D-FFF9-4DE5-BECE-B26860226A4D}" presName="space" presStyleCnt="0"/>
      <dgm:spPr/>
    </dgm:pt>
    <dgm:pt modelId="{E4B01756-0259-4FE8-B75C-8FF48360A5A7}" type="pres">
      <dgm:prSet presAssocID="{4385B368-2228-49E8-9A85-5105E792FF0A}" presName="composite" presStyleCnt="0"/>
      <dgm:spPr/>
    </dgm:pt>
    <dgm:pt modelId="{B4DEC2EC-4AF5-4BF0-8DB1-4BF48C313B0A}" type="pres">
      <dgm:prSet presAssocID="{4385B368-2228-49E8-9A85-5105E792FF0A}" presName="parTx" presStyleLbl="alignNode1" presStyleIdx="2" presStyleCnt="6">
        <dgm:presLayoutVars>
          <dgm:chMax val="0"/>
          <dgm:chPref val="0"/>
          <dgm:bulletEnabled val="1"/>
        </dgm:presLayoutVars>
      </dgm:prSet>
      <dgm:spPr/>
      <dgm:t>
        <a:bodyPr/>
        <a:lstStyle/>
        <a:p>
          <a:endParaRPr lang="en-US"/>
        </a:p>
      </dgm:t>
    </dgm:pt>
    <dgm:pt modelId="{037B77FA-265D-4116-972E-373B6209FF12}" type="pres">
      <dgm:prSet presAssocID="{4385B368-2228-49E8-9A85-5105E792FF0A}" presName="desTx" presStyleLbl="alignAccFollowNode1" presStyleIdx="2" presStyleCnt="6">
        <dgm:presLayoutVars>
          <dgm:bulletEnabled val="1"/>
        </dgm:presLayoutVars>
      </dgm:prSet>
      <dgm:spPr/>
      <dgm:t>
        <a:bodyPr/>
        <a:lstStyle/>
        <a:p>
          <a:endParaRPr lang="en-US"/>
        </a:p>
      </dgm:t>
    </dgm:pt>
    <dgm:pt modelId="{238653CD-0CE2-4087-BE64-E122B695FE7D}" type="pres">
      <dgm:prSet presAssocID="{CBA778F1-10D2-4D2A-9561-DA6C4EFACED6}" presName="space" presStyleCnt="0"/>
      <dgm:spPr/>
    </dgm:pt>
    <dgm:pt modelId="{B1D32BD0-E01D-43EF-8C78-C873D149BCBE}" type="pres">
      <dgm:prSet presAssocID="{21BB084A-8363-43BB-A5FB-37B8F1314FED}" presName="composite" presStyleCnt="0"/>
      <dgm:spPr/>
    </dgm:pt>
    <dgm:pt modelId="{337C7824-F1AE-483D-8A00-DB05A5163F27}" type="pres">
      <dgm:prSet presAssocID="{21BB084A-8363-43BB-A5FB-37B8F1314FED}" presName="parTx" presStyleLbl="alignNode1" presStyleIdx="3" presStyleCnt="6">
        <dgm:presLayoutVars>
          <dgm:chMax val="0"/>
          <dgm:chPref val="0"/>
          <dgm:bulletEnabled val="1"/>
        </dgm:presLayoutVars>
      </dgm:prSet>
      <dgm:spPr/>
      <dgm:t>
        <a:bodyPr/>
        <a:lstStyle/>
        <a:p>
          <a:endParaRPr lang="en-US"/>
        </a:p>
      </dgm:t>
    </dgm:pt>
    <dgm:pt modelId="{35A2AACE-15FF-4D2B-9261-BE9C06A59AD4}" type="pres">
      <dgm:prSet presAssocID="{21BB084A-8363-43BB-A5FB-37B8F1314FED}" presName="desTx" presStyleLbl="alignAccFollowNode1" presStyleIdx="3" presStyleCnt="6">
        <dgm:presLayoutVars>
          <dgm:bulletEnabled val="1"/>
        </dgm:presLayoutVars>
      </dgm:prSet>
      <dgm:spPr/>
      <dgm:t>
        <a:bodyPr/>
        <a:lstStyle/>
        <a:p>
          <a:endParaRPr lang="en-US"/>
        </a:p>
      </dgm:t>
    </dgm:pt>
    <dgm:pt modelId="{5180AFFE-8EED-4325-A87B-D698AC3EB1A4}" type="pres">
      <dgm:prSet presAssocID="{D36CB20C-E5FB-4368-8E57-850740A02B83}" presName="space" presStyleCnt="0"/>
      <dgm:spPr/>
    </dgm:pt>
    <dgm:pt modelId="{9C73A0C5-8DCE-40F3-A615-3CEA389EF6C0}" type="pres">
      <dgm:prSet presAssocID="{2461E711-55A2-4955-920B-D0284D5671B9}" presName="composite" presStyleCnt="0"/>
      <dgm:spPr/>
    </dgm:pt>
    <dgm:pt modelId="{8EE34C29-A1BA-4866-992D-53EBAEF68310}" type="pres">
      <dgm:prSet presAssocID="{2461E711-55A2-4955-920B-D0284D5671B9}" presName="parTx" presStyleLbl="alignNode1" presStyleIdx="4" presStyleCnt="6">
        <dgm:presLayoutVars>
          <dgm:chMax val="0"/>
          <dgm:chPref val="0"/>
          <dgm:bulletEnabled val="1"/>
        </dgm:presLayoutVars>
      </dgm:prSet>
      <dgm:spPr/>
      <dgm:t>
        <a:bodyPr/>
        <a:lstStyle/>
        <a:p>
          <a:endParaRPr lang="en-US"/>
        </a:p>
      </dgm:t>
    </dgm:pt>
    <dgm:pt modelId="{23F9BDE8-BFE1-4187-92E8-8B3D7FB55233}" type="pres">
      <dgm:prSet presAssocID="{2461E711-55A2-4955-920B-D0284D5671B9}" presName="desTx" presStyleLbl="alignAccFollowNode1" presStyleIdx="4" presStyleCnt="6">
        <dgm:presLayoutVars>
          <dgm:bulletEnabled val="1"/>
        </dgm:presLayoutVars>
      </dgm:prSet>
      <dgm:spPr/>
      <dgm:t>
        <a:bodyPr/>
        <a:lstStyle/>
        <a:p>
          <a:endParaRPr lang="en-US"/>
        </a:p>
      </dgm:t>
    </dgm:pt>
    <dgm:pt modelId="{F928CBC2-BA5F-4FD1-9E0D-6788553442B9}" type="pres">
      <dgm:prSet presAssocID="{053C8C27-90F8-4B37-BF0C-CFFB1D5948D1}" presName="space" presStyleCnt="0"/>
      <dgm:spPr/>
    </dgm:pt>
    <dgm:pt modelId="{BB06C9CC-07A9-43C1-AE3D-BE8C44F0A311}" type="pres">
      <dgm:prSet presAssocID="{62CBB9FD-938F-45EA-8B58-D7361B4204E4}" presName="composite" presStyleCnt="0"/>
      <dgm:spPr/>
    </dgm:pt>
    <dgm:pt modelId="{EDC1DEF8-06ED-4C1B-AA62-A7B5E7BD64C5}" type="pres">
      <dgm:prSet presAssocID="{62CBB9FD-938F-45EA-8B58-D7361B4204E4}" presName="parTx" presStyleLbl="alignNode1" presStyleIdx="5" presStyleCnt="6">
        <dgm:presLayoutVars>
          <dgm:chMax val="0"/>
          <dgm:chPref val="0"/>
          <dgm:bulletEnabled val="1"/>
        </dgm:presLayoutVars>
      </dgm:prSet>
      <dgm:spPr/>
      <dgm:t>
        <a:bodyPr/>
        <a:lstStyle/>
        <a:p>
          <a:endParaRPr lang="en-US"/>
        </a:p>
      </dgm:t>
    </dgm:pt>
    <dgm:pt modelId="{26EA8584-0F21-4A92-B4AE-4FB0E0B24E78}" type="pres">
      <dgm:prSet presAssocID="{62CBB9FD-938F-45EA-8B58-D7361B4204E4}" presName="desTx" presStyleLbl="alignAccFollowNode1" presStyleIdx="5" presStyleCnt="6">
        <dgm:presLayoutVars>
          <dgm:bulletEnabled val="1"/>
        </dgm:presLayoutVars>
      </dgm:prSet>
      <dgm:spPr/>
      <dgm:t>
        <a:bodyPr/>
        <a:lstStyle/>
        <a:p>
          <a:endParaRPr lang="en-US"/>
        </a:p>
      </dgm:t>
    </dgm:pt>
  </dgm:ptLst>
  <dgm:cxnLst>
    <dgm:cxn modelId="{28833EE7-EB08-416C-B8FC-C397B74D45B4}" srcId="{A082C842-9967-434B-BDE6-590F4221BFB1}" destId="{B8E5EE2B-6723-4BFB-914B-889249082C02}" srcOrd="0" destOrd="0" parTransId="{0B486D9B-6B93-465A-9A61-7B8050CA1E59}" sibTransId="{A9EE8D02-E0C5-48F4-AE08-0CD794C22B75}"/>
    <dgm:cxn modelId="{3F4E890E-F1FA-4556-B852-63BE3FD1E524}" srcId="{A082C842-9967-434B-BDE6-590F4221BFB1}" destId="{8B882B43-9853-42D0-9008-EA097E671321}" srcOrd="10" destOrd="0" parTransId="{A9F94BA4-4CB3-4CCA-BCA8-ECEB8D6F0C3F}" sibTransId="{1D342C40-41C1-4A6B-AC19-49C2267F0AC2}"/>
    <dgm:cxn modelId="{DF1573F8-AC8E-4E10-A4BC-1A3DB1467F5D}" type="presOf" srcId="{96F3D725-0459-414E-8569-15EEDCD10E66}" destId="{037B77FA-265D-4116-972E-373B6209FF12}" srcOrd="0" destOrd="6" presId="urn:microsoft.com/office/officeart/2005/8/layout/hList1"/>
    <dgm:cxn modelId="{FD744306-0492-413E-836B-9051D4679BCB}" srcId="{2461E711-55A2-4955-920B-D0284D5671B9}" destId="{536BDD4B-38A3-4C43-AB27-BAD800AA2E37}" srcOrd="1" destOrd="0" parTransId="{DD5E37B0-C1A7-425C-8FD2-7237CB84CBA1}" sibTransId="{FB0DE100-B129-41D3-9DDF-FC6B04D2D095}"/>
    <dgm:cxn modelId="{25B5B23D-2C4F-4DCE-AED4-F4AE3AD91DD7}" srcId="{A082C842-9967-434B-BDE6-590F4221BFB1}" destId="{AF0DBF18-70FA-4117-817F-74409819826D}" srcOrd="1" destOrd="0" parTransId="{EBF96752-EACE-466D-B95E-716743A688C6}" sibTransId="{B1C6702A-7818-47AF-9FE2-FDA1A9C495C7}"/>
    <dgm:cxn modelId="{4569A041-C2B7-4B27-BE64-0116A8048858}" srcId="{62CBB9FD-938F-45EA-8B58-D7361B4204E4}" destId="{749DA4AB-89C2-43F8-B770-BAE98C863396}" srcOrd="2" destOrd="0" parTransId="{8D2D20DB-DCAB-412E-8591-58C45DF112E0}" sibTransId="{4F273256-789B-42AF-A89E-809F10901ECE}"/>
    <dgm:cxn modelId="{3934C056-52C1-4526-8E4F-5E9FB5A4BB15}" type="presOf" srcId="{62CBB9FD-938F-45EA-8B58-D7361B4204E4}" destId="{EDC1DEF8-06ED-4C1B-AA62-A7B5E7BD64C5}" srcOrd="0" destOrd="0" presId="urn:microsoft.com/office/officeart/2005/8/layout/hList1"/>
    <dgm:cxn modelId="{A8495534-117A-4D46-8131-846221E4DB23}" srcId="{62CBB9FD-938F-45EA-8B58-D7361B4204E4}" destId="{6C3A8987-0D09-488D-B50C-7A25E4DA4888}" srcOrd="0" destOrd="0" parTransId="{439343F5-68D6-4B41-89AF-DFB649570D2C}" sibTransId="{457CF85B-6491-409C-8225-1EBD04A9C236}"/>
    <dgm:cxn modelId="{2F50430B-41E8-4107-AA6C-9A447E4788B4}" type="presOf" srcId="{F89ED050-6230-4192-B1C5-9720D71A51AF}" destId="{35A2AACE-15FF-4D2B-9261-BE9C06A59AD4}" srcOrd="0" destOrd="2" presId="urn:microsoft.com/office/officeart/2005/8/layout/hList1"/>
    <dgm:cxn modelId="{B916987C-DCA8-493D-A603-5684A8294005}" type="presOf" srcId="{8B882B43-9853-42D0-9008-EA097E671321}" destId="{A7C44EE2-8ED1-4324-9185-7EC1467B0B1F}" srcOrd="0" destOrd="10" presId="urn:microsoft.com/office/officeart/2005/8/layout/hList1"/>
    <dgm:cxn modelId="{FA3699C7-DAE1-4391-82C0-A1D46858EE02}" srcId="{4B1E6F47-92D4-42BE-8ADF-CD8AB02B6D0A}" destId="{62CBB9FD-938F-45EA-8B58-D7361B4204E4}" srcOrd="5" destOrd="0" parTransId="{414B1A1F-2B84-4659-8D96-EC4BC6E0C103}" sibTransId="{0FD91583-AAF0-47A3-9540-0F7B9AF174A4}"/>
    <dgm:cxn modelId="{3125231C-031F-4CAA-94BD-3599622DFE41}" srcId="{4385B368-2228-49E8-9A85-5105E792FF0A}" destId="{96F3D725-0459-414E-8569-15EEDCD10E66}" srcOrd="6" destOrd="0" parTransId="{BE72D936-EA52-41BE-BEE0-634EADF9DD21}" sibTransId="{A30ED8DF-0B5D-4ABC-B584-80BB064F7214}"/>
    <dgm:cxn modelId="{F7F33E34-2CF1-4150-9F0D-D34135A6BEE4}" type="presOf" srcId="{FEF6D3F8-1350-4951-9810-76A14DB0A083}" destId="{037B77FA-265D-4116-972E-373B6209FF12}" srcOrd="0" destOrd="1" presId="urn:microsoft.com/office/officeart/2005/8/layout/hList1"/>
    <dgm:cxn modelId="{06ED328F-3B6C-4D11-9431-3910F666F93E}" srcId="{4B1E6F47-92D4-42BE-8ADF-CD8AB02B6D0A}" destId="{4385B368-2228-49E8-9A85-5105E792FF0A}" srcOrd="2" destOrd="0" parTransId="{12D3DA27-FDBF-467E-B208-4F497E33999F}" sibTransId="{CBA778F1-10D2-4D2A-9561-DA6C4EFACED6}"/>
    <dgm:cxn modelId="{5A8DE58C-F136-49F6-BF22-82504D3478AB}" type="presOf" srcId="{7C3DD301-EDE7-44FA-AD0A-E2BE23567E43}" destId="{037B77FA-265D-4116-972E-373B6209FF12}" srcOrd="0" destOrd="7" presId="urn:microsoft.com/office/officeart/2005/8/layout/hList1"/>
    <dgm:cxn modelId="{0F62FD12-6311-4F72-96AF-BC601099131D}" type="presOf" srcId="{E25DEE51-578A-4996-A5DD-A97BF438F59C}" destId="{35A2AACE-15FF-4D2B-9261-BE9C06A59AD4}" srcOrd="0" destOrd="0" presId="urn:microsoft.com/office/officeart/2005/8/layout/hList1"/>
    <dgm:cxn modelId="{6B12B9E5-ED1F-4667-9135-6B6B5B260DC8}" type="presOf" srcId="{D12F6473-47C7-48F9-B325-FCB0F767E9B7}" destId="{A7C44EE2-8ED1-4324-9185-7EC1467B0B1F}" srcOrd="0" destOrd="6" presId="urn:microsoft.com/office/officeart/2005/8/layout/hList1"/>
    <dgm:cxn modelId="{1A27F5B2-8BCE-4918-8AF6-1D8ABC4EFBB7}" type="presOf" srcId="{749DA4AB-89C2-43F8-B770-BAE98C863396}" destId="{26EA8584-0F21-4A92-B4AE-4FB0E0B24E78}" srcOrd="0" destOrd="2" presId="urn:microsoft.com/office/officeart/2005/8/layout/hList1"/>
    <dgm:cxn modelId="{0C7A6AB6-CD1D-485B-9083-BA6395409DB3}" type="presOf" srcId="{47D46D0B-46CF-433F-9BF2-9ACF94E35610}" destId="{26EA8584-0F21-4A92-B4AE-4FB0E0B24E78}" srcOrd="0" destOrd="3" presId="urn:microsoft.com/office/officeart/2005/8/layout/hList1"/>
    <dgm:cxn modelId="{9861343B-CFA8-41FA-BF98-3FE3F0B9F364}" type="presOf" srcId="{A082C842-9967-434B-BDE6-590F4221BFB1}" destId="{BC465012-7C87-47C2-8683-0CB4822AA965}" srcOrd="0" destOrd="0" presId="urn:microsoft.com/office/officeart/2005/8/layout/hList1"/>
    <dgm:cxn modelId="{8F915242-1D96-4159-8B41-3B544F1FE91F}" type="presOf" srcId="{6C3A8987-0D09-488D-B50C-7A25E4DA4888}" destId="{26EA8584-0F21-4A92-B4AE-4FB0E0B24E78}" srcOrd="0" destOrd="0" presId="urn:microsoft.com/office/officeart/2005/8/layout/hList1"/>
    <dgm:cxn modelId="{29A48EC8-E083-4026-B3B4-B4BB83E9AF45}" type="presOf" srcId="{44830D76-9563-4C41-AF24-6CD1D4B08E95}" destId="{037B77FA-265D-4116-972E-373B6209FF12}" srcOrd="0" destOrd="2" presId="urn:microsoft.com/office/officeart/2005/8/layout/hList1"/>
    <dgm:cxn modelId="{8ABAA5AC-367F-45FD-B9F7-F62961857E2D}" srcId="{A082C842-9967-434B-BDE6-590F4221BFB1}" destId="{34FB2877-A576-4C0B-BB96-4938562AE9D3}" srcOrd="4" destOrd="0" parTransId="{A4288F61-39AF-44F4-AFE3-C0B607F49B28}" sibTransId="{9276E819-C48B-477F-88F8-A6E4FB25AC2C}"/>
    <dgm:cxn modelId="{F0D9AA3C-FC37-4F2F-BE68-905F67575038}" srcId="{4385B368-2228-49E8-9A85-5105E792FF0A}" destId="{7C3DD301-EDE7-44FA-AD0A-E2BE23567E43}" srcOrd="7" destOrd="0" parTransId="{F9D8D903-583F-46F3-B5C7-AAA5E8F2EB61}" sibTransId="{EDEA727A-4087-4769-AF2F-F641E1CE218B}"/>
    <dgm:cxn modelId="{C18024AA-89A8-4E93-9DC8-4DB083443078}" type="presOf" srcId="{21BB084A-8363-43BB-A5FB-37B8F1314FED}" destId="{337C7824-F1AE-483D-8A00-DB05A5163F27}" srcOrd="0" destOrd="0" presId="urn:microsoft.com/office/officeart/2005/8/layout/hList1"/>
    <dgm:cxn modelId="{3563EC17-48A2-463B-8F1F-FC6776999FB3}" type="presOf" srcId="{7BF5F34C-28AA-4F36-A549-86494A13B57F}" destId="{037B77FA-265D-4116-972E-373B6209FF12}" srcOrd="0" destOrd="3" presId="urn:microsoft.com/office/officeart/2005/8/layout/hList1"/>
    <dgm:cxn modelId="{55F65311-F208-4F33-BADC-CDA6012C7C80}" type="presOf" srcId="{38D980B7-4C4A-4244-B1FB-75CD3E24AD16}" destId="{5EA453C2-59AB-4E90-B684-803E911CCB1C}" srcOrd="0" destOrd="0" presId="urn:microsoft.com/office/officeart/2005/8/layout/hList1"/>
    <dgm:cxn modelId="{A535A083-8DE6-44A4-9C2A-54E27AC58A77}" type="presOf" srcId="{DA2FE8AC-C246-4D9B-A249-0E21533FFCA2}" destId="{35A2AACE-15FF-4D2B-9261-BE9C06A59AD4}" srcOrd="0" destOrd="1" presId="urn:microsoft.com/office/officeart/2005/8/layout/hList1"/>
    <dgm:cxn modelId="{29A97989-A7B8-43BB-B737-E97E4863FAAD}" type="presOf" srcId="{F4C7642C-3623-48E6-B13B-4CBDE73B1A57}" destId="{3E0F1440-D177-4CA9-AB30-56B876175DC7}" srcOrd="0" destOrd="2" presId="urn:microsoft.com/office/officeart/2005/8/layout/hList1"/>
    <dgm:cxn modelId="{4985CFA9-9954-463F-9D1C-E73A068B42C0}" type="presOf" srcId="{4DB3C918-B163-46D1-9167-59215E9643FA}" destId="{A7C44EE2-8ED1-4324-9185-7EC1467B0B1F}" srcOrd="0" destOrd="9" presId="urn:microsoft.com/office/officeart/2005/8/layout/hList1"/>
    <dgm:cxn modelId="{4A133112-7340-41F8-ACB9-D48943A6A5AE}" type="presOf" srcId="{A2BFB552-EE79-4F46-9835-46336AA76963}" destId="{037B77FA-265D-4116-972E-373B6209FF12}" srcOrd="0" destOrd="4" presId="urn:microsoft.com/office/officeart/2005/8/layout/hList1"/>
    <dgm:cxn modelId="{E92A8237-EC84-4384-85E9-78B8B1D7E4C3}" type="presOf" srcId="{F374A14C-5672-446D-AD86-D053091D8D61}" destId="{23F9BDE8-BFE1-4187-92E8-8B3D7FB55233}" srcOrd="0" destOrd="0" presId="urn:microsoft.com/office/officeart/2005/8/layout/hList1"/>
    <dgm:cxn modelId="{BCAA216B-2A37-498D-9078-4FC327E4D5E8}" srcId="{62CBB9FD-938F-45EA-8B58-D7361B4204E4}" destId="{47D46D0B-46CF-433F-9BF2-9ACF94E35610}" srcOrd="3" destOrd="0" parTransId="{7C0C260C-B036-426B-9DAD-80A02D5D09BE}" sibTransId="{072E6033-4D6E-4E4C-98BB-A41CAA504635}"/>
    <dgm:cxn modelId="{45A34073-182C-4B8F-91D3-2E9B34234C63}" srcId="{4385B368-2228-49E8-9A85-5105E792FF0A}" destId="{FEF6D3F8-1350-4951-9810-76A14DB0A083}" srcOrd="1" destOrd="0" parTransId="{575775F4-7C11-42DA-8A59-EBD59F5D4422}" sibTransId="{42221FC0-A14B-4E0F-B1E9-3720BE0C7EB5}"/>
    <dgm:cxn modelId="{20B98E6A-4205-4862-84D1-D30144594CC8}" srcId="{4B1E6F47-92D4-42BE-8ADF-CD8AB02B6D0A}" destId="{A082C842-9967-434B-BDE6-590F4221BFB1}" srcOrd="1" destOrd="0" parTransId="{88DA32F0-716E-40A1-9613-AA5B36C4EEE4}" sibTransId="{B595173D-FFF9-4DE5-BECE-B26860226A4D}"/>
    <dgm:cxn modelId="{48D14FF0-235F-4177-BA33-5CC71B8239E9}" type="presOf" srcId="{4385B368-2228-49E8-9A85-5105E792FF0A}" destId="{B4DEC2EC-4AF5-4BF0-8DB1-4BF48C313B0A}" srcOrd="0" destOrd="0" presId="urn:microsoft.com/office/officeart/2005/8/layout/hList1"/>
    <dgm:cxn modelId="{2B93877D-41C3-40B6-A14F-3EEC052602FA}" type="presOf" srcId="{BA1969FE-710D-42DF-8736-846818B3AF5F}" destId="{A7C44EE2-8ED1-4324-9185-7EC1467B0B1F}" srcOrd="0" destOrd="11" presId="urn:microsoft.com/office/officeart/2005/8/layout/hList1"/>
    <dgm:cxn modelId="{99C80D94-90CE-46EE-845D-2677EA5B91C3}" srcId="{4B1E6F47-92D4-42BE-8ADF-CD8AB02B6D0A}" destId="{21BB084A-8363-43BB-A5FB-37B8F1314FED}" srcOrd="3" destOrd="0" parTransId="{162222C7-D48D-4B7F-A72A-EBC565B35F70}" sibTransId="{D36CB20C-E5FB-4368-8E57-850740A02B83}"/>
    <dgm:cxn modelId="{F2FAD678-158B-449D-970C-AD9ED0F4809B}" srcId="{4B1E6F47-92D4-42BE-8ADF-CD8AB02B6D0A}" destId="{2461E711-55A2-4955-920B-D0284D5671B9}" srcOrd="4" destOrd="0" parTransId="{7CE0D6E0-F4E5-44F0-9F27-CEF60887544F}" sibTransId="{053C8C27-90F8-4B37-BF0C-CFFB1D5948D1}"/>
    <dgm:cxn modelId="{5216CCC2-2A9F-495D-B5D6-CEB1760F54B1}" type="presOf" srcId="{1D20E508-76AA-4309-9BA1-4694D669A0B2}" destId="{26EA8584-0F21-4A92-B4AE-4FB0E0B24E78}" srcOrd="0" destOrd="1" presId="urn:microsoft.com/office/officeart/2005/8/layout/hList1"/>
    <dgm:cxn modelId="{62D2B8DE-57E9-4408-A7FE-A44F387A23D3}" type="presOf" srcId="{2411F13D-5E8C-4978-93F8-70EEA748698F}" destId="{A7C44EE2-8ED1-4324-9185-7EC1467B0B1F}" srcOrd="0" destOrd="12" presId="urn:microsoft.com/office/officeart/2005/8/layout/hList1"/>
    <dgm:cxn modelId="{01F890FF-BCBE-4C44-BA81-813BB5F3C08A}" type="presOf" srcId="{839AE451-4747-49E6-9673-878DB662AB0D}" destId="{3E0F1440-D177-4CA9-AB30-56B876175DC7}" srcOrd="0" destOrd="0" presId="urn:microsoft.com/office/officeart/2005/8/layout/hList1"/>
    <dgm:cxn modelId="{D462C8C4-F0AB-42F1-9E9A-29898E42C708}" type="presOf" srcId="{BFE76EED-7528-4591-9A8A-71ED754ABCCD}" destId="{3E0F1440-D177-4CA9-AB30-56B876175DC7}" srcOrd="0" destOrd="1" presId="urn:microsoft.com/office/officeart/2005/8/layout/hList1"/>
    <dgm:cxn modelId="{3A258914-F628-455F-AF64-BD9E0D59787F}" type="presOf" srcId="{4B1E6F47-92D4-42BE-8ADF-CD8AB02B6D0A}" destId="{F0B8D218-7D5E-46F5-8040-8339379FF15B}" srcOrd="0" destOrd="0" presId="urn:microsoft.com/office/officeart/2005/8/layout/hList1"/>
    <dgm:cxn modelId="{0820AE07-5E8C-4922-A3FC-1690F66B4B3F}" srcId="{A082C842-9967-434B-BDE6-590F4221BFB1}" destId="{4DB3C918-B163-46D1-9167-59215E9643FA}" srcOrd="9" destOrd="0" parTransId="{8E8FE5B8-51EF-4371-8263-60CF4912367A}" sibTransId="{B6E9A3CF-5492-48B0-B68E-8FEF1371401C}"/>
    <dgm:cxn modelId="{2AA99CDD-3279-4DA4-9465-FF19A39BFD71}" type="presOf" srcId="{B8E5EE2B-6723-4BFB-914B-889249082C02}" destId="{A7C44EE2-8ED1-4324-9185-7EC1467B0B1F}" srcOrd="0" destOrd="0" presId="urn:microsoft.com/office/officeart/2005/8/layout/hList1"/>
    <dgm:cxn modelId="{5E90FB41-C1B7-4792-9C0C-F82A04B4BB73}" srcId="{2461E711-55A2-4955-920B-D0284D5671B9}" destId="{F374A14C-5672-446D-AD86-D053091D8D61}" srcOrd="0" destOrd="0" parTransId="{2894BC13-3E26-4805-8F16-4B3B01B6D954}" sibTransId="{31B079B0-A048-416F-88C6-746BF9609C65}"/>
    <dgm:cxn modelId="{37AF6B42-9741-4D59-8D35-D6F9292B71D0}" type="presOf" srcId="{39F0F32A-39FF-489E-81BB-0FDA894BF9C1}" destId="{037B77FA-265D-4116-972E-373B6209FF12}" srcOrd="0" destOrd="5" presId="urn:microsoft.com/office/officeart/2005/8/layout/hList1"/>
    <dgm:cxn modelId="{3352DFEE-402A-435D-8FA1-3731F48F21D3}" type="presOf" srcId="{536BDD4B-38A3-4C43-AB27-BAD800AA2E37}" destId="{23F9BDE8-BFE1-4187-92E8-8B3D7FB55233}" srcOrd="0" destOrd="1" presId="urn:microsoft.com/office/officeart/2005/8/layout/hList1"/>
    <dgm:cxn modelId="{B3C500A7-0CE5-4193-8C43-5B6B9227F83F}" srcId="{21BB084A-8363-43BB-A5FB-37B8F1314FED}" destId="{DA2FE8AC-C246-4D9B-A249-0E21533FFCA2}" srcOrd="1" destOrd="0" parTransId="{6D4A2C49-CEC7-4032-BDE8-C9238C0B536F}" sibTransId="{C84F3CE9-E3CC-4C4C-B99A-BA105B0F3C03}"/>
    <dgm:cxn modelId="{7F4298E2-D14A-46F6-BF04-4DC33BA90EF6}" type="presOf" srcId="{AC05D195-02EA-443B-B69F-69EA4F889074}" destId="{A7C44EE2-8ED1-4324-9185-7EC1467B0B1F}" srcOrd="0" destOrd="3" presId="urn:microsoft.com/office/officeart/2005/8/layout/hList1"/>
    <dgm:cxn modelId="{7AABE097-8946-4E40-A0ED-88D28E95F003}" srcId="{4385B368-2228-49E8-9A85-5105E792FF0A}" destId="{311A4D80-139C-4D95-B13A-77CAF5C24F01}" srcOrd="0" destOrd="0" parTransId="{9764E4A0-C70A-4147-A62F-D98E168C3E74}" sibTransId="{E9FD136F-2C4B-48BF-B7CD-056C09CFAAB3}"/>
    <dgm:cxn modelId="{AB36A8CD-176B-4BD8-8D7C-FD7CA1B361B1}" srcId="{4385B368-2228-49E8-9A85-5105E792FF0A}" destId="{A2BFB552-EE79-4F46-9835-46336AA76963}" srcOrd="4" destOrd="0" parTransId="{E6786410-F0AE-4B90-8A2F-D91E02BC2776}" sibTransId="{219B911B-4E05-498A-9BEF-5F85318217C3}"/>
    <dgm:cxn modelId="{25AC870F-7612-4D0E-A197-F084C1B0C90E}" srcId="{4385B368-2228-49E8-9A85-5105E792FF0A}" destId="{39F0F32A-39FF-489E-81BB-0FDA894BF9C1}" srcOrd="5" destOrd="0" parTransId="{D6073D83-4B9D-44B5-8DE6-503AACF5E1C5}" sibTransId="{D63999A5-66DC-4478-95DF-4D4238046D51}"/>
    <dgm:cxn modelId="{5CCA70BA-B37A-4286-AECE-92F90FC85E97}" srcId="{4B1E6F47-92D4-42BE-8ADF-CD8AB02B6D0A}" destId="{38D980B7-4C4A-4244-B1FB-75CD3E24AD16}" srcOrd="0" destOrd="0" parTransId="{D80FBA4C-A737-40DE-8C5E-850EDD69EF45}" sibTransId="{15DD97B0-A6E5-4CFF-99F0-8C5052CA39C9}"/>
    <dgm:cxn modelId="{AD11A778-C4E0-4BCA-8026-A204CAB04F1A}" srcId="{21BB084A-8363-43BB-A5FB-37B8F1314FED}" destId="{E25DEE51-578A-4996-A5DD-A97BF438F59C}" srcOrd="0" destOrd="0" parTransId="{5639EF90-D2DC-46EB-B787-A85C92A6BE07}" sibTransId="{0016E38B-B2E1-4DDF-984F-1FF8EAB42EEB}"/>
    <dgm:cxn modelId="{41B8D7D4-37A6-4D49-AF69-9D6353ABFED4}" srcId="{A082C842-9967-434B-BDE6-590F4221BFB1}" destId="{2411F13D-5E8C-4978-93F8-70EEA748698F}" srcOrd="12" destOrd="0" parTransId="{EC0C8EA0-B7BC-4591-9E25-AA90A9861BA2}" sibTransId="{F51737F5-5321-423F-AC7F-9B8216EC352E}"/>
    <dgm:cxn modelId="{0C2C161A-9296-4DDE-86A1-C47F27296354}" srcId="{A082C842-9967-434B-BDE6-590F4221BFB1}" destId="{AC05D195-02EA-443B-B69F-69EA4F889074}" srcOrd="3" destOrd="0" parTransId="{8E9815B2-F672-4CE0-8B1C-B80644E8444A}" sibTransId="{8455070D-73B8-4E1E-8C4A-5C2E1F0D7092}"/>
    <dgm:cxn modelId="{8AE86426-CD52-48F4-A5EE-22BE234EAE05}" srcId="{4385B368-2228-49E8-9A85-5105E792FF0A}" destId="{7BF5F34C-28AA-4F36-A549-86494A13B57F}" srcOrd="3" destOrd="0" parTransId="{BBEE934D-D89D-433D-8C1F-E3A90885747F}" sibTransId="{22736514-EDE2-4B25-9658-A09DD73733D7}"/>
    <dgm:cxn modelId="{009D03F4-BA42-41BC-9CA4-150D21FDE688}" srcId="{62CBB9FD-938F-45EA-8B58-D7361B4204E4}" destId="{1D20E508-76AA-4309-9BA1-4694D669A0B2}" srcOrd="1" destOrd="0" parTransId="{5AAA3210-B1D9-4F14-84B5-2EACDC33BF06}" sibTransId="{541163EB-DB16-4C8E-9FC0-9723AF9D8700}"/>
    <dgm:cxn modelId="{3C295149-3B6C-4409-B7B7-538D9FA73440}" srcId="{A082C842-9967-434B-BDE6-590F4221BFB1}" destId="{9B172793-49A2-4A3D-BA5F-04CCF53F73A9}" srcOrd="8" destOrd="0" parTransId="{EFF468E6-69AF-4DAD-8370-DE68EFB60C63}" sibTransId="{1471B78F-4D4A-454A-B66D-86447D8A0450}"/>
    <dgm:cxn modelId="{F919DB86-90CC-4CAC-A09E-10DB4DDBB1B2}" srcId="{38D980B7-4C4A-4244-B1FB-75CD3E24AD16}" destId="{839AE451-4747-49E6-9673-878DB662AB0D}" srcOrd="0" destOrd="0" parTransId="{B68A07F0-969A-484B-BF32-9C6CE2C98215}" sibTransId="{FCA622D4-9B67-4CB7-AC3E-F0D88705B919}"/>
    <dgm:cxn modelId="{DE5ED85C-C4FE-4C76-98BD-4EAE2AB68562}" srcId="{38D980B7-4C4A-4244-B1FB-75CD3E24AD16}" destId="{BFE76EED-7528-4591-9A8A-71ED754ABCCD}" srcOrd="1" destOrd="0" parTransId="{40C6D803-2585-4A3E-97FA-1A3F1B0F63D2}" sibTransId="{7F78CD71-379F-4B39-9580-99745BAA2AA5}"/>
    <dgm:cxn modelId="{B13FF5D9-A782-4FC0-B9D8-E5E4F08196F0}" type="presOf" srcId="{AF0DBF18-70FA-4117-817F-74409819826D}" destId="{A7C44EE2-8ED1-4324-9185-7EC1467B0B1F}" srcOrd="0" destOrd="1" presId="urn:microsoft.com/office/officeart/2005/8/layout/hList1"/>
    <dgm:cxn modelId="{EA8352F6-D9F5-456C-9A62-7142BB1E8D1A}" type="presOf" srcId="{37D8ECE5-D744-4BC6-94BA-E066E99EE658}" destId="{A7C44EE2-8ED1-4324-9185-7EC1467B0B1F}" srcOrd="0" destOrd="5" presId="urn:microsoft.com/office/officeart/2005/8/layout/hList1"/>
    <dgm:cxn modelId="{A452B4E4-7956-4734-BB49-A46C15800E5D}" type="presOf" srcId="{2716568C-E58A-45BC-87B3-0890D90B16D5}" destId="{A7C44EE2-8ED1-4324-9185-7EC1467B0B1F}" srcOrd="0" destOrd="7" presId="urn:microsoft.com/office/officeart/2005/8/layout/hList1"/>
    <dgm:cxn modelId="{22EF3EC2-9A31-4F60-A143-F1EFF0BE22A7}" srcId="{A082C842-9967-434B-BDE6-590F4221BFB1}" destId="{2716568C-E58A-45BC-87B3-0890D90B16D5}" srcOrd="7" destOrd="0" parTransId="{AE4D1905-6F59-4C5A-86E7-EAE972B6FC00}" sibTransId="{3D0FF46A-9C9E-4D66-83E3-7DDC0E513FA9}"/>
    <dgm:cxn modelId="{3A942A9B-9CF8-4D7E-B5EB-433B04AF5F64}" srcId="{A082C842-9967-434B-BDE6-590F4221BFB1}" destId="{37D8ECE5-D744-4BC6-94BA-E066E99EE658}" srcOrd="5" destOrd="0" parTransId="{CF5CAF91-3B5E-44D9-AA8D-32924594BB1B}" sibTransId="{B2819E69-6E68-4594-A47D-1DC4626FA6FA}"/>
    <dgm:cxn modelId="{28E12844-CDC8-4186-BC53-DDD7A538A5D2}" srcId="{21BB084A-8363-43BB-A5FB-37B8F1314FED}" destId="{F89ED050-6230-4192-B1C5-9720D71A51AF}" srcOrd="2" destOrd="0" parTransId="{F41CF7DB-F8E8-4CBA-84AD-B9EE16CF704D}" sibTransId="{FF7E13F5-0B4E-43C6-91BD-8733A3991142}"/>
    <dgm:cxn modelId="{E6B24145-9224-45D0-8483-E954AAA5E9B3}" srcId="{A082C842-9967-434B-BDE6-590F4221BFB1}" destId="{BA1969FE-710D-42DF-8736-846818B3AF5F}" srcOrd="11" destOrd="0" parTransId="{5DF986B7-97C2-475F-9EC1-01C67AE5B9FD}" sibTransId="{F27A6FB6-8D2B-4A0B-9FC7-A8375A8CBF9A}"/>
    <dgm:cxn modelId="{61F522A6-385C-4FFF-A95F-92F1CB1E5447}" srcId="{A082C842-9967-434B-BDE6-590F4221BFB1}" destId="{1BD7CA88-1D15-4A40-A314-2E4923CE8B07}" srcOrd="2" destOrd="0" parTransId="{5829206A-7DBD-4DFB-85DA-E5AFB125007B}" sibTransId="{1EDA2CDF-C5C6-423F-8B5A-A1AD61F9A96E}"/>
    <dgm:cxn modelId="{A4F434D8-619F-4058-8720-88EBF618601F}" srcId="{A082C842-9967-434B-BDE6-590F4221BFB1}" destId="{D12F6473-47C7-48F9-B325-FCB0F767E9B7}" srcOrd="6" destOrd="0" parTransId="{68104AE9-C519-4170-BFA5-0AC5F91955E4}" sibTransId="{FCD58CF3-1642-4838-BD1D-0C19392AAAF3}"/>
    <dgm:cxn modelId="{751339C4-A50E-429C-AD77-4BDE4BB438A3}" type="presOf" srcId="{1BD7CA88-1D15-4A40-A314-2E4923CE8B07}" destId="{A7C44EE2-8ED1-4324-9185-7EC1467B0B1F}" srcOrd="0" destOrd="2" presId="urn:microsoft.com/office/officeart/2005/8/layout/hList1"/>
    <dgm:cxn modelId="{D387B3B6-9EA2-49ED-82CD-847F671109FD}" srcId="{38D980B7-4C4A-4244-B1FB-75CD3E24AD16}" destId="{F4C7642C-3623-48E6-B13B-4CBDE73B1A57}" srcOrd="2" destOrd="0" parTransId="{E6D49243-CBCF-49A3-90BB-0F6CABA6FDCE}" sibTransId="{4B769805-C38E-4F2B-915A-47807459A82E}"/>
    <dgm:cxn modelId="{3FCD1AE2-03FD-4D9C-8BFF-6FEA94C42EB3}" type="presOf" srcId="{2461E711-55A2-4955-920B-D0284D5671B9}" destId="{8EE34C29-A1BA-4866-992D-53EBAEF68310}" srcOrd="0" destOrd="0" presId="urn:microsoft.com/office/officeart/2005/8/layout/hList1"/>
    <dgm:cxn modelId="{3F0BBA7C-D01F-4AB8-A20D-D0103A52EC52}" srcId="{4385B368-2228-49E8-9A85-5105E792FF0A}" destId="{44830D76-9563-4C41-AF24-6CD1D4B08E95}" srcOrd="2" destOrd="0" parTransId="{9D4FF0F5-9818-4615-95C9-576C3DAD9747}" sibTransId="{07D6BB2F-795E-4635-BF20-8EAF6D0D370E}"/>
    <dgm:cxn modelId="{6B35F2AE-611D-401B-951F-DBB43E358178}" type="presOf" srcId="{311A4D80-139C-4D95-B13A-77CAF5C24F01}" destId="{037B77FA-265D-4116-972E-373B6209FF12}" srcOrd="0" destOrd="0" presId="urn:microsoft.com/office/officeart/2005/8/layout/hList1"/>
    <dgm:cxn modelId="{CA46B35E-1CE4-4A50-91B1-7D4FE8091304}" type="presOf" srcId="{9B172793-49A2-4A3D-BA5F-04CCF53F73A9}" destId="{A7C44EE2-8ED1-4324-9185-7EC1467B0B1F}" srcOrd="0" destOrd="8" presId="urn:microsoft.com/office/officeart/2005/8/layout/hList1"/>
    <dgm:cxn modelId="{E6BDB731-DD2C-4DD6-9E3B-9AF65052E3E8}" type="presOf" srcId="{34FB2877-A576-4C0B-BB96-4938562AE9D3}" destId="{A7C44EE2-8ED1-4324-9185-7EC1467B0B1F}" srcOrd="0" destOrd="4" presId="urn:microsoft.com/office/officeart/2005/8/layout/hList1"/>
    <dgm:cxn modelId="{268FB717-85C6-4077-83D2-6FD536FBCBFC}" type="presParOf" srcId="{F0B8D218-7D5E-46F5-8040-8339379FF15B}" destId="{57F0530A-A55E-43E9-8E73-4D4663B76867}" srcOrd="0" destOrd="0" presId="urn:microsoft.com/office/officeart/2005/8/layout/hList1"/>
    <dgm:cxn modelId="{847DACC0-1873-476C-B62A-1C6107A7F962}" type="presParOf" srcId="{57F0530A-A55E-43E9-8E73-4D4663B76867}" destId="{5EA453C2-59AB-4E90-B684-803E911CCB1C}" srcOrd="0" destOrd="0" presId="urn:microsoft.com/office/officeart/2005/8/layout/hList1"/>
    <dgm:cxn modelId="{F6F74719-92C6-4F48-934B-491EFACC5B0B}" type="presParOf" srcId="{57F0530A-A55E-43E9-8E73-4D4663B76867}" destId="{3E0F1440-D177-4CA9-AB30-56B876175DC7}" srcOrd="1" destOrd="0" presId="urn:microsoft.com/office/officeart/2005/8/layout/hList1"/>
    <dgm:cxn modelId="{6D3C68E0-02A3-4B41-BB38-7DE5AADF9D40}" type="presParOf" srcId="{F0B8D218-7D5E-46F5-8040-8339379FF15B}" destId="{99682F24-5C92-43EC-921D-3B87493A26AA}" srcOrd="1" destOrd="0" presId="urn:microsoft.com/office/officeart/2005/8/layout/hList1"/>
    <dgm:cxn modelId="{C88DA580-49E9-4F9F-A0CC-E8898689B2E2}" type="presParOf" srcId="{F0B8D218-7D5E-46F5-8040-8339379FF15B}" destId="{A6F9ECA2-3A3F-473E-AD22-DE29A8F0E41E}" srcOrd="2" destOrd="0" presId="urn:microsoft.com/office/officeart/2005/8/layout/hList1"/>
    <dgm:cxn modelId="{287B6C65-7132-40C6-9007-37BDA942F6E3}" type="presParOf" srcId="{A6F9ECA2-3A3F-473E-AD22-DE29A8F0E41E}" destId="{BC465012-7C87-47C2-8683-0CB4822AA965}" srcOrd="0" destOrd="0" presId="urn:microsoft.com/office/officeart/2005/8/layout/hList1"/>
    <dgm:cxn modelId="{877CD87E-6C64-435D-9C41-11844C1EB4F8}" type="presParOf" srcId="{A6F9ECA2-3A3F-473E-AD22-DE29A8F0E41E}" destId="{A7C44EE2-8ED1-4324-9185-7EC1467B0B1F}" srcOrd="1" destOrd="0" presId="urn:microsoft.com/office/officeart/2005/8/layout/hList1"/>
    <dgm:cxn modelId="{3B35F1E4-3362-4686-B970-2EDD0E9E792C}" type="presParOf" srcId="{F0B8D218-7D5E-46F5-8040-8339379FF15B}" destId="{B1878B88-E706-4100-8D87-E88462F4AC67}" srcOrd="3" destOrd="0" presId="urn:microsoft.com/office/officeart/2005/8/layout/hList1"/>
    <dgm:cxn modelId="{3D02FB9A-EA40-4D2C-AC16-945288B9EF19}" type="presParOf" srcId="{F0B8D218-7D5E-46F5-8040-8339379FF15B}" destId="{E4B01756-0259-4FE8-B75C-8FF48360A5A7}" srcOrd="4" destOrd="0" presId="urn:microsoft.com/office/officeart/2005/8/layout/hList1"/>
    <dgm:cxn modelId="{C20E8035-8537-4722-9C7E-FF2E45731327}" type="presParOf" srcId="{E4B01756-0259-4FE8-B75C-8FF48360A5A7}" destId="{B4DEC2EC-4AF5-4BF0-8DB1-4BF48C313B0A}" srcOrd="0" destOrd="0" presId="urn:microsoft.com/office/officeart/2005/8/layout/hList1"/>
    <dgm:cxn modelId="{91DAAC1C-3D55-4BED-8C23-637A77FFC4EF}" type="presParOf" srcId="{E4B01756-0259-4FE8-B75C-8FF48360A5A7}" destId="{037B77FA-265D-4116-972E-373B6209FF12}" srcOrd="1" destOrd="0" presId="urn:microsoft.com/office/officeart/2005/8/layout/hList1"/>
    <dgm:cxn modelId="{080892E9-88E4-4199-8BD5-F20C8F140B6B}" type="presParOf" srcId="{F0B8D218-7D5E-46F5-8040-8339379FF15B}" destId="{238653CD-0CE2-4087-BE64-E122B695FE7D}" srcOrd="5" destOrd="0" presId="urn:microsoft.com/office/officeart/2005/8/layout/hList1"/>
    <dgm:cxn modelId="{38826728-114A-4353-A268-003C13BCA077}" type="presParOf" srcId="{F0B8D218-7D5E-46F5-8040-8339379FF15B}" destId="{B1D32BD0-E01D-43EF-8C78-C873D149BCBE}" srcOrd="6" destOrd="0" presId="urn:microsoft.com/office/officeart/2005/8/layout/hList1"/>
    <dgm:cxn modelId="{96A2C5B9-8898-4987-ACDF-56F3D50D2C8A}" type="presParOf" srcId="{B1D32BD0-E01D-43EF-8C78-C873D149BCBE}" destId="{337C7824-F1AE-483D-8A00-DB05A5163F27}" srcOrd="0" destOrd="0" presId="urn:microsoft.com/office/officeart/2005/8/layout/hList1"/>
    <dgm:cxn modelId="{9D551D23-1BCD-42C5-88DC-5F01442B59C3}" type="presParOf" srcId="{B1D32BD0-E01D-43EF-8C78-C873D149BCBE}" destId="{35A2AACE-15FF-4D2B-9261-BE9C06A59AD4}" srcOrd="1" destOrd="0" presId="urn:microsoft.com/office/officeart/2005/8/layout/hList1"/>
    <dgm:cxn modelId="{46B9F79D-0B6A-41C2-80C3-ABC83764DB0C}" type="presParOf" srcId="{F0B8D218-7D5E-46F5-8040-8339379FF15B}" destId="{5180AFFE-8EED-4325-A87B-D698AC3EB1A4}" srcOrd="7" destOrd="0" presId="urn:microsoft.com/office/officeart/2005/8/layout/hList1"/>
    <dgm:cxn modelId="{DBA0C8CC-82F8-4DE7-A09F-1D41961BDA7B}" type="presParOf" srcId="{F0B8D218-7D5E-46F5-8040-8339379FF15B}" destId="{9C73A0C5-8DCE-40F3-A615-3CEA389EF6C0}" srcOrd="8" destOrd="0" presId="urn:microsoft.com/office/officeart/2005/8/layout/hList1"/>
    <dgm:cxn modelId="{4CCF045B-E2B9-490D-8E7A-C9D8F4108B59}" type="presParOf" srcId="{9C73A0C5-8DCE-40F3-A615-3CEA389EF6C0}" destId="{8EE34C29-A1BA-4866-992D-53EBAEF68310}" srcOrd="0" destOrd="0" presId="urn:microsoft.com/office/officeart/2005/8/layout/hList1"/>
    <dgm:cxn modelId="{F86261E5-58F9-4BA5-8721-1AD64D1C5A6F}" type="presParOf" srcId="{9C73A0C5-8DCE-40F3-A615-3CEA389EF6C0}" destId="{23F9BDE8-BFE1-4187-92E8-8B3D7FB55233}" srcOrd="1" destOrd="0" presId="urn:microsoft.com/office/officeart/2005/8/layout/hList1"/>
    <dgm:cxn modelId="{2A307D65-A7D0-4558-9F91-B3BC18FE01CC}" type="presParOf" srcId="{F0B8D218-7D5E-46F5-8040-8339379FF15B}" destId="{F928CBC2-BA5F-4FD1-9E0D-6788553442B9}" srcOrd="9" destOrd="0" presId="urn:microsoft.com/office/officeart/2005/8/layout/hList1"/>
    <dgm:cxn modelId="{633FC454-FCDD-4BB3-9079-1AFC515F8BA7}" type="presParOf" srcId="{F0B8D218-7D5E-46F5-8040-8339379FF15B}" destId="{BB06C9CC-07A9-43C1-AE3D-BE8C44F0A311}" srcOrd="10" destOrd="0" presId="urn:microsoft.com/office/officeart/2005/8/layout/hList1"/>
    <dgm:cxn modelId="{7AD73D72-59C1-45CA-AA15-36B566703F8D}" type="presParOf" srcId="{BB06C9CC-07A9-43C1-AE3D-BE8C44F0A311}" destId="{EDC1DEF8-06ED-4C1B-AA62-A7B5E7BD64C5}" srcOrd="0" destOrd="0" presId="urn:microsoft.com/office/officeart/2005/8/layout/hList1"/>
    <dgm:cxn modelId="{6C94A315-22E5-4349-B95B-A929F4005703}" type="presParOf" srcId="{BB06C9CC-07A9-43C1-AE3D-BE8C44F0A311}" destId="{26EA8584-0F21-4A92-B4AE-4FB0E0B24E78}" srcOrd="1" destOrd="0" presId="urn:microsoft.com/office/officeart/2005/8/layout/h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A453C2-59AB-4E90-B684-803E911CCB1C}">
      <dsp:nvSpPr>
        <dsp:cNvPr id="0" name=""/>
        <dsp:cNvSpPr/>
      </dsp:nvSpPr>
      <dsp:spPr>
        <a:xfrm>
          <a:off x="1540" y="3578"/>
          <a:ext cx="818405" cy="288000"/>
        </a:xfrm>
        <a:prstGeom prst="rect">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SEIR based ML models</a:t>
          </a:r>
        </a:p>
      </dsp:txBody>
      <dsp:txXfrm>
        <a:off x="1540" y="3578"/>
        <a:ext cx="818405" cy="288000"/>
      </dsp:txXfrm>
    </dsp:sp>
    <dsp:sp modelId="{3E0F1440-D177-4CA9-AB30-56B876175DC7}">
      <dsp:nvSpPr>
        <dsp:cNvPr id="0" name=""/>
        <dsp:cNvSpPr/>
      </dsp:nvSpPr>
      <dsp:spPr>
        <a:xfrm>
          <a:off x="1540" y="291578"/>
          <a:ext cx="818405" cy="2648067"/>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Vega et al., 2022</a:t>
          </a:r>
        </a:p>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Arık et al., 2021</a:t>
          </a:r>
        </a:p>
        <a:p>
          <a:pPr marL="57150" lvl="1" indent="-57150" algn="l" defTabSz="355600">
            <a:lnSpc>
              <a:spcPct val="90000"/>
            </a:lnSpc>
            <a:spcBef>
              <a:spcPct val="0"/>
            </a:spcBef>
            <a:spcAft>
              <a:spcPct val="15000"/>
            </a:spcAft>
            <a:buChar char="••"/>
          </a:pPr>
          <a:endParaRPr lang="en-US" sz="800" kern="1200">
            <a:latin typeface="Times New Roman" panose="02020603050405020304" pitchFamily="18" charset="0"/>
            <a:cs typeface="Times New Roman" panose="02020603050405020304" pitchFamily="18" charset="0"/>
          </a:endParaRPr>
        </a:p>
      </dsp:txBody>
      <dsp:txXfrm>
        <a:off x="1540" y="291578"/>
        <a:ext cx="818405" cy="2648067"/>
      </dsp:txXfrm>
    </dsp:sp>
    <dsp:sp modelId="{BC465012-7C87-47C2-8683-0CB4822AA965}">
      <dsp:nvSpPr>
        <dsp:cNvPr id="0" name=""/>
        <dsp:cNvSpPr/>
      </dsp:nvSpPr>
      <dsp:spPr>
        <a:xfrm>
          <a:off x="934523" y="3578"/>
          <a:ext cx="818405" cy="288000"/>
        </a:xfrm>
        <a:prstGeom prst="rect">
          <a:avLst/>
        </a:prstGeom>
        <a:solidFill>
          <a:schemeClr val="accent4">
            <a:hueOff val="2079139"/>
            <a:satOff val="-9594"/>
            <a:lumOff val="353"/>
            <a:alphaOff val="0"/>
          </a:schemeClr>
        </a:solidFill>
        <a:ln w="12700" cap="flat" cmpd="sng" algn="ctr">
          <a:solidFill>
            <a:schemeClr val="accent4">
              <a:hueOff val="2079139"/>
              <a:satOff val="-9594"/>
              <a:lumOff val="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Time explicitly modeled</a:t>
          </a:r>
        </a:p>
      </dsp:txBody>
      <dsp:txXfrm>
        <a:off x="934523" y="3578"/>
        <a:ext cx="818405" cy="288000"/>
      </dsp:txXfrm>
    </dsp:sp>
    <dsp:sp modelId="{A7C44EE2-8ED1-4324-9185-7EC1467B0B1F}">
      <dsp:nvSpPr>
        <dsp:cNvPr id="0" name=""/>
        <dsp:cNvSpPr/>
      </dsp:nvSpPr>
      <dsp:spPr>
        <a:xfrm>
          <a:off x="934523" y="291578"/>
          <a:ext cx="818405" cy="2648067"/>
        </a:xfrm>
        <a:prstGeom prst="rect">
          <a:avLst/>
        </a:prstGeom>
        <a:solidFill>
          <a:schemeClr val="accent4">
            <a:tint val="40000"/>
            <a:alpha val="90000"/>
            <a:hueOff val="2302784"/>
            <a:satOff val="-12252"/>
            <a:lumOff val="-698"/>
            <a:alphaOff val="0"/>
          </a:schemeClr>
        </a:solidFill>
        <a:ln w="12700" cap="flat" cmpd="sng" algn="ctr">
          <a:solidFill>
            <a:schemeClr val="accent4">
              <a:tint val="40000"/>
              <a:alpha val="90000"/>
              <a:hueOff val="2302784"/>
              <a:satOff val="-12252"/>
              <a:lumOff val="-69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Vega et al., 2022</a:t>
          </a:r>
        </a:p>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Arık et al., 2021</a:t>
          </a: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Saleh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Zhang et al., 2023</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Jian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Nader at al., 2021</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Docquier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Qiu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Zheng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Jing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Du et al., 2023</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Zeng et al., 2021</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Flores et al., 2021</a:t>
          </a:r>
          <a:endParaRPr lang="en-US" sz="800" kern="1200">
            <a:latin typeface="Times New Roman" panose="02020603050405020304" pitchFamily="18" charset="0"/>
            <a:cs typeface="Times New Roman" panose="02020603050405020304" pitchFamily="18" charset="0"/>
          </a:endParaRPr>
        </a:p>
      </dsp:txBody>
      <dsp:txXfrm>
        <a:off x="934523" y="291578"/>
        <a:ext cx="818405" cy="2648067"/>
      </dsp:txXfrm>
    </dsp:sp>
    <dsp:sp modelId="{B4DEC2EC-4AF5-4BF0-8DB1-4BF48C313B0A}">
      <dsp:nvSpPr>
        <dsp:cNvPr id="0" name=""/>
        <dsp:cNvSpPr/>
      </dsp:nvSpPr>
      <dsp:spPr>
        <a:xfrm>
          <a:off x="1867505" y="3578"/>
          <a:ext cx="818405" cy="288000"/>
        </a:xfrm>
        <a:prstGeom prst="rect">
          <a:avLst/>
        </a:prstGeom>
        <a:solidFill>
          <a:schemeClr val="accent4">
            <a:hueOff val="4158277"/>
            <a:satOff val="-19187"/>
            <a:lumOff val="706"/>
            <a:alphaOff val="0"/>
          </a:schemeClr>
        </a:solidFill>
        <a:ln w="12700" cap="flat" cmpd="sng" algn="ctr">
          <a:solidFill>
            <a:schemeClr val="accent4">
              <a:hueOff val="4158277"/>
              <a:satOff val="-19187"/>
              <a:lumOff val="70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Dynamic time series applied</a:t>
          </a:r>
        </a:p>
      </dsp:txBody>
      <dsp:txXfrm>
        <a:off x="1867505" y="3578"/>
        <a:ext cx="818405" cy="288000"/>
      </dsp:txXfrm>
    </dsp:sp>
    <dsp:sp modelId="{037B77FA-265D-4116-972E-373B6209FF12}">
      <dsp:nvSpPr>
        <dsp:cNvPr id="0" name=""/>
        <dsp:cNvSpPr/>
      </dsp:nvSpPr>
      <dsp:spPr>
        <a:xfrm>
          <a:off x="1867505" y="291578"/>
          <a:ext cx="818405" cy="2648067"/>
        </a:xfrm>
        <a:prstGeom prst="rect">
          <a:avLst/>
        </a:prstGeom>
        <a:solidFill>
          <a:schemeClr val="accent4">
            <a:tint val="40000"/>
            <a:alpha val="90000"/>
            <a:hueOff val="4605567"/>
            <a:satOff val="-24504"/>
            <a:lumOff val="-1396"/>
            <a:alphaOff val="0"/>
          </a:schemeClr>
        </a:solidFill>
        <a:ln w="12700" cap="flat" cmpd="sng" algn="ctr">
          <a:solidFill>
            <a:schemeClr val="accent4">
              <a:tint val="40000"/>
              <a:alpha val="90000"/>
              <a:hueOff val="4605567"/>
              <a:satOff val="-24504"/>
              <a:lumOff val="-139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Vega et al., 2022</a:t>
          </a:r>
        </a:p>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Arık et al., 2021</a:t>
          </a: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Saleh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Zhang et al., 2023</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Jing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Du et al., 2023</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Zeng et al., 2021</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Flores et al., 2021</a:t>
          </a:r>
          <a:endParaRPr lang="en-US" sz="800" kern="1200">
            <a:latin typeface="Times New Roman" panose="02020603050405020304" pitchFamily="18" charset="0"/>
            <a:cs typeface="Times New Roman" panose="02020603050405020304" pitchFamily="18" charset="0"/>
          </a:endParaRPr>
        </a:p>
      </dsp:txBody>
      <dsp:txXfrm>
        <a:off x="1867505" y="291578"/>
        <a:ext cx="818405" cy="2648067"/>
      </dsp:txXfrm>
    </dsp:sp>
    <dsp:sp modelId="{337C7824-F1AE-483D-8A00-DB05A5163F27}">
      <dsp:nvSpPr>
        <dsp:cNvPr id="0" name=""/>
        <dsp:cNvSpPr/>
      </dsp:nvSpPr>
      <dsp:spPr>
        <a:xfrm>
          <a:off x="2800488" y="3578"/>
          <a:ext cx="818405" cy="288000"/>
        </a:xfrm>
        <a:prstGeom prst="rect">
          <a:avLst/>
        </a:prstGeom>
        <a:solidFill>
          <a:schemeClr val="accent4">
            <a:hueOff val="6237415"/>
            <a:satOff val="-28781"/>
            <a:lumOff val="1059"/>
            <a:alphaOff val="0"/>
          </a:schemeClr>
        </a:solidFill>
        <a:ln w="12700" cap="flat" cmpd="sng" algn="ctr">
          <a:solidFill>
            <a:schemeClr val="accent4">
              <a:hueOff val="6237415"/>
              <a:satOff val="-28781"/>
              <a:lumOff val="105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Graphical model XAI</a:t>
          </a:r>
        </a:p>
      </dsp:txBody>
      <dsp:txXfrm>
        <a:off x="2800488" y="3578"/>
        <a:ext cx="818405" cy="288000"/>
      </dsp:txXfrm>
    </dsp:sp>
    <dsp:sp modelId="{35A2AACE-15FF-4D2B-9261-BE9C06A59AD4}">
      <dsp:nvSpPr>
        <dsp:cNvPr id="0" name=""/>
        <dsp:cNvSpPr/>
      </dsp:nvSpPr>
      <dsp:spPr>
        <a:xfrm>
          <a:off x="2800488" y="291578"/>
          <a:ext cx="818405" cy="2648067"/>
        </a:xfrm>
        <a:prstGeom prst="rect">
          <a:avLst/>
        </a:prstGeom>
        <a:solidFill>
          <a:schemeClr val="accent4">
            <a:tint val="40000"/>
            <a:alpha val="90000"/>
            <a:hueOff val="6908351"/>
            <a:satOff val="-36757"/>
            <a:lumOff val="-2094"/>
            <a:alphaOff val="0"/>
          </a:schemeClr>
        </a:solidFill>
        <a:ln w="12700" cap="flat" cmpd="sng" algn="ctr">
          <a:solidFill>
            <a:schemeClr val="accent4">
              <a:tint val="40000"/>
              <a:alpha val="90000"/>
              <a:hueOff val="6908351"/>
              <a:satOff val="-36757"/>
              <a:lumOff val="-209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Times New Roman" panose="02020603050405020304" pitchFamily="18" charset="0"/>
              <a:cs typeface="Times New Roman" panose="02020603050405020304" pitchFamily="18" charset="0"/>
            </a:rPr>
            <a:t>Vega et al., 2022</a:t>
          </a: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Dlamini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Banerjee et al., 2022</a:t>
          </a:r>
          <a:endParaRPr lang="en-US" sz="800" kern="1200">
            <a:latin typeface="Times New Roman" panose="02020603050405020304" pitchFamily="18" charset="0"/>
            <a:cs typeface="Times New Roman" panose="02020603050405020304" pitchFamily="18" charset="0"/>
          </a:endParaRPr>
        </a:p>
      </dsp:txBody>
      <dsp:txXfrm>
        <a:off x="2800488" y="291578"/>
        <a:ext cx="818405" cy="2648067"/>
      </dsp:txXfrm>
    </dsp:sp>
    <dsp:sp modelId="{8EE34C29-A1BA-4866-992D-53EBAEF68310}">
      <dsp:nvSpPr>
        <dsp:cNvPr id="0" name=""/>
        <dsp:cNvSpPr/>
      </dsp:nvSpPr>
      <dsp:spPr>
        <a:xfrm>
          <a:off x="3733471" y="3578"/>
          <a:ext cx="818405" cy="288000"/>
        </a:xfrm>
        <a:prstGeom prst="rect">
          <a:avLst/>
        </a:prstGeom>
        <a:solidFill>
          <a:schemeClr val="accent4">
            <a:hueOff val="8316554"/>
            <a:satOff val="-38374"/>
            <a:lumOff val="1412"/>
            <a:alphaOff val="0"/>
          </a:schemeClr>
        </a:solidFill>
        <a:ln w="12700" cap="flat" cmpd="sng" algn="ctr">
          <a:solidFill>
            <a:schemeClr val="accent4">
              <a:hueOff val="8316554"/>
              <a:satOff val="-38374"/>
              <a:lumOff val="141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Rule creating XAI</a:t>
          </a:r>
        </a:p>
      </dsp:txBody>
      <dsp:txXfrm>
        <a:off x="3733471" y="3578"/>
        <a:ext cx="818405" cy="288000"/>
      </dsp:txXfrm>
    </dsp:sp>
    <dsp:sp modelId="{23F9BDE8-BFE1-4187-92E8-8B3D7FB55233}">
      <dsp:nvSpPr>
        <dsp:cNvPr id="0" name=""/>
        <dsp:cNvSpPr/>
      </dsp:nvSpPr>
      <dsp:spPr>
        <a:xfrm>
          <a:off x="3733471" y="291578"/>
          <a:ext cx="818405" cy="2648067"/>
        </a:xfrm>
        <a:prstGeom prst="rect">
          <a:avLst/>
        </a:prstGeom>
        <a:solidFill>
          <a:schemeClr val="accent4">
            <a:tint val="40000"/>
            <a:alpha val="90000"/>
            <a:hueOff val="9211134"/>
            <a:satOff val="-49009"/>
            <a:lumOff val="-2792"/>
            <a:alphaOff val="0"/>
          </a:schemeClr>
        </a:solidFill>
        <a:ln w="12700" cap="flat" cmpd="sng" algn="ctr">
          <a:solidFill>
            <a:schemeClr val="accent4">
              <a:tint val="40000"/>
              <a:alpha val="90000"/>
              <a:hueOff val="9211134"/>
              <a:satOff val="-49009"/>
              <a:lumOff val="-279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Janko et al., 2021</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Saleh et al., 2022</a:t>
          </a:r>
          <a:endParaRPr lang="en-US" sz="800" kern="1200">
            <a:latin typeface="Times New Roman" panose="02020603050405020304" pitchFamily="18" charset="0"/>
            <a:cs typeface="Times New Roman" panose="02020603050405020304" pitchFamily="18" charset="0"/>
          </a:endParaRPr>
        </a:p>
      </dsp:txBody>
      <dsp:txXfrm>
        <a:off x="3733471" y="291578"/>
        <a:ext cx="818405" cy="2648067"/>
      </dsp:txXfrm>
    </dsp:sp>
    <dsp:sp modelId="{EDC1DEF8-06ED-4C1B-AA62-A7B5E7BD64C5}">
      <dsp:nvSpPr>
        <dsp:cNvPr id="0" name=""/>
        <dsp:cNvSpPr/>
      </dsp:nvSpPr>
      <dsp:spPr>
        <a:xfrm>
          <a:off x="4666453" y="3578"/>
          <a:ext cx="818405" cy="288000"/>
        </a:xfrm>
        <a:prstGeom prst="rect">
          <a:avLst/>
        </a:prstGeom>
        <a:solidFill>
          <a:schemeClr val="accent4">
            <a:hueOff val="10395692"/>
            <a:satOff val="-47968"/>
            <a:lumOff val="1765"/>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Ante-hoc XAI applied</a:t>
          </a:r>
        </a:p>
      </dsp:txBody>
      <dsp:txXfrm>
        <a:off x="4666453" y="3578"/>
        <a:ext cx="818405" cy="288000"/>
      </dsp:txXfrm>
    </dsp:sp>
    <dsp:sp modelId="{26EA8584-0F21-4A92-B4AE-4FB0E0B24E78}">
      <dsp:nvSpPr>
        <dsp:cNvPr id="0" name=""/>
        <dsp:cNvSpPr/>
      </dsp:nvSpPr>
      <dsp:spPr>
        <a:xfrm>
          <a:off x="4666453" y="291578"/>
          <a:ext cx="818405" cy="2648067"/>
        </a:xfrm>
        <a:prstGeom prst="rect">
          <a:avLst/>
        </a:prstGeom>
        <a:solidFill>
          <a:schemeClr val="accent4">
            <a:tint val="40000"/>
            <a:alpha val="90000"/>
            <a:hueOff val="11513918"/>
            <a:satOff val="-61261"/>
            <a:lumOff val="-3490"/>
            <a:alphaOff val="0"/>
          </a:schemeClr>
        </a:solidFill>
        <a:ln w="12700" cap="flat" cmpd="sng" algn="ctr">
          <a:solidFill>
            <a:schemeClr val="accent4">
              <a:tint val="40000"/>
              <a:alpha val="90000"/>
              <a:hueOff val="11513918"/>
              <a:satOff val="-61261"/>
              <a:lumOff val="-34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Kianfar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Jing et al., 2022</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Du et al., 2023</a:t>
          </a:r>
          <a:endParaRPr lang="en-US"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n-US" sz="800" b="0" i="0" kern="1200">
              <a:latin typeface="Times New Roman" panose="02020603050405020304" pitchFamily="18" charset="0"/>
              <a:cs typeface="Times New Roman" panose="02020603050405020304" pitchFamily="18" charset="0"/>
            </a:rPr>
            <a:t>Zeng et al., 2021</a:t>
          </a:r>
          <a:endParaRPr lang="en-US" sz="800" kern="1200">
            <a:latin typeface="Times New Roman" panose="02020603050405020304" pitchFamily="18" charset="0"/>
            <a:cs typeface="Times New Roman" panose="02020603050405020304" pitchFamily="18" charset="0"/>
          </a:endParaRPr>
        </a:p>
      </dsp:txBody>
      <dsp:txXfrm>
        <a:off x="4666453" y="291578"/>
        <a:ext cx="818405" cy="264806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16176</Words>
  <Characters>92207</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dc:creator>
  <cp:keywords/>
  <dc:description/>
  <cp:lastModifiedBy>Hamed</cp:lastModifiedBy>
  <cp:revision>2</cp:revision>
  <cp:lastPrinted>2023-12-18T21:59:00Z</cp:lastPrinted>
  <dcterms:created xsi:type="dcterms:W3CDTF">2024-02-03T20:41:00Z</dcterms:created>
  <dcterms:modified xsi:type="dcterms:W3CDTF">2024-02-03T20:41:00Z</dcterms:modified>
</cp:coreProperties>
</file>