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202A2" w14:textId="05D68D4C" w:rsidR="006E05B6" w:rsidRPr="00C53358" w:rsidRDefault="009A1640" w:rsidP="004A09DC">
      <w:pPr>
        <w:jc w:val="center"/>
        <w:rPr>
          <w:b/>
          <w:color w:val="316757" w:themeColor="accent3" w:themeShade="80"/>
          <w:sz w:val="44"/>
          <w:szCs w:val="44"/>
        </w:rPr>
      </w:pPr>
      <w:r w:rsidRPr="00C53358">
        <w:rPr>
          <w:b/>
          <w:color w:val="316757" w:themeColor="accent3" w:themeShade="80"/>
          <w:sz w:val="44"/>
          <w:szCs w:val="44"/>
        </w:rPr>
        <w:t>Understanding EBSNA</w:t>
      </w:r>
      <w:r w:rsidRPr="00C53358">
        <w:rPr>
          <w:b/>
          <w:color w:val="316757" w:themeColor="accent3" w:themeShade="80"/>
          <w:sz w:val="44"/>
          <w:szCs w:val="44"/>
        </w:rPr>
        <w:br/>
        <w:t>(Emotionally Based School Non-Attendance)</w:t>
      </w:r>
    </w:p>
    <w:p w14:paraId="5D304058" w14:textId="5FC3D681" w:rsidR="006E05B6" w:rsidRPr="00C53358" w:rsidRDefault="009A1640" w:rsidP="00FA048B">
      <w:pPr>
        <w:jc w:val="center"/>
        <w:rPr>
          <w:sz w:val="28"/>
          <w:szCs w:val="28"/>
        </w:rPr>
      </w:pPr>
      <w:r w:rsidRPr="00C53358">
        <w:rPr>
          <w:i/>
          <w:sz w:val="28"/>
          <w:szCs w:val="28"/>
        </w:rPr>
        <w:t>A Supportive Guide for Families</w:t>
      </w:r>
    </w:p>
    <w:p w14:paraId="1F215FD7" w14:textId="10303B26" w:rsidR="006E05B6" w:rsidRPr="00C53358" w:rsidRDefault="009A1640" w:rsidP="00C53358">
      <w:pPr>
        <w:shd w:val="clear" w:color="auto" w:fill="4A9A82" w:themeFill="accent3" w:themeFillShade="BF"/>
        <w:tabs>
          <w:tab w:val="left" w:pos="3648"/>
        </w:tabs>
        <w:rPr>
          <w:sz w:val="28"/>
          <w:szCs w:val="28"/>
        </w:rPr>
      </w:pPr>
      <w:r w:rsidRPr="00C53358">
        <w:rPr>
          <w:b/>
          <w:sz w:val="28"/>
          <w:szCs w:val="28"/>
        </w:rPr>
        <w:t>What is EBSNA?</w:t>
      </w:r>
      <w:r w:rsidR="00165BBF" w:rsidRPr="00C53358">
        <w:rPr>
          <w:b/>
          <w:sz w:val="28"/>
          <w:szCs w:val="28"/>
        </w:rPr>
        <w:tab/>
      </w:r>
    </w:p>
    <w:p w14:paraId="5E6675D9" w14:textId="77777777" w:rsidR="006E05B6" w:rsidRPr="00C53358" w:rsidRDefault="009A1640">
      <w:pPr>
        <w:rPr>
          <w:sz w:val="28"/>
          <w:szCs w:val="28"/>
        </w:rPr>
      </w:pPr>
      <w:r w:rsidRPr="00C53358">
        <w:rPr>
          <w:sz w:val="28"/>
          <w:szCs w:val="28"/>
        </w:rPr>
        <w:t>EBSNA occurs when a child struggles to attend school due to emotional distress, like anxiety or stress. Unlike truancy, these children want to attend, but overwhelming feelings make it feel impossible.</w:t>
      </w:r>
    </w:p>
    <w:p w14:paraId="1BC3EF42" w14:textId="458F8DFB" w:rsidR="006E05B6" w:rsidRPr="00C53358" w:rsidRDefault="00FA048B" w:rsidP="00C53358">
      <w:pPr>
        <w:shd w:val="clear" w:color="auto" w:fill="4A9A82" w:themeFill="accent3" w:themeFillShade="BF"/>
        <w:tabs>
          <w:tab w:val="left" w:pos="2316"/>
        </w:tabs>
        <w:rPr>
          <w:sz w:val="28"/>
          <w:szCs w:val="28"/>
        </w:rPr>
      </w:pPr>
      <w:r w:rsidRPr="00C53358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8866C89" wp14:editId="67B79B65">
            <wp:simplePos x="0" y="0"/>
            <wp:positionH relativeFrom="column">
              <wp:posOffset>2900045</wp:posOffset>
            </wp:positionH>
            <wp:positionV relativeFrom="paragraph">
              <wp:posOffset>340360</wp:posOffset>
            </wp:positionV>
            <wp:extent cx="4018280" cy="3474720"/>
            <wp:effectExtent l="0" t="0" r="1270" b="0"/>
            <wp:wrapThrough wrapText="bothSides">
              <wp:wrapPolygon edited="0">
                <wp:start x="0" y="0"/>
                <wp:lineTo x="0" y="21434"/>
                <wp:lineTo x="21504" y="21434"/>
                <wp:lineTo x="21504" y="0"/>
                <wp:lineTo x="0" y="0"/>
              </wp:wrapPolygon>
            </wp:wrapThrough>
            <wp:docPr id="92689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80" cy="3474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640" w:rsidRPr="00C53358">
        <w:rPr>
          <w:b/>
          <w:sz w:val="28"/>
          <w:szCs w:val="28"/>
        </w:rPr>
        <w:t>Key Features</w:t>
      </w:r>
      <w:r w:rsidR="00165BBF" w:rsidRPr="00C53358">
        <w:rPr>
          <w:b/>
          <w:sz w:val="28"/>
          <w:szCs w:val="28"/>
        </w:rPr>
        <w:tab/>
      </w:r>
    </w:p>
    <w:p w14:paraId="46BE8042" w14:textId="1BCF408C" w:rsidR="006E05B6" w:rsidRPr="00C53358" w:rsidRDefault="009A1640">
      <w:pPr>
        <w:rPr>
          <w:sz w:val="28"/>
          <w:szCs w:val="28"/>
        </w:rPr>
      </w:pPr>
      <w:r w:rsidRPr="00C53358">
        <w:rPr>
          <w:sz w:val="28"/>
          <w:szCs w:val="28"/>
        </w:rPr>
        <w:t>✔ Emotional distress linked to school</w:t>
      </w:r>
      <w:r w:rsidRPr="00C53358">
        <w:rPr>
          <w:sz w:val="28"/>
          <w:szCs w:val="28"/>
        </w:rPr>
        <w:br/>
        <w:t>✔ Not truancy – driven by anxiety</w:t>
      </w:r>
      <w:r w:rsidRPr="00C53358">
        <w:rPr>
          <w:sz w:val="28"/>
          <w:szCs w:val="28"/>
        </w:rPr>
        <w:br/>
        <w:t>✔ Avoidance as a coping strategy</w:t>
      </w:r>
      <w:r w:rsidRPr="00C53358">
        <w:rPr>
          <w:sz w:val="28"/>
          <w:szCs w:val="28"/>
        </w:rPr>
        <w:br/>
        <w:t>✔ Often develops gradually with complex causes</w:t>
      </w:r>
    </w:p>
    <w:p w14:paraId="154B302E" w14:textId="53B29B2D" w:rsidR="006E05B6" w:rsidRPr="00C53358" w:rsidRDefault="009A1640" w:rsidP="00C53358">
      <w:pPr>
        <w:shd w:val="clear" w:color="auto" w:fill="4A9A82" w:themeFill="accent3" w:themeFillShade="BF"/>
        <w:rPr>
          <w:sz w:val="28"/>
          <w:szCs w:val="28"/>
        </w:rPr>
      </w:pPr>
      <w:r w:rsidRPr="00C53358">
        <w:rPr>
          <w:b/>
          <w:sz w:val="28"/>
          <w:szCs w:val="28"/>
        </w:rPr>
        <w:t>Common Signs &amp; Causes</w:t>
      </w:r>
    </w:p>
    <w:p w14:paraId="00842424" w14:textId="4F2B2F61" w:rsidR="006E05B6" w:rsidRPr="00C53358" w:rsidRDefault="009A1640">
      <w:pPr>
        <w:rPr>
          <w:sz w:val="28"/>
          <w:szCs w:val="28"/>
        </w:rPr>
      </w:pPr>
      <w:r w:rsidRPr="00C53358">
        <w:rPr>
          <w:sz w:val="28"/>
          <w:szCs w:val="28"/>
        </w:rPr>
        <w:t>• Emotional distress: anxiety, panic, sadness</w:t>
      </w:r>
      <w:r w:rsidRPr="00C53358">
        <w:rPr>
          <w:sz w:val="28"/>
          <w:szCs w:val="28"/>
        </w:rPr>
        <w:br/>
        <w:t>• Physical symptoms: headaches, stomach aches</w:t>
      </w:r>
      <w:r w:rsidRPr="00C53358">
        <w:rPr>
          <w:sz w:val="28"/>
          <w:szCs w:val="28"/>
        </w:rPr>
        <w:br/>
        <w:t>• Avoidance behaviours: refusal to get ready or leave home</w:t>
      </w:r>
      <w:r w:rsidRPr="00C53358">
        <w:rPr>
          <w:sz w:val="28"/>
          <w:szCs w:val="28"/>
        </w:rPr>
        <w:br/>
        <w:t>• Causes include child-specific factors (e.g., anxiety, autism), school environment, and family dynamics</w:t>
      </w:r>
    </w:p>
    <w:p w14:paraId="686B1ADE" w14:textId="2F46B904" w:rsidR="006E05B6" w:rsidRPr="00C53358" w:rsidRDefault="009A1640" w:rsidP="00C53358">
      <w:pPr>
        <w:shd w:val="clear" w:color="auto" w:fill="4A9A82" w:themeFill="accent3" w:themeFillShade="BF"/>
        <w:tabs>
          <w:tab w:val="left" w:pos="3348"/>
        </w:tabs>
        <w:rPr>
          <w:sz w:val="28"/>
          <w:szCs w:val="28"/>
        </w:rPr>
      </w:pPr>
      <w:r w:rsidRPr="00C53358">
        <w:rPr>
          <w:b/>
          <w:sz w:val="28"/>
          <w:szCs w:val="28"/>
        </w:rPr>
        <w:t>How Families Can Help</w:t>
      </w:r>
      <w:r w:rsidR="00165BBF" w:rsidRPr="00C53358">
        <w:rPr>
          <w:b/>
          <w:sz w:val="28"/>
          <w:szCs w:val="28"/>
        </w:rPr>
        <w:tab/>
      </w:r>
    </w:p>
    <w:p w14:paraId="6FF2B3C7" w14:textId="1D42E9E3" w:rsidR="006E05B6" w:rsidRPr="00C53358" w:rsidRDefault="009A1640">
      <w:pPr>
        <w:rPr>
          <w:sz w:val="28"/>
          <w:szCs w:val="28"/>
        </w:rPr>
      </w:pPr>
      <w:r w:rsidRPr="00C53358">
        <w:rPr>
          <w:sz w:val="28"/>
          <w:szCs w:val="28"/>
        </w:rPr>
        <w:t>• Stay calm and supportive</w:t>
      </w:r>
      <w:r w:rsidRPr="00C53358">
        <w:rPr>
          <w:sz w:val="28"/>
          <w:szCs w:val="28"/>
        </w:rPr>
        <w:br/>
        <w:t>• Seek advice from GP or Educational Psychologist</w:t>
      </w:r>
      <w:r w:rsidRPr="00C53358">
        <w:rPr>
          <w:sz w:val="28"/>
          <w:szCs w:val="28"/>
        </w:rPr>
        <w:br/>
        <w:t>• Work with school on a gradual reintegration plan</w:t>
      </w:r>
      <w:r w:rsidRPr="00C53358">
        <w:rPr>
          <w:sz w:val="28"/>
          <w:szCs w:val="28"/>
        </w:rPr>
        <w:br/>
        <w:t>• Celebrate small steps and progress</w:t>
      </w:r>
      <w:r w:rsidRPr="00C53358">
        <w:rPr>
          <w:sz w:val="28"/>
          <w:szCs w:val="28"/>
        </w:rPr>
        <w:br/>
        <w:t>• Focus on resilience and coping strategies</w:t>
      </w:r>
    </w:p>
    <w:p w14:paraId="4CE7CBA2" w14:textId="1BBD2558" w:rsidR="006E05B6" w:rsidRPr="00C53358" w:rsidRDefault="009A1640" w:rsidP="00C53358">
      <w:pPr>
        <w:shd w:val="clear" w:color="auto" w:fill="4A9A82" w:themeFill="accent3" w:themeFillShade="BF"/>
        <w:rPr>
          <w:sz w:val="28"/>
          <w:szCs w:val="28"/>
        </w:rPr>
      </w:pPr>
      <w:r w:rsidRPr="00C53358">
        <w:rPr>
          <w:b/>
          <w:sz w:val="28"/>
          <w:szCs w:val="28"/>
        </w:rPr>
        <w:t>What We Do at Meadow Pathways</w:t>
      </w:r>
    </w:p>
    <w:p w14:paraId="737BE6E2" w14:textId="58778979" w:rsidR="006E05B6" w:rsidRPr="00C53358" w:rsidRDefault="009A1640">
      <w:pPr>
        <w:rPr>
          <w:sz w:val="28"/>
          <w:szCs w:val="28"/>
        </w:rPr>
      </w:pPr>
      <w:r w:rsidRPr="00C53358">
        <w:rPr>
          <w:sz w:val="28"/>
          <w:szCs w:val="28"/>
        </w:rPr>
        <w:t>We create safe, nurturing environments, develop personalised support plans, and work with families to help children build confidence and thrive.</w:t>
      </w:r>
    </w:p>
    <w:sectPr w:rsidR="006E05B6" w:rsidRPr="00C53358" w:rsidSect="00477B45">
      <w:headerReference w:type="default" r:id="rId10"/>
      <w:pgSz w:w="11906" w:h="16838" w:code="9"/>
      <w:pgMar w:top="720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C820B4" w14:textId="77777777" w:rsidR="0069057F" w:rsidRDefault="0069057F">
      <w:pPr>
        <w:spacing w:after="0" w:line="240" w:lineRule="auto"/>
      </w:pPr>
      <w:r>
        <w:separator/>
      </w:r>
    </w:p>
  </w:endnote>
  <w:endnote w:type="continuationSeparator" w:id="0">
    <w:p w14:paraId="391CE418" w14:textId="77777777" w:rsidR="0069057F" w:rsidRDefault="00690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B29B48" w14:textId="77777777" w:rsidR="0069057F" w:rsidRDefault="0069057F">
      <w:pPr>
        <w:spacing w:after="0" w:line="240" w:lineRule="auto"/>
      </w:pPr>
      <w:r>
        <w:separator/>
      </w:r>
    </w:p>
  </w:footnote>
  <w:footnote w:type="continuationSeparator" w:id="0">
    <w:p w14:paraId="0FE2D220" w14:textId="77777777" w:rsidR="0069057F" w:rsidRDefault="00690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7AD59" w14:textId="29C9DD91" w:rsidR="006E05B6" w:rsidRDefault="006E05B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1813658">
    <w:abstractNumId w:val="8"/>
  </w:num>
  <w:num w:numId="2" w16cid:durableId="781876116">
    <w:abstractNumId w:val="6"/>
  </w:num>
  <w:num w:numId="3" w16cid:durableId="474224180">
    <w:abstractNumId w:val="5"/>
  </w:num>
  <w:num w:numId="4" w16cid:durableId="1781799680">
    <w:abstractNumId w:val="4"/>
  </w:num>
  <w:num w:numId="5" w16cid:durableId="673996287">
    <w:abstractNumId w:val="7"/>
  </w:num>
  <w:num w:numId="6" w16cid:durableId="1328359814">
    <w:abstractNumId w:val="3"/>
  </w:num>
  <w:num w:numId="7" w16cid:durableId="973828001">
    <w:abstractNumId w:val="2"/>
  </w:num>
  <w:num w:numId="8" w16cid:durableId="1145587752">
    <w:abstractNumId w:val="1"/>
  </w:num>
  <w:num w:numId="9" w16cid:durableId="646398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5BBF"/>
    <w:rsid w:val="0029639D"/>
    <w:rsid w:val="00326F90"/>
    <w:rsid w:val="00477B45"/>
    <w:rsid w:val="004A09DC"/>
    <w:rsid w:val="004C27C8"/>
    <w:rsid w:val="004F20E9"/>
    <w:rsid w:val="0069057F"/>
    <w:rsid w:val="006E05B6"/>
    <w:rsid w:val="00775F61"/>
    <w:rsid w:val="007B6CCD"/>
    <w:rsid w:val="009A0C4E"/>
    <w:rsid w:val="009A1640"/>
    <w:rsid w:val="00AA1D8D"/>
    <w:rsid w:val="00B47730"/>
    <w:rsid w:val="00C53358"/>
    <w:rsid w:val="00CB0664"/>
    <w:rsid w:val="00F17CCD"/>
    <w:rsid w:val="00FA04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62061"/>
  <w14:defaultImageDpi w14:val="300"/>
  <w15:docId w15:val="{7EA41F28-5E46-49AC-9F68-C8528A02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494BA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494B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A495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494B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3494BA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3494B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9273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292733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3494B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3494BA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3494B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1A495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3494B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3494BA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3494BA" w:themeColor="accent1"/>
      </w:pBdr>
      <w:spacing w:before="200" w:after="280"/>
      <w:ind w:left="936" w:right="936"/>
    </w:pPr>
    <w:rPr>
      <w:b/>
      <w:bCs/>
      <w:i/>
      <w:iCs/>
      <w:color w:val="3494B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3494BA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3494BA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58B6C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58B6C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494B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8B6C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BDA7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8C8E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4ACB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683C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MPWEC</dc:creator>
  <cp:keywords/>
  <dc:description>generated by python-docx</dc:description>
  <cp:lastModifiedBy>Michelle Pascoe</cp:lastModifiedBy>
  <cp:revision>3</cp:revision>
  <dcterms:created xsi:type="dcterms:W3CDTF">2025-10-16T14:42:00Z</dcterms:created>
  <dcterms:modified xsi:type="dcterms:W3CDTF">2025-10-20T15:57:00Z</dcterms:modified>
  <cp:category/>
</cp:coreProperties>
</file>