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DA54" w14:textId="77777777" w:rsidR="00F55AFF" w:rsidRPr="00F55AFF" w:rsidRDefault="00F55AFF" w:rsidP="00F55AF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4F6228" w:themeColor="accent3" w:themeShade="80"/>
          <w:spacing w:val="5"/>
          <w:kern w:val="28"/>
          <w:sz w:val="52"/>
          <w:szCs w:val="52"/>
        </w:rPr>
      </w:pPr>
      <w:r w:rsidRPr="00F55AFF">
        <w:rPr>
          <w:rFonts w:asciiTheme="majorHAnsi" w:eastAsiaTheme="majorEastAsia" w:hAnsiTheme="majorHAnsi" w:cstheme="majorBidi"/>
          <w:color w:val="4F6228" w:themeColor="accent3" w:themeShade="80"/>
          <w:spacing w:val="5"/>
          <w:kern w:val="28"/>
          <w:sz w:val="52"/>
          <w:szCs w:val="52"/>
        </w:rPr>
        <w:t>Meadow Pathways Well-Being and Education Cornwall</w:t>
      </w:r>
    </w:p>
    <w:p w14:paraId="2E8BA0F0" w14:textId="4B16AEA5" w:rsidR="00654FEC" w:rsidRDefault="00654FEC"/>
    <w:p w14:paraId="789D8BF5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1. Introduction</w:t>
      </w:r>
    </w:p>
    <w:p w14:paraId="4F0F2C04" w14:textId="77777777" w:rsidR="00EE26E8" w:rsidRDefault="00EE26E8" w:rsidP="00EE26E8">
      <w:r w:rsidRPr="00EE26E8">
        <w:rPr>
          <w:color w:val="4F6228" w:themeColor="accent3" w:themeShade="80"/>
        </w:rPr>
        <w:br/>
      </w:r>
      <w:r>
        <w:t xml:space="preserve">This Staff Conduct Policy outlines the standards of behaviour expected of all staff working at Meadow Pathways Cornwall. </w:t>
      </w:r>
      <w:r>
        <w:br/>
        <w:t xml:space="preserve">It is based on statutory guidance including Keeping Children Safe in Education (KCSIE) and Working Together to Safeguard Children. </w:t>
      </w:r>
      <w:r>
        <w:br/>
        <w:t>All staff must understand and adhere to this policy to maintain the highest standards of safeguarding, professionalism, and ethical behaviour.</w:t>
      </w:r>
      <w:r>
        <w:br/>
      </w:r>
    </w:p>
    <w:p w14:paraId="14187298" w14:textId="77777777" w:rsidR="00EE26E8" w:rsidRDefault="00EE26E8" w:rsidP="00EE26E8">
      <w:pPr>
        <w:pStyle w:val="Heading1"/>
      </w:pPr>
      <w:r>
        <w:t xml:space="preserve">2. </w:t>
      </w:r>
      <w:r w:rsidRPr="00EE26E8">
        <w:rPr>
          <w:color w:val="4F6228" w:themeColor="accent3" w:themeShade="80"/>
        </w:rPr>
        <w:t>Purpose</w:t>
      </w:r>
    </w:p>
    <w:p w14:paraId="08F0DC3B" w14:textId="77777777" w:rsidR="00EE26E8" w:rsidRDefault="00EE26E8" w:rsidP="00EE26E8">
      <w:r>
        <w:br/>
        <w:t>The purpose of this policy is to:</w:t>
      </w:r>
      <w:r>
        <w:br/>
        <w:t>- Promote safe and positive relationships between staff and learners.</w:t>
      </w:r>
      <w:r>
        <w:br/>
        <w:t>- Safeguard children and young people from harm.</w:t>
      </w:r>
      <w:r>
        <w:br/>
        <w:t>- Uphold Meadow Pathways' values of respect, care, and inclusion.</w:t>
      </w:r>
      <w:r>
        <w:br/>
        <w:t>- Ensure staff are aware of professional boundaries and responsibilities.</w:t>
      </w:r>
      <w:r>
        <w:br/>
      </w:r>
    </w:p>
    <w:p w14:paraId="1B3D80F4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3. Scope</w:t>
      </w:r>
    </w:p>
    <w:p w14:paraId="2188C8FD" w14:textId="77777777" w:rsidR="00EE26E8" w:rsidRDefault="00EE26E8" w:rsidP="00EE26E8">
      <w:r>
        <w:br/>
        <w:t>This policy applies to all staff working for or on behalf of Meadow Pathways, including employees, volunteers, sessional workers, agency staff, and students on placement.</w:t>
      </w:r>
      <w:r>
        <w:br/>
      </w:r>
    </w:p>
    <w:p w14:paraId="17935C2B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 xml:space="preserve">4. Expectations </w:t>
      </w:r>
      <w:proofErr w:type="gramStart"/>
      <w:r w:rsidRPr="00EE26E8">
        <w:rPr>
          <w:color w:val="4F6228" w:themeColor="accent3" w:themeShade="80"/>
        </w:rPr>
        <w:t>of</w:t>
      </w:r>
      <w:proofErr w:type="gramEnd"/>
      <w:r w:rsidRPr="00EE26E8">
        <w:rPr>
          <w:color w:val="4F6228" w:themeColor="accent3" w:themeShade="80"/>
        </w:rPr>
        <w:t xml:space="preserve"> Staff Conduct</w:t>
      </w:r>
    </w:p>
    <w:p w14:paraId="0B439153" w14:textId="11614F30" w:rsidR="00EE26E8" w:rsidRDefault="00EE26E8" w:rsidP="00EE26E8">
      <w:r w:rsidRPr="00EE26E8">
        <w:rPr>
          <w:color w:val="4F6228" w:themeColor="accent3" w:themeShade="80"/>
        </w:rPr>
        <w:br/>
      </w:r>
      <w:r>
        <w:t>All staff must:</w:t>
      </w:r>
      <w:r>
        <w:br/>
        <w:t>- Act in the best interests of children at all times.</w:t>
      </w:r>
      <w:r>
        <w:br/>
        <w:t>- Treat all learners with dignity and respect.</w:t>
      </w:r>
      <w:r>
        <w:br/>
        <w:t>- Report any concerns about a child’s welfare immediately to the Designated Safeguarding Lead (DSL).</w:t>
      </w:r>
      <w:r>
        <w:br/>
        <w:t>- Maintain appropriate professional boundaries in person and online.</w:t>
      </w:r>
      <w:r>
        <w:br/>
      </w:r>
      <w:r>
        <w:lastRenderedPageBreak/>
        <w:t xml:space="preserve">- Avoid any behaviour that could be perceived as </w:t>
      </w:r>
      <w:r>
        <w:t>favoritisms</w:t>
      </w:r>
      <w:r>
        <w:t xml:space="preserve"> or inappropriate.</w:t>
      </w:r>
      <w:r>
        <w:br/>
        <w:t>- Communicate with children and families in a respectful, professional manner.</w:t>
      </w:r>
      <w:r>
        <w:br/>
        <w:t>- Ensure all learning and interaction spaces are safe, inclusive and supportive.</w:t>
      </w:r>
      <w:r>
        <w:br/>
      </w:r>
    </w:p>
    <w:p w14:paraId="3A2ADD5E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5. Use of Personal Mobile Phones and Devices</w:t>
      </w:r>
    </w:p>
    <w:p w14:paraId="197B2C2D" w14:textId="77777777" w:rsidR="00EE26E8" w:rsidRDefault="00EE26E8" w:rsidP="00EE26E8">
      <w:r>
        <w:br/>
        <w:t>Due to the community-based nature of Meadow Pathways, staff may use personal phones in the course of their work.</w:t>
      </w:r>
      <w:r>
        <w:br/>
        <w:t>To protect children and staff:</w:t>
      </w:r>
      <w:r>
        <w:br/>
        <w:t>- Personal devices must only be used in line with this policy and for work purposes.</w:t>
      </w:r>
      <w:r>
        <w:br/>
        <w:t>- No photographs or recordings of learners are to be taken on personal devices.</w:t>
      </w:r>
      <w:r>
        <w:br/>
        <w:t>- Personal devices used must have filtering and appropriate security settings enabled.</w:t>
      </w:r>
      <w:r>
        <w:br/>
        <w:t>- Staff must never share personal numbers with learners.</w:t>
      </w:r>
      <w:r>
        <w:br/>
        <w:t>- Work-related communication must be professional and documented where appropriate.</w:t>
      </w:r>
      <w:r>
        <w:br/>
      </w:r>
    </w:p>
    <w:p w14:paraId="255A89B3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6. Safeguarding Responsibilities</w:t>
      </w:r>
    </w:p>
    <w:p w14:paraId="1D615938" w14:textId="77777777" w:rsidR="00EE26E8" w:rsidRDefault="00EE26E8" w:rsidP="00EE26E8">
      <w:r>
        <w:br/>
        <w:t>All staff are responsible for ensuring they:</w:t>
      </w:r>
      <w:r>
        <w:br/>
        <w:t>- Understand and follow the latest statutory safeguarding guidance.</w:t>
      </w:r>
      <w:r>
        <w:br/>
        <w:t>- Complete relevant safeguarding and child protection training annually.</w:t>
      </w:r>
      <w:r>
        <w:br/>
        <w:t>- Report safeguarding concerns without delay to the DSL, Michelle Pascoe.</w:t>
      </w:r>
      <w:r>
        <w:br/>
        <w:t>- Cooperate fully with any investigations or reviews regarding staff conduct or safeguarding.</w:t>
      </w:r>
      <w:r>
        <w:br/>
      </w:r>
    </w:p>
    <w:p w14:paraId="3AA86DDE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7. Confidentiality</w:t>
      </w:r>
    </w:p>
    <w:p w14:paraId="6A8BC426" w14:textId="77777777" w:rsidR="00EE26E8" w:rsidRDefault="00EE26E8" w:rsidP="00EE26E8">
      <w:r>
        <w:br/>
        <w:t xml:space="preserve">Staff must </w:t>
      </w:r>
      <w:proofErr w:type="gramStart"/>
      <w:r>
        <w:t>maintain confidentiality at all times</w:t>
      </w:r>
      <w:proofErr w:type="gramEnd"/>
      <w:r>
        <w:t>. Information about learners or staff must not be shared unless there is a safeguarding concern or a legal requirement to do so. Conversations or observations about learners must not be discussed outside of work or on social media.</w:t>
      </w:r>
      <w:r>
        <w:br/>
      </w:r>
    </w:p>
    <w:p w14:paraId="0EF0D23B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8. Breaches of the Policy</w:t>
      </w:r>
    </w:p>
    <w:p w14:paraId="47BDCE8A" w14:textId="77777777" w:rsidR="00EE26E8" w:rsidRDefault="00EE26E8" w:rsidP="00EE26E8">
      <w:r>
        <w:br/>
        <w:t xml:space="preserve">Breaches of this policy will be taken seriously and may result in disciplinary action. Serious </w:t>
      </w:r>
      <w:r>
        <w:lastRenderedPageBreak/>
        <w:t>misconduct may lead to suspension or dismissal.</w:t>
      </w:r>
      <w:r>
        <w:br/>
      </w:r>
    </w:p>
    <w:p w14:paraId="57A96B4F" w14:textId="77777777" w:rsidR="00EE26E8" w:rsidRPr="00EE26E8" w:rsidRDefault="00EE26E8" w:rsidP="00EE26E8">
      <w:pPr>
        <w:pStyle w:val="Heading1"/>
        <w:rPr>
          <w:color w:val="4F6228" w:themeColor="accent3" w:themeShade="80"/>
        </w:rPr>
      </w:pPr>
      <w:r w:rsidRPr="00EE26E8">
        <w:rPr>
          <w:color w:val="4F6228" w:themeColor="accent3" w:themeShade="80"/>
        </w:rPr>
        <w:t>9. Declaration</w:t>
      </w:r>
    </w:p>
    <w:p w14:paraId="1986941D" w14:textId="77777777" w:rsidR="00EE26E8" w:rsidRDefault="00EE26E8" w:rsidP="00EE26E8">
      <w:r w:rsidRPr="00EE26E8">
        <w:rPr>
          <w:color w:val="4F6228" w:themeColor="accent3" w:themeShade="80"/>
        </w:rPr>
        <w:br/>
      </w:r>
      <w:r>
        <w:t xml:space="preserve">All staff must read, understand, and sign to confirm their agreement to comply with this Staff Conduct Policy. A signed copy will be retained </w:t>
      </w:r>
      <w:proofErr w:type="gramStart"/>
      <w:r>
        <w:t>on</w:t>
      </w:r>
      <w:proofErr w:type="gramEnd"/>
      <w:r>
        <w:t xml:space="preserve"> each employee’s file.</w:t>
      </w:r>
      <w:r>
        <w:br/>
      </w:r>
    </w:p>
    <w:p w14:paraId="122F8097" w14:textId="77777777" w:rsidR="00EE26E8" w:rsidRDefault="00EE26E8"/>
    <w:sectPr w:rsidR="00EE26E8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B0871" w14:textId="77777777" w:rsidR="00C34BC1" w:rsidRDefault="00C34BC1" w:rsidP="00C34BC1">
      <w:pPr>
        <w:spacing w:after="0" w:line="240" w:lineRule="auto"/>
      </w:pPr>
      <w:r>
        <w:separator/>
      </w:r>
    </w:p>
  </w:endnote>
  <w:endnote w:type="continuationSeparator" w:id="0">
    <w:p w14:paraId="44FC8995" w14:textId="77777777" w:rsidR="00C34BC1" w:rsidRDefault="00C34BC1" w:rsidP="00C3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D2811" w14:textId="034FBED8" w:rsidR="00EF71C4" w:rsidRDefault="00EF71C4">
    <w:pPr>
      <w:pStyle w:val="Footer"/>
    </w:pPr>
    <w:proofErr w:type="gramStart"/>
    <w:r w:rsidRPr="00EF71C4">
      <w:t xml:space="preserve">MPWEC  </w:t>
    </w:r>
    <w:r>
      <w:t>Staff</w:t>
    </w:r>
    <w:proofErr w:type="gramEnd"/>
    <w:r>
      <w:t xml:space="preserve"> Conduct </w:t>
    </w:r>
    <w:r w:rsidRPr="00EF71C4">
      <w:t>Policy – May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F92EF" w14:textId="77777777" w:rsidR="00C34BC1" w:rsidRDefault="00C34BC1" w:rsidP="00C34BC1">
      <w:pPr>
        <w:spacing w:after="0" w:line="240" w:lineRule="auto"/>
      </w:pPr>
      <w:r>
        <w:separator/>
      </w:r>
    </w:p>
  </w:footnote>
  <w:footnote w:type="continuationSeparator" w:id="0">
    <w:p w14:paraId="588E2C28" w14:textId="77777777" w:rsidR="00C34BC1" w:rsidRDefault="00C34BC1" w:rsidP="00C3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D1BB4" w14:textId="307B33AD" w:rsidR="00C34BC1" w:rsidRDefault="00C34BC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D357E6" wp14:editId="30F9001C">
          <wp:simplePos x="0" y="0"/>
          <wp:positionH relativeFrom="margin">
            <wp:posOffset>4649470</wp:posOffset>
          </wp:positionH>
          <wp:positionV relativeFrom="margin">
            <wp:posOffset>-381000</wp:posOffset>
          </wp:positionV>
          <wp:extent cx="1621790" cy="1621790"/>
          <wp:effectExtent l="0" t="0" r="0" b="0"/>
          <wp:wrapSquare wrapText="bothSides"/>
          <wp:docPr id="20023668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1621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067128">
    <w:abstractNumId w:val="8"/>
  </w:num>
  <w:num w:numId="2" w16cid:durableId="1304314392">
    <w:abstractNumId w:val="6"/>
  </w:num>
  <w:num w:numId="3" w16cid:durableId="2055350542">
    <w:abstractNumId w:val="5"/>
  </w:num>
  <w:num w:numId="4" w16cid:durableId="1587106921">
    <w:abstractNumId w:val="4"/>
  </w:num>
  <w:num w:numId="5" w16cid:durableId="916790335">
    <w:abstractNumId w:val="7"/>
  </w:num>
  <w:num w:numId="6" w16cid:durableId="1990396770">
    <w:abstractNumId w:val="3"/>
  </w:num>
  <w:num w:numId="7" w16cid:durableId="1408456215">
    <w:abstractNumId w:val="2"/>
  </w:num>
  <w:num w:numId="8" w16cid:durableId="32389521">
    <w:abstractNumId w:val="1"/>
  </w:num>
  <w:num w:numId="9" w16cid:durableId="100620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70CB"/>
    <w:rsid w:val="00326F90"/>
    <w:rsid w:val="00654FEC"/>
    <w:rsid w:val="00AA1D8D"/>
    <w:rsid w:val="00AB33EA"/>
    <w:rsid w:val="00B47730"/>
    <w:rsid w:val="00C34BC1"/>
    <w:rsid w:val="00CB0664"/>
    <w:rsid w:val="00EE26E8"/>
    <w:rsid w:val="00EF71C4"/>
    <w:rsid w:val="00F55A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062061"/>
  <w14:defaultImageDpi w14:val="300"/>
  <w15:docId w15:val="{2B7B4744-5FA4-4A23-942A-B1A874B7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trent Michelle</cp:lastModifiedBy>
  <cp:revision>3</cp:revision>
  <dcterms:created xsi:type="dcterms:W3CDTF">2025-06-22T19:51:00Z</dcterms:created>
  <dcterms:modified xsi:type="dcterms:W3CDTF">2025-06-22T19:53:00Z</dcterms:modified>
  <cp:category/>
</cp:coreProperties>
</file>