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40AA2" w14:textId="4041A430" w:rsidR="006C7D38" w:rsidRDefault="00BB5AB6" w:rsidP="00BB5AB6">
      <w:pPr>
        <w:jc w:val="both"/>
        <w:rPr>
          <w:rFonts w:ascii="Arial" w:hAnsi="Arial" w:cs="Arial"/>
          <w:b/>
          <w:bCs/>
          <w:sz w:val="28"/>
          <w:szCs w:val="28"/>
        </w:rPr>
      </w:pPr>
      <w:r w:rsidRPr="006C7D38">
        <w:rPr>
          <w:rFonts w:ascii="Arial" w:hAnsi="Arial" w:cs="Arial"/>
          <w:b/>
          <w:bCs/>
          <w:sz w:val="28"/>
          <w:szCs w:val="28"/>
        </w:rPr>
        <w:t>Executive Summary</w:t>
      </w:r>
    </w:p>
    <w:p w14:paraId="3285029C" w14:textId="77777777" w:rsidR="00611487" w:rsidRPr="00611487" w:rsidRDefault="00611487" w:rsidP="00BB5AB6">
      <w:pPr>
        <w:jc w:val="both"/>
        <w:rPr>
          <w:rFonts w:ascii="Arial" w:hAnsi="Arial" w:cs="Arial"/>
          <w:b/>
          <w:bCs/>
          <w:sz w:val="16"/>
          <w:szCs w:val="16"/>
        </w:rPr>
      </w:pPr>
    </w:p>
    <w:p w14:paraId="41A7A7DF" w14:textId="3144ABF1" w:rsidR="00F13D81" w:rsidRPr="006C7D38" w:rsidRDefault="00F13D81" w:rsidP="00BB5AB6">
      <w:pPr>
        <w:jc w:val="both"/>
        <w:rPr>
          <w:rFonts w:ascii="Arial" w:hAnsi="Arial" w:cs="Arial"/>
          <w:b/>
          <w:bCs/>
          <w:sz w:val="28"/>
          <w:szCs w:val="28"/>
        </w:rPr>
      </w:pPr>
      <w:r w:rsidRPr="006C7D38">
        <w:rPr>
          <w:rFonts w:ascii="Arial" w:hAnsi="Arial" w:cs="Arial"/>
          <w:b/>
          <w:bCs/>
          <w:sz w:val="28"/>
          <w:szCs w:val="28"/>
        </w:rPr>
        <w:t>Problem</w:t>
      </w:r>
    </w:p>
    <w:p w14:paraId="67DCAF35" w14:textId="06D51506" w:rsidR="00BB5AB6" w:rsidRDefault="003D0A62" w:rsidP="00D80C1D">
      <w:pPr>
        <w:pStyle w:val="ListParagraph"/>
        <w:numPr>
          <w:ilvl w:val="0"/>
          <w:numId w:val="13"/>
        </w:numPr>
        <w:jc w:val="both"/>
        <w:rPr>
          <w:rFonts w:ascii="Arial" w:eastAsia="Times New Roman" w:hAnsi="Arial" w:cs="Arial"/>
          <w:kern w:val="0"/>
          <w:sz w:val="24"/>
          <w:szCs w:val="24"/>
          <w:lang w:eastAsia="en-GB"/>
          <w14:ligatures w14:val="none"/>
        </w:rPr>
      </w:pPr>
      <w:r w:rsidRPr="00D80C1D">
        <w:rPr>
          <w:rFonts w:ascii="Arial" w:hAnsi="Arial" w:cs="Arial"/>
          <w:sz w:val="24"/>
          <w:szCs w:val="24"/>
        </w:rPr>
        <w:t xml:space="preserve">What </w:t>
      </w:r>
      <w:r w:rsidR="002A65DC">
        <w:rPr>
          <w:rFonts w:ascii="Arial" w:hAnsi="Arial" w:cs="Arial"/>
          <w:sz w:val="24"/>
          <w:szCs w:val="24"/>
        </w:rPr>
        <w:t xml:space="preserve">are the most important factors </w:t>
      </w:r>
      <w:r w:rsidR="00FC44B3">
        <w:rPr>
          <w:rFonts w:ascii="Arial" w:hAnsi="Arial" w:cs="Arial"/>
          <w:sz w:val="24"/>
          <w:szCs w:val="24"/>
        </w:rPr>
        <w:t>of</w:t>
      </w:r>
      <w:r w:rsidR="002A65DC">
        <w:rPr>
          <w:rFonts w:ascii="Arial" w:hAnsi="Arial" w:cs="Arial"/>
          <w:sz w:val="24"/>
          <w:szCs w:val="24"/>
        </w:rPr>
        <w:t xml:space="preserve"> </w:t>
      </w:r>
      <w:r w:rsidRPr="00D80C1D">
        <w:rPr>
          <w:rFonts w:ascii="Arial" w:hAnsi="Arial" w:cs="Arial"/>
          <w:sz w:val="24"/>
          <w:szCs w:val="24"/>
        </w:rPr>
        <w:t>the</w:t>
      </w:r>
      <w:r w:rsidR="00BB5AB6" w:rsidRPr="00D80C1D">
        <w:rPr>
          <w:rFonts w:ascii="Arial" w:eastAsia="Times New Roman" w:hAnsi="Arial" w:cs="Arial"/>
          <w:kern w:val="0"/>
          <w:sz w:val="24"/>
          <w:szCs w:val="24"/>
          <w:lang w:eastAsia="en-GB"/>
          <w14:ligatures w14:val="none"/>
        </w:rPr>
        <w:t xml:space="preserve"> expansion </w:t>
      </w:r>
      <w:r w:rsidR="00583ED8" w:rsidRPr="00D80C1D">
        <w:rPr>
          <w:rFonts w:ascii="Arial" w:eastAsia="Times New Roman" w:hAnsi="Arial" w:cs="Arial"/>
          <w:kern w:val="0"/>
          <w:sz w:val="24"/>
          <w:szCs w:val="24"/>
          <w:lang w:eastAsia="en-GB"/>
          <w14:ligatures w14:val="none"/>
        </w:rPr>
        <w:t>in the U</w:t>
      </w:r>
      <w:r w:rsidR="00830FC8" w:rsidRPr="00D80C1D">
        <w:rPr>
          <w:rFonts w:ascii="Arial" w:eastAsia="Times New Roman" w:hAnsi="Arial" w:cs="Arial"/>
          <w:kern w:val="0"/>
          <w:sz w:val="24"/>
          <w:szCs w:val="24"/>
          <w:lang w:eastAsia="en-GB"/>
          <w14:ligatures w14:val="none"/>
        </w:rPr>
        <w:t>nited States (US)</w:t>
      </w:r>
      <w:r w:rsidR="00583ED8" w:rsidRPr="00D80C1D">
        <w:rPr>
          <w:rFonts w:ascii="Arial" w:eastAsia="Times New Roman" w:hAnsi="Arial" w:cs="Arial"/>
          <w:kern w:val="0"/>
          <w:sz w:val="24"/>
          <w:szCs w:val="24"/>
          <w:lang w:eastAsia="en-GB"/>
          <w14:ligatures w14:val="none"/>
        </w:rPr>
        <w:t xml:space="preserve"> </w:t>
      </w:r>
      <w:r w:rsidR="00BB5AB6" w:rsidRPr="00D80C1D">
        <w:rPr>
          <w:rFonts w:ascii="Arial" w:eastAsia="Times New Roman" w:hAnsi="Arial" w:cs="Arial"/>
          <w:kern w:val="0"/>
          <w:sz w:val="24"/>
          <w:szCs w:val="24"/>
          <w:lang w:eastAsia="en-GB"/>
          <w14:ligatures w14:val="none"/>
        </w:rPr>
        <w:t>for INTO</w:t>
      </w:r>
      <w:r w:rsidR="00D80C1D">
        <w:rPr>
          <w:rFonts w:ascii="Arial" w:eastAsia="Times New Roman" w:hAnsi="Arial" w:cs="Arial"/>
          <w:kern w:val="0"/>
          <w:sz w:val="24"/>
          <w:szCs w:val="24"/>
          <w:lang w:eastAsia="en-GB"/>
          <w14:ligatures w14:val="none"/>
        </w:rPr>
        <w:t>?</w:t>
      </w:r>
    </w:p>
    <w:p w14:paraId="732E0C53" w14:textId="1354438D" w:rsidR="00D80C1D" w:rsidRPr="00D80C1D" w:rsidRDefault="00FA630F" w:rsidP="00D80C1D">
      <w:pPr>
        <w:pStyle w:val="ListParagraph"/>
        <w:numPr>
          <w:ilvl w:val="0"/>
          <w:numId w:val="13"/>
        </w:numPr>
        <w:jc w:val="both"/>
        <w:rPr>
          <w:rFonts w:ascii="Arial" w:eastAsia="Times New Roman" w:hAnsi="Arial" w:cs="Arial"/>
          <w:kern w:val="0"/>
          <w:sz w:val="24"/>
          <w:szCs w:val="24"/>
          <w:lang w:eastAsia="en-GB"/>
          <w14:ligatures w14:val="none"/>
        </w:rPr>
      </w:pPr>
      <w:r>
        <w:rPr>
          <w:rFonts w:ascii="Arial" w:eastAsia="Times New Roman" w:hAnsi="Arial" w:cs="Arial"/>
          <w:kern w:val="0"/>
          <w:sz w:val="24"/>
          <w:szCs w:val="24"/>
          <w:lang w:eastAsia="en-GB"/>
          <w14:ligatures w14:val="none"/>
        </w:rPr>
        <w:t>Which 20</w:t>
      </w:r>
      <w:r w:rsidR="0067045B">
        <w:rPr>
          <w:rFonts w:ascii="Arial" w:eastAsia="Times New Roman" w:hAnsi="Arial" w:cs="Arial"/>
          <w:kern w:val="0"/>
          <w:sz w:val="24"/>
          <w:szCs w:val="24"/>
          <w:lang w:eastAsia="en-GB"/>
          <w14:ligatures w14:val="none"/>
        </w:rPr>
        <w:t xml:space="preserve"> </w:t>
      </w:r>
      <w:r>
        <w:rPr>
          <w:rFonts w:ascii="Arial" w:eastAsia="Times New Roman" w:hAnsi="Arial" w:cs="Arial"/>
          <w:kern w:val="0"/>
          <w:sz w:val="24"/>
          <w:szCs w:val="24"/>
          <w:lang w:eastAsia="en-GB"/>
          <w14:ligatures w14:val="none"/>
        </w:rPr>
        <w:t>universities should be shortlisted for</w:t>
      </w:r>
      <w:r w:rsidR="00042A92">
        <w:rPr>
          <w:rFonts w:ascii="Arial" w:eastAsia="Times New Roman" w:hAnsi="Arial" w:cs="Arial"/>
          <w:kern w:val="0"/>
          <w:sz w:val="24"/>
          <w:szCs w:val="24"/>
          <w:lang w:eastAsia="en-GB"/>
          <w14:ligatures w14:val="none"/>
        </w:rPr>
        <w:t xml:space="preserve"> starting cooperation with INTO?</w:t>
      </w:r>
    </w:p>
    <w:p w14:paraId="0A4057CE" w14:textId="77777777" w:rsidR="00D80C1D" w:rsidRPr="001F41D5" w:rsidRDefault="00D80C1D" w:rsidP="00BB5AB6">
      <w:pPr>
        <w:jc w:val="both"/>
        <w:rPr>
          <w:rFonts w:ascii="Arial" w:eastAsia="Times New Roman" w:hAnsi="Arial" w:cs="Arial"/>
          <w:kern w:val="0"/>
          <w:sz w:val="16"/>
          <w:szCs w:val="16"/>
          <w:lang w:eastAsia="en-GB"/>
          <w14:ligatures w14:val="none"/>
        </w:rPr>
      </w:pPr>
    </w:p>
    <w:p w14:paraId="0EDEBF1A" w14:textId="2A2B6691" w:rsidR="009C7A91" w:rsidRPr="009C7A91" w:rsidRDefault="009C7A91" w:rsidP="00BB5AB6">
      <w:pPr>
        <w:jc w:val="both"/>
        <w:rPr>
          <w:rFonts w:ascii="Arial" w:eastAsia="Times New Roman" w:hAnsi="Arial" w:cs="Arial"/>
          <w:b/>
          <w:bCs/>
          <w:kern w:val="0"/>
          <w:sz w:val="24"/>
          <w:szCs w:val="24"/>
          <w:lang w:eastAsia="en-GB"/>
          <w14:ligatures w14:val="none"/>
        </w:rPr>
      </w:pPr>
      <w:r>
        <w:rPr>
          <w:rFonts w:ascii="Arial" w:eastAsia="Times New Roman" w:hAnsi="Arial" w:cs="Arial"/>
          <w:b/>
          <w:bCs/>
          <w:kern w:val="0"/>
          <w:sz w:val="24"/>
          <w:szCs w:val="24"/>
          <w:lang w:eastAsia="en-GB"/>
          <w14:ligatures w14:val="none"/>
        </w:rPr>
        <w:t>Student profile:</w:t>
      </w:r>
    </w:p>
    <w:p w14:paraId="1CE1BAFA" w14:textId="6C29B003" w:rsidR="00CC62ED" w:rsidRPr="00CB5A29" w:rsidRDefault="00CC62ED" w:rsidP="00CC62ED">
      <w:pPr>
        <w:pStyle w:val="ListParagraph"/>
        <w:numPr>
          <w:ilvl w:val="0"/>
          <w:numId w:val="2"/>
        </w:numPr>
        <w:jc w:val="both"/>
        <w:rPr>
          <w:rFonts w:ascii="Arial" w:hAnsi="Arial" w:cs="Arial"/>
          <w:sz w:val="24"/>
          <w:szCs w:val="24"/>
        </w:rPr>
      </w:pPr>
      <w:r w:rsidRPr="00CB5A29">
        <w:rPr>
          <w:rFonts w:ascii="Arial" w:hAnsi="Arial" w:cs="Arial"/>
          <w:sz w:val="24"/>
          <w:szCs w:val="24"/>
        </w:rPr>
        <w:t>countries of origin for US international students</w:t>
      </w:r>
      <w:r w:rsidR="00E765EA">
        <w:rPr>
          <w:rFonts w:ascii="Arial" w:hAnsi="Arial" w:cs="Arial"/>
          <w:sz w:val="24"/>
          <w:szCs w:val="24"/>
        </w:rPr>
        <w:t xml:space="preserve"> </w:t>
      </w:r>
      <w:r w:rsidR="00C4099B">
        <w:rPr>
          <w:rFonts w:ascii="Arial" w:hAnsi="Arial" w:cs="Arial"/>
          <w:sz w:val="24"/>
          <w:szCs w:val="24"/>
        </w:rPr>
        <w:t xml:space="preserve">with the biggest potential are </w:t>
      </w:r>
      <w:r w:rsidR="00C25DBF">
        <w:rPr>
          <w:rFonts w:ascii="Arial" w:hAnsi="Arial" w:cs="Arial"/>
          <w:sz w:val="24"/>
          <w:szCs w:val="24"/>
        </w:rPr>
        <w:t>China and</w:t>
      </w:r>
      <w:r w:rsidR="00F36FDB">
        <w:rPr>
          <w:rFonts w:ascii="Arial" w:hAnsi="Arial" w:cs="Arial"/>
          <w:sz w:val="24"/>
          <w:szCs w:val="24"/>
        </w:rPr>
        <w:t xml:space="preserve"> India</w:t>
      </w:r>
      <w:r w:rsidR="00C25DBF">
        <w:rPr>
          <w:rFonts w:ascii="Arial" w:hAnsi="Arial" w:cs="Arial"/>
          <w:sz w:val="24"/>
          <w:szCs w:val="24"/>
        </w:rPr>
        <w:t>.</w:t>
      </w:r>
    </w:p>
    <w:p w14:paraId="1ACED579" w14:textId="5560108C" w:rsidR="00CC62ED" w:rsidRDefault="00AC60D7" w:rsidP="00CC62ED">
      <w:pPr>
        <w:pStyle w:val="ListParagraph"/>
        <w:numPr>
          <w:ilvl w:val="0"/>
          <w:numId w:val="2"/>
        </w:numPr>
        <w:jc w:val="both"/>
        <w:rPr>
          <w:rFonts w:ascii="Arial" w:hAnsi="Arial" w:cs="Arial"/>
          <w:sz w:val="24"/>
          <w:szCs w:val="24"/>
        </w:rPr>
      </w:pPr>
      <w:r w:rsidRPr="00CB5A29">
        <w:rPr>
          <w:rFonts w:ascii="Arial" w:hAnsi="Arial" w:cs="Arial"/>
          <w:sz w:val="24"/>
          <w:szCs w:val="24"/>
        </w:rPr>
        <w:t>students’</w:t>
      </w:r>
      <w:r w:rsidR="00CC62ED" w:rsidRPr="00CB5A29">
        <w:rPr>
          <w:rFonts w:ascii="Arial" w:hAnsi="Arial" w:cs="Arial"/>
          <w:sz w:val="24"/>
          <w:szCs w:val="24"/>
        </w:rPr>
        <w:t xml:space="preserve"> motivations and criteria for choosing an international education </w:t>
      </w:r>
      <w:r w:rsidR="00335D2D">
        <w:rPr>
          <w:rFonts w:ascii="Arial" w:hAnsi="Arial" w:cs="Arial"/>
          <w:sz w:val="24"/>
          <w:szCs w:val="24"/>
        </w:rPr>
        <w:t>are:</w:t>
      </w:r>
    </w:p>
    <w:p w14:paraId="5193F44D" w14:textId="77777777" w:rsidR="007C289F" w:rsidRPr="007C289F" w:rsidRDefault="0031205D" w:rsidP="007C289F">
      <w:pPr>
        <w:pStyle w:val="ListParagraph"/>
        <w:numPr>
          <w:ilvl w:val="0"/>
          <w:numId w:val="14"/>
        </w:numPr>
        <w:jc w:val="both"/>
        <w:rPr>
          <w:rFonts w:ascii="Arial" w:hAnsi="Arial" w:cs="Arial"/>
          <w:sz w:val="16"/>
          <w:szCs w:val="16"/>
        </w:rPr>
      </w:pPr>
      <w:r>
        <w:rPr>
          <w:rFonts w:ascii="Arial" w:hAnsi="Arial" w:cs="Arial"/>
          <w:sz w:val="24"/>
          <w:szCs w:val="24"/>
        </w:rPr>
        <w:t xml:space="preserve">quality of teaching (university rating), </w:t>
      </w:r>
    </w:p>
    <w:p w14:paraId="650E737C" w14:textId="77777777" w:rsidR="007C289F" w:rsidRPr="007C289F" w:rsidRDefault="0031205D" w:rsidP="007C289F">
      <w:pPr>
        <w:pStyle w:val="ListParagraph"/>
        <w:numPr>
          <w:ilvl w:val="0"/>
          <w:numId w:val="14"/>
        </w:numPr>
        <w:jc w:val="both"/>
        <w:rPr>
          <w:rFonts w:ascii="Arial" w:hAnsi="Arial" w:cs="Arial"/>
          <w:sz w:val="16"/>
          <w:szCs w:val="16"/>
        </w:rPr>
      </w:pPr>
      <w:r>
        <w:rPr>
          <w:rFonts w:ascii="Arial" w:hAnsi="Arial" w:cs="Arial"/>
          <w:sz w:val="24"/>
          <w:szCs w:val="24"/>
        </w:rPr>
        <w:t xml:space="preserve">tuition fee, </w:t>
      </w:r>
    </w:p>
    <w:p w14:paraId="602A3020" w14:textId="77777777" w:rsidR="00937D1C" w:rsidRPr="00937D1C" w:rsidRDefault="00D77A72" w:rsidP="007C289F">
      <w:pPr>
        <w:pStyle w:val="ListParagraph"/>
        <w:numPr>
          <w:ilvl w:val="0"/>
          <w:numId w:val="14"/>
        </w:numPr>
        <w:jc w:val="both"/>
        <w:rPr>
          <w:rFonts w:ascii="Arial" w:hAnsi="Arial" w:cs="Arial"/>
          <w:sz w:val="16"/>
          <w:szCs w:val="16"/>
        </w:rPr>
      </w:pPr>
      <w:r>
        <w:rPr>
          <w:rFonts w:ascii="Arial" w:hAnsi="Arial" w:cs="Arial"/>
          <w:sz w:val="24"/>
          <w:szCs w:val="24"/>
        </w:rPr>
        <w:t>educational offer (</w:t>
      </w:r>
      <w:r w:rsidR="000B393E">
        <w:rPr>
          <w:rFonts w:ascii="Arial" w:hAnsi="Arial" w:cs="Arial"/>
          <w:sz w:val="24"/>
          <w:szCs w:val="24"/>
        </w:rPr>
        <w:t>degree levels</w:t>
      </w:r>
      <w:r>
        <w:rPr>
          <w:rFonts w:ascii="Arial" w:hAnsi="Arial" w:cs="Arial"/>
          <w:sz w:val="24"/>
          <w:szCs w:val="24"/>
        </w:rPr>
        <w:t xml:space="preserve">, </w:t>
      </w:r>
      <w:r w:rsidR="000B393E">
        <w:rPr>
          <w:rFonts w:ascii="Arial" w:hAnsi="Arial" w:cs="Arial"/>
          <w:sz w:val="24"/>
          <w:szCs w:val="24"/>
        </w:rPr>
        <w:t>field of study</w:t>
      </w:r>
      <w:r w:rsidR="00937D1C">
        <w:rPr>
          <w:rFonts w:ascii="Arial" w:hAnsi="Arial" w:cs="Arial"/>
          <w:sz w:val="24"/>
          <w:szCs w:val="24"/>
        </w:rPr>
        <w:t>)</w:t>
      </w:r>
    </w:p>
    <w:p w14:paraId="461DF6F4" w14:textId="533D95A2" w:rsidR="00335D2D" w:rsidRPr="00B17E3A" w:rsidRDefault="000B393E" w:rsidP="007C289F">
      <w:pPr>
        <w:pStyle w:val="ListParagraph"/>
        <w:numPr>
          <w:ilvl w:val="0"/>
          <w:numId w:val="14"/>
        </w:numPr>
        <w:jc w:val="both"/>
        <w:rPr>
          <w:rFonts w:ascii="Arial" w:hAnsi="Arial" w:cs="Arial"/>
          <w:sz w:val="16"/>
          <w:szCs w:val="16"/>
        </w:rPr>
      </w:pPr>
      <w:r>
        <w:rPr>
          <w:rFonts w:ascii="Arial" w:hAnsi="Arial" w:cs="Arial"/>
          <w:sz w:val="24"/>
          <w:szCs w:val="24"/>
        </w:rPr>
        <w:t>location</w:t>
      </w:r>
      <w:r w:rsidR="00937D1C">
        <w:rPr>
          <w:rFonts w:ascii="Arial" w:hAnsi="Arial" w:cs="Arial"/>
          <w:sz w:val="24"/>
          <w:szCs w:val="24"/>
        </w:rPr>
        <w:t xml:space="preserve"> </w:t>
      </w:r>
      <w:r w:rsidR="004844A7">
        <w:rPr>
          <w:rFonts w:ascii="Arial" w:hAnsi="Arial" w:cs="Arial"/>
          <w:sz w:val="24"/>
          <w:szCs w:val="24"/>
        </w:rPr>
        <w:t>(</w:t>
      </w:r>
      <w:r w:rsidR="0038192F">
        <w:rPr>
          <w:rFonts w:ascii="Arial" w:hAnsi="Arial" w:cs="Arial"/>
          <w:sz w:val="24"/>
          <w:szCs w:val="24"/>
        </w:rPr>
        <w:t>employability, tolerance &amp; saf</w:t>
      </w:r>
      <w:r w:rsidR="004844A7">
        <w:rPr>
          <w:rFonts w:ascii="Arial" w:hAnsi="Arial" w:cs="Arial"/>
          <w:sz w:val="24"/>
          <w:szCs w:val="24"/>
        </w:rPr>
        <w:t>ety</w:t>
      </w:r>
      <w:r w:rsidR="00A40210">
        <w:rPr>
          <w:rFonts w:ascii="Arial" w:hAnsi="Arial" w:cs="Arial"/>
          <w:sz w:val="24"/>
          <w:szCs w:val="24"/>
        </w:rPr>
        <w:t>, social life</w:t>
      </w:r>
      <w:r w:rsidR="004844A7">
        <w:rPr>
          <w:rFonts w:ascii="Arial" w:hAnsi="Arial" w:cs="Arial"/>
          <w:sz w:val="24"/>
          <w:szCs w:val="24"/>
        </w:rPr>
        <w:t>)</w:t>
      </w:r>
    </w:p>
    <w:p w14:paraId="38497BCF" w14:textId="77777777" w:rsidR="00CC62ED" w:rsidRPr="00B17E3A" w:rsidRDefault="00CC62ED" w:rsidP="00CC62ED">
      <w:pPr>
        <w:ind w:left="720"/>
        <w:jc w:val="both"/>
        <w:rPr>
          <w:rFonts w:ascii="Arial" w:hAnsi="Arial" w:cs="Arial"/>
          <w:b/>
          <w:bCs/>
          <w:sz w:val="16"/>
          <w:szCs w:val="16"/>
        </w:rPr>
      </w:pPr>
    </w:p>
    <w:p w14:paraId="761F8D36" w14:textId="7A794DCD" w:rsidR="00CC62ED" w:rsidRPr="000327B1" w:rsidRDefault="000327B1" w:rsidP="000327B1">
      <w:pPr>
        <w:jc w:val="both"/>
        <w:rPr>
          <w:rFonts w:ascii="Arial" w:hAnsi="Arial" w:cs="Arial"/>
          <w:b/>
          <w:bCs/>
          <w:sz w:val="24"/>
          <w:szCs w:val="24"/>
        </w:rPr>
      </w:pPr>
      <w:r w:rsidRPr="000327B1">
        <w:rPr>
          <w:rFonts w:ascii="Arial" w:hAnsi="Arial" w:cs="Arial"/>
          <w:b/>
          <w:bCs/>
          <w:sz w:val="24"/>
          <w:szCs w:val="24"/>
        </w:rPr>
        <w:t>U</w:t>
      </w:r>
      <w:r w:rsidR="00CC62ED" w:rsidRPr="000327B1">
        <w:rPr>
          <w:rFonts w:ascii="Arial" w:hAnsi="Arial" w:cs="Arial"/>
          <w:b/>
          <w:bCs/>
          <w:sz w:val="24"/>
          <w:szCs w:val="24"/>
        </w:rPr>
        <w:t>niversity profile:</w:t>
      </w:r>
    </w:p>
    <w:p w14:paraId="337948BA" w14:textId="5367B44F" w:rsidR="00CC62ED" w:rsidRPr="00CB5A29" w:rsidRDefault="00422010" w:rsidP="00CC62ED">
      <w:pPr>
        <w:pStyle w:val="ListParagraph"/>
        <w:numPr>
          <w:ilvl w:val="0"/>
          <w:numId w:val="2"/>
        </w:numPr>
        <w:jc w:val="both"/>
        <w:rPr>
          <w:rFonts w:ascii="Arial" w:hAnsi="Arial" w:cs="Arial"/>
          <w:sz w:val="24"/>
          <w:szCs w:val="24"/>
        </w:rPr>
      </w:pPr>
      <w:r>
        <w:rPr>
          <w:rFonts w:ascii="Arial" w:hAnsi="Arial" w:cs="Arial"/>
          <w:sz w:val="24"/>
          <w:szCs w:val="24"/>
        </w:rPr>
        <w:t xml:space="preserve">medium </w:t>
      </w:r>
      <w:r w:rsidR="00CC62ED" w:rsidRPr="00CB5A29">
        <w:rPr>
          <w:rFonts w:ascii="Arial" w:hAnsi="Arial" w:cs="Arial"/>
          <w:sz w:val="24"/>
          <w:szCs w:val="24"/>
        </w:rPr>
        <w:t>enrolment rate</w:t>
      </w:r>
      <w:r>
        <w:rPr>
          <w:rFonts w:ascii="Arial" w:hAnsi="Arial" w:cs="Arial"/>
          <w:sz w:val="24"/>
          <w:szCs w:val="24"/>
        </w:rPr>
        <w:t xml:space="preserve"> (public universities)</w:t>
      </w:r>
      <w:r w:rsidR="00D24086">
        <w:rPr>
          <w:rFonts w:ascii="Arial" w:hAnsi="Arial" w:cs="Arial"/>
          <w:sz w:val="24"/>
          <w:szCs w:val="24"/>
        </w:rPr>
        <w:t xml:space="preserve">: </w:t>
      </w:r>
      <w:r w:rsidR="00D24086" w:rsidRPr="00CB5A29">
        <w:rPr>
          <w:rFonts w:ascii="Arial" w:eastAsia="Times New Roman" w:hAnsi="Arial" w:cs="Arial"/>
          <w:color w:val="000000"/>
          <w:kern w:val="0"/>
          <w:lang w:eastAsia="en-GB"/>
          <w14:ligatures w14:val="none"/>
        </w:rPr>
        <w:t>enrolment between 5000-</w:t>
      </w:r>
      <w:r>
        <w:rPr>
          <w:rFonts w:ascii="Arial" w:eastAsia="Times New Roman" w:hAnsi="Arial" w:cs="Arial"/>
          <w:color w:val="000000"/>
          <w:kern w:val="0"/>
          <w:lang w:eastAsia="en-GB"/>
          <w14:ligatures w14:val="none"/>
        </w:rPr>
        <w:t>30000</w:t>
      </w:r>
    </w:p>
    <w:p w14:paraId="4EE7E801" w14:textId="06E08E40" w:rsidR="00CC62ED" w:rsidRPr="00CB5A29" w:rsidRDefault="00CC62ED" w:rsidP="00CC62ED">
      <w:pPr>
        <w:pStyle w:val="ListParagraph"/>
        <w:numPr>
          <w:ilvl w:val="0"/>
          <w:numId w:val="2"/>
        </w:numPr>
        <w:jc w:val="both"/>
        <w:rPr>
          <w:rFonts w:ascii="Arial" w:hAnsi="Arial" w:cs="Arial"/>
          <w:sz w:val="24"/>
          <w:szCs w:val="24"/>
        </w:rPr>
      </w:pPr>
      <w:r w:rsidRPr="00CB5A29">
        <w:rPr>
          <w:rFonts w:ascii="Arial" w:hAnsi="Arial" w:cs="Arial"/>
          <w:sz w:val="24"/>
          <w:szCs w:val="24"/>
        </w:rPr>
        <w:t>foreign students’ enrolment rate</w:t>
      </w:r>
      <w:r w:rsidR="00494085">
        <w:rPr>
          <w:rFonts w:ascii="Arial" w:hAnsi="Arial" w:cs="Arial"/>
          <w:sz w:val="24"/>
          <w:szCs w:val="24"/>
        </w:rPr>
        <w:t xml:space="preserve"> lower than </w:t>
      </w:r>
      <w:r w:rsidR="006429F3">
        <w:rPr>
          <w:rFonts w:ascii="Arial" w:hAnsi="Arial" w:cs="Arial"/>
          <w:sz w:val="24"/>
          <w:szCs w:val="24"/>
        </w:rPr>
        <w:t>8000</w:t>
      </w:r>
    </w:p>
    <w:p w14:paraId="7945691E" w14:textId="1DD6E41D" w:rsidR="00DB1BA9" w:rsidRPr="00CB5A29" w:rsidRDefault="00B45322" w:rsidP="00DB1BA9">
      <w:pPr>
        <w:pStyle w:val="ListParagraph"/>
        <w:numPr>
          <w:ilvl w:val="0"/>
          <w:numId w:val="2"/>
        </w:numPr>
        <w:spacing w:after="0" w:line="240" w:lineRule="auto"/>
        <w:jc w:val="both"/>
        <w:rPr>
          <w:rFonts w:ascii="Arial" w:eastAsia="Times New Roman" w:hAnsi="Arial" w:cs="Arial"/>
          <w:color w:val="000000"/>
          <w:kern w:val="0"/>
          <w:lang w:eastAsia="en-GB"/>
          <w14:ligatures w14:val="none"/>
        </w:rPr>
      </w:pPr>
      <w:r>
        <w:rPr>
          <w:rFonts w:ascii="Arial" w:hAnsi="Arial" w:cs="Arial"/>
          <w:sz w:val="24"/>
          <w:szCs w:val="24"/>
        </w:rPr>
        <w:t xml:space="preserve">in </w:t>
      </w:r>
      <w:r w:rsidR="00CC62ED" w:rsidRPr="00CB5A29">
        <w:rPr>
          <w:rFonts w:ascii="Arial" w:hAnsi="Arial" w:cs="Arial"/>
          <w:sz w:val="24"/>
          <w:szCs w:val="24"/>
        </w:rPr>
        <w:t>universities ranking</w:t>
      </w:r>
      <w:r w:rsidR="00BF3DB2">
        <w:rPr>
          <w:rFonts w:ascii="Arial" w:hAnsi="Arial" w:cs="Arial"/>
          <w:sz w:val="24"/>
          <w:szCs w:val="24"/>
        </w:rPr>
        <w:t xml:space="preserve"> placed </w:t>
      </w:r>
      <w:r w:rsidR="00DB1BA9">
        <w:rPr>
          <w:rFonts w:ascii="Arial" w:hAnsi="Arial" w:cs="Arial"/>
          <w:sz w:val="24"/>
          <w:szCs w:val="24"/>
        </w:rPr>
        <w:t xml:space="preserve">in first 500 or </w:t>
      </w:r>
      <w:r w:rsidR="000E57D5">
        <w:rPr>
          <w:rFonts w:ascii="Arial" w:eastAsia="Times New Roman" w:hAnsi="Arial" w:cs="Arial"/>
          <w:color w:val="000000"/>
          <w:kern w:val="0"/>
          <w:lang w:eastAsia="en-GB"/>
          <w14:ligatures w14:val="none"/>
        </w:rPr>
        <w:t>a</w:t>
      </w:r>
      <w:r w:rsidR="00DB1BA9" w:rsidRPr="00CB5A29">
        <w:rPr>
          <w:rFonts w:ascii="Arial" w:eastAsia="Times New Roman" w:hAnsi="Arial" w:cs="Arial"/>
          <w:color w:val="000000"/>
          <w:kern w:val="0"/>
          <w:lang w:eastAsia="en-GB"/>
          <w14:ligatures w14:val="none"/>
        </w:rPr>
        <w:t xml:space="preserve">dmission rate on </w:t>
      </w:r>
      <w:r w:rsidR="00596DE5">
        <w:rPr>
          <w:rFonts w:ascii="Arial" w:eastAsia="Times New Roman" w:hAnsi="Arial" w:cs="Arial"/>
          <w:color w:val="000000"/>
          <w:kern w:val="0"/>
          <w:lang w:eastAsia="en-GB"/>
          <w14:ligatures w14:val="none"/>
        </w:rPr>
        <w:t xml:space="preserve">an </w:t>
      </w:r>
      <w:r w:rsidR="00DB1BA9" w:rsidRPr="00CB5A29">
        <w:rPr>
          <w:rFonts w:ascii="Arial" w:eastAsia="Times New Roman" w:hAnsi="Arial" w:cs="Arial"/>
          <w:color w:val="000000"/>
          <w:kern w:val="0"/>
          <w:lang w:eastAsia="en-GB"/>
          <w14:ligatures w14:val="none"/>
        </w:rPr>
        <w:t>average national level</w:t>
      </w:r>
      <w:r>
        <w:rPr>
          <w:rFonts w:ascii="Arial" w:eastAsia="Times New Roman" w:hAnsi="Arial" w:cs="Arial"/>
          <w:color w:val="000000"/>
          <w:kern w:val="0"/>
          <w:lang w:eastAsia="en-GB"/>
          <w14:ligatures w14:val="none"/>
        </w:rPr>
        <w:t xml:space="preserve"> of 62 %</w:t>
      </w:r>
      <w:r w:rsidR="00DB1BA9" w:rsidRPr="00CB5A29">
        <w:rPr>
          <w:rFonts w:ascii="Arial" w:eastAsia="Times New Roman" w:hAnsi="Arial" w:cs="Arial"/>
          <w:color w:val="000000"/>
          <w:kern w:val="0"/>
          <w:lang w:eastAsia="en-GB"/>
          <w14:ligatures w14:val="none"/>
        </w:rPr>
        <w:t xml:space="preserve"> (what gives </w:t>
      </w:r>
      <w:r w:rsidR="00596DE5">
        <w:rPr>
          <w:rFonts w:ascii="Arial" w:eastAsia="Times New Roman" w:hAnsi="Arial" w:cs="Arial"/>
          <w:color w:val="000000"/>
          <w:kern w:val="0"/>
          <w:lang w:eastAsia="en-GB"/>
          <w14:ligatures w14:val="none"/>
        </w:rPr>
        <w:t xml:space="preserve">a </w:t>
      </w:r>
      <w:r w:rsidR="00DB1BA9" w:rsidRPr="00CB5A29">
        <w:rPr>
          <w:rFonts w:ascii="Arial" w:eastAsia="Times New Roman" w:hAnsi="Arial" w:cs="Arial"/>
          <w:color w:val="000000"/>
          <w:kern w:val="0"/>
          <w:lang w:eastAsia="en-GB"/>
          <w14:ligatures w14:val="none"/>
        </w:rPr>
        <w:t xml:space="preserve">guarantee that institution offers </w:t>
      </w:r>
      <w:r w:rsidR="00596DE5">
        <w:rPr>
          <w:rFonts w:ascii="Arial" w:eastAsia="Times New Roman" w:hAnsi="Arial" w:cs="Arial"/>
          <w:color w:val="000000"/>
          <w:kern w:val="0"/>
          <w:lang w:eastAsia="en-GB"/>
          <w14:ligatures w14:val="none"/>
        </w:rPr>
        <w:t xml:space="preserve">a </w:t>
      </w:r>
      <w:r w:rsidR="00DB1BA9" w:rsidRPr="00CB5A29">
        <w:rPr>
          <w:rFonts w:ascii="Arial" w:eastAsia="Times New Roman" w:hAnsi="Arial" w:cs="Arial"/>
          <w:color w:val="000000"/>
          <w:kern w:val="0"/>
          <w:lang w:eastAsia="en-GB"/>
          <w14:ligatures w14:val="none"/>
        </w:rPr>
        <w:t>fair quality of education)</w:t>
      </w:r>
    </w:p>
    <w:p w14:paraId="1DDA73B2" w14:textId="57F9DE83" w:rsidR="00CC62ED" w:rsidRPr="00CB5A29" w:rsidRDefault="00CC62ED" w:rsidP="00CC62ED">
      <w:pPr>
        <w:pStyle w:val="ListParagraph"/>
        <w:numPr>
          <w:ilvl w:val="0"/>
          <w:numId w:val="2"/>
        </w:numPr>
        <w:jc w:val="both"/>
        <w:rPr>
          <w:rFonts w:ascii="Arial" w:hAnsi="Arial" w:cs="Arial"/>
          <w:sz w:val="24"/>
          <w:szCs w:val="24"/>
        </w:rPr>
      </w:pPr>
      <w:r w:rsidRPr="00CB5A29">
        <w:rPr>
          <w:rFonts w:ascii="Arial" w:hAnsi="Arial" w:cs="Arial"/>
          <w:sz w:val="24"/>
          <w:szCs w:val="24"/>
        </w:rPr>
        <w:t>degree offer</w:t>
      </w:r>
      <w:r w:rsidR="00BF7F27">
        <w:rPr>
          <w:rFonts w:ascii="Arial" w:hAnsi="Arial" w:cs="Arial"/>
          <w:sz w:val="24"/>
          <w:szCs w:val="24"/>
        </w:rPr>
        <w:t xml:space="preserve">: all the listed universities must offer </w:t>
      </w:r>
      <w:r w:rsidR="00596DE5">
        <w:rPr>
          <w:rFonts w:ascii="Arial" w:hAnsi="Arial" w:cs="Arial"/>
          <w:sz w:val="24"/>
          <w:szCs w:val="24"/>
        </w:rPr>
        <w:t xml:space="preserve">an </w:t>
      </w:r>
      <w:r w:rsidR="00F8064E">
        <w:rPr>
          <w:rFonts w:ascii="Arial" w:hAnsi="Arial" w:cs="Arial"/>
          <w:sz w:val="24"/>
          <w:szCs w:val="24"/>
        </w:rPr>
        <w:t xml:space="preserve">Undergraduate </w:t>
      </w:r>
      <w:proofErr w:type="gramStart"/>
      <w:r w:rsidR="00F8064E">
        <w:rPr>
          <w:rFonts w:ascii="Arial" w:hAnsi="Arial" w:cs="Arial"/>
          <w:sz w:val="24"/>
          <w:szCs w:val="24"/>
        </w:rPr>
        <w:t>programme</w:t>
      </w:r>
      <w:proofErr w:type="gramEnd"/>
    </w:p>
    <w:p w14:paraId="6771127E" w14:textId="134CB40F" w:rsidR="00F8064E" w:rsidRPr="00CB5A29" w:rsidRDefault="00F8064E" w:rsidP="00F8064E">
      <w:pPr>
        <w:pStyle w:val="ListParagraph"/>
        <w:numPr>
          <w:ilvl w:val="0"/>
          <w:numId w:val="2"/>
        </w:numPr>
        <w:spacing w:after="0" w:line="240" w:lineRule="auto"/>
        <w:jc w:val="both"/>
        <w:rPr>
          <w:rFonts w:ascii="Arial" w:eastAsia="Times New Roman" w:hAnsi="Arial" w:cs="Arial"/>
          <w:color w:val="000000"/>
          <w:kern w:val="0"/>
          <w:lang w:eastAsia="en-GB"/>
          <w14:ligatures w14:val="none"/>
        </w:rPr>
      </w:pPr>
      <w:r w:rsidRPr="00CB5A29">
        <w:rPr>
          <w:rFonts w:ascii="Arial" w:eastAsia="Times New Roman" w:hAnsi="Arial" w:cs="Arial"/>
          <w:color w:val="000000"/>
          <w:kern w:val="0"/>
          <w:lang w:eastAsia="en-GB"/>
          <w14:ligatures w14:val="none"/>
        </w:rPr>
        <w:t>Tuition fees on the average national level (no more than $</w:t>
      </w:r>
      <w:r w:rsidR="00B1342F">
        <w:rPr>
          <w:rFonts w:ascii="Arial" w:eastAsia="Times New Roman" w:hAnsi="Arial" w:cs="Arial"/>
          <w:color w:val="000000"/>
          <w:kern w:val="0"/>
          <w:lang w:eastAsia="en-GB"/>
          <w14:ligatures w14:val="none"/>
        </w:rPr>
        <w:t>30</w:t>
      </w:r>
      <w:r w:rsidRPr="00CB5A29">
        <w:rPr>
          <w:rFonts w:ascii="Arial" w:eastAsia="Times New Roman" w:hAnsi="Arial" w:cs="Arial"/>
          <w:color w:val="000000"/>
          <w:kern w:val="0"/>
          <w:lang w:eastAsia="en-GB"/>
          <w14:ligatures w14:val="none"/>
        </w:rPr>
        <w:t>000)</w:t>
      </w:r>
    </w:p>
    <w:p w14:paraId="118C91ED" w14:textId="75823A16" w:rsidR="000D2E2F" w:rsidRDefault="00E968A6" w:rsidP="000D2E2F">
      <w:pPr>
        <w:pStyle w:val="ListParagraph"/>
        <w:numPr>
          <w:ilvl w:val="0"/>
          <w:numId w:val="2"/>
        </w:numPr>
        <w:spacing w:after="0" w:line="240" w:lineRule="auto"/>
        <w:jc w:val="both"/>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A l</w:t>
      </w:r>
      <w:r w:rsidR="000D2E2F" w:rsidRPr="00CB5A29">
        <w:rPr>
          <w:rFonts w:ascii="Arial" w:eastAsia="Times New Roman" w:hAnsi="Arial" w:cs="Arial"/>
          <w:color w:val="000000"/>
          <w:kern w:val="0"/>
          <w:lang w:eastAsia="en-GB"/>
          <w14:ligatures w14:val="none"/>
        </w:rPr>
        <w:t xml:space="preserve">ower than 5% percentage of international students gives a </w:t>
      </w:r>
      <w:r>
        <w:rPr>
          <w:rFonts w:ascii="Arial" w:eastAsia="Times New Roman" w:hAnsi="Arial" w:cs="Arial"/>
          <w:color w:val="000000"/>
          <w:kern w:val="0"/>
          <w:lang w:eastAsia="en-GB"/>
          <w14:ligatures w14:val="none"/>
        </w:rPr>
        <w:t>growth potential</w:t>
      </w:r>
      <w:r w:rsidR="000D2E2F" w:rsidRPr="00CB5A29">
        <w:rPr>
          <w:rFonts w:ascii="Arial" w:eastAsia="Times New Roman" w:hAnsi="Arial" w:cs="Arial"/>
          <w:color w:val="000000"/>
          <w:kern w:val="0"/>
          <w:lang w:eastAsia="en-GB"/>
          <w14:ligatures w14:val="none"/>
        </w:rPr>
        <w:t>.</w:t>
      </w:r>
    </w:p>
    <w:p w14:paraId="3864028A" w14:textId="77777777" w:rsidR="001F41D5" w:rsidRPr="001F41D5" w:rsidRDefault="001F41D5" w:rsidP="001F41D5">
      <w:pPr>
        <w:pStyle w:val="ListParagraph"/>
        <w:spacing w:after="0" w:line="240" w:lineRule="auto"/>
        <w:ind w:left="1080"/>
        <w:jc w:val="both"/>
        <w:rPr>
          <w:rFonts w:ascii="Arial" w:eastAsia="Times New Roman" w:hAnsi="Arial" w:cs="Arial"/>
          <w:color w:val="000000"/>
          <w:kern w:val="0"/>
          <w:sz w:val="16"/>
          <w:szCs w:val="16"/>
          <w:lang w:eastAsia="en-GB"/>
          <w14:ligatures w14:val="none"/>
        </w:rPr>
      </w:pPr>
    </w:p>
    <w:p w14:paraId="78B14B1D" w14:textId="77777777" w:rsidR="00B17E3A" w:rsidRPr="00CB5A29" w:rsidRDefault="00B17E3A" w:rsidP="00B17E3A">
      <w:pPr>
        <w:pStyle w:val="ListParagraph"/>
        <w:spacing w:after="0" w:line="240" w:lineRule="auto"/>
        <w:ind w:left="1080"/>
        <w:jc w:val="both"/>
        <w:rPr>
          <w:rFonts w:ascii="Arial" w:eastAsia="Times New Roman" w:hAnsi="Arial" w:cs="Arial"/>
          <w:color w:val="000000"/>
          <w:kern w:val="0"/>
          <w:lang w:eastAsia="en-GB"/>
          <w14:ligatures w14:val="none"/>
        </w:rPr>
      </w:pPr>
    </w:p>
    <w:tbl>
      <w:tblPr>
        <w:tblW w:w="17198" w:type="dxa"/>
        <w:tblLook w:val="04A0" w:firstRow="1" w:lastRow="0" w:firstColumn="1" w:lastColumn="0" w:noHBand="0" w:noVBand="1"/>
      </w:tblPr>
      <w:tblGrid>
        <w:gridCol w:w="791"/>
        <w:gridCol w:w="1318"/>
        <w:gridCol w:w="685"/>
        <w:gridCol w:w="743"/>
        <w:gridCol w:w="685"/>
        <w:gridCol w:w="1048"/>
        <w:gridCol w:w="1429"/>
        <w:gridCol w:w="1110"/>
        <w:gridCol w:w="1858"/>
        <w:gridCol w:w="960"/>
        <w:gridCol w:w="340"/>
        <w:gridCol w:w="702"/>
        <w:gridCol w:w="89"/>
        <w:gridCol w:w="871"/>
        <w:gridCol w:w="447"/>
        <w:gridCol w:w="513"/>
        <w:gridCol w:w="172"/>
        <w:gridCol w:w="743"/>
        <w:gridCol w:w="559"/>
        <w:gridCol w:w="126"/>
        <w:gridCol w:w="834"/>
        <w:gridCol w:w="214"/>
        <w:gridCol w:w="961"/>
      </w:tblGrid>
      <w:tr w:rsidR="000E1D33" w:rsidRPr="00CB5A29" w14:paraId="2E681DD1" w14:textId="77777777" w:rsidTr="00C5540D">
        <w:trPr>
          <w:gridAfter w:val="1"/>
          <w:wAfter w:w="961" w:type="dxa"/>
          <w:trHeight w:val="300"/>
        </w:trPr>
        <w:tc>
          <w:tcPr>
            <w:tcW w:w="10967" w:type="dxa"/>
            <w:gridSpan w:val="11"/>
            <w:tcBorders>
              <w:top w:val="nil"/>
              <w:left w:val="nil"/>
              <w:bottom w:val="nil"/>
              <w:right w:val="nil"/>
            </w:tcBorders>
            <w:shd w:val="clear" w:color="auto" w:fill="auto"/>
            <w:noWrap/>
            <w:vAlign w:val="bottom"/>
          </w:tcPr>
          <w:p w14:paraId="1B97B9A3" w14:textId="099745E6" w:rsidR="000E1D33" w:rsidRPr="00CB5A29" w:rsidRDefault="00501601" w:rsidP="000E1D33">
            <w:pPr>
              <w:spacing w:after="0" w:line="240" w:lineRule="auto"/>
              <w:rPr>
                <w:rFonts w:ascii="Arial" w:eastAsia="Times New Roman" w:hAnsi="Arial" w:cs="Arial"/>
                <w:color w:val="000000"/>
                <w:kern w:val="0"/>
                <w:lang w:eastAsia="en-GB"/>
                <w14:ligatures w14:val="none"/>
              </w:rPr>
            </w:pPr>
            <w:r>
              <w:rPr>
                <w:rFonts w:ascii="Arial" w:eastAsia="Times New Roman" w:hAnsi="Arial" w:cs="Arial"/>
                <w:b/>
                <w:bCs/>
                <w:color w:val="000000"/>
                <w:kern w:val="0"/>
                <w:lang w:eastAsia="en-GB"/>
                <w14:ligatures w14:val="none"/>
              </w:rPr>
              <w:lastRenderedPageBreak/>
              <w:t xml:space="preserve">RECOMMENDED </w:t>
            </w:r>
            <w:r w:rsidR="00B17E3A" w:rsidRPr="001F41D5">
              <w:rPr>
                <w:rFonts w:ascii="Arial" w:eastAsia="Times New Roman" w:hAnsi="Arial" w:cs="Arial"/>
                <w:b/>
                <w:bCs/>
                <w:color w:val="000000"/>
                <w:kern w:val="0"/>
                <w:lang w:eastAsia="en-GB"/>
                <w14:ligatures w14:val="none"/>
              </w:rPr>
              <w:t>universities</w:t>
            </w:r>
            <w:r w:rsidR="001A5F25" w:rsidRPr="001F41D5">
              <w:rPr>
                <w:rFonts w:ascii="Arial" w:eastAsia="Times New Roman" w:hAnsi="Arial" w:cs="Arial"/>
                <w:b/>
                <w:bCs/>
                <w:color w:val="000000"/>
                <w:kern w:val="0"/>
                <w:lang w:eastAsia="en-GB"/>
                <w14:ligatures w14:val="none"/>
              </w:rPr>
              <w:t xml:space="preserve"> meet</w:t>
            </w:r>
            <w:r w:rsidR="00611487" w:rsidRPr="001F41D5">
              <w:rPr>
                <w:rFonts w:ascii="Arial" w:eastAsia="Times New Roman" w:hAnsi="Arial" w:cs="Arial"/>
                <w:b/>
                <w:bCs/>
                <w:color w:val="000000"/>
                <w:kern w:val="0"/>
                <w:lang w:eastAsia="en-GB"/>
                <w14:ligatures w14:val="none"/>
              </w:rPr>
              <w:t>ing</w:t>
            </w:r>
            <w:r w:rsidR="001A5F25" w:rsidRPr="001F41D5">
              <w:rPr>
                <w:rFonts w:ascii="Arial" w:eastAsia="Times New Roman" w:hAnsi="Arial" w:cs="Arial"/>
                <w:b/>
                <w:bCs/>
                <w:color w:val="000000"/>
                <w:kern w:val="0"/>
                <w:lang w:eastAsia="en-GB"/>
                <w14:ligatures w14:val="none"/>
              </w:rPr>
              <w:t xml:space="preserve"> the criteria</w:t>
            </w:r>
            <w:r w:rsidR="001A5F25" w:rsidRPr="00CB5A29">
              <w:rPr>
                <w:rFonts w:ascii="Arial" w:eastAsia="Times New Roman" w:hAnsi="Arial" w:cs="Arial"/>
                <w:color w:val="000000"/>
                <w:kern w:val="0"/>
                <w:lang w:eastAsia="en-GB"/>
                <w14:ligatures w14:val="none"/>
              </w:rPr>
              <w:t>:</w:t>
            </w:r>
            <w:r w:rsidR="00F36C06" w:rsidRPr="00CB5A29">
              <w:rPr>
                <w:rFonts w:ascii="Arial" w:hAnsi="Arial" w:cs="Arial"/>
                <w:noProof/>
              </w:rPr>
              <w:drawing>
                <wp:inline distT="0" distB="0" distL="0" distR="0" wp14:anchorId="2A0A1D22" wp14:editId="24732E79">
                  <wp:extent cx="6480175" cy="3190460"/>
                  <wp:effectExtent l="0" t="0" r="0" b="0"/>
                  <wp:docPr id="462481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81077" name=""/>
                          <pic:cNvPicPr/>
                        </pic:nvPicPr>
                        <pic:blipFill>
                          <a:blip r:embed="rId5"/>
                          <a:stretch>
                            <a:fillRect/>
                          </a:stretch>
                        </pic:blipFill>
                        <pic:spPr>
                          <a:xfrm>
                            <a:off x="0" y="0"/>
                            <a:ext cx="6558378" cy="3228963"/>
                          </a:xfrm>
                          <a:prstGeom prst="rect">
                            <a:avLst/>
                          </a:prstGeom>
                        </pic:spPr>
                      </pic:pic>
                    </a:graphicData>
                  </a:graphic>
                </wp:inline>
              </w:drawing>
            </w:r>
          </w:p>
        </w:tc>
        <w:tc>
          <w:tcPr>
            <w:tcW w:w="791" w:type="dxa"/>
            <w:gridSpan w:val="2"/>
            <w:tcBorders>
              <w:top w:val="nil"/>
              <w:left w:val="nil"/>
              <w:bottom w:val="nil"/>
              <w:right w:val="nil"/>
            </w:tcBorders>
            <w:shd w:val="clear" w:color="auto" w:fill="auto"/>
            <w:noWrap/>
            <w:vAlign w:val="bottom"/>
          </w:tcPr>
          <w:p w14:paraId="26B9594A" w14:textId="4972EF76" w:rsidR="000E1D33" w:rsidRPr="00CB5A29" w:rsidRDefault="000E1D33" w:rsidP="000E1D33">
            <w:pPr>
              <w:spacing w:after="0" w:line="240" w:lineRule="auto"/>
              <w:rPr>
                <w:rFonts w:ascii="Arial" w:eastAsia="Times New Roman" w:hAnsi="Arial" w:cs="Arial"/>
                <w:color w:val="000000"/>
                <w:kern w:val="0"/>
                <w:lang w:eastAsia="en-GB"/>
                <w14:ligatures w14:val="none"/>
              </w:rPr>
            </w:pPr>
          </w:p>
        </w:tc>
        <w:tc>
          <w:tcPr>
            <w:tcW w:w="1318" w:type="dxa"/>
            <w:gridSpan w:val="2"/>
            <w:tcBorders>
              <w:top w:val="nil"/>
              <w:left w:val="nil"/>
              <w:bottom w:val="nil"/>
              <w:right w:val="nil"/>
            </w:tcBorders>
            <w:shd w:val="clear" w:color="auto" w:fill="auto"/>
            <w:noWrap/>
            <w:vAlign w:val="bottom"/>
          </w:tcPr>
          <w:p w14:paraId="2FA332C4" w14:textId="24B4DC44" w:rsidR="000E1D33" w:rsidRPr="00CB5A29" w:rsidRDefault="000E1D33" w:rsidP="000E1D33">
            <w:pPr>
              <w:spacing w:after="0" w:line="240" w:lineRule="auto"/>
              <w:rPr>
                <w:rFonts w:ascii="Arial" w:eastAsia="Times New Roman" w:hAnsi="Arial" w:cs="Arial"/>
                <w:color w:val="000000"/>
                <w:kern w:val="0"/>
                <w:lang w:eastAsia="en-GB"/>
                <w14:ligatures w14:val="none"/>
              </w:rPr>
            </w:pPr>
          </w:p>
        </w:tc>
        <w:tc>
          <w:tcPr>
            <w:tcW w:w="685" w:type="dxa"/>
            <w:gridSpan w:val="2"/>
            <w:tcBorders>
              <w:top w:val="nil"/>
              <w:left w:val="nil"/>
              <w:bottom w:val="nil"/>
              <w:right w:val="nil"/>
            </w:tcBorders>
            <w:shd w:val="clear" w:color="auto" w:fill="auto"/>
            <w:noWrap/>
            <w:vAlign w:val="bottom"/>
          </w:tcPr>
          <w:p w14:paraId="22DF5C9A" w14:textId="28E9998F" w:rsidR="000E1D33" w:rsidRPr="00CB5A29" w:rsidRDefault="000E1D33" w:rsidP="000E1D33">
            <w:pPr>
              <w:spacing w:after="0" w:line="240" w:lineRule="auto"/>
              <w:rPr>
                <w:rFonts w:ascii="Arial" w:eastAsia="Times New Roman" w:hAnsi="Arial" w:cs="Arial"/>
                <w:color w:val="000000"/>
                <w:kern w:val="0"/>
                <w:lang w:eastAsia="en-GB"/>
                <w14:ligatures w14:val="none"/>
              </w:rPr>
            </w:pPr>
          </w:p>
        </w:tc>
        <w:tc>
          <w:tcPr>
            <w:tcW w:w="743" w:type="dxa"/>
            <w:tcBorders>
              <w:top w:val="nil"/>
              <w:left w:val="nil"/>
              <w:bottom w:val="nil"/>
              <w:right w:val="nil"/>
            </w:tcBorders>
            <w:shd w:val="clear" w:color="auto" w:fill="auto"/>
            <w:noWrap/>
            <w:vAlign w:val="bottom"/>
          </w:tcPr>
          <w:p w14:paraId="6DF039CA" w14:textId="01335251" w:rsidR="000E1D33" w:rsidRPr="00CB5A29" w:rsidRDefault="000E1D33" w:rsidP="000E1D33">
            <w:pPr>
              <w:spacing w:after="0" w:line="240" w:lineRule="auto"/>
              <w:rPr>
                <w:rFonts w:ascii="Arial" w:eastAsia="Times New Roman" w:hAnsi="Arial" w:cs="Arial"/>
                <w:color w:val="000000"/>
                <w:kern w:val="0"/>
                <w:lang w:eastAsia="en-GB"/>
                <w14:ligatures w14:val="none"/>
              </w:rPr>
            </w:pPr>
          </w:p>
        </w:tc>
        <w:tc>
          <w:tcPr>
            <w:tcW w:w="685" w:type="dxa"/>
            <w:gridSpan w:val="2"/>
            <w:tcBorders>
              <w:top w:val="nil"/>
              <w:left w:val="nil"/>
              <w:bottom w:val="nil"/>
              <w:right w:val="nil"/>
            </w:tcBorders>
            <w:shd w:val="clear" w:color="auto" w:fill="auto"/>
            <w:noWrap/>
            <w:vAlign w:val="bottom"/>
          </w:tcPr>
          <w:p w14:paraId="33E5DCEA" w14:textId="18F81B12" w:rsidR="000E1D33" w:rsidRPr="00CB5A29" w:rsidRDefault="000E1D33" w:rsidP="000E1D33">
            <w:pPr>
              <w:spacing w:after="0" w:line="240" w:lineRule="auto"/>
              <w:rPr>
                <w:rFonts w:ascii="Arial" w:eastAsia="Times New Roman" w:hAnsi="Arial" w:cs="Arial"/>
                <w:color w:val="000000"/>
                <w:kern w:val="0"/>
                <w:lang w:eastAsia="en-GB"/>
                <w14:ligatures w14:val="none"/>
              </w:rPr>
            </w:pPr>
          </w:p>
        </w:tc>
        <w:tc>
          <w:tcPr>
            <w:tcW w:w="1048" w:type="dxa"/>
            <w:gridSpan w:val="2"/>
            <w:tcBorders>
              <w:top w:val="nil"/>
              <w:left w:val="nil"/>
              <w:bottom w:val="nil"/>
              <w:right w:val="nil"/>
            </w:tcBorders>
            <w:shd w:val="clear" w:color="auto" w:fill="auto"/>
            <w:noWrap/>
            <w:vAlign w:val="bottom"/>
          </w:tcPr>
          <w:p w14:paraId="1458D174" w14:textId="69591143" w:rsidR="000E1D33" w:rsidRPr="00CB5A29" w:rsidRDefault="000E1D33" w:rsidP="000E1D33">
            <w:pPr>
              <w:spacing w:after="0" w:line="240" w:lineRule="auto"/>
              <w:rPr>
                <w:rFonts w:ascii="Arial" w:eastAsia="Times New Roman" w:hAnsi="Arial" w:cs="Arial"/>
                <w:color w:val="000000"/>
                <w:kern w:val="0"/>
                <w:lang w:eastAsia="en-GB"/>
                <w14:ligatures w14:val="none"/>
              </w:rPr>
            </w:pPr>
          </w:p>
        </w:tc>
      </w:tr>
      <w:tr w:rsidR="00894A19" w:rsidRPr="00CB5A29" w14:paraId="5F967C3D" w14:textId="77777777" w:rsidTr="00C5540D">
        <w:trPr>
          <w:gridAfter w:val="17"/>
          <w:wAfter w:w="11928" w:type="dxa"/>
          <w:trHeight w:val="300"/>
        </w:trPr>
        <w:tc>
          <w:tcPr>
            <w:tcW w:w="791" w:type="dxa"/>
            <w:tcBorders>
              <w:top w:val="nil"/>
              <w:left w:val="nil"/>
              <w:bottom w:val="nil"/>
              <w:right w:val="nil"/>
            </w:tcBorders>
            <w:shd w:val="clear" w:color="auto" w:fill="auto"/>
            <w:noWrap/>
            <w:vAlign w:val="bottom"/>
          </w:tcPr>
          <w:p w14:paraId="15605A42" w14:textId="77777777" w:rsidR="00894A19" w:rsidRPr="00CB5A29" w:rsidRDefault="00894A19" w:rsidP="000E1D33">
            <w:pPr>
              <w:spacing w:after="0" w:line="240" w:lineRule="auto"/>
              <w:jc w:val="right"/>
              <w:rPr>
                <w:rFonts w:ascii="Arial" w:eastAsia="Times New Roman" w:hAnsi="Arial" w:cs="Arial"/>
                <w:color w:val="000000"/>
                <w:kern w:val="0"/>
                <w:lang w:eastAsia="en-GB"/>
                <w14:ligatures w14:val="none"/>
              </w:rPr>
            </w:pPr>
          </w:p>
        </w:tc>
        <w:tc>
          <w:tcPr>
            <w:tcW w:w="1318" w:type="dxa"/>
            <w:tcBorders>
              <w:top w:val="nil"/>
              <w:left w:val="nil"/>
              <w:bottom w:val="nil"/>
              <w:right w:val="nil"/>
            </w:tcBorders>
            <w:shd w:val="clear" w:color="auto" w:fill="auto"/>
            <w:noWrap/>
            <w:vAlign w:val="bottom"/>
          </w:tcPr>
          <w:p w14:paraId="2C735598" w14:textId="77777777" w:rsidR="00894A19" w:rsidRPr="00CB5A29" w:rsidRDefault="00894A19" w:rsidP="000E1D33">
            <w:pPr>
              <w:spacing w:after="0" w:line="240" w:lineRule="auto"/>
              <w:jc w:val="right"/>
              <w:rPr>
                <w:rFonts w:ascii="Arial" w:eastAsia="Times New Roman" w:hAnsi="Arial" w:cs="Arial"/>
                <w:color w:val="000000"/>
                <w:kern w:val="0"/>
                <w:lang w:eastAsia="en-GB"/>
                <w14:ligatures w14:val="none"/>
              </w:rPr>
            </w:pPr>
          </w:p>
        </w:tc>
        <w:tc>
          <w:tcPr>
            <w:tcW w:w="685" w:type="dxa"/>
            <w:tcBorders>
              <w:top w:val="nil"/>
              <w:left w:val="nil"/>
              <w:bottom w:val="nil"/>
              <w:right w:val="nil"/>
            </w:tcBorders>
            <w:shd w:val="clear" w:color="auto" w:fill="auto"/>
            <w:noWrap/>
            <w:vAlign w:val="bottom"/>
          </w:tcPr>
          <w:p w14:paraId="5FA763DC" w14:textId="77777777" w:rsidR="00894A19" w:rsidRPr="00CB5A29" w:rsidRDefault="00894A19" w:rsidP="000E1D33">
            <w:pPr>
              <w:spacing w:after="0" w:line="240" w:lineRule="auto"/>
              <w:rPr>
                <w:rFonts w:ascii="Arial" w:eastAsia="Times New Roman" w:hAnsi="Arial" w:cs="Arial"/>
                <w:color w:val="000000"/>
                <w:kern w:val="0"/>
                <w:lang w:eastAsia="en-GB"/>
                <w14:ligatures w14:val="none"/>
              </w:rPr>
            </w:pPr>
          </w:p>
        </w:tc>
        <w:tc>
          <w:tcPr>
            <w:tcW w:w="743" w:type="dxa"/>
            <w:tcBorders>
              <w:top w:val="nil"/>
              <w:left w:val="nil"/>
              <w:bottom w:val="nil"/>
              <w:right w:val="nil"/>
            </w:tcBorders>
            <w:shd w:val="clear" w:color="auto" w:fill="auto"/>
            <w:noWrap/>
            <w:vAlign w:val="bottom"/>
          </w:tcPr>
          <w:p w14:paraId="33AEDF3E" w14:textId="77777777" w:rsidR="00894A19" w:rsidRPr="00CB5A29" w:rsidRDefault="00894A19" w:rsidP="000E1D33">
            <w:pPr>
              <w:spacing w:after="0" w:line="240" w:lineRule="auto"/>
              <w:jc w:val="right"/>
              <w:rPr>
                <w:rFonts w:ascii="Arial" w:eastAsia="Times New Roman" w:hAnsi="Arial" w:cs="Arial"/>
                <w:color w:val="000000"/>
                <w:kern w:val="0"/>
                <w:lang w:eastAsia="en-GB"/>
                <w14:ligatures w14:val="none"/>
              </w:rPr>
            </w:pPr>
          </w:p>
        </w:tc>
        <w:tc>
          <w:tcPr>
            <w:tcW w:w="685" w:type="dxa"/>
            <w:tcBorders>
              <w:top w:val="nil"/>
              <w:left w:val="nil"/>
              <w:bottom w:val="nil"/>
              <w:right w:val="nil"/>
            </w:tcBorders>
            <w:shd w:val="clear" w:color="auto" w:fill="auto"/>
            <w:noWrap/>
            <w:vAlign w:val="bottom"/>
          </w:tcPr>
          <w:p w14:paraId="56B70BB6" w14:textId="77777777" w:rsidR="00894A19" w:rsidRPr="00CB5A29" w:rsidRDefault="00894A19" w:rsidP="000E1D33">
            <w:pPr>
              <w:spacing w:after="0" w:line="240" w:lineRule="auto"/>
              <w:jc w:val="right"/>
              <w:rPr>
                <w:rFonts w:ascii="Arial" w:eastAsia="Times New Roman" w:hAnsi="Arial" w:cs="Arial"/>
                <w:color w:val="000000"/>
                <w:kern w:val="0"/>
                <w:lang w:eastAsia="en-GB"/>
                <w14:ligatures w14:val="none"/>
              </w:rPr>
            </w:pPr>
          </w:p>
        </w:tc>
        <w:tc>
          <w:tcPr>
            <w:tcW w:w="1048" w:type="dxa"/>
            <w:tcBorders>
              <w:top w:val="nil"/>
              <w:left w:val="nil"/>
              <w:bottom w:val="nil"/>
              <w:right w:val="nil"/>
            </w:tcBorders>
            <w:shd w:val="clear" w:color="auto" w:fill="auto"/>
            <w:noWrap/>
            <w:vAlign w:val="bottom"/>
          </w:tcPr>
          <w:p w14:paraId="47493C2E" w14:textId="77777777" w:rsidR="00894A19" w:rsidRPr="00CB5A29" w:rsidRDefault="00894A19" w:rsidP="000E1D33">
            <w:pPr>
              <w:spacing w:after="0" w:line="240" w:lineRule="auto"/>
              <w:jc w:val="right"/>
              <w:rPr>
                <w:rFonts w:ascii="Arial" w:eastAsia="Times New Roman" w:hAnsi="Arial" w:cs="Arial"/>
                <w:color w:val="000000"/>
                <w:kern w:val="0"/>
                <w:lang w:eastAsia="en-GB"/>
                <w14:ligatures w14:val="none"/>
              </w:rPr>
            </w:pPr>
          </w:p>
        </w:tc>
      </w:tr>
      <w:tr w:rsidR="000E1D33" w:rsidRPr="00CB5A29" w14:paraId="7CF269C5" w14:textId="77777777" w:rsidTr="00C5540D">
        <w:trPr>
          <w:gridAfter w:val="1"/>
          <w:wAfter w:w="961" w:type="dxa"/>
          <w:trHeight w:val="300"/>
        </w:trPr>
        <w:tc>
          <w:tcPr>
            <w:tcW w:w="10967" w:type="dxa"/>
            <w:gridSpan w:val="11"/>
            <w:tcBorders>
              <w:top w:val="nil"/>
              <w:left w:val="nil"/>
              <w:bottom w:val="nil"/>
              <w:right w:val="nil"/>
            </w:tcBorders>
            <w:shd w:val="clear" w:color="auto" w:fill="auto"/>
            <w:noWrap/>
            <w:vAlign w:val="bottom"/>
          </w:tcPr>
          <w:p w14:paraId="6B4CAA1F" w14:textId="6EDAE5DE" w:rsidR="000E1D33" w:rsidRPr="00CB5A29" w:rsidRDefault="000E1D33" w:rsidP="000E1D33">
            <w:pPr>
              <w:spacing w:after="0" w:line="240" w:lineRule="auto"/>
              <w:rPr>
                <w:rFonts w:ascii="Arial" w:eastAsia="Times New Roman" w:hAnsi="Arial" w:cs="Arial"/>
                <w:color w:val="000000"/>
                <w:kern w:val="0"/>
                <w:lang w:eastAsia="en-GB"/>
                <w14:ligatures w14:val="none"/>
              </w:rPr>
            </w:pPr>
          </w:p>
        </w:tc>
        <w:tc>
          <w:tcPr>
            <w:tcW w:w="791" w:type="dxa"/>
            <w:gridSpan w:val="2"/>
            <w:tcBorders>
              <w:top w:val="nil"/>
              <w:left w:val="nil"/>
              <w:bottom w:val="nil"/>
              <w:right w:val="nil"/>
            </w:tcBorders>
            <w:shd w:val="clear" w:color="auto" w:fill="auto"/>
            <w:noWrap/>
            <w:vAlign w:val="bottom"/>
          </w:tcPr>
          <w:p w14:paraId="7727673C" w14:textId="4976D51F" w:rsidR="000E1D33" w:rsidRPr="00CB5A29" w:rsidRDefault="000E1D33" w:rsidP="000E1D33">
            <w:pPr>
              <w:spacing w:after="0" w:line="240" w:lineRule="auto"/>
              <w:jc w:val="right"/>
              <w:rPr>
                <w:rFonts w:ascii="Arial" w:eastAsia="Times New Roman" w:hAnsi="Arial" w:cs="Arial"/>
                <w:color w:val="000000"/>
                <w:kern w:val="0"/>
                <w:lang w:eastAsia="en-GB"/>
                <w14:ligatures w14:val="none"/>
              </w:rPr>
            </w:pPr>
          </w:p>
        </w:tc>
        <w:tc>
          <w:tcPr>
            <w:tcW w:w="1318" w:type="dxa"/>
            <w:gridSpan w:val="2"/>
            <w:tcBorders>
              <w:top w:val="nil"/>
              <w:left w:val="nil"/>
              <w:bottom w:val="nil"/>
              <w:right w:val="nil"/>
            </w:tcBorders>
            <w:shd w:val="clear" w:color="auto" w:fill="auto"/>
            <w:noWrap/>
            <w:vAlign w:val="bottom"/>
          </w:tcPr>
          <w:p w14:paraId="3DB0724A" w14:textId="281BB18A" w:rsidR="000E1D33" w:rsidRPr="00CB5A29" w:rsidRDefault="000E1D33" w:rsidP="000E1D33">
            <w:pPr>
              <w:spacing w:after="0" w:line="240" w:lineRule="auto"/>
              <w:jc w:val="right"/>
              <w:rPr>
                <w:rFonts w:ascii="Arial" w:eastAsia="Times New Roman" w:hAnsi="Arial" w:cs="Arial"/>
                <w:color w:val="000000"/>
                <w:kern w:val="0"/>
                <w:lang w:eastAsia="en-GB"/>
                <w14:ligatures w14:val="none"/>
              </w:rPr>
            </w:pPr>
          </w:p>
        </w:tc>
        <w:tc>
          <w:tcPr>
            <w:tcW w:w="685" w:type="dxa"/>
            <w:gridSpan w:val="2"/>
            <w:tcBorders>
              <w:top w:val="nil"/>
              <w:left w:val="nil"/>
              <w:bottom w:val="nil"/>
              <w:right w:val="nil"/>
            </w:tcBorders>
            <w:shd w:val="clear" w:color="auto" w:fill="auto"/>
            <w:noWrap/>
            <w:vAlign w:val="bottom"/>
          </w:tcPr>
          <w:p w14:paraId="351D66B6" w14:textId="2BEC6CEE" w:rsidR="000E1D33" w:rsidRPr="00CB5A29" w:rsidRDefault="000E1D33" w:rsidP="000E1D33">
            <w:pPr>
              <w:spacing w:after="0" w:line="240" w:lineRule="auto"/>
              <w:rPr>
                <w:rFonts w:ascii="Arial" w:eastAsia="Times New Roman" w:hAnsi="Arial" w:cs="Arial"/>
                <w:color w:val="000000"/>
                <w:kern w:val="0"/>
                <w:lang w:eastAsia="en-GB"/>
                <w14:ligatures w14:val="none"/>
              </w:rPr>
            </w:pPr>
          </w:p>
        </w:tc>
        <w:tc>
          <w:tcPr>
            <w:tcW w:w="743" w:type="dxa"/>
            <w:tcBorders>
              <w:top w:val="nil"/>
              <w:left w:val="nil"/>
              <w:bottom w:val="nil"/>
              <w:right w:val="nil"/>
            </w:tcBorders>
            <w:shd w:val="clear" w:color="auto" w:fill="auto"/>
            <w:noWrap/>
            <w:vAlign w:val="bottom"/>
          </w:tcPr>
          <w:p w14:paraId="43FA2830" w14:textId="4DBECDDD" w:rsidR="000E1D33" w:rsidRPr="00CB5A29" w:rsidRDefault="000E1D33" w:rsidP="000E1D33">
            <w:pPr>
              <w:spacing w:after="0" w:line="240" w:lineRule="auto"/>
              <w:jc w:val="right"/>
              <w:rPr>
                <w:rFonts w:ascii="Arial" w:eastAsia="Times New Roman" w:hAnsi="Arial" w:cs="Arial"/>
                <w:color w:val="000000"/>
                <w:kern w:val="0"/>
                <w:lang w:eastAsia="en-GB"/>
                <w14:ligatures w14:val="none"/>
              </w:rPr>
            </w:pPr>
          </w:p>
        </w:tc>
        <w:tc>
          <w:tcPr>
            <w:tcW w:w="685" w:type="dxa"/>
            <w:gridSpan w:val="2"/>
            <w:tcBorders>
              <w:top w:val="nil"/>
              <w:left w:val="nil"/>
              <w:bottom w:val="nil"/>
              <w:right w:val="nil"/>
            </w:tcBorders>
            <w:shd w:val="clear" w:color="auto" w:fill="auto"/>
            <w:noWrap/>
            <w:vAlign w:val="bottom"/>
          </w:tcPr>
          <w:p w14:paraId="6EE48BA2" w14:textId="56EC9938" w:rsidR="000E1D33" w:rsidRPr="00CB5A29" w:rsidRDefault="000E1D33" w:rsidP="000E1D33">
            <w:pPr>
              <w:spacing w:after="0" w:line="240" w:lineRule="auto"/>
              <w:jc w:val="right"/>
              <w:rPr>
                <w:rFonts w:ascii="Arial" w:eastAsia="Times New Roman" w:hAnsi="Arial" w:cs="Arial"/>
                <w:color w:val="000000"/>
                <w:kern w:val="0"/>
                <w:lang w:eastAsia="en-GB"/>
                <w14:ligatures w14:val="none"/>
              </w:rPr>
            </w:pPr>
          </w:p>
        </w:tc>
        <w:tc>
          <w:tcPr>
            <w:tcW w:w="1048" w:type="dxa"/>
            <w:gridSpan w:val="2"/>
            <w:tcBorders>
              <w:top w:val="nil"/>
              <w:left w:val="nil"/>
              <w:bottom w:val="nil"/>
              <w:right w:val="nil"/>
            </w:tcBorders>
            <w:shd w:val="clear" w:color="auto" w:fill="auto"/>
            <w:noWrap/>
            <w:vAlign w:val="bottom"/>
          </w:tcPr>
          <w:p w14:paraId="50CDA9A8" w14:textId="54D3A84E" w:rsidR="000E1D33" w:rsidRPr="00CB5A29" w:rsidRDefault="000E1D33" w:rsidP="000E1D33">
            <w:pPr>
              <w:spacing w:after="0" w:line="240" w:lineRule="auto"/>
              <w:jc w:val="right"/>
              <w:rPr>
                <w:rFonts w:ascii="Arial" w:eastAsia="Times New Roman" w:hAnsi="Arial" w:cs="Arial"/>
                <w:color w:val="000000"/>
                <w:kern w:val="0"/>
                <w:lang w:eastAsia="en-GB"/>
                <w14:ligatures w14:val="none"/>
              </w:rPr>
            </w:pPr>
          </w:p>
        </w:tc>
      </w:tr>
      <w:tr w:rsidR="003A5C29" w:rsidRPr="00CB5A29" w14:paraId="2372648C" w14:textId="77777777" w:rsidTr="00C5540D">
        <w:trPr>
          <w:gridAfter w:val="1"/>
          <w:wAfter w:w="961" w:type="dxa"/>
          <w:trHeight w:val="300"/>
        </w:trPr>
        <w:tc>
          <w:tcPr>
            <w:tcW w:w="10967" w:type="dxa"/>
            <w:gridSpan w:val="11"/>
            <w:tcBorders>
              <w:top w:val="nil"/>
              <w:left w:val="nil"/>
              <w:bottom w:val="nil"/>
              <w:right w:val="nil"/>
            </w:tcBorders>
            <w:shd w:val="clear" w:color="auto" w:fill="auto"/>
            <w:noWrap/>
            <w:vAlign w:val="bottom"/>
          </w:tcPr>
          <w:p w14:paraId="7AD09F4D" w14:textId="435A8F0E"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791" w:type="dxa"/>
            <w:gridSpan w:val="2"/>
            <w:tcBorders>
              <w:top w:val="nil"/>
              <w:left w:val="nil"/>
              <w:bottom w:val="nil"/>
              <w:right w:val="nil"/>
            </w:tcBorders>
            <w:shd w:val="clear" w:color="auto" w:fill="auto"/>
            <w:noWrap/>
            <w:vAlign w:val="bottom"/>
          </w:tcPr>
          <w:p w14:paraId="307C4D2D" w14:textId="06AB8DEC"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318" w:type="dxa"/>
            <w:gridSpan w:val="2"/>
            <w:tcBorders>
              <w:top w:val="nil"/>
              <w:left w:val="nil"/>
              <w:bottom w:val="nil"/>
              <w:right w:val="nil"/>
            </w:tcBorders>
            <w:shd w:val="clear" w:color="auto" w:fill="auto"/>
            <w:noWrap/>
            <w:vAlign w:val="bottom"/>
          </w:tcPr>
          <w:p w14:paraId="2BA98919" w14:textId="704AF525"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685" w:type="dxa"/>
            <w:gridSpan w:val="2"/>
            <w:tcBorders>
              <w:top w:val="nil"/>
              <w:left w:val="nil"/>
              <w:bottom w:val="nil"/>
              <w:right w:val="nil"/>
            </w:tcBorders>
            <w:shd w:val="clear" w:color="auto" w:fill="auto"/>
            <w:noWrap/>
            <w:vAlign w:val="bottom"/>
          </w:tcPr>
          <w:p w14:paraId="21FD3E14" w14:textId="1E16EB3B"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743" w:type="dxa"/>
            <w:tcBorders>
              <w:top w:val="nil"/>
              <w:left w:val="nil"/>
              <w:bottom w:val="nil"/>
              <w:right w:val="nil"/>
            </w:tcBorders>
            <w:shd w:val="clear" w:color="auto" w:fill="auto"/>
            <w:noWrap/>
            <w:vAlign w:val="bottom"/>
          </w:tcPr>
          <w:p w14:paraId="0B434F60" w14:textId="6AECEB97"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685" w:type="dxa"/>
            <w:gridSpan w:val="2"/>
            <w:tcBorders>
              <w:top w:val="nil"/>
              <w:left w:val="nil"/>
              <w:bottom w:val="nil"/>
              <w:right w:val="nil"/>
            </w:tcBorders>
            <w:shd w:val="clear" w:color="auto" w:fill="auto"/>
            <w:noWrap/>
            <w:vAlign w:val="bottom"/>
          </w:tcPr>
          <w:p w14:paraId="3048BBA4" w14:textId="57B58CF1"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048" w:type="dxa"/>
            <w:gridSpan w:val="2"/>
            <w:tcBorders>
              <w:top w:val="nil"/>
              <w:left w:val="nil"/>
              <w:bottom w:val="nil"/>
              <w:right w:val="nil"/>
            </w:tcBorders>
            <w:shd w:val="clear" w:color="auto" w:fill="auto"/>
            <w:noWrap/>
            <w:vAlign w:val="bottom"/>
          </w:tcPr>
          <w:p w14:paraId="71534B08" w14:textId="5EB16D28"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r>
      <w:tr w:rsidR="003A5C29" w:rsidRPr="00CB5A29" w14:paraId="79D7421F" w14:textId="77777777" w:rsidTr="00C5540D">
        <w:trPr>
          <w:gridAfter w:val="1"/>
          <w:wAfter w:w="961" w:type="dxa"/>
          <w:trHeight w:val="300"/>
        </w:trPr>
        <w:tc>
          <w:tcPr>
            <w:tcW w:w="10967" w:type="dxa"/>
            <w:gridSpan w:val="11"/>
            <w:tcBorders>
              <w:top w:val="nil"/>
              <w:left w:val="nil"/>
              <w:bottom w:val="nil"/>
              <w:right w:val="nil"/>
            </w:tcBorders>
            <w:shd w:val="clear" w:color="auto" w:fill="auto"/>
            <w:noWrap/>
            <w:vAlign w:val="bottom"/>
          </w:tcPr>
          <w:p w14:paraId="7930E281" w14:textId="77777777"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791" w:type="dxa"/>
            <w:gridSpan w:val="2"/>
            <w:tcBorders>
              <w:top w:val="nil"/>
              <w:left w:val="nil"/>
              <w:bottom w:val="nil"/>
              <w:right w:val="nil"/>
            </w:tcBorders>
            <w:shd w:val="clear" w:color="auto" w:fill="auto"/>
            <w:noWrap/>
            <w:vAlign w:val="bottom"/>
          </w:tcPr>
          <w:p w14:paraId="636E5583" w14:textId="77777777"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318" w:type="dxa"/>
            <w:gridSpan w:val="2"/>
            <w:tcBorders>
              <w:top w:val="nil"/>
              <w:left w:val="nil"/>
              <w:bottom w:val="nil"/>
              <w:right w:val="nil"/>
            </w:tcBorders>
            <w:shd w:val="clear" w:color="auto" w:fill="auto"/>
            <w:noWrap/>
            <w:vAlign w:val="bottom"/>
          </w:tcPr>
          <w:p w14:paraId="1AD37D1A" w14:textId="77777777"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685" w:type="dxa"/>
            <w:gridSpan w:val="2"/>
            <w:tcBorders>
              <w:top w:val="nil"/>
              <w:left w:val="nil"/>
              <w:bottom w:val="nil"/>
              <w:right w:val="nil"/>
            </w:tcBorders>
            <w:shd w:val="clear" w:color="auto" w:fill="auto"/>
            <w:noWrap/>
            <w:vAlign w:val="bottom"/>
          </w:tcPr>
          <w:p w14:paraId="3E73013F" w14:textId="77777777"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743" w:type="dxa"/>
            <w:tcBorders>
              <w:top w:val="nil"/>
              <w:left w:val="nil"/>
              <w:bottom w:val="nil"/>
              <w:right w:val="nil"/>
            </w:tcBorders>
            <w:shd w:val="clear" w:color="auto" w:fill="auto"/>
            <w:noWrap/>
            <w:vAlign w:val="bottom"/>
          </w:tcPr>
          <w:p w14:paraId="5D03AD92" w14:textId="77777777"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685" w:type="dxa"/>
            <w:gridSpan w:val="2"/>
            <w:tcBorders>
              <w:top w:val="nil"/>
              <w:left w:val="nil"/>
              <w:bottom w:val="nil"/>
              <w:right w:val="nil"/>
            </w:tcBorders>
            <w:shd w:val="clear" w:color="auto" w:fill="auto"/>
            <w:noWrap/>
            <w:vAlign w:val="bottom"/>
          </w:tcPr>
          <w:p w14:paraId="71269227" w14:textId="77777777"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048" w:type="dxa"/>
            <w:gridSpan w:val="2"/>
            <w:tcBorders>
              <w:top w:val="nil"/>
              <w:left w:val="nil"/>
              <w:bottom w:val="nil"/>
              <w:right w:val="nil"/>
            </w:tcBorders>
            <w:shd w:val="clear" w:color="auto" w:fill="auto"/>
            <w:noWrap/>
            <w:vAlign w:val="bottom"/>
          </w:tcPr>
          <w:p w14:paraId="6FC1D362" w14:textId="77777777"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r>
      <w:tr w:rsidR="003A5C29" w:rsidRPr="00CB5A29" w14:paraId="46458E49" w14:textId="77777777" w:rsidTr="00C5540D">
        <w:trPr>
          <w:gridAfter w:val="1"/>
          <w:wAfter w:w="961" w:type="dxa"/>
          <w:trHeight w:val="300"/>
        </w:trPr>
        <w:tc>
          <w:tcPr>
            <w:tcW w:w="10967" w:type="dxa"/>
            <w:gridSpan w:val="11"/>
            <w:tcBorders>
              <w:top w:val="nil"/>
              <w:left w:val="nil"/>
              <w:bottom w:val="nil"/>
              <w:right w:val="nil"/>
            </w:tcBorders>
            <w:shd w:val="clear" w:color="auto" w:fill="auto"/>
            <w:noWrap/>
            <w:vAlign w:val="bottom"/>
          </w:tcPr>
          <w:p w14:paraId="76882566" w14:textId="6DEE38A4"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791" w:type="dxa"/>
            <w:gridSpan w:val="2"/>
            <w:tcBorders>
              <w:top w:val="nil"/>
              <w:left w:val="nil"/>
              <w:bottom w:val="nil"/>
              <w:right w:val="nil"/>
            </w:tcBorders>
            <w:shd w:val="clear" w:color="auto" w:fill="auto"/>
            <w:noWrap/>
            <w:vAlign w:val="bottom"/>
          </w:tcPr>
          <w:p w14:paraId="600FB263" w14:textId="1F35CC60"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318" w:type="dxa"/>
            <w:gridSpan w:val="2"/>
            <w:tcBorders>
              <w:top w:val="nil"/>
              <w:left w:val="nil"/>
              <w:bottom w:val="nil"/>
              <w:right w:val="nil"/>
            </w:tcBorders>
            <w:shd w:val="clear" w:color="auto" w:fill="auto"/>
            <w:noWrap/>
            <w:vAlign w:val="bottom"/>
          </w:tcPr>
          <w:p w14:paraId="553B7560" w14:textId="758C3763"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685" w:type="dxa"/>
            <w:gridSpan w:val="2"/>
            <w:tcBorders>
              <w:top w:val="nil"/>
              <w:left w:val="nil"/>
              <w:bottom w:val="nil"/>
              <w:right w:val="nil"/>
            </w:tcBorders>
            <w:shd w:val="clear" w:color="auto" w:fill="auto"/>
            <w:noWrap/>
            <w:vAlign w:val="bottom"/>
          </w:tcPr>
          <w:p w14:paraId="6512D5EA" w14:textId="2DF39AF3"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743" w:type="dxa"/>
            <w:tcBorders>
              <w:top w:val="nil"/>
              <w:left w:val="nil"/>
              <w:bottom w:val="nil"/>
              <w:right w:val="nil"/>
            </w:tcBorders>
            <w:shd w:val="clear" w:color="auto" w:fill="auto"/>
            <w:noWrap/>
            <w:vAlign w:val="bottom"/>
          </w:tcPr>
          <w:p w14:paraId="1EA55D62" w14:textId="67CC916B"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685" w:type="dxa"/>
            <w:gridSpan w:val="2"/>
            <w:tcBorders>
              <w:top w:val="nil"/>
              <w:left w:val="nil"/>
              <w:bottom w:val="nil"/>
              <w:right w:val="nil"/>
            </w:tcBorders>
            <w:shd w:val="clear" w:color="auto" w:fill="auto"/>
            <w:noWrap/>
            <w:vAlign w:val="bottom"/>
          </w:tcPr>
          <w:p w14:paraId="48FC373E" w14:textId="5D78366B"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048" w:type="dxa"/>
            <w:gridSpan w:val="2"/>
            <w:tcBorders>
              <w:top w:val="nil"/>
              <w:left w:val="nil"/>
              <w:bottom w:val="nil"/>
              <w:right w:val="nil"/>
            </w:tcBorders>
            <w:shd w:val="clear" w:color="auto" w:fill="auto"/>
            <w:noWrap/>
            <w:vAlign w:val="bottom"/>
          </w:tcPr>
          <w:p w14:paraId="0EE019AC" w14:textId="3423D391"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r>
      <w:tr w:rsidR="003A5C29" w:rsidRPr="00CB5A29" w14:paraId="794C0052" w14:textId="77777777" w:rsidTr="00C5540D">
        <w:trPr>
          <w:gridAfter w:val="1"/>
          <w:wAfter w:w="961" w:type="dxa"/>
          <w:trHeight w:val="300"/>
        </w:trPr>
        <w:tc>
          <w:tcPr>
            <w:tcW w:w="10967" w:type="dxa"/>
            <w:gridSpan w:val="11"/>
            <w:tcBorders>
              <w:top w:val="nil"/>
              <w:left w:val="nil"/>
              <w:bottom w:val="nil"/>
              <w:right w:val="nil"/>
            </w:tcBorders>
            <w:shd w:val="clear" w:color="auto" w:fill="auto"/>
            <w:noWrap/>
            <w:vAlign w:val="bottom"/>
          </w:tcPr>
          <w:p w14:paraId="75706633" w14:textId="676654B9"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791" w:type="dxa"/>
            <w:gridSpan w:val="2"/>
            <w:tcBorders>
              <w:top w:val="nil"/>
              <w:left w:val="nil"/>
              <w:bottom w:val="nil"/>
              <w:right w:val="nil"/>
            </w:tcBorders>
            <w:shd w:val="clear" w:color="auto" w:fill="auto"/>
            <w:noWrap/>
            <w:vAlign w:val="bottom"/>
          </w:tcPr>
          <w:p w14:paraId="740DB101" w14:textId="4544470B"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318" w:type="dxa"/>
            <w:gridSpan w:val="2"/>
            <w:tcBorders>
              <w:top w:val="nil"/>
              <w:left w:val="nil"/>
              <w:bottom w:val="nil"/>
              <w:right w:val="nil"/>
            </w:tcBorders>
            <w:shd w:val="clear" w:color="auto" w:fill="auto"/>
            <w:noWrap/>
            <w:vAlign w:val="bottom"/>
          </w:tcPr>
          <w:p w14:paraId="4C4C6494" w14:textId="6B2D55DF"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685" w:type="dxa"/>
            <w:gridSpan w:val="2"/>
            <w:tcBorders>
              <w:top w:val="nil"/>
              <w:left w:val="nil"/>
              <w:bottom w:val="nil"/>
              <w:right w:val="nil"/>
            </w:tcBorders>
            <w:shd w:val="clear" w:color="auto" w:fill="auto"/>
            <w:noWrap/>
            <w:vAlign w:val="bottom"/>
          </w:tcPr>
          <w:p w14:paraId="29BB6D4A" w14:textId="27A11EF5"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743" w:type="dxa"/>
            <w:tcBorders>
              <w:top w:val="nil"/>
              <w:left w:val="nil"/>
              <w:bottom w:val="nil"/>
              <w:right w:val="nil"/>
            </w:tcBorders>
            <w:shd w:val="clear" w:color="auto" w:fill="auto"/>
            <w:noWrap/>
            <w:vAlign w:val="bottom"/>
          </w:tcPr>
          <w:p w14:paraId="165C7C76" w14:textId="60689821"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685" w:type="dxa"/>
            <w:gridSpan w:val="2"/>
            <w:tcBorders>
              <w:top w:val="nil"/>
              <w:left w:val="nil"/>
              <w:bottom w:val="nil"/>
              <w:right w:val="nil"/>
            </w:tcBorders>
            <w:shd w:val="clear" w:color="auto" w:fill="auto"/>
            <w:noWrap/>
            <w:vAlign w:val="bottom"/>
          </w:tcPr>
          <w:p w14:paraId="751F86C4" w14:textId="03474682"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048" w:type="dxa"/>
            <w:gridSpan w:val="2"/>
            <w:tcBorders>
              <w:top w:val="nil"/>
              <w:left w:val="nil"/>
              <w:bottom w:val="nil"/>
              <w:right w:val="nil"/>
            </w:tcBorders>
            <w:shd w:val="clear" w:color="auto" w:fill="auto"/>
            <w:noWrap/>
            <w:vAlign w:val="bottom"/>
          </w:tcPr>
          <w:p w14:paraId="55820D7B" w14:textId="66FFED80"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r>
      <w:tr w:rsidR="003A5C29" w:rsidRPr="00CB5A29" w14:paraId="52783026" w14:textId="77777777" w:rsidTr="00C5540D">
        <w:trPr>
          <w:gridAfter w:val="1"/>
          <w:wAfter w:w="961" w:type="dxa"/>
          <w:trHeight w:val="300"/>
        </w:trPr>
        <w:tc>
          <w:tcPr>
            <w:tcW w:w="10967" w:type="dxa"/>
            <w:gridSpan w:val="11"/>
            <w:tcBorders>
              <w:top w:val="nil"/>
              <w:left w:val="nil"/>
              <w:bottom w:val="nil"/>
              <w:right w:val="nil"/>
            </w:tcBorders>
            <w:shd w:val="clear" w:color="auto" w:fill="auto"/>
            <w:noWrap/>
            <w:vAlign w:val="bottom"/>
          </w:tcPr>
          <w:p w14:paraId="73B5456B" w14:textId="4B87448D"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791" w:type="dxa"/>
            <w:gridSpan w:val="2"/>
            <w:tcBorders>
              <w:top w:val="nil"/>
              <w:left w:val="nil"/>
              <w:bottom w:val="nil"/>
              <w:right w:val="nil"/>
            </w:tcBorders>
            <w:shd w:val="clear" w:color="auto" w:fill="auto"/>
            <w:noWrap/>
            <w:vAlign w:val="bottom"/>
          </w:tcPr>
          <w:p w14:paraId="0C350EFD" w14:textId="417F4BAF"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318" w:type="dxa"/>
            <w:gridSpan w:val="2"/>
            <w:tcBorders>
              <w:top w:val="nil"/>
              <w:left w:val="nil"/>
              <w:bottom w:val="nil"/>
              <w:right w:val="nil"/>
            </w:tcBorders>
            <w:shd w:val="clear" w:color="auto" w:fill="auto"/>
            <w:noWrap/>
            <w:vAlign w:val="bottom"/>
          </w:tcPr>
          <w:p w14:paraId="6A8CAFC9" w14:textId="3E32E4C6"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685" w:type="dxa"/>
            <w:gridSpan w:val="2"/>
            <w:tcBorders>
              <w:top w:val="nil"/>
              <w:left w:val="nil"/>
              <w:bottom w:val="nil"/>
              <w:right w:val="nil"/>
            </w:tcBorders>
            <w:shd w:val="clear" w:color="auto" w:fill="auto"/>
            <w:noWrap/>
            <w:vAlign w:val="bottom"/>
          </w:tcPr>
          <w:p w14:paraId="3240B4D8" w14:textId="73A28E1D"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743" w:type="dxa"/>
            <w:tcBorders>
              <w:top w:val="nil"/>
              <w:left w:val="nil"/>
              <w:bottom w:val="nil"/>
              <w:right w:val="nil"/>
            </w:tcBorders>
            <w:shd w:val="clear" w:color="auto" w:fill="auto"/>
            <w:noWrap/>
            <w:vAlign w:val="bottom"/>
          </w:tcPr>
          <w:p w14:paraId="7766A1D9" w14:textId="2F5F3C8C"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685" w:type="dxa"/>
            <w:gridSpan w:val="2"/>
            <w:tcBorders>
              <w:top w:val="nil"/>
              <w:left w:val="nil"/>
              <w:bottom w:val="nil"/>
              <w:right w:val="nil"/>
            </w:tcBorders>
            <w:shd w:val="clear" w:color="auto" w:fill="auto"/>
            <w:noWrap/>
            <w:vAlign w:val="bottom"/>
          </w:tcPr>
          <w:p w14:paraId="375C0ACD" w14:textId="6A5DE676"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048" w:type="dxa"/>
            <w:gridSpan w:val="2"/>
            <w:tcBorders>
              <w:top w:val="nil"/>
              <w:left w:val="nil"/>
              <w:bottom w:val="nil"/>
              <w:right w:val="nil"/>
            </w:tcBorders>
            <w:shd w:val="clear" w:color="auto" w:fill="auto"/>
            <w:noWrap/>
            <w:vAlign w:val="bottom"/>
          </w:tcPr>
          <w:p w14:paraId="611735CF" w14:textId="5BCD3457"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r>
      <w:tr w:rsidR="003A5C29" w:rsidRPr="00CB5A29" w14:paraId="000B80D3" w14:textId="77777777" w:rsidTr="00C5540D">
        <w:trPr>
          <w:gridAfter w:val="1"/>
          <w:wAfter w:w="961" w:type="dxa"/>
          <w:trHeight w:val="300"/>
        </w:trPr>
        <w:tc>
          <w:tcPr>
            <w:tcW w:w="10967" w:type="dxa"/>
            <w:gridSpan w:val="11"/>
            <w:tcBorders>
              <w:top w:val="nil"/>
              <w:left w:val="nil"/>
              <w:bottom w:val="nil"/>
              <w:right w:val="nil"/>
            </w:tcBorders>
            <w:shd w:val="clear" w:color="auto" w:fill="auto"/>
            <w:noWrap/>
            <w:vAlign w:val="bottom"/>
          </w:tcPr>
          <w:p w14:paraId="67DBF57F" w14:textId="3F24AF54"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791" w:type="dxa"/>
            <w:gridSpan w:val="2"/>
            <w:tcBorders>
              <w:top w:val="nil"/>
              <w:left w:val="nil"/>
              <w:bottom w:val="nil"/>
              <w:right w:val="nil"/>
            </w:tcBorders>
            <w:shd w:val="clear" w:color="auto" w:fill="auto"/>
            <w:noWrap/>
            <w:vAlign w:val="bottom"/>
          </w:tcPr>
          <w:p w14:paraId="7C660537" w14:textId="56135806"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318" w:type="dxa"/>
            <w:gridSpan w:val="2"/>
            <w:tcBorders>
              <w:top w:val="nil"/>
              <w:left w:val="nil"/>
              <w:bottom w:val="nil"/>
              <w:right w:val="nil"/>
            </w:tcBorders>
            <w:shd w:val="clear" w:color="auto" w:fill="auto"/>
            <w:noWrap/>
            <w:vAlign w:val="bottom"/>
          </w:tcPr>
          <w:p w14:paraId="70E30763" w14:textId="464EBF72"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685" w:type="dxa"/>
            <w:gridSpan w:val="2"/>
            <w:tcBorders>
              <w:top w:val="nil"/>
              <w:left w:val="nil"/>
              <w:bottom w:val="nil"/>
              <w:right w:val="nil"/>
            </w:tcBorders>
            <w:shd w:val="clear" w:color="auto" w:fill="auto"/>
            <w:noWrap/>
            <w:vAlign w:val="bottom"/>
          </w:tcPr>
          <w:p w14:paraId="509F5D45" w14:textId="63FB99F9"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743" w:type="dxa"/>
            <w:tcBorders>
              <w:top w:val="nil"/>
              <w:left w:val="nil"/>
              <w:bottom w:val="nil"/>
              <w:right w:val="nil"/>
            </w:tcBorders>
            <w:shd w:val="clear" w:color="auto" w:fill="auto"/>
            <w:noWrap/>
            <w:vAlign w:val="bottom"/>
          </w:tcPr>
          <w:p w14:paraId="0CCA0719" w14:textId="0B6CB22A"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685" w:type="dxa"/>
            <w:gridSpan w:val="2"/>
            <w:tcBorders>
              <w:top w:val="nil"/>
              <w:left w:val="nil"/>
              <w:bottom w:val="nil"/>
              <w:right w:val="nil"/>
            </w:tcBorders>
            <w:shd w:val="clear" w:color="auto" w:fill="auto"/>
            <w:noWrap/>
            <w:vAlign w:val="bottom"/>
          </w:tcPr>
          <w:p w14:paraId="3D7EF431" w14:textId="691FFE53"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048" w:type="dxa"/>
            <w:gridSpan w:val="2"/>
            <w:tcBorders>
              <w:top w:val="nil"/>
              <w:left w:val="nil"/>
              <w:bottom w:val="nil"/>
              <w:right w:val="nil"/>
            </w:tcBorders>
            <w:shd w:val="clear" w:color="auto" w:fill="auto"/>
            <w:noWrap/>
            <w:vAlign w:val="bottom"/>
          </w:tcPr>
          <w:p w14:paraId="4A6AD8C9" w14:textId="1F5DB61B"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r>
      <w:tr w:rsidR="003A5C29" w:rsidRPr="00CB5A29" w14:paraId="29378C96" w14:textId="77777777" w:rsidTr="00C06359">
        <w:trPr>
          <w:gridAfter w:val="1"/>
          <w:wAfter w:w="961" w:type="dxa"/>
          <w:trHeight w:val="300"/>
        </w:trPr>
        <w:tc>
          <w:tcPr>
            <w:tcW w:w="10967" w:type="dxa"/>
            <w:gridSpan w:val="11"/>
            <w:tcBorders>
              <w:top w:val="nil"/>
              <w:left w:val="nil"/>
              <w:bottom w:val="nil"/>
              <w:right w:val="nil"/>
            </w:tcBorders>
            <w:shd w:val="clear" w:color="auto" w:fill="auto"/>
            <w:noWrap/>
          </w:tcPr>
          <w:p w14:paraId="5459BE0C" w14:textId="330F9D4F"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791" w:type="dxa"/>
            <w:gridSpan w:val="2"/>
            <w:tcBorders>
              <w:top w:val="nil"/>
              <w:left w:val="nil"/>
              <w:bottom w:val="nil"/>
              <w:right w:val="nil"/>
            </w:tcBorders>
            <w:shd w:val="clear" w:color="auto" w:fill="auto"/>
            <w:noWrap/>
            <w:vAlign w:val="bottom"/>
          </w:tcPr>
          <w:p w14:paraId="11DCB053" w14:textId="6EB1B8E8"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318" w:type="dxa"/>
            <w:gridSpan w:val="2"/>
            <w:tcBorders>
              <w:top w:val="nil"/>
              <w:left w:val="nil"/>
              <w:bottom w:val="nil"/>
              <w:right w:val="nil"/>
            </w:tcBorders>
            <w:shd w:val="clear" w:color="auto" w:fill="auto"/>
            <w:noWrap/>
            <w:vAlign w:val="bottom"/>
          </w:tcPr>
          <w:p w14:paraId="5A6518B9" w14:textId="41D6F63F"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685" w:type="dxa"/>
            <w:gridSpan w:val="2"/>
            <w:tcBorders>
              <w:top w:val="nil"/>
              <w:left w:val="nil"/>
              <w:bottom w:val="nil"/>
              <w:right w:val="nil"/>
            </w:tcBorders>
            <w:shd w:val="clear" w:color="auto" w:fill="auto"/>
            <w:noWrap/>
            <w:vAlign w:val="bottom"/>
          </w:tcPr>
          <w:p w14:paraId="7372505D" w14:textId="6D99D6EB"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743" w:type="dxa"/>
            <w:tcBorders>
              <w:top w:val="nil"/>
              <w:left w:val="nil"/>
              <w:bottom w:val="nil"/>
              <w:right w:val="nil"/>
            </w:tcBorders>
            <w:shd w:val="clear" w:color="auto" w:fill="auto"/>
            <w:noWrap/>
            <w:vAlign w:val="bottom"/>
          </w:tcPr>
          <w:p w14:paraId="0381F3DA" w14:textId="2B336441"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685" w:type="dxa"/>
            <w:gridSpan w:val="2"/>
            <w:tcBorders>
              <w:top w:val="nil"/>
              <w:left w:val="nil"/>
              <w:bottom w:val="nil"/>
              <w:right w:val="nil"/>
            </w:tcBorders>
            <w:shd w:val="clear" w:color="auto" w:fill="auto"/>
            <w:noWrap/>
            <w:vAlign w:val="bottom"/>
          </w:tcPr>
          <w:p w14:paraId="2B74B39C" w14:textId="7257BE7B"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048" w:type="dxa"/>
            <w:gridSpan w:val="2"/>
            <w:tcBorders>
              <w:top w:val="nil"/>
              <w:left w:val="nil"/>
              <w:bottom w:val="nil"/>
              <w:right w:val="nil"/>
            </w:tcBorders>
            <w:shd w:val="clear" w:color="auto" w:fill="auto"/>
            <w:noWrap/>
            <w:vAlign w:val="bottom"/>
          </w:tcPr>
          <w:p w14:paraId="371B311A" w14:textId="7D66F87D"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r>
      <w:tr w:rsidR="003A5C29" w:rsidRPr="00CB5A29" w14:paraId="362C2D87" w14:textId="77777777" w:rsidTr="00C06359">
        <w:trPr>
          <w:gridAfter w:val="1"/>
          <w:wAfter w:w="961" w:type="dxa"/>
          <w:trHeight w:val="300"/>
        </w:trPr>
        <w:tc>
          <w:tcPr>
            <w:tcW w:w="10967" w:type="dxa"/>
            <w:gridSpan w:val="11"/>
            <w:tcBorders>
              <w:top w:val="nil"/>
              <w:left w:val="nil"/>
              <w:bottom w:val="nil"/>
              <w:right w:val="nil"/>
            </w:tcBorders>
            <w:shd w:val="clear" w:color="auto" w:fill="auto"/>
            <w:noWrap/>
          </w:tcPr>
          <w:p w14:paraId="53191DAC" w14:textId="3299E4C8"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791" w:type="dxa"/>
            <w:gridSpan w:val="2"/>
            <w:tcBorders>
              <w:top w:val="nil"/>
              <w:left w:val="nil"/>
              <w:bottom w:val="nil"/>
              <w:right w:val="nil"/>
            </w:tcBorders>
            <w:shd w:val="clear" w:color="auto" w:fill="auto"/>
            <w:noWrap/>
            <w:vAlign w:val="bottom"/>
          </w:tcPr>
          <w:p w14:paraId="05943EC2" w14:textId="55337845"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318" w:type="dxa"/>
            <w:gridSpan w:val="2"/>
            <w:tcBorders>
              <w:top w:val="nil"/>
              <w:left w:val="nil"/>
              <w:bottom w:val="nil"/>
              <w:right w:val="nil"/>
            </w:tcBorders>
            <w:shd w:val="clear" w:color="auto" w:fill="auto"/>
            <w:noWrap/>
            <w:vAlign w:val="bottom"/>
          </w:tcPr>
          <w:p w14:paraId="233841D7" w14:textId="7836464A"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685" w:type="dxa"/>
            <w:gridSpan w:val="2"/>
            <w:tcBorders>
              <w:top w:val="nil"/>
              <w:left w:val="nil"/>
              <w:bottom w:val="nil"/>
              <w:right w:val="nil"/>
            </w:tcBorders>
            <w:shd w:val="clear" w:color="auto" w:fill="auto"/>
            <w:noWrap/>
            <w:vAlign w:val="bottom"/>
          </w:tcPr>
          <w:p w14:paraId="404292C6" w14:textId="55109523"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743" w:type="dxa"/>
            <w:tcBorders>
              <w:top w:val="nil"/>
              <w:left w:val="nil"/>
              <w:bottom w:val="nil"/>
              <w:right w:val="nil"/>
            </w:tcBorders>
            <w:shd w:val="clear" w:color="auto" w:fill="auto"/>
            <w:noWrap/>
            <w:vAlign w:val="bottom"/>
          </w:tcPr>
          <w:p w14:paraId="55057C36" w14:textId="52C4702F"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685" w:type="dxa"/>
            <w:gridSpan w:val="2"/>
            <w:tcBorders>
              <w:top w:val="nil"/>
              <w:left w:val="nil"/>
              <w:bottom w:val="nil"/>
              <w:right w:val="nil"/>
            </w:tcBorders>
            <w:shd w:val="clear" w:color="auto" w:fill="auto"/>
            <w:noWrap/>
            <w:vAlign w:val="bottom"/>
          </w:tcPr>
          <w:p w14:paraId="4E7B0BFE" w14:textId="5D2E42C5"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048" w:type="dxa"/>
            <w:gridSpan w:val="2"/>
            <w:tcBorders>
              <w:top w:val="nil"/>
              <w:left w:val="nil"/>
              <w:bottom w:val="nil"/>
              <w:right w:val="nil"/>
            </w:tcBorders>
            <w:shd w:val="clear" w:color="auto" w:fill="auto"/>
            <w:noWrap/>
            <w:vAlign w:val="bottom"/>
          </w:tcPr>
          <w:p w14:paraId="6187EA16" w14:textId="7912B171"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r>
      <w:tr w:rsidR="003A5C29" w:rsidRPr="00CB5A29" w14:paraId="7D9995CB" w14:textId="77777777" w:rsidTr="00C06359">
        <w:trPr>
          <w:gridAfter w:val="1"/>
          <w:wAfter w:w="961" w:type="dxa"/>
          <w:trHeight w:val="300"/>
        </w:trPr>
        <w:tc>
          <w:tcPr>
            <w:tcW w:w="10967" w:type="dxa"/>
            <w:gridSpan w:val="11"/>
            <w:tcBorders>
              <w:top w:val="nil"/>
              <w:left w:val="nil"/>
              <w:bottom w:val="nil"/>
              <w:right w:val="nil"/>
            </w:tcBorders>
            <w:shd w:val="clear" w:color="auto" w:fill="auto"/>
            <w:noWrap/>
          </w:tcPr>
          <w:p w14:paraId="57DB5E39" w14:textId="245487D5"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791" w:type="dxa"/>
            <w:gridSpan w:val="2"/>
            <w:tcBorders>
              <w:top w:val="nil"/>
              <w:left w:val="nil"/>
              <w:bottom w:val="nil"/>
              <w:right w:val="nil"/>
            </w:tcBorders>
            <w:shd w:val="clear" w:color="auto" w:fill="auto"/>
            <w:noWrap/>
            <w:vAlign w:val="bottom"/>
          </w:tcPr>
          <w:p w14:paraId="15BA83CE" w14:textId="2AC3605D"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318" w:type="dxa"/>
            <w:gridSpan w:val="2"/>
            <w:tcBorders>
              <w:top w:val="nil"/>
              <w:left w:val="nil"/>
              <w:bottom w:val="nil"/>
              <w:right w:val="nil"/>
            </w:tcBorders>
            <w:shd w:val="clear" w:color="auto" w:fill="auto"/>
            <w:noWrap/>
            <w:vAlign w:val="bottom"/>
          </w:tcPr>
          <w:p w14:paraId="2F5F3A2C" w14:textId="4F8E8CFB"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685" w:type="dxa"/>
            <w:gridSpan w:val="2"/>
            <w:tcBorders>
              <w:top w:val="nil"/>
              <w:left w:val="nil"/>
              <w:bottom w:val="nil"/>
              <w:right w:val="nil"/>
            </w:tcBorders>
            <w:shd w:val="clear" w:color="auto" w:fill="auto"/>
            <w:noWrap/>
            <w:vAlign w:val="bottom"/>
          </w:tcPr>
          <w:p w14:paraId="734776A2" w14:textId="426FA15F"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743" w:type="dxa"/>
            <w:tcBorders>
              <w:top w:val="nil"/>
              <w:left w:val="nil"/>
              <w:bottom w:val="nil"/>
              <w:right w:val="nil"/>
            </w:tcBorders>
            <w:shd w:val="clear" w:color="auto" w:fill="auto"/>
            <w:noWrap/>
            <w:vAlign w:val="bottom"/>
          </w:tcPr>
          <w:p w14:paraId="179F1E17" w14:textId="3A3FF390"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685" w:type="dxa"/>
            <w:gridSpan w:val="2"/>
            <w:tcBorders>
              <w:top w:val="nil"/>
              <w:left w:val="nil"/>
              <w:bottom w:val="nil"/>
              <w:right w:val="nil"/>
            </w:tcBorders>
            <w:shd w:val="clear" w:color="auto" w:fill="auto"/>
            <w:noWrap/>
            <w:vAlign w:val="bottom"/>
          </w:tcPr>
          <w:p w14:paraId="4E5207EF" w14:textId="4550725B"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048" w:type="dxa"/>
            <w:gridSpan w:val="2"/>
            <w:tcBorders>
              <w:top w:val="nil"/>
              <w:left w:val="nil"/>
              <w:bottom w:val="nil"/>
              <w:right w:val="nil"/>
            </w:tcBorders>
            <w:shd w:val="clear" w:color="auto" w:fill="auto"/>
            <w:noWrap/>
            <w:vAlign w:val="bottom"/>
          </w:tcPr>
          <w:p w14:paraId="3C0742C7" w14:textId="54EA8DD8"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r>
      <w:tr w:rsidR="003A5C29" w:rsidRPr="00CB5A29" w14:paraId="308F3FE2" w14:textId="77777777" w:rsidTr="00C06359">
        <w:trPr>
          <w:gridAfter w:val="1"/>
          <w:wAfter w:w="961" w:type="dxa"/>
          <w:trHeight w:val="300"/>
        </w:trPr>
        <w:tc>
          <w:tcPr>
            <w:tcW w:w="10967" w:type="dxa"/>
            <w:gridSpan w:val="11"/>
            <w:tcBorders>
              <w:top w:val="nil"/>
              <w:left w:val="nil"/>
              <w:bottom w:val="nil"/>
              <w:right w:val="nil"/>
            </w:tcBorders>
            <w:shd w:val="clear" w:color="auto" w:fill="auto"/>
            <w:noWrap/>
          </w:tcPr>
          <w:p w14:paraId="08149438" w14:textId="289CD337"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791" w:type="dxa"/>
            <w:gridSpan w:val="2"/>
            <w:tcBorders>
              <w:top w:val="nil"/>
              <w:left w:val="nil"/>
              <w:bottom w:val="nil"/>
              <w:right w:val="nil"/>
            </w:tcBorders>
            <w:shd w:val="clear" w:color="auto" w:fill="auto"/>
            <w:noWrap/>
            <w:vAlign w:val="bottom"/>
          </w:tcPr>
          <w:p w14:paraId="1886EB68" w14:textId="4C7B1336"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318" w:type="dxa"/>
            <w:gridSpan w:val="2"/>
            <w:tcBorders>
              <w:top w:val="nil"/>
              <w:left w:val="nil"/>
              <w:bottom w:val="nil"/>
              <w:right w:val="nil"/>
            </w:tcBorders>
            <w:shd w:val="clear" w:color="auto" w:fill="auto"/>
            <w:noWrap/>
            <w:vAlign w:val="bottom"/>
          </w:tcPr>
          <w:p w14:paraId="0B01BE11" w14:textId="0AE69F54"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685" w:type="dxa"/>
            <w:gridSpan w:val="2"/>
            <w:tcBorders>
              <w:top w:val="nil"/>
              <w:left w:val="nil"/>
              <w:bottom w:val="nil"/>
              <w:right w:val="nil"/>
            </w:tcBorders>
            <w:shd w:val="clear" w:color="auto" w:fill="auto"/>
            <w:noWrap/>
            <w:vAlign w:val="bottom"/>
          </w:tcPr>
          <w:p w14:paraId="5CE53803" w14:textId="3056BEE8"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743" w:type="dxa"/>
            <w:tcBorders>
              <w:top w:val="nil"/>
              <w:left w:val="nil"/>
              <w:bottom w:val="nil"/>
              <w:right w:val="nil"/>
            </w:tcBorders>
            <w:shd w:val="clear" w:color="auto" w:fill="auto"/>
            <w:noWrap/>
            <w:vAlign w:val="bottom"/>
          </w:tcPr>
          <w:p w14:paraId="60A2C0E0" w14:textId="2FC84047"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685" w:type="dxa"/>
            <w:gridSpan w:val="2"/>
            <w:tcBorders>
              <w:top w:val="nil"/>
              <w:left w:val="nil"/>
              <w:bottom w:val="nil"/>
              <w:right w:val="nil"/>
            </w:tcBorders>
            <w:shd w:val="clear" w:color="auto" w:fill="auto"/>
            <w:noWrap/>
            <w:vAlign w:val="bottom"/>
          </w:tcPr>
          <w:p w14:paraId="5ECE3FE5" w14:textId="45DC4ECF"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048" w:type="dxa"/>
            <w:gridSpan w:val="2"/>
            <w:tcBorders>
              <w:top w:val="nil"/>
              <w:left w:val="nil"/>
              <w:bottom w:val="nil"/>
              <w:right w:val="nil"/>
            </w:tcBorders>
            <w:shd w:val="clear" w:color="auto" w:fill="auto"/>
            <w:noWrap/>
            <w:vAlign w:val="bottom"/>
          </w:tcPr>
          <w:p w14:paraId="29760AF6" w14:textId="59EBCB1F"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r>
      <w:tr w:rsidR="003A5C29" w:rsidRPr="00CB5A29" w14:paraId="1064DF44" w14:textId="77777777" w:rsidTr="00C06359">
        <w:trPr>
          <w:gridAfter w:val="1"/>
          <w:wAfter w:w="961" w:type="dxa"/>
          <w:trHeight w:val="300"/>
        </w:trPr>
        <w:tc>
          <w:tcPr>
            <w:tcW w:w="10967" w:type="dxa"/>
            <w:gridSpan w:val="11"/>
            <w:tcBorders>
              <w:top w:val="nil"/>
              <w:left w:val="nil"/>
              <w:bottom w:val="nil"/>
              <w:right w:val="nil"/>
            </w:tcBorders>
            <w:shd w:val="clear" w:color="auto" w:fill="auto"/>
            <w:noWrap/>
          </w:tcPr>
          <w:p w14:paraId="029283A4" w14:textId="06D0C164"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791" w:type="dxa"/>
            <w:gridSpan w:val="2"/>
            <w:tcBorders>
              <w:top w:val="nil"/>
              <w:left w:val="nil"/>
              <w:bottom w:val="nil"/>
              <w:right w:val="nil"/>
            </w:tcBorders>
            <w:shd w:val="clear" w:color="auto" w:fill="auto"/>
            <w:noWrap/>
            <w:vAlign w:val="bottom"/>
          </w:tcPr>
          <w:p w14:paraId="49D0E971" w14:textId="1C1FB0DD"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318" w:type="dxa"/>
            <w:gridSpan w:val="2"/>
            <w:tcBorders>
              <w:top w:val="nil"/>
              <w:left w:val="nil"/>
              <w:bottom w:val="nil"/>
              <w:right w:val="nil"/>
            </w:tcBorders>
            <w:shd w:val="clear" w:color="auto" w:fill="auto"/>
            <w:noWrap/>
            <w:vAlign w:val="bottom"/>
          </w:tcPr>
          <w:p w14:paraId="6E987D1A" w14:textId="2E15F9DF"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685" w:type="dxa"/>
            <w:gridSpan w:val="2"/>
            <w:tcBorders>
              <w:top w:val="nil"/>
              <w:left w:val="nil"/>
              <w:bottom w:val="nil"/>
              <w:right w:val="nil"/>
            </w:tcBorders>
            <w:shd w:val="clear" w:color="auto" w:fill="auto"/>
            <w:noWrap/>
            <w:vAlign w:val="bottom"/>
          </w:tcPr>
          <w:p w14:paraId="6B04323F" w14:textId="549D3563"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743" w:type="dxa"/>
            <w:tcBorders>
              <w:top w:val="nil"/>
              <w:left w:val="nil"/>
              <w:bottom w:val="nil"/>
              <w:right w:val="nil"/>
            </w:tcBorders>
            <w:shd w:val="clear" w:color="auto" w:fill="auto"/>
            <w:noWrap/>
            <w:vAlign w:val="bottom"/>
          </w:tcPr>
          <w:p w14:paraId="1B0898FE" w14:textId="27E9EFB2"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685" w:type="dxa"/>
            <w:gridSpan w:val="2"/>
            <w:tcBorders>
              <w:top w:val="nil"/>
              <w:left w:val="nil"/>
              <w:bottom w:val="nil"/>
              <w:right w:val="nil"/>
            </w:tcBorders>
            <w:shd w:val="clear" w:color="auto" w:fill="auto"/>
            <w:noWrap/>
            <w:vAlign w:val="bottom"/>
          </w:tcPr>
          <w:p w14:paraId="33E216B9" w14:textId="25D2ED65"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048" w:type="dxa"/>
            <w:gridSpan w:val="2"/>
            <w:tcBorders>
              <w:top w:val="nil"/>
              <w:left w:val="nil"/>
              <w:bottom w:val="nil"/>
              <w:right w:val="nil"/>
            </w:tcBorders>
            <w:shd w:val="clear" w:color="auto" w:fill="auto"/>
            <w:noWrap/>
            <w:vAlign w:val="bottom"/>
          </w:tcPr>
          <w:p w14:paraId="038E97DE" w14:textId="235F9B3B"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r>
      <w:tr w:rsidR="003A5C29" w:rsidRPr="00CB5A29" w14:paraId="007FF6CD" w14:textId="77777777" w:rsidTr="00C06359">
        <w:trPr>
          <w:gridAfter w:val="1"/>
          <w:wAfter w:w="961" w:type="dxa"/>
          <w:trHeight w:val="300"/>
        </w:trPr>
        <w:tc>
          <w:tcPr>
            <w:tcW w:w="10967" w:type="dxa"/>
            <w:gridSpan w:val="11"/>
            <w:tcBorders>
              <w:top w:val="nil"/>
              <w:left w:val="nil"/>
              <w:bottom w:val="nil"/>
              <w:right w:val="nil"/>
            </w:tcBorders>
            <w:shd w:val="clear" w:color="auto" w:fill="auto"/>
            <w:noWrap/>
          </w:tcPr>
          <w:p w14:paraId="08D5EF5A" w14:textId="7A0FBEA7"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791" w:type="dxa"/>
            <w:gridSpan w:val="2"/>
            <w:tcBorders>
              <w:top w:val="nil"/>
              <w:left w:val="nil"/>
              <w:bottom w:val="nil"/>
              <w:right w:val="nil"/>
            </w:tcBorders>
            <w:shd w:val="clear" w:color="auto" w:fill="auto"/>
            <w:noWrap/>
            <w:vAlign w:val="bottom"/>
          </w:tcPr>
          <w:p w14:paraId="124BF34A" w14:textId="1A8BA398"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318" w:type="dxa"/>
            <w:gridSpan w:val="2"/>
            <w:tcBorders>
              <w:top w:val="nil"/>
              <w:left w:val="nil"/>
              <w:bottom w:val="nil"/>
              <w:right w:val="nil"/>
            </w:tcBorders>
            <w:shd w:val="clear" w:color="auto" w:fill="auto"/>
            <w:noWrap/>
            <w:vAlign w:val="bottom"/>
          </w:tcPr>
          <w:p w14:paraId="06C11C14" w14:textId="46753C00"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685" w:type="dxa"/>
            <w:gridSpan w:val="2"/>
            <w:tcBorders>
              <w:top w:val="nil"/>
              <w:left w:val="nil"/>
              <w:bottom w:val="nil"/>
              <w:right w:val="nil"/>
            </w:tcBorders>
            <w:shd w:val="clear" w:color="auto" w:fill="auto"/>
            <w:noWrap/>
            <w:vAlign w:val="bottom"/>
          </w:tcPr>
          <w:p w14:paraId="395ED59A" w14:textId="6F73BF0D"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743" w:type="dxa"/>
            <w:tcBorders>
              <w:top w:val="nil"/>
              <w:left w:val="nil"/>
              <w:bottom w:val="nil"/>
              <w:right w:val="nil"/>
            </w:tcBorders>
            <w:shd w:val="clear" w:color="auto" w:fill="auto"/>
            <w:noWrap/>
            <w:vAlign w:val="bottom"/>
          </w:tcPr>
          <w:p w14:paraId="0635407A" w14:textId="56DCCB65"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685" w:type="dxa"/>
            <w:gridSpan w:val="2"/>
            <w:tcBorders>
              <w:top w:val="nil"/>
              <w:left w:val="nil"/>
              <w:bottom w:val="nil"/>
              <w:right w:val="nil"/>
            </w:tcBorders>
            <w:shd w:val="clear" w:color="auto" w:fill="auto"/>
            <w:noWrap/>
            <w:vAlign w:val="bottom"/>
          </w:tcPr>
          <w:p w14:paraId="43F73F65" w14:textId="06E69488"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048" w:type="dxa"/>
            <w:gridSpan w:val="2"/>
            <w:tcBorders>
              <w:top w:val="nil"/>
              <w:left w:val="nil"/>
              <w:bottom w:val="nil"/>
              <w:right w:val="nil"/>
            </w:tcBorders>
            <w:shd w:val="clear" w:color="auto" w:fill="auto"/>
            <w:noWrap/>
            <w:vAlign w:val="bottom"/>
          </w:tcPr>
          <w:p w14:paraId="7F47CC92" w14:textId="1197C829"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r>
      <w:tr w:rsidR="003A5C29" w:rsidRPr="00CB5A29" w14:paraId="29BBCF6A" w14:textId="77777777" w:rsidTr="00C06359">
        <w:trPr>
          <w:gridAfter w:val="1"/>
          <w:wAfter w:w="961" w:type="dxa"/>
          <w:trHeight w:val="300"/>
        </w:trPr>
        <w:tc>
          <w:tcPr>
            <w:tcW w:w="10967" w:type="dxa"/>
            <w:gridSpan w:val="11"/>
            <w:tcBorders>
              <w:top w:val="nil"/>
              <w:left w:val="nil"/>
              <w:bottom w:val="nil"/>
              <w:right w:val="nil"/>
            </w:tcBorders>
            <w:shd w:val="clear" w:color="auto" w:fill="auto"/>
            <w:noWrap/>
          </w:tcPr>
          <w:p w14:paraId="482BD064" w14:textId="120DCD9D"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791" w:type="dxa"/>
            <w:gridSpan w:val="2"/>
            <w:tcBorders>
              <w:top w:val="nil"/>
              <w:left w:val="nil"/>
              <w:bottom w:val="nil"/>
              <w:right w:val="nil"/>
            </w:tcBorders>
            <w:shd w:val="clear" w:color="auto" w:fill="auto"/>
            <w:noWrap/>
            <w:vAlign w:val="bottom"/>
          </w:tcPr>
          <w:p w14:paraId="53E675D4" w14:textId="34DCB4B8"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318" w:type="dxa"/>
            <w:gridSpan w:val="2"/>
            <w:tcBorders>
              <w:top w:val="nil"/>
              <w:left w:val="nil"/>
              <w:bottom w:val="nil"/>
              <w:right w:val="nil"/>
            </w:tcBorders>
            <w:shd w:val="clear" w:color="auto" w:fill="auto"/>
            <w:noWrap/>
            <w:vAlign w:val="bottom"/>
          </w:tcPr>
          <w:p w14:paraId="4B4321BA" w14:textId="4DC5B5CF"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685" w:type="dxa"/>
            <w:gridSpan w:val="2"/>
            <w:tcBorders>
              <w:top w:val="nil"/>
              <w:left w:val="nil"/>
              <w:bottom w:val="nil"/>
              <w:right w:val="nil"/>
            </w:tcBorders>
            <w:shd w:val="clear" w:color="auto" w:fill="auto"/>
            <w:noWrap/>
            <w:vAlign w:val="bottom"/>
          </w:tcPr>
          <w:p w14:paraId="6971C2FF" w14:textId="3FDAF3BF"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743" w:type="dxa"/>
            <w:tcBorders>
              <w:top w:val="nil"/>
              <w:left w:val="nil"/>
              <w:bottom w:val="nil"/>
              <w:right w:val="nil"/>
            </w:tcBorders>
            <w:shd w:val="clear" w:color="auto" w:fill="auto"/>
            <w:noWrap/>
            <w:vAlign w:val="bottom"/>
          </w:tcPr>
          <w:p w14:paraId="4C529617" w14:textId="0399D708"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685" w:type="dxa"/>
            <w:gridSpan w:val="2"/>
            <w:tcBorders>
              <w:top w:val="nil"/>
              <w:left w:val="nil"/>
              <w:bottom w:val="nil"/>
              <w:right w:val="nil"/>
            </w:tcBorders>
            <w:shd w:val="clear" w:color="auto" w:fill="auto"/>
            <w:noWrap/>
            <w:vAlign w:val="bottom"/>
          </w:tcPr>
          <w:p w14:paraId="1754C7F3" w14:textId="55BB0ACA"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048" w:type="dxa"/>
            <w:gridSpan w:val="2"/>
            <w:tcBorders>
              <w:top w:val="nil"/>
              <w:left w:val="nil"/>
              <w:bottom w:val="nil"/>
              <w:right w:val="nil"/>
            </w:tcBorders>
            <w:shd w:val="clear" w:color="auto" w:fill="auto"/>
            <w:noWrap/>
            <w:vAlign w:val="bottom"/>
          </w:tcPr>
          <w:p w14:paraId="2A8775B8" w14:textId="491214F6"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r>
      <w:tr w:rsidR="003A5C29" w:rsidRPr="00CB5A29" w14:paraId="28528118" w14:textId="77777777" w:rsidTr="00C06359">
        <w:trPr>
          <w:trHeight w:val="300"/>
        </w:trPr>
        <w:tc>
          <w:tcPr>
            <w:tcW w:w="6699" w:type="dxa"/>
            <w:gridSpan w:val="7"/>
            <w:tcBorders>
              <w:top w:val="nil"/>
              <w:left w:val="nil"/>
              <w:bottom w:val="nil"/>
              <w:right w:val="nil"/>
            </w:tcBorders>
            <w:shd w:val="clear" w:color="auto" w:fill="auto"/>
            <w:noWrap/>
          </w:tcPr>
          <w:p w14:paraId="433BDFE2" w14:textId="259473D7" w:rsidR="003A5C29" w:rsidRPr="00CB5A29" w:rsidRDefault="003A5C29" w:rsidP="003A5C29">
            <w:pPr>
              <w:pStyle w:val="ListParagraph"/>
              <w:spacing w:after="0" w:line="240" w:lineRule="auto"/>
              <w:ind w:left="1080"/>
              <w:rPr>
                <w:rFonts w:ascii="Arial" w:eastAsia="Times New Roman" w:hAnsi="Arial" w:cs="Arial"/>
                <w:color w:val="000000"/>
                <w:kern w:val="0"/>
                <w:lang w:eastAsia="en-GB"/>
                <w14:ligatures w14:val="none"/>
              </w:rPr>
            </w:pPr>
          </w:p>
        </w:tc>
        <w:tc>
          <w:tcPr>
            <w:tcW w:w="1110" w:type="dxa"/>
            <w:tcBorders>
              <w:top w:val="nil"/>
              <w:left w:val="nil"/>
              <w:bottom w:val="nil"/>
              <w:right w:val="nil"/>
            </w:tcBorders>
            <w:shd w:val="clear" w:color="auto" w:fill="auto"/>
            <w:noWrap/>
            <w:vAlign w:val="bottom"/>
          </w:tcPr>
          <w:p w14:paraId="6B08AC41" w14:textId="57C5ECD1"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1858" w:type="dxa"/>
            <w:tcBorders>
              <w:top w:val="nil"/>
              <w:left w:val="nil"/>
              <w:bottom w:val="nil"/>
              <w:right w:val="nil"/>
            </w:tcBorders>
            <w:shd w:val="clear" w:color="auto" w:fill="auto"/>
            <w:noWrap/>
            <w:vAlign w:val="bottom"/>
          </w:tcPr>
          <w:p w14:paraId="46C51A92" w14:textId="3E22CAAC"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960" w:type="dxa"/>
            <w:tcBorders>
              <w:top w:val="nil"/>
              <w:left w:val="nil"/>
              <w:bottom w:val="nil"/>
              <w:right w:val="nil"/>
            </w:tcBorders>
            <w:shd w:val="clear" w:color="auto" w:fill="auto"/>
            <w:noWrap/>
            <w:vAlign w:val="bottom"/>
          </w:tcPr>
          <w:p w14:paraId="12992EAE" w14:textId="4BF2D6AF"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1042" w:type="dxa"/>
            <w:gridSpan w:val="2"/>
            <w:tcBorders>
              <w:top w:val="nil"/>
              <w:left w:val="nil"/>
              <w:bottom w:val="nil"/>
              <w:right w:val="nil"/>
            </w:tcBorders>
            <w:shd w:val="clear" w:color="auto" w:fill="auto"/>
            <w:noWrap/>
            <w:vAlign w:val="bottom"/>
          </w:tcPr>
          <w:p w14:paraId="19A0824F" w14:textId="35565475"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3DB3D3E9" w14:textId="59A8A1DC"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36D568DD" w14:textId="7522F89D"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1474" w:type="dxa"/>
            <w:gridSpan w:val="3"/>
            <w:tcBorders>
              <w:top w:val="nil"/>
              <w:left w:val="nil"/>
              <w:bottom w:val="nil"/>
              <w:right w:val="nil"/>
            </w:tcBorders>
            <w:shd w:val="clear" w:color="auto" w:fill="auto"/>
            <w:noWrap/>
            <w:vAlign w:val="bottom"/>
          </w:tcPr>
          <w:p w14:paraId="3424AA3F" w14:textId="293BC5E0"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7DA4030E" w14:textId="5493128E"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1175" w:type="dxa"/>
            <w:gridSpan w:val="2"/>
            <w:tcBorders>
              <w:top w:val="nil"/>
              <w:left w:val="nil"/>
              <w:bottom w:val="nil"/>
              <w:right w:val="nil"/>
            </w:tcBorders>
            <w:shd w:val="clear" w:color="auto" w:fill="auto"/>
            <w:noWrap/>
            <w:vAlign w:val="bottom"/>
          </w:tcPr>
          <w:p w14:paraId="18163DEE" w14:textId="0FF2116C" w:rsidR="003A5C29" w:rsidRPr="00CB5A29" w:rsidRDefault="003A5C29" w:rsidP="003A5C29">
            <w:pPr>
              <w:spacing w:after="0" w:line="240" w:lineRule="auto"/>
              <w:rPr>
                <w:rFonts w:ascii="Arial" w:eastAsia="Times New Roman" w:hAnsi="Arial" w:cs="Arial"/>
                <w:color w:val="000000"/>
                <w:kern w:val="0"/>
                <w:lang w:eastAsia="en-GB"/>
                <w14:ligatures w14:val="none"/>
              </w:rPr>
            </w:pPr>
          </w:p>
        </w:tc>
      </w:tr>
      <w:tr w:rsidR="003A5C29" w:rsidRPr="00CB5A29" w14:paraId="3E1C8E87" w14:textId="77777777" w:rsidTr="00C06359">
        <w:trPr>
          <w:trHeight w:val="300"/>
        </w:trPr>
        <w:tc>
          <w:tcPr>
            <w:tcW w:w="6699" w:type="dxa"/>
            <w:gridSpan w:val="7"/>
            <w:tcBorders>
              <w:top w:val="nil"/>
              <w:left w:val="nil"/>
              <w:bottom w:val="nil"/>
              <w:right w:val="nil"/>
            </w:tcBorders>
            <w:shd w:val="clear" w:color="auto" w:fill="auto"/>
            <w:noWrap/>
          </w:tcPr>
          <w:p w14:paraId="002F40F3" w14:textId="0602F263"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1110" w:type="dxa"/>
            <w:tcBorders>
              <w:top w:val="nil"/>
              <w:left w:val="nil"/>
              <w:bottom w:val="nil"/>
              <w:right w:val="nil"/>
            </w:tcBorders>
            <w:shd w:val="clear" w:color="auto" w:fill="auto"/>
            <w:noWrap/>
            <w:vAlign w:val="bottom"/>
          </w:tcPr>
          <w:p w14:paraId="2FDB6BD7" w14:textId="030F88E2"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858" w:type="dxa"/>
            <w:tcBorders>
              <w:top w:val="nil"/>
              <w:left w:val="nil"/>
              <w:bottom w:val="nil"/>
              <w:right w:val="nil"/>
            </w:tcBorders>
            <w:shd w:val="clear" w:color="auto" w:fill="auto"/>
            <w:noWrap/>
            <w:vAlign w:val="bottom"/>
          </w:tcPr>
          <w:p w14:paraId="0FC4EE7A" w14:textId="3A9862B5"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tcBorders>
              <w:top w:val="nil"/>
              <w:left w:val="nil"/>
              <w:bottom w:val="nil"/>
              <w:right w:val="nil"/>
            </w:tcBorders>
            <w:shd w:val="clear" w:color="auto" w:fill="auto"/>
            <w:noWrap/>
            <w:vAlign w:val="bottom"/>
          </w:tcPr>
          <w:p w14:paraId="10FD783E" w14:textId="3F3DA2B9"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1042" w:type="dxa"/>
            <w:gridSpan w:val="2"/>
            <w:tcBorders>
              <w:top w:val="nil"/>
              <w:left w:val="nil"/>
              <w:bottom w:val="nil"/>
              <w:right w:val="nil"/>
            </w:tcBorders>
            <w:shd w:val="clear" w:color="auto" w:fill="auto"/>
            <w:noWrap/>
            <w:vAlign w:val="bottom"/>
          </w:tcPr>
          <w:p w14:paraId="66FAA5A8" w14:textId="75D31E48"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38B214A5" w14:textId="7CE84605"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22CEC606" w14:textId="06260DB3"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474" w:type="dxa"/>
            <w:gridSpan w:val="3"/>
            <w:tcBorders>
              <w:top w:val="nil"/>
              <w:left w:val="nil"/>
              <w:bottom w:val="nil"/>
              <w:right w:val="nil"/>
            </w:tcBorders>
            <w:shd w:val="clear" w:color="auto" w:fill="auto"/>
            <w:noWrap/>
            <w:vAlign w:val="bottom"/>
          </w:tcPr>
          <w:p w14:paraId="718FA3FA" w14:textId="417A268F"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2E9298D2" w14:textId="5AB73507"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175" w:type="dxa"/>
            <w:gridSpan w:val="2"/>
            <w:tcBorders>
              <w:top w:val="nil"/>
              <w:left w:val="nil"/>
              <w:bottom w:val="nil"/>
              <w:right w:val="nil"/>
            </w:tcBorders>
            <w:shd w:val="clear" w:color="auto" w:fill="auto"/>
            <w:noWrap/>
            <w:vAlign w:val="bottom"/>
          </w:tcPr>
          <w:p w14:paraId="48FD7273" w14:textId="29FFF06C" w:rsidR="003A5C29" w:rsidRPr="00CB5A29" w:rsidRDefault="003A5C29" w:rsidP="003A5C29">
            <w:pPr>
              <w:spacing w:after="0" w:line="240" w:lineRule="auto"/>
              <w:rPr>
                <w:rFonts w:ascii="Arial" w:eastAsia="Times New Roman" w:hAnsi="Arial" w:cs="Arial"/>
                <w:color w:val="000000"/>
                <w:kern w:val="0"/>
                <w:lang w:eastAsia="en-GB"/>
                <w14:ligatures w14:val="none"/>
              </w:rPr>
            </w:pPr>
          </w:p>
        </w:tc>
      </w:tr>
      <w:tr w:rsidR="003A5C29" w:rsidRPr="00CB5A29" w14:paraId="329B52BD" w14:textId="77777777" w:rsidTr="00C06359">
        <w:trPr>
          <w:trHeight w:val="300"/>
        </w:trPr>
        <w:tc>
          <w:tcPr>
            <w:tcW w:w="6699" w:type="dxa"/>
            <w:gridSpan w:val="7"/>
            <w:tcBorders>
              <w:top w:val="nil"/>
              <w:left w:val="nil"/>
              <w:bottom w:val="nil"/>
              <w:right w:val="nil"/>
            </w:tcBorders>
            <w:shd w:val="clear" w:color="auto" w:fill="auto"/>
            <w:noWrap/>
          </w:tcPr>
          <w:p w14:paraId="6894A855" w14:textId="12AC9A78"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1110" w:type="dxa"/>
            <w:tcBorders>
              <w:top w:val="nil"/>
              <w:left w:val="nil"/>
              <w:bottom w:val="nil"/>
              <w:right w:val="nil"/>
            </w:tcBorders>
            <w:shd w:val="clear" w:color="auto" w:fill="auto"/>
            <w:noWrap/>
            <w:vAlign w:val="bottom"/>
          </w:tcPr>
          <w:p w14:paraId="2A0AB62C" w14:textId="305A48EE"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858" w:type="dxa"/>
            <w:tcBorders>
              <w:top w:val="nil"/>
              <w:left w:val="nil"/>
              <w:bottom w:val="nil"/>
              <w:right w:val="nil"/>
            </w:tcBorders>
            <w:shd w:val="clear" w:color="auto" w:fill="auto"/>
            <w:noWrap/>
            <w:vAlign w:val="bottom"/>
          </w:tcPr>
          <w:p w14:paraId="77FB8209" w14:textId="1C16C397"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tcBorders>
              <w:top w:val="nil"/>
              <w:left w:val="nil"/>
              <w:bottom w:val="nil"/>
              <w:right w:val="nil"/>
            </w:tcBorders>
            <w:shd w:val="clear" w:color="auto" w:fill="auto"/>
            <w:noWrap/>
            <w:vAlign w:val="bottom"/>
          </w:tcPr>
          <w:p w14:paraId="06B87B20" w14:textId="25B7ED49"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1042" w:type="dxa"/>
            <w:gridSpan w:val="2"/>
            <w:tcBorders>
              <w:top w:val="nil"/>
              <w:left w:val="nil"/>
              <w:bottom w:val="nil"/>
              <w:right w:val="nil"/>
            </w:tcBorders>
            <w:shd w:val="clear" w:color="auto" w:fill="auto"/>
            <w:noWrap/>
            <w:vAlign w:val="bottom"/>
          </w:tcPr>
          <w:p w14:paraId="6E5824CF" w14:textId="2E19900C"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4688FD27" w14:textId="2867B864"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1064A700" w14:textId="4C02F46C"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474" w:type="dxa"/>
            <w:gridSpan w:val="3"/>
            <w:tcBorders>
              <w:top w:val="nil"/>
              <w:left w:val="nil"/>
              <w:bottom w:val="nil"/>
              <w:right w:val="nil"/>
            </w:tcBorders>
            <w:shd w:val="clear" w:color="auto" w:fill="auto"/>
            <w:noWrap/>
            <w:vAlign w:val="bottom"/>
          </w:tcPr>
          <w:p w14:paraId="006758B6" w14:textId="3307C450"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17C2E9F4" w14:textId="7F712790"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175" w:type="dxa"/>
            <w:gridSpan w:val="2"/>
            <w:tcBorders>
              <w:top w:val="nil"/>
              <w:left w:val="nil"/>
              <w:bottom w:val="nil"/>
              <w:right w:val="nil"/>
            </w:tcBorders>
            <w:shd w:val="clear" w:color="auto" w:fill="auto"/>
            <w:noWrap/>
            <w:vAlign w:val="bottom"/>
          </w:tcPr>
          <w:p w14:paraId="2B95F316" w14:textId="3A1980DB" w:rsidR="003A5C29" w:rsidRPr="00CB5A29" w:rsidRDefault="003A5C29" w:rsidP="003A5C29">
            <w:pPr>
              <w:spacing w:after="0" w:line="240" w:lineRule="auto"/>
              <w:rPr>
                <w:rFonts w:ascii="Arial" w:eastAsia="Times New Roman" w:hAnsi="Arial" w:cs="Arial"/>
                <w:color w:val="000000"/>
                <w:kern w:val="0"/>
                <w:lang w:eastAsia="en-GB"/>
                <w14:ligatures w14:val="none"/>
              </w:rPr>
            </w:pPr>
          </w:p>
        </w:tc>
      </w:tr>
      <w:tr w:rsidR="003A5C29" w:rsidRPr="00CB5A29" w14:paraId="0EF7A364" w14:textId="77777777" w:rsidTr="00C06359">
        <w:trPr>
          <w:trHeight w:val="300"/>
        </w:trPr>
        <w:tc>
          <w:tcPr>
            <w:tcW w:w="6699" w:type="dxa"/>
            <w:gridSpan w:val="7"/>
            <w:tcBorders>
              <w:top w:val="nil"/>
              <w:left w:val="nil"/>
              <w:bottom w:val="nil"/>
              <w:right w:val="nil"/>
            </w:tcBorders>
            <w:shd w:val="clear" w:color="auto" w:fill="auto"/>
            <w:noWrap/>
          </w:tcPr>
          <w:p w14:paraId="0BC1EE1C" w14:textId="65BDE99A"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1110" w:type="dxa"/>
            <w:tcBorders>
              <w:top w:val="nil"/>
              <w:left w:val="nil"/>
              <w:bottom w:val="nil"/>
              <w:right w:val="nil"/>
            </w:tcBorders>
            <w:shd w:val="clear" w:color="auto" w:fill="auto"/>
            <w:noWrap/>
            <w:vAlign w:val="bottom"/>
          </w:tcPr>
          <w:p w14:paraId="29D86CA8" w14:textId="040598A7"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858" w:type="dxa"/>
            <w:tcBorders>
              <w:top w:val="nil"/>
              <w:left w:val="nil"/>
              <w:bottom w:val="nil"/>
              <w:right w:val="nil"/>
            </w:tcBorders>
            <w:shd w:val="clear" w:color="auto" w:fill="auto"/>
            <w:noWrap/>
            <w:vAlign w:val="bottom"/>
          </w:tcPr>
          <w:p w14:paraId="6ECD439E" w14:textId="53E49A70"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tcBorders>
              <w:top w:val="nil"/>
              <w:left w:val="nil"/>
              <w:bottom w:val="nil"/>
              <w:right w:val="nil"/>
            </w:tcBorders>
            <w:shd w:val="clear" w:color="auto" w:fill="auto"/>
            <w:noWrap/>
            <w:vAlign w:val="bottom"/>
          </w:tcPr>
          <w:p w14:paraId="53A7F564" w14:textId="1016C086"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1042" w:type="dxa"/>
            <w:gridSpan w:val="2"/>
            <w:tcBorders>
              <w:top w:val="nil"/>
              <w:left w:val="nil"/>
              <w:bottom w:val="nil"/>
              <w:right w:val="nil"/>
            </w:tcBorders>
            <w:shd w:val="clear" w:color="auto" w:fill="auto"/>
            <w:noWrap/>
            <w:vAlign w:val="bottom"/>
          </w:tcPr>
          <w:p w14:paraId="6D7DD3DE" w14:textId="6E0D522F"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0F35E3FD" w14:textId="5375ECE1"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21780999" w14:textId="1737D1BD"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474" w:type="dxa"/>
            <w:gridSpan w:val="3"/>
            <w:tcBorders>
              <w:top w:val="nil"/>
              <w:left w:val="nil"/>
              <w:bottom w:val="nil"/>
              <w:right w:val="nil"/>
            </w:tcBorders>
            <w:shd w:val="clear" w:color="auto" w:fill="auto"/>
            <w:noWrap/>
            <w:vAlign w:val="bottom"/>
          </w:tcPr>
          <w:p w14:paraId="1514FE43" w14:textId="28AD30DA"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616B1559" w14:textId="03993C5B"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175" w:type="dxa"/>
            <w:gridSpan w:val="2"/>
            <w:tcBorders>
              <w:top w:val="nil"/>
              <w:left w:val="nil"/>
              <w:bottom w:val="nil"/>
              <w:right w:val="nil"/>
            </w:tcBorders>
            <w:shd w:val="clear" w:color="auto" w:fill="auto"/>
            <w:noWrap/>
            <w:vAlign w:val="bottom"/>
          </w:tcPr>
          <w:p w14:paraId="641EDC55" w14:textId="02AEB66E" w:rsidR="003A5C29" w:rsidRPr="00CB5A29" w:rsidRDefault="003A5C29" w:rsidP="003A5C29">
            <w:pPr>
              <w:spacing w:after="0" w:line="240" w:lineRule="auto"/>
              <w:rPr>
                <w:rFonts w:ascii="Arial" w:eastAsia="Times New Roman" w:hAnsi="Arial" w:cs="Arial"/>
                <w:color w:val="000000"/>
                <w:kern w:val="0"/>
                <w:lang w:eastAsia="en-GB"/>
                <w14:ligatures w14:val="none"/>
              </w:rPr>
            </w:pPr>
          </w:p>
        </w:tc>
      </w:tr>
      <w:tr w:rsidR="003A5C29" w:rsidRPr="00CB5A29" w14:paraId="68291E6D" w14:textId="77777777" w:rsidTr="00C06359">
        <w:trPr>
          <w:trHeight w:val="300"/>
        </w:trPr>
        <w:tc>
          <w:tcPr>
            <w:tcW w:w="6699" w:type="dxa"/>
            <w:gridSpan w:val="7"/>
            <w:tcBorders>
              <w:top w:val="nil"/>
              <w:left w:val="nil"/>
              <w:bottom w:val="nil"/>
              <w:right w:val="nil"/>
            </w:tcBorders>
            <w:shd w:val="clear" w:color="auto" w:fill="auto"/>
            <w:noWrap/>
          </w:tcPr>
          <w:p w14:paraId="4D43E621" w14:textId="287F1850"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1110" w:type="dxa"/>
            <w:tcBorders>
              <w:top w:val="nil"/>
              <w:left w:val="nil"/>
              <w:bottom w:val="nil"/>
              <w:right w:val="nil"/>
            </w:tcBorders>
            <w:shd w:val="clear" w:color="auto" w:fill="auto"/>
            <w:noWrap/>
            <w:vAlign w:val="bottom"/>
          </w:tcPr>
          <w:p w14:paraId="40E05FAC" w14:textId="6C197A8B"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858" w:type="dxa"/>
            <w:tcBorders>
              <w:top w:val="nil"/>
              <w:left w:val="nil"/>
              <w:bottom w:val="nil"/>
              <w:right w:val="nil"/>
            </w:tcBorders>
            <w:shd w:val="clear" w:color="auto" w:fill="auto"/>
            <w:noWrap/>
            <w:vAlign w:val="bottom"/>
          </w:tcPr>
          <w:p w14:paraId="7AC32199" w14:textId="7F4DF0BD"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tcBorders>
              <w:top w:val="nil"/>
              <w:left w:val="nil"/>
              <w:bottom w:val="nil"/>
              <w:right w:val="nil"/>
            </w:tcBorders>
            <w:shd w:val="clear" w:color="auto" w:fill="auto"/>
            <w:noWrap/>
            <w:vAlign w:val="bottom"/>
          </w:tcPr>
          <w:p w14:paraId="2AECDBCD" w14:textId="62C37435"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1042" w:type="dxa"/>
            <w:gridSpan w:val="2"/>
            <w:tcBorders>
              <w:top w:val="nil"/>
              <w:left w:val="nil"/>
              <w:bottom w:val="nil"/>
              <w:right w:val="nil"/>
            </w:tcBorders>
            <w:shd w:val="clear" w:color="auto" w:fill="auto"/>
            <w:noWrap/>
            <w:vAlign w:val="bottom"/>
          </w:tcPr>
          <w:p w14:paraId="5BB90CA1" w14:textId="6A192C40"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65266F6D" w14:textId="48A481ED"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0E8D9ADE" w14:textId="7853F9D6"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474" w:type="dxa"/>
            <w:gridSpan w:val="3"/>
            <w:tcBorders>
              <w:top w:val="nil"/>
              <w:left w:val="nil"/>
              <w:bottom w:val="nil"/>
              <w:right w:val="nil"/>
            </w:tcBorders>
            <w:shd w:val="clear" w:color="auto" w:fill="auto"/>
            <w:noWrap/>
            <w:vAlign w:val="bottom"/>
          </w:tcPr>
          <w:p w14:paraId="697AEA32" w14:textId="10932736"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2B777F2B" w14:textId="3AFCD564"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175" w:type="dxa"/>
            <w:gridSpan w:val="2"/>
            <w:tcBorders>
              <w:top w:val="nil"/>
              <w:left w:val="nil"/>
              <w:bottom w:val="nil"/>
              <w:right w:val="nil"/>
            </w:tcBorders>
            <w:shd w:val="clear" w:color="auto" w:fill="auto"/>
            <w:noWrap/>
            <w:vAlign w:val="bottom"/>
          </w:tcPr>
          <w:p w14:paraId="225669E4" w14:textId="41B795DB" w:rsidR="003A5C29" w:rsidRPr="00CB5A29" w:rsidRDefault="003A5C29" w:rsidP="003A5C29">
            <w:pPr>
              <w:spacing w:after="0" w:line="240" w:lineRule="auto"/>
              <w:rPr>
                <w:rFonts w:ascii="Arial" w:eastAsia="Times New Roman" w:hAnsi="Arial" w:cs="Arial"/>
                <w:color w:val="000000"/>
                <w:kern w:val="0"/>
                <w:lang w:eastAsia="en-GB"/>
                <w14:ligatures w14:val="none"/>
              </w:rPr>
            </w:pPr>
          </w:p>
        </w:tc>
      </w:tr>
      <w:tr w:rsidR="003A5C29" w:rsidRPr="00CB5A29" w14:paraId="351274A1" w14:textId="77777777" w:rsidTr="00C06359">
        <w:trPr>
          <w:trHeight w:val="300"/>
        </w:trPr>
        <w:tc>
          <w:tcPr>
            <w:tcW w:w="6699" w:type="dxa"/>
            <w:gridSpan w:val="7"/>
            <w:tcBorders>
              <w:top w:val="nil"/>
              <w:left w:val="nil"/>
              <w:bottom w:val="nil"/>
              <w:right w:val="nil"/>
            </w:tcBorders>
            <w:shd w:val="clear" w:color="auto" w:fill="auto"/>
            <w:noWrap/>
          </w:tcPr>
          <w:p w14:paraId="0C812A32" w14:textId="57271E8D"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1110" w:type="dxa"/>
            <w:tcBorders>
              <w:top w:val="nil"/>
              <w:left w:val="nil"/>
              <w:bottom w:val="nil"/>
              <w:right w:val="nil"/>
            </w:tcBorders>
            <w:shd w:val="clear" w:color="auto" w:fill="auto"/>
            <w:noWrap/>
            <w:vAlign w:val="bottom"/>
          </w:tcPr>
          <w:p w14:paraId="523C7789" w14:textId="31A30C99"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858" w:type="dxa"/>
            <w:tcBorders>
              <w:top w:val="nil"/>
              <w:left w:val="nil"/>
              <w:bottom w:val="nil"/>
              <w:right w:val="nil"/>
            </w:tcBorders>
            <w:shd w:val="clear" w:color="auto" w:fill="auto"/>
            <w:noWrap/>
            <w:vAlign w:val="bottom"/>
          </w:tcPr>
          <w:p w14:paraId="74C2A586" w14:textId="554776BD"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tcBorders>
              <w:top w:val="nil"/>
              <w:left w:val="nil"/>
              <w:bottom w:val="nil"/>
              <w:right w:val="nil"/>
            </w:tcBorders>
            <w:shd w:val="clear" w:color="auto" w:fill="auto"/>
            <w:noWrap/>
            <w:vAlign w:val="bottom"/>
          </w:tcPr>
          <w:p w14:paraId="6A54EEF4" w14:textId="1D22A603"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1042" w:type="dxa"/>
            <w:gridSpan w:val="2"/>
            <w:tcBorders>
              <w:top w:val="nil"/>
              <w:left w:val="nil"/>
              <w:bottom w:val="nil"/>
              <w:right w:val="nil"/>
            </w:tcBorders>
            <w:shd w:val="clear" w:color="auto" w:fill="auto"/>
            <w:noWrap/>
            <w:vAlign w:val="bottom"/>
          </w:tcPr>
          <w:p w14:paraId="575FE86C" w14:textId="278464FB"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156452A6" w14:textId="3616E60E"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44C374DC" w14:textId="5B3FB530"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474" w:type="dxa"/>
            <w:gridSpan w:val="3"/>
            <w:tcBorders>
              <w:top w:val="nil"/>
              <w:left w:val="nil"/>
              <w:bottom w:val="nil"/>
              <w:right w:val="nil"/>
            </w:tcBorders>
            <w:shd w:val="clear" w:color="auto" w:fill="auto"/>
            <w:noWrap/>
            <w:vAlign w:val="bottom"/>
          </w:tcPr>
          <w:p w14:paraId="1966EB80" w14:textId="3578180F"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1C653D3B" w14:textId="2AFC8B48"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175" w:type="dxa"/>
            <w:gridSpan w:val="2"/>
            <w:tcBorders>
              <w:top w:val="nil"/>
              <w:left w:val="nil"/>
              <w:bottom w:val="nil"/>
              <w:right w:val="nil"/>
            </w:tcBorders>
            <w:shd w:val="clear" w:color="auto" w:fill="auto"/>
            <w:noWrap/>
            <w:vAlign w:val="bottom"/>
          </w:tcPr>
          <w:p w14:paraId="72EACEF5" w14:textId="2ED48B9B" w:rsidR="003A5C29" w:rsidRPr="00CB5A29" w:rsidRDefault="003A5C29" w:rsidP="003A5C29">
            <w:pPr>
              <w:spacing w:after="0" w:line="240" w:lineRule="auto"/>
              <w:rPr>
                <w:rFonts w:ascii="Arial" w:eastAsia="Times New Roman" w:hAnsi="Arial" w:cs="Arial"/>
                <w:color w:val="000000"/>
                <w:kern w:val="0"/>
                <w:lang w:eastAsia="en-GB"/>
                <w14:ligatures w14:val="none"/>
              </w:rPr>
            </w:pPr>
          </w:p>
        </w:tc>
      </w:tr>
      <w:tr w:rsidR="003A5C29" w:rsidRPr="00CB5A29" w14:paraId="5AFC03F4" w14:textId="77777777" w:rsidTr="00C06359">
        <w:trPr>
          <w:trHeight w:val="300"/>
        </w:trPr>
        <w:tc>
          <w:tcPr>
            <w:tcW w:w="6699" w:type="dxa"/>
            <w:gridSpan w:val="7"/>
            <w:tcBorders>
              <w:top w:val="nil"/>
              <w:left w:val="nil"/>
              <w:bottom w:val="nil"/>
              <w:right w:val="nil"/>
            </w:tcBorders>
            <w:shd w:val="clear" w:color="auto" w:fill="auto"/>
            <w:noWrap/>
          </w:tcPr>
          <w:p w14:paraId="2011266C" w14:textId="0A66BCD0"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1110" w:type="dxa"/>
            <w:tcBorders>
              <w:top w:val="nil"/>
              <w:left w:val="nil"/>
              <w:bottom w:val="nil"/>
              <w:right w:val="nil"/>
            </w:tcBorders>
            <w:shd w:val="clear" w:color="auto" w:fill="auto"/>
            <w:noWrap/>
            <w:vAlign w:val="bottom"/>
          </w:tcPr>
          <w:p w14:paraId="4CFBC038" w14:textId="0117D583"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858" w:type="dxa"/>
            <w:tcBorders>
              <w:top w:val="nil"/>
              <w:left w:val="nil"/>
              <w:bottom w:val="nil"/>
              <w:right w:val="nil"/>
            </w:tcBorders>
            <w:shd w:val="clear" w:color="auto" w:fill="auto"/>
            <w:noWrap/>
            <w:vAlign w:val="bottom"/>
          </w:tcPr>
          <w:p w14:paraId="710A0D04" w14:textId="7880D27C"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tcBorders>
              <w:top w:val="nil"/>
              <w:left w:val="nil"/>
              <w:bottom w:val="nil"/>
              <w:right w:val="nil"/>
            </w:tcBorders>
            <w:shd w:val="clear" w:color="auto" w:fill="auto"/>
            <w:noWrap/>
            <w:vAlign w:val="bottom"/>
          </w:tcPr>
          <w:p w14:paraId="29A24924" w14:textId="07198144"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1042" w:type="dxa"/>
            <w:gridSpan w:val="2"/>
            <w:tcBorders>
              <w:top w:val="nil"/>
              <w:left w:val="nil"/>
              <w:bottom w:val="nil"/>
              <w:right w:val="nil"/>
            </w:tcBorders>
            <w:shd w:val="clear" w:color="auto" w:fill="auto"/>
            <w:noWrap/>
            <w:vAlign w:val="bottom"/>
          </w:tcPr>
          <w:p w14:paraId="51DCB920" w14:textId="324473C1"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1BB6F2AB" w14:textId="680C1311"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54884F21" w14:textId="1B31FEE3"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474" w:type="dxa"/>
            <w:gridSpan w:val="3"/>
            <w:tcBorders>
              <w:top w:val="nil"/>
              <w:left w:val="nil"/>
              <w:bottom w:val="nil"/>
              <w:right w:val="nil"/>
            </w:tcBorders>
            <w:shd w:val="clear" w:color="auto" w:fill="auto"/>
            <w:noWrap/>
            <w:vAlign w:val="bottom"/>
          </w:tcPr>
          <w:p w14:paraId="0C5089FF" w14:textId="0940EF89"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08CAA96C" w14:textId="326935C7"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175" w:type="dxa"/>
            <w:gridSpan w:val="2"/>
            <w:tcBorders>
              <w:top w:val="nil"/>
              <w:left w:val="nil"/>
              <w:bottom w:val="nil"/>
              <w:right w:val="nil"/>
            </w:tcBorders>
            <w:shd w:val="clear" w:color="auto" w:fill="auto"/>
            <w:noWrap/>
            <w:vAlign w:val="bottom"/>
          </w:tcPr>
          <w:p w14:paraId="61D24709" w14:textId="12CBE051" w:rsidR="003A5C29" w:rsidRPr="00CB5A29" w:rsidRDefault="003A5C29" w:rsidP="003A5C29">
            <w:pPr>
              <w:spacing w:after="0" w:line="240" w:lineRule="auto"/>
              <w:rPr>
                <w:rFonts w:ascii="Arial" w:eastAsia="Times New Roman" w:hAnsi="Arial" w:cs="Arial"/>
                <w:color w:val="000000"/>
                <w:kern w:val="0"/>
                <w:lang w:eastAsia="en-GB"/>
                <w14:ligatures w14:val="none"/>
              </w:rPr>
            </w:pPr>
          </w:p>
        </w:tc>
      </w:tr>
      <w:tr w:rsidR="003A5C29" w:rsidRPr="00CB5A29" w14:paraId="2B2471E8" w14:textId="77777777" w:rsidTr="00C06359">
        <w:trPr>
          <w:trHeight w:val="300"/>
        </w:trPr>
        <w:tc>
          <w:tcPr>
            <w:tcW w:w="6699" w:type="dxa"/>
            <w:gridSpan w:val="7"/>
            <w:tcBorders>
              <w:top w:val="nil"/>
              <w:left w:val="nil"/>
              <w:bottom w:val="nil"/>
              <w:right w:val="nil"/>
            </w:tcBorders>
            <w:shd w:val="clear" w:color="auto" w:fill="auto"/>
            <w:noWrap/>
          </w:tcPr>
          <w:p w14:paraId="11307FC2" w14:textId="06E4CF41"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1110" w:type="dxa"/>
            <w:tcBorders>
              <w:top w:val="nil"/>
              <w:left w:val="nil"/>
              <w:bottom w:val="nil"/>
              <w:right w:val="nil"/>
            </w:tcBorders>
            <w:shd w:val="clear" w:color="auto" w:fill="auto"/>
            <w:noWrap/>
            <w:vAlign w:val="bottom"/>
          </w:tcPr>
          <w:p w14:paraId="0CA20055" w14:textId="1FD34402"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858" w:type="dxa"/>
            <w:tcBorders>
              <w:top w:val="nil"/>
              <w:left w:val="nil"/>
              <w:bottom w:val="nil"/>
              <w:right w:val="nil"/>
            </w:tcBorders>
            <w:shd w:val="clear" w:color="auto" w:fill="auto"/>
            <w:noWrap/>
            <w:vAlign w:val="bottom"/>
          </w:tcPr>
          <w:p w14:paraId="3DF381F7" w14:textId="577432F2"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tcBorders>
              <w:top w:val="nil"/>
              <w:left w:val="nil"/>
              <w:bottom w:val="nil"/>
              <w:right w:val="nil"/>
            </w:tcBorders>
            <w:shd w:val="clear" w:color="auto" w:fill="auto"/>
            <w:noWrap/>
            <w:vAlign w:val="bottom"/>
          </w:tcPr>
          <w:p w14:paraId="41CDA657" w14:textId="333A1CEB"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1042" w:type="dxa"/>
            <w:gridSpan w:val="2"/>
            <w:tcBorders>
              <w:top w:val="nil"/>
              <w:left w:val="nil"/>
              <w:bottom w:val="nil"/>
              <w:right w:val="nil"/>
            </w:tcBorders>
            <w:shd w:val="clear" w:color="auto" w:fill="auto"/>
            <w:noWrap/>
            <w:vAlign w:val="bottom"/>
          </w:tcPr>
          <w:p w14:paraId="097327A2" w14:textId="4E371C00"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21C42508" w14:textId="2AE92B83"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7CCD59B4" w14:textId="47D3FEF7"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474" w:type="dxa"/>
            <w:gridSpan w:val="3"/>
            <w:tcBorders>
              <w:top w:val="nil"/>
              <w:left w:val="nil"/>
              <w:bottom w:val="nil"/>
              <w:right w:val="nil"/>
            </w:tcBorders>
            <w:shd w:val="clear" w:color="auto" w:fill="auto"/>
            <w:noWrap/>
            <w:vAlign w:val="bottom"/>
          </w:tcPr>
          <w:p w14:paraId="6CF73843" w14:textId="4EFC8054"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63365581" w14:textId="455452E2"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175" w:type="dxa"/>
            <w:gridSpan w:val="2"/>
            <w:tcBorders>
              <w:top w:val="nil"/>
              <w:left w:val="nil"/>
              <w:bottom w:val="nil"/>
              <w:right w:val="nil"/>
            </w:tcBorders>
            <w:shd w:val="clear" w:color="auto" w:fill="auto"/>
            <w:noWrap/>
            <w:vAlign w:val="bottom"/>
          </w:tcPr>
          <w:p w14:paraId="367B16BF" w14:textId="22663036" w:rsidR="003A5C29" w:rsidRPr="00CB5A29" w:rsidRDefault="003A5C29" w:rsidP="003A5C29">
            <w:pPr>
              <w:spacing w:after="0" w:line="240" w:lineRule="auto"/>
              <w:rPr>
                <w:rFonts w:ascii="Arial" w:eastAsia="Times New Roman" w:hAnsi="Arial" w:cs="Arial"/>
                <w:color w:val="000000"/>
                <w:kern w:val="0"/>
                <w:lang w:eastAsia="en-GB"/>
                <w14:ligatures w14:val="none"/>
              </w:rPr>
            </w:pPr>
          </w:p>
        </w:tc>
      </w:tr>
      <w:tr w:rsidR="003A5C29" w:rsidRPr="00CB5A29" w14:paraId="6A066F35" w14:textId="77777777" w:rsidTr="00C06359">
        <w:trPr>
          <w:trHeight w:val="300"/>
        </w:trPr>
        <w:tc>
          <w:tcPr>
            <w:tcW w:w="6699" w:type="dxa"/>
            <w:gridSpan w:val="7"/>
            <w:tcBorders>
              <w:top w:val="nil"/>
              <w:left w:val="nil"/>
              <w:bottom w:val="nil"/>
              <w:right w:val="nil"/>
            </w:tcBorders>
            <w:shd w:val="clear" w:color="auto" w:fill="auto"/>
            <w:noWrap/>
          </w:tcPr>
          <w:p w14:paraId="3032A6ED" w14:textId="405FB3CA"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1110" w:type="dxa"/>
            <w:tcBorders>
              <w:top w:val="nil"/>
              <w:left w:val="nil"/>
              <w:bottom w:val="nil"/>
              <w:right w:val="nil"/>
            </w:tcBorders>
            <w:shd w:val="clear" w:color="auto" w:fill="auto"/>
            <w:noWrap/>
            <w:vAlign w:val="bottom"/>
          </w:tcPr>
          <w:p w14:paraId="223A9D2E" w14:textId="3D855D79"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858" w:type="dxa"/>
            <w:tcBorders>
              <w:top w:val="nil"/>
              <w:left w:val="nil"/>
              <w:bottom w:val="nil"/>
              <w:right w:val="nil"/>
            </w:tcBorders>
            <w:shd w:val="clear" w:color="auto" w:fill="auto"/>
            <w:noWrap/>
            <w:vAlign w:val="bottom"/>
          </w:tcPr>
          <w:p w14:paraId="3DACA156" w14:textId="0905C5E3"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tcBorders>
              <w:top w:val="nil"/>
              <w:left w:val="nil"/>
              <w:bottom w:val="nil"/>
              <w:right w:val="nil"/>
            </w:tcBorders>
            <w:shd w:val="clear" w:color="auto" w:fill="auto"/>
            <w:noWrap/>
            <w:vAlign w:val="bottom"/>
          </w:tcPr>
          <w:p w14:paraId="22B63FDA" w14:textId="4569DB10"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1042" w:type="dxa"/>
            <w:gridSpan w:val="2"/>
            <w:tcBorders>
              <w:top w:val="nil"/>
              <w:left w:val="nil"/>
              <w:bottom w:val="nil"/>
              <w:right w:val="nil"/>
            </w:tcBorders>
            <w:shd w:val="clear" w:color="auto" w:fill="auto"/>
            <w:noWrap/>
            <w:vAlign w:val="bottom"/>
          </w:tcPr>
          <w:p w14:paraId="44BC5F58" w14:textId="49D9D915"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09A281F2" w14:textId="7AF9525E"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3A5FE5A0" w14:textId="1EDC0D5C"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474" w:type="dxa"/>
            <w:gridSpan w:val="3"/>
            <w:tcBorders>
              <w:top w:val="nil"/>
              <w:left w:val="nil"/>
              <w:bottom w:val="nil"/>
              <w:right w:val="nil"/>
            </w:tcBorders>
            <w:shd w:val="clear" w:color="auto" w:fill="auto"/>
            <w:noWrap/>
            <w:vAlign w:val="bottom"/>
          </w:tcPr>
          <w:p w14:paraId="0BF8F442" w14:textId="42E679D1"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68BF463D" w14:textId="1087C03C"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175" w:type="dxa"/>
            <w:gridSpan w:val="2"/>
            <w:tcBorders>
              <w:top w:val="nil"/>
              <w:left w:val="nil"/>
              <w:bottom w:val="nil"/>
              <w:right w:val="nil"/>
            </w:tcBorders>
            <w:shd w:val="clear" w:color="auto" w:fill="auto"/>
            <w:noWrap/>
            <w:vAlign w:val="bottom"/>
          </w:tcPr>
          <w:p w14:paraId="0CF69031" w14:textId="12EFB1E1" w:rsidR="003A5C29" w:rsidRPr="00CB5A29" w:rsidRDefault="003A5C29" w:rsidP="003A5C29">
            <w:pPr>
              <w:spacing w:after="0" w:line="240" w:lineRule="auto"/>
              <w:rPr>
                <w:rFonts w:ascii="Arial" w:eastAsia="Times New Roman" w:hAnsi="Arial" w:cs="Arial"/>
                <w:color w:val="000000"/>
                <w:kern w:val="0"/>
                <w:lang w:eastAsia="en-GB"/>
                <w14:ligatures w14:val="none"/>
              </w:rPr>
            </w:pPr>
          </w:p>
        </w:tc>
      </w:tr>
      <w:tr w:rsidR="003A5C29" w:rsidRPr="00CB5A29" w14:paraId="2BAFAF60" w14:textId="77777777" w:rsidTr="00C06359">
        <w:trPr>
          <w:trHeight w:val="300"/>
        </w:trPr>
        <w:tc>
          <w:tcPr>
            <w:tcW w:w="6699" w:type="dxa"/>
            <w:gridSpan w:val="7"/>
            <w:tcBorders>
              <w:top w:val="nil"/>
              <w:left w:val="nil"/>
              <w:bottom w:val="nil"/>
              <w:right w:val="nil"/>
            </w:tcBorders>
            <w:shd w:val="clear" w:color="auto" w:fill="auto"/>
            <w:noWrap/>
          </w:tcPr>
          <w:p w14:paraId="13E52211" w14:textId="797E6543"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1110" w:type="dxa"/>
            <w:tcBorders>
              <w:top w:val="nil"/>
              <w:left w:val="nil"/>
              <w:bottom w:val="nil"/>
              <w:right w:val="nil"/>
            </w:tcBorders>
            <w:shd w:val="clear" w:color="auto" w:fill="auto"/>
            <w:noWrap/>
            <w:vAlign w:val="bottom"/>
          </w:tcPr>
          <w:p w14:paraId="5858A989" w14:textId="2AEA4C50"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858" w:type="dxa"/>
            <w:tcBorders>
              <w:top w:val="nil"/>
              <w:left w:val="nil"/>
              <w:bottom w:val="nil"/>
              <w:right w:val="nil"/>
            </w:tcBorders>
            <w:shd w:val="clear" w:color="auto" w:fill="auto"/>
            <w:noWrap/>
            <w:vAlign w:val="bottom"/>
          </w:tcPr>
          <w:p w14:paraId="5C6CD1EC" w14:textId="2B244EA8"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tcBorders>
              <w:top w:val="nil"/>
              <w:left w:val="nil"/>
              <w:bottom w:val="nil"/>
              <w:right w:val="nil"/>
            </w:tcBorders>
            <w:shd w:val="clear" w:color="auto" w:fill="auto"/>
            <w:noWrap/>
            <w:vAlign w:val="bottom"/>
          </w:tcPr>
          <w:p w14:paraId="55BE2CD1" w14:textId="32A2D078"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1042" w:type="dxa"/>
            <w:gridSpan w:val="2"/>
            <w:tcBorders>
              <w:top w:val="nil"/>
              <w:left w:val="nil"/>
              <w:bottom w:val="nil"/>
              <w:right w:val="nil"/>
            </w:tcBorders>
            <w:shd w:val="clear" w:color="auto" w:fill="auto"/>
            <w:noWrap/>
            <w:vAlign w:val="bottom"/>
          </w:tcPr>
          <w:p w14:paraId="7BCA1ED8" w14:textId="6FA89D2E"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140E4B45" w14:textId="2685A21B"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036A40DB" w14:textId="7593147B"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474" w:type="dxa"/>
            <w:gridSpan w:val="3"/>
            <w:tcBorders>
              <w:top w:val="nil"/>
              <w:left w:val="nil"/>
              <w:bottom w:val="nil"/>
              <w:right w:val="nil"/>
            </w:tcBorders>
            <w:shd w:val="clear" w:color="auto" w:fill="auto"/>
            <w:noWrap/>
            <w:vAlign w:val="bottom"/>
          </w:tcPr>
          <w:p w14:paraId="1E46BA2C" w14:textId="4144558F"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1A60EEB2" w14:textId="1D14C7DE"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175" w:type="dxa"/>
            <w:gridSpan w:val="2"/>
            <w:tcBorders>
              <w:top w:val="nil"/>
              <w:left w:val="nil"/>
              <w:bottom w:val="nil"/>
              <w:right w:val="nil"/>
            </w:tcBorders>
            <w:shd w:val="clear" w:color="auto" w:fill="auto"/>
            <w:noWrap/>
            <w:vAlign w:val="bottom"/>
          </w:tcPr>
          <w:p w14:paraId="13B1EBCC" w14:textId="32811524" w:rsidR="003A5C29" w:rsidRPr="00CB5A29" w:rsidRDefault="003A5C29" w:rsidP="003A5C29">
            <w:pPr>
              <w:spacing w:after="0" w:line="240" w:lineRule="auto"/>
              <w:rPr>
                <w:rFonts w:ascii="Arial" w:eastAsia="Times New Roman" w:hAnsi="Arial" w:cs="Arial"/>
                <w:color w:val="000000"/>
                <w:kern w:val="0"/>
                <w:lang w:eastAsia="en-GB"/>
                <w14:ligatures w14:val="none"/>
              </w:rPr>
            </w:pPr>
          </w:p>
        </w:tc>
      </w:tr>
      <w:tr w:rsidR="003A5C29" w:rsidRPr="00CB5A29" w14:paraId="5B5BDBD0" w14:textId="77777777" w:rsidTr="00C06359">
        <w:trPr>
          <w:trHeight w:val="300"/>
        </w:trPr>
        <w:tc>
          <w:tcPr>
            <w:tcW w:w="6699" w:type="dxa"/>
            <w:gridSpan w:val="7"/>
            <w:tcBorders>
              <w:top w:val="nil"/>
              <w:left w:val="nil"/>
              <w:bottom w:val="nil"/>
              <w:right w:val="nil"/>
            </w:tcBorders>
            <w:shd w:val="clear" w:color="auto" w:fill="auto"/>
            <w:noWrap/>
          </w:tcPr>
          <w:p w14:paraId="0DE7CD8B" w14:textId="4F420044"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1110" w:type="dxa"/>
            <w:tcBorders>
              <w:top w:val="nil"/>
              <w:left w:val="nil"/>
              <w:bottom w:val="nil"/>
              <w:right w:val="nil"/>
            </w:tcBorders>
            <w:shd w:val="clear" w:color="auto" w:fill="auto"/>
            <w:noWrap/>
            <w:vAlign w:val="bottom"/>
          </w:tcPr>
          <w:p w14:paraId="10C514E8" w14:textId="256282D6"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858" w:type="dxa"/>
            <w:tcBorders>
              <w:top w:val="nil"/>
              <w:left w:val="nil"/>
              <w:bottom w:val="nil"/>
              <w:right w:val="nil"/>
            </w:tcBorders>
            <w:shd w:val="clear" w:color="auto" w:fill="auto"/>
            <w:noWrap/>
            <w:vAlign w:val="bottom"/>
          </w:tcPr>
          <w:p w14:paraId="73BFBFBA" w14:textId="7A18D2F9"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tcBorders>
              <w:top w:val="nil"/>
              <w:left w:val="nil"/>
              <w:bottom w:val="nil"/>
              <w:right w:val="nil"/>
            </w:tcBorders>
            <w:shd w:val="clear" w:color="auto" w:fill="auto"/>
            <w:noWrap/>
            <w:vAlign w:val="bottom"/>
          </w:tcPr>
          <w:p w14:paraId="1E2B2C4C" w14:textId="680DF264"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1042" w:type="dxa"/>
            <w:gridSpan w:val="2"/>
            <w:tcBorders>
              <w:top w:val="nil"/>
              <w:left w:val="nil"/>
              <w:bottom w:val="nil"/>
              <w:right w:val="nil"/>
            </w:tcBorders>
            <w:shd w:val="clear" w:color="auto" w:fill="auto"/>
            <w:noWrap/>
            <w:vAlign w:val="bottom"/>
          </w:tcPr>
          <w:p w14:paraId="794F1E79" w14:textId="62260801"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6B50F101" w14:textId="7CD713F8"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1B3AA6AE" w14:textId="72D1FCAB"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474" w:type="dxa"/>
            <w:gridSpan w:val="3"/>
            <w:tcBorders>
              <w:top w:val="nil"/>
              <w:left w:val="nil"/>
              <w:bottom w:val="nil"/>
              <w:right w:val="nil"/>
            </w:tcBorders>
            <w:shd w:val="clear" w:color="auto" w:fill="auto"/>
            <w:noWrap/>
            <w:vAlign w:val="bottom"/>
          </w:tcPr>
          <w:p w14:paraId="341929AB" w14:textId="2F8DED36"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44605166" w14:textId="6C3B0724"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175" w:type="dxa"/>
            <w:gridSpan w:val="2"/>
            <w:tcBorders>
              <w:top w:val="nil"/>
              <w:left w:val="nil"/>
              <w:bottom w:val="nil"/>
              <w:right w:val="nil"/>
            </w:tcBorders>
            <w:shd w:val="clear" w:color="auto" w:fill="auto"/>
            <w:noWrap/>
            <w:vAlign w:val="bottom"/>
          </w:tcPr>
          <w:p w14:paraId="3E1F8C73" w14:textId="00FFB122" w:rsidR="003A5C29" w:rsidRPr="00CB5A29" w:rsidRDefault="003A5C29" w:rsidP="003A5C29">
            <w:pPr>
              <w:spacing w:after="0" w:line="240" w:lineRule="auto"/>
              <w:rPr>
                <w:rFonts w:ascii="Arial" w:eastAsia="Times New Roman" w:hAnsi="Arial" w:cs="Arial"/>
                <w:color w:val="000000"/>
                <w:kern w:val="0"/>
                <w:lang w:eastAsia="en-GB"/>
                <w14:ligatures w14:val="none"/>
              </w:rPr>
            </w:pPr>
          </w:p>
        </w:tc>
      </w:tr>
      <w:tr w:rsidR="003A5C29" w:rsidRPr="00CB5A29" w14:paraId="382F6832" w14:textId="77777777" w:rsidTr="00C06359">
        <w:trPr>
          <w:trHeight w:val="300"/>
        </w:trPr>
        <w:tc>
          <w:tcPr>
            <w:tcW w:w="6699" w:type="dxa"/>
            <w:gridSpan w:val="7"/>
            <w:tcBorders>
              <w:top w:val="nil"/>
              <w:left w:val="nil"/>
              <w:bottom w:val="nil"/>
              <w:right w:val="nil"/>
            </w:tcBorders>
            <w:shd w:val="clear" w:color="auto" w:fill="auto"/>
            <w:noWrap/>
          </w:tcPr>
          <w:p w14:paraId="6E0C91B4" w14:textId="1CD09709"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1110" w:type="dxa"/>
            <w:tcBorders>
              <w:top w:val="nil"/>
              <w:left w:val="nil"/>
              <w:bottom w:val="nil"/>
              <w:right w:val="nil"/>
            </w:tcBorders>
            <w:shd w:val="clear" w:color="auto" w:fill="auto"/>
            <w:noWrap/>
            <w:vAlign w:val="bottom"/>
          </w:tcPr>
          <w:p w14:paraId="733E89BE" w14:textId="1EC23DFB"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858" w:type="dxa"/>
            <w:tcBorders>
              <w:top w:val="nil"/>
              <w:left w:val="nil"/>
              <w:bottom w:val="nil"/>
              <w:right w:val="nil"/>
            </w:tcBorders>
            <w:shd w:val="clear" w:color="auto" w:fill="auto"/>
            <w:noWrap/>
            <w:vAlign w:val="bottom"/>
          </w:tcPr>
          <w:p w14:paraId="413738D5" w14:textId="50E2902F"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tcBorders>
              <w:top w:val="nil"/>
              <w:left w:val="nil"/>
              <w:bottom w:val="nil"/>
              <w:right w:val="nil"/>
            </w:tcBorders>
            <w:shd w:val="clear" w:color="auto" w:fill="auto"/>
            <w:noWrap/>
            <w:vAlign w:val="bottom"/>
          </w:tcPr>
          <w:p w14:paraId="7E8C1220" w14:textId="66F7F0ED"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1042" w:type="dxa"/>
            <w:gridSpan w:val="2"/>
            <w:tcBorders>
              <w:top w:val="nil"/>
              <w:left w:val="nil"/>
              <w:bottom w:val="nil"/>
              <w:right w:val="nil"/>
            </w:tcBorders>
            <w:shd w:val="clear" w:color="auto" w:fill="auto"/>
            <w:noWrap/>
            <w:vAlign w:val="bottom"/>
          </w:tcPr>
          <w:p w14:paraId="5EA05227" w14:textId="7BDCF6E0"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477C9E2D" w14:textId="5A8A048A"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12CCEF6E" w14:textId="02B0FA96"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474" w:type="dxa"/>
            <w:gridSpan w:val="3"/>
            <w:tcBorders>
              <w:top w:val="nil"/>
              <w:left w:val="nil"/>
              <w:bottom w:val="nil"/>
              <w:right w:val="nil"/>
            </w:tcBorders>
            <w:shd w:val="clear" w:color="auto" w:fill="auto"/>
            <w:noWrap/>
            <w:vAlign w:val="bottom"/>
          </w:tcPr>
          <w:p w14:paraId="5B0A0296" w14:textId="1B2F5A89"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2A12141A" w14:textId="54B41250"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175" w:type="dxa"/>
            <w:gridSpan w:val="2"/>
            <w:tcBorders>
              <w:top w:val="nil"/>
              <w:left w:val="nil"/>
              <w:bottom w:val="nil"/>
              <w:right w:val="nil"/>
            </w:tcBorders>
            <w:shd w:val="clear" w:color="auto" w:fill="auto"/>
            <w:noWrap/>
            <w:vAlign w:val="bottom"/>
          </w:tcPr>
          <w:p w14:paraId="1299FA99" w14:textId="32111735" w:rsidR="003A5C29" w:rsidRPr="00CB5A29" w:rsidRDefault="003A5C29" w:rsidP="003A5C29">
            <w:pPr>
              <w:spacing w:after="0" w:line="240" w:lineRule="auto"/>
              <w:rPr>
                <w:rFonts w:ascii="Arial" w:eastAsia="Times New Roman" w:hAnsi="Arial" w:cs="Arial"/>
                <w:color w:val="000000"/>
                <w:kern w:val="0"/>
                <w:lang w:eastAsia="en-GB"/>
                <w14:ligatures w14:val="none"/>
              </w:rPr>
            </w:pPr>
          </w:p>
        </w:tc>
      </w:tr>
      <w:tr w:rsidR="003A5C29" w:rsidRPr="00CB5A29" w14:paraId="0D9E5285" w14:textId="77777777" w:rsidTr="00C5540D">
        <w:trPr>
          <w:trHeight w:val="300"/>
        </w:trPr>
        <w:tc>
          <w:tcPr>
            <w:tcW w:w="6699" w:type="dxa"/>
            <w:gridSpan w:val="7"/>
            <w:tcBorders>
              <w:top w:val="nil"/>
              <w:left w:val="nil"/>
              <w:bottom w:val="nil"/>
              <w:right w:val="nil"/>
            </w:tcBorders>
            <w:shd w:val="clear" w:color="auto" w:fill="auto"/>
            <w:noWrap/>
            <w:vAlign w:val="bottom"/>
          </w:tcPr>
          <w:p w14:paraId="0DBD0AE0" w14:textId="5F9825BE"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1110" w:type="dxa"/>
            <w:tcBorders>
              <w:top w:val="nil"/>
              <w:left w:val="nil"/>
              <w:bottom w:val="nil"/>
              <w:right w:val="nil"/>
            </w:tcBorders>
            <w:shd w:val="clear" w:color="auto" w:fill="auto"/>
            <w:noWrap/>
            <w:vAlign w:val="bottom"/>
          </w:tcPr>
          <w:p w14:paraId="2856FC82" w14:textId="0ABA2E8F"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858" w:type="dxa"/>
            <w:tcBorders>
              <w:top w:val="nil"/>
              <w:left w:val="nil"/>
              <w:bottom w:val="nil"/>
              <w:right w:val="nil"/>
            </w:tcBorders>
            <w:shd w:val="clear" w:color="auto" w:fill="auto"/>
            <w:noWrap/>
            <w:vAlign w:val="bottom"/>
          </w:tcPr>
          <w:p w14:paraId="2C21C57E" w14:textId="04CEC076"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tcBorders>
              <w:top w:val="nil"/>
              <w:left w:val="nil"/>
              <w:bottom w:val="nil"/>
              <w:right w:val="nil"/>
            </w:tcBorders>
            <w:shd w:val="clear" w:color="auto" w:fill="auto"/>
            <w:noWrap/>
            <w:vAlign w:val="bottom"/>
          </w:tcPr>
          <w:p w14:paraId="26A24A71" w14:textId="62161920"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1042" w:type="dxa"/>
            <w:gridSpan w:val="2"/>
            <w:tcBorders>
              <w:top w:val="nil"/>
              <w:left w:val="nil"/>
              <w:bottom w:val="nil"/>
              <w:right w:val="nil"/>
            </w:tcBorders>
            <w:shd w:val="clear" w:color="auto" w:fill="auto"/>
            <w:noWrap/>
            <w:vAlign w:val="bottom"/>
          </w:tcPr>
          <w:p w14:paraId="3B0E9875" w14:textId="379B764C"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39FB9E51" w14:textId="1A2925CA"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04F54CCA" w14:textId="0F646952"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474" w:type="dxa"/>
            <w:gridSpan w:val="3"/>
            <w:tcBorders>
              <w:top w:val="nil"/>
              <w:left w:val="nil"/>
              <w:bottom w:val="nil"/>
              <w:right w:val="nil"/>
            </w:tcBorders>
            <w:shd w:val="clear" w:color="auto" w:fill="auto"/>
            <w:noWrap/>
            <w:vAlign w:val="bottom"/>
          </w:tcPr>
          <w:p w14:paraId="518FA02C" w14:textId="04717364"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0E009A12" w14:textId="4D3EFCB4"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175" w:type="dxa"/>
            <w:gridSpan w:val="2"/>
            <w:tcBorders>
              <w:top w:val="nil"/>
              <w:left w:val="nil"/>
              <w:bottom w:val="nil"/>
              <w:right w:val="nil"/>
            </w:tcBorders>
            <w:shd w:val="clear" w:color="auto" w:fill="auto"/>
            <w:noWrap/>
            <w:vAlign w:val="bottom"/>
          </w:tcPr>
          <w:p w14:paraId="48234F19" w14:textId="093EE760" w:rsidR="003A5C29" w:rsidRPr="00CB5A29" w:rsidRDefault="003A5C29" w:rsidP="003A5C29">
            <w:pPr>
              <w:spacing w:after="0" w:line="240" w:lineRule="auto"/>
              <w:rPr>
                <w:rFonts w:ascii="Arial" w:eastAsia="Times New Roman" w:hAnsi="Arial" w:cs="Arial"/>
                <w:color w:val="000000"/>
                <w:kern w:val="0"/>
                <w:lang w:eastAsia="en-GB"/>
                <w14:ligatures w14:val="none"/>
              </w:rPr>
            </w:pPr>
          </w:p>
        </w:tc>
      </w:tr>
      <w:tr w:rsidR="003A5C29" w:rsidRPr="00CB5A29" w14:paraId="10818462" w14:textId="77777777" w:rsidTr="00C5540D">
        <w:trPr>
          <w:trHeight w:val="300"/>
        </w:trPr>
        <w:tc>
          <w:tcPr>
            <w:tcW w:w="6699" w:type="dxa"/>
            <w:gridSpan w:val="7"/>
            <w:tcBorders>
              <w:top w:val="nil"/>
              <w:left w:val="nil"/>
              <w:bottom w:val="nil"/>
              <w:right w:val="nil"/>
            </w:tcBorders>
            <w:shd w:val="clear" w:color="auto" w:fill="auto"/>
            <w:noWrap/>
            <w:vAlign w:val="bottom"/>
          </w:tcPr>
          <w:p w14:paraId="0DD06307" w14:textId="4D89F5DF"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1110" w:type="dxa"/>
            <w:tcBorders>
              <w:top w:val="nil"/>
              <w:left w:val="nil"/>
              <w:bottom w:val="nil"/>
              <w:right w:val="nil"/>
            </w:tcBorders>
            <w:shd w:val="clear" w:color="auto" w:fill="auto"/>
            <w:noWrap/>
            <w:vAlign w:val="bottom"/>
          </w:tcPr>
          <w:p w14:paraId="0E73CB8D" w14:textId="44531ABF"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858" w:type="dxa"/>
            <w:tcBorders>
              <w:top w:val="nil"/>
              <w:left w:val="nil"/>
              <w:bottom w:val="nil"/>
              <w:right w:val="nil"/>
            </w:tcBorders>
            <w:shd w:val="clear" w:color="auto" w:fill="auto"/>
            <w:noWrap/>
            <w:vAlign w:val="bottom"/>
          </w:tcPr>
          <w:p w14:paraId="0B54A90E" w14:textId="256239E0"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tcBorders>
              <w:top w:val="nil"/>
              <w:left w:val="nil"/>
              <w:bottom w:val="nil"/>
              <w:right w:val="nil"/>
            </w:tcBorders>
            <w:shd w:val="clear" w:color="auto" w:fill="auto"/>
            <w:noWrap/>
            <w:vAlign w:val="bottom"/>
          </w:tcPr>
          <w:p w14:paraId="49E646D7" w14:textId="5C6B8F38"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1042" w:type="dxa"/>
            <w:gridSpan w:val="2"/>
            <w:tcBorders>
              <w:top w:val="nil"/>
              <w:left w:val="nil"/>
              <w:bottom w:val="nil"/>
              <w:right w:val="nil"/>
            </w:tcBorders>
            <w:shd w:val="clear" w:color="auto" w:fill="auto"/>
            <w:noWrap/>
            <w:vAlign w:val="bottom"/>
          </w:tcPr>
          <w:p w14:paraId="22388E42" w14:textId="175614E0"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6EB63FE2" w14:textId="49DBFBC2"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60BDACFF" w14:textId="45D2FA60"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474" w:type="dxa"/>
            <w:gridSpan w:val="3"/>
            <w:tcBorders>
              <w:top w:val="nil"/>
              <w:left w:val="nil"/>
              <w:bottom w:val="nil"/>
              <w:right w:val="nil"/>
            </w:tcBorders>
            <w:shd w:val="clear" w:color="auto" w:fill="auto"/>
            <w:noWrap/>
            <w:vAlign w:val="bottom"/>
          </w:tcPr>
          <w:p w14:paraId="67A2A20E" w14:textId="3584E1B0"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652FD0BF" w14:textId="7EC3B85E"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175" w:type="dxa"/>
            <w:gridSpan w:val="2"/>
            <w:tcBorders>
              <w:top w:val="nil"/>
              <w:left w:val="nil"/>
              <w:bottom w:val="nil"/>
              <w:right w:val="nil"/>
            </w:tcBorders>
            <w:shd w:val="clear" w:color="auto" w:fill="auto"/>
            <w:noWrap/>
            <w:vAlign w:val="bottom"/>
          </w:tcPr>
          <w:p w14:paraId="76680B2C" w14:textId="3BD1E825" w:rsidR="003A5C29" w:rsidRPr="00CB5A29" w:rsidRDefault="003A5C29" w:rsidP="003A5C29">
            <w:pPr>
              <w:spacing w:after="0" w:line="240" w:lineRule="auto"/>
              <w:rPr>
                <w:rFonts w:ascii="Arial" w:eastAsia="Times New Roman" w:hAnsi="Arial" w:cs="Arial"/>
                <w:color w:val="000000"/>
                <w:kern w:val="0"/>
                <w:lang w:eastAsia="en-GB"/>
                <w14:ligatures w14:val="none"/>
              </w:rPr>
            </w:pPr>
          </w:p>
        </w:tc>
      </w:tr>
      <w:tr w:rsidR="003A5C29" w:rsidRPr="00CB5A29" w14:paraId="191DC2A8" w14:textId="77777777" w:rsidTr="00C5540D">
        <w:trPr>
          <w:trHeight w:val="300"/>
        </w:trPr>
        <w:tc>
          <w:tcPr>
            <w:tcW w:w="6699" w:type="dxa"/>
            <w:gridSpan w:val="7"/>
            <w:tcBorders>
              <w:top w:val="nil"/>
              <w:left w:val="nil"/>
              <w:bottom w:val="nil"/>
              <w:right w:val="nil"/>
            </w:tcBorders>
            <w:shd w:val="clear" w:color="auto" w:fill="auto"/>
            <w:noWrap/>
            <w:vAlign w:val="bottom"/>
          </w:tcPr>
          <w:p w14:paraId="53C05E92" w14:textId="2DFE2F83"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1110" w:type="dxa"/>
            <w:tcBorders>
              <w:top w:val="nil"/>
              <w:left w:val="nil"/>
              <w:bottom w:val="nil"/>
              <w:right w:val="nil"/>
            </w:tcBorders>
            <w:shd w:val="clear" w:color="auto" w:fill="auto"/>
            <w:noWrap/>
            <w:vAlign w:val="bottom"/>
          </w:tcPr>
          <w:p w14:paraId="15F8DF02" w14:textId="27316BB8"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858" w:type="dxa"/>
            <w:tcBorders>
              <w:top w:val="nil"/>
              <w:left w:val="nil"/>
              <w:bottom w:val="nil"/>
              <w:right w:val="nil"/>
            </w:tcBorders>
            <w:shd w:val="clear" w:color="auto" w:fill="auto"/>
            <w:noWrap/>
            <w:vAlign w:val="bottom"/>
          </w:tcPr>
          <w:p w14:paraId="07900CA6" w14:textId="2DF19016"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tcBorders>
              <w:top w:val="nil"/>
              <w:left w:val="nil"/>
              <w:bottom w:val="nil"/>
              <w:right w:val="nil"/>
            </w:tcBorders>
            <w:shd w:val="clear" w:color="auto" w:fill="auto"/>
            <w:noWrap/>
            <w:vAlign w:val="bottom"/>
          </w:tcPr>
          <w:p w14:paraId="3C41E345" w14:textId="0E535506"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1042" w:type="dxa"/>
            <w:gridSpan w:val="2"/>
            <w:tcBorders>
              <w:top w:val="nil"/>
              <w:left w:val="nil"/>
              <w:bottom w:val="nil"/>
              <w:right w:val="nil"/>
            </w:tcBorders>
            <w:shd w:val="clear" w:color="auto" w:fill="auto"/>
            <w:noWrap/>
            <w:vAlign w:val="bottom"/>
          </w:tcPr>
          <w:p w14:paraId="46B892ED" w14:textId="76C568D3"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31E9652A" w14:textId="7321E7C5"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61DAD8A5" w14:textId="1EBA7B89"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474" w:type="dxa"/>
            <w:gridSpan w:val="3"/>
            <w:tcBorders>
              <w:top w:val="nil"/>
              <w:left w:val="nil"/>
              <w:bottom w:val="nil"/>
              <w:right w:val="nil"/>
            </w:tcBorders>
            <w:shd w:val="clear" w:color="auto" w:fill="auto"/>
            <w:noWrap/>
            <w:vAlign w:val="bottom"/>
          </w:tcPr>
          <w:p w14:paraId="23B60A5C" w14:textId="59C61257"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19B82BCA" w14:textId="613217C0"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175" w:type="dxa"/>
            <w:gridSpan w:val="2"/>
            <w:tcBorders>
              <w:top w:val="nil"/>
              <w:left w:val="nil"/>
              <w:bottom w:val="nil"/>
              <w:right w:val="nil"/>
            </w:tcBorders>
            <w:shd w:val="clear" w:color="auto" w:fill="auto"/>
            <w:noWrap/>
            <w:vAlign w:val="bottom"/>
          </w:tcPr>
          <w:p w14:paraId="497498FB" w14:textId="40AA52AA" w:rsidR="003A5C29" w:rsidRPr="00CB5A29" w:rsidRDefault="003A5C29" w:rsidP="003A5C29">
            <w:pPr>
              <w:spacing w:after="0" w:line="240" w:lineRule="auto"/>
              <w:rPr>
                <w:rFonts w:ascii="Arial" w:eastAsia="Times New Roman" w:hAnsi="Arial" w:cs="Arial"/>
                <w:color w:val="000000"/>
                <w:kern w:val="0"/>
                <w:lang w:eastAsia="en-GB"/>
                <w14:ligatures w14:val="none"/>
              </w:rPr>
            </w:pPr>
          </w:p>
        </w:tc>
      </w:tr>
      <w:tr w:rsidR="003A5C29" w:rsidRPr="00CB5A29" w14:paraId="1921FAC7" w14:textId="77777777" w:rsidTr="00C5540D">
        <w:trPr>
          <w:trHeight w:val="300"/>
        </w:trPr>
        <w:tc>
          <w:tcPr>
            <w:tcW w:w="6699" w:type="dxa"/>
            <w:gridSpan w:val="7"/>
            <w:tcBorders>
              <w:top w:val="nil"/>
              <w:left w:val="nil"/>
              <w:bottom w:val="nil"/>
              <w:right w:val="nil"/>
            </w:tcBorders>
            <w:shd w:val="clear" w:color="auto" w:fill="auto"/>
            <w:noWrap/>
            <w:vAlign w:val="bottom"/>
          </w:tcPr>
          <w:p w14:paraId="25C168F8" w14:textId="1E86670C"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1110" w:type="dxa"/>
            <w:tcBorders>
              <w:top w:val="nil"/>
              <w:left w:val="nil"/>
              <w:bottom w:val="nil"/>
              <w:right w:val="nil"/>
            </w:tcBorders>
            <w:shd w:val="clear" w:color="auto" w:fill="auto"/>
            <w:noWrap/>
            <w:vAlign w:val="bottom"/>
          </w:tcPr>
          <w:p w14:paraId="07E4C5F1" w14:textId="76C27EC6"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858" w:type="dxa"/>
            <w:tcBorders>
              <w:top w:val="nil"/>
              <w:left w:val="nil"/>
              <w:bottom w:val="nil"/>
              <w:right w:val="nil"/>
            </w:tcBorders>
            <w:shd w:val="clear" w:color="auto" w:fill="auto"/>
            <w:noWrap/>
            <w:vAlign w:val="bottom"/>
          </w:tcPr>
          <w:p w14:paraId="6E8A6BD7" w14:textId="7FC65547"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tcBorders>
              <w:top w:val="nil"/>
              <w:left w:val="nil"/>
              <w:bottom w:val="nil"/>
              <w:right w:val="nil"/>
            </w:tcBorders>
            <w:shd w:val="clear" w:color="auto" w:fill="auto"/>
            <w:noWrap/>
            <w:vAlign w:val="bottom"/>
          </w:tcPr>
          <w:p w14:paraId="4F580746" w14:textId="38A7286B"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1042" w:type="dxa"/>
            <w:gridSpan w:val="2"/>
            <w:tcBorders>
              <w:top w:val="nil"/>
              <w:left w:val="nil"/>
              <w:bottom w:val="nil"/>
              <w:right w:val="nil"/>
            </w:tcBorders>
            <w:shd w:val="clear" w:color="auto" w:fill="auto"/>
            <w:noWrap/>
            <w:vAlign w:val="bottom"/>
          </w:tcPr>
          <w:p w14:paraId="7F1BDF1E" w14:textId="46976269"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6B4B882B" w14:textId="3B1C4532"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4BB3C6A4" w14:textId="76872ED3"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474" w:type="dxa"/>
            <w:gridSpan w:val="3"/>
            <w:tcBorders>
              <w:top w:val="nil"/>
              <w:left w:val="nil"/>
              <w:bottom w:val="nil"/>
              <w:right w:val="nil"/>
            </w:tcBorders>
            <w:shd w:val="clear" w:color="auto" w:fill="auto"/>
            <w:noWrap/>
            <w:vAlign w:val="bottom"/>
          </w:tcPr>
          <w:p w14:paraId="4AD86682" w14:textId="246CA1C8"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6AE15667" w14:textId="1B83A564"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175" w:type="dxa"/>
            <w:gridSpan w:val="2"/>
            <w:tcBorders>
              <w:top w:val="nil"/>
              <w:left w:val="nil"/>
              <w:bottom w:val="nil"/>
              <w:right w:val="nil"/>
            </w:tcBorders>
            <w:shd w:val="clear" w:color="auto" w:fill="auto"/>
            <w:noWrap/>
            <w:vAlign w:val="bottom"/>
          </w:tcPr>
          <w:p w14:paraId="61BC8AB4" w14:textId="0B717AE0" w:rsidR="003A5C29" w:rsidRPr="00CB5A29" w:rsidRDefault="003A5C29" w:rsidP="003A5C29">
            <w:pPr>
              <w:spacing w:after="0" w:line="240" w:lineRule="auto"/>
              <w:rPr>
                <w:rFonts w:ascii="Arial" w:eastAsia="Times New Roman" w:hAnsi="Arial" w:cs="Arial"/>
                <w:color w:val="000000"/>
                <w:kern w:val="0"/>
                <w:lang w:eastAsia="en-GB"/>
                <w14:ligatures w14:val="none"/>
              </w:rPr>
            </w:pPr>
          </w:p>
        </w:tc>
      </w:tr>
      <w:tr w:rsidR="003A5C29" w:rsidRPr="00CB5A29" w14:paraId="6454F75B" w14:textId="77777777" w:rsidTr="00C5540D">
        <w:trPr>
          <w:trHeight w:val="300"/>
        </w:trPr>
        <w:tc>
          <w:tcPr>
            <w:tcW w:w="6699" w:type="dxa"/>
            <w:gridSpan w:val="7"/>
            <w:tcBorders>
              <w:top w:val="nil"/>
              <w:left w:val="nil"/>
              <w:bottom w:val="nil"/>
              <w:right w:val="nil"/>
            </w:tcBorders>
            <w:shd w:val="clear" w:color="auto" w:fill="auto"/>
            <w:noWrap/>
            <w:vAlign w:val="bottom"/>
          </w:tcPr>
          <w:p w14:paraId="479E6089" w14:textId="0C7AB85A"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1110" w:type="dxa"/>
            <w:tcBorders>
              <w:top w:val="nil"/>
              <w:left w:val="nil"/>
              <w:bottom w:val="nil"/>
              <w:right w:val="nil"/>
            </w:tcBorders>
            <w:shd w:val="clear" w:color="auto" w:fill="auto"/>
            <w:noWrap/>
            <w:vAlign w:val="bottom"/>
          </w:tcPr>
          <w:p w14:paraId="21EA431C" w14:textId="59C8EEB7"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858" w:type="dxa"/>
            <w:tcBorders>
              <w:top w:val="nil"/>
              <w:left w:val="nil"/>
              <w:bottom w:val="nil"/>
              <w:right w:val="nil"/>
            </w:tcBorders>
            <w:shd w:val="clear" w:color="auto" w:fill="auto"/>
            <w:noWrap/>
            <w:vAlign w:val="bottom"/>
          </w:tcPr>
          <w:p w14:paraId="331D4CC2" w14:textId="12120EA8"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tcBorders>
              <w:top w:val="nil"/>
              <w:left w:val="nil"/>
              <w:bottom w:val="nil"/>
              <w:right w:val="nil"/>
            </w:tcBorders>
            <w:shd w:val="clear" w:color="auto" w:fill="auto"/>
            <w:noWrap/>
            <w:vAlign w:val="bottom"/>
          </w:tcPr>
          <w:p w14:paraId="0616822D" w14:textId="7134CFBA"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1042" w:type="dxa"/>
            <w:gridSpan w:val="2"/>
            <w:tcBorders>
              <w:top w:val="nil"/>
              <w:left w:val="nil"/>
              <w:bottom w:val="nil"/>
              <w:right w:val="nil"/>
            </w:tcBorders>
            <w:shd w:val="clear" w:color="auto" w:fill="auto"/>
            <w:noWrap/>
            <w:vAlign w:val="bottom"/>
          </w:tcPr>
          <w:p w14:paraId="288CA7B4" w14:textId="67C0F99C"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370A7670" w14:textId="3C42BFB3"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276E7C8F" w14:textId="5792F80C"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474" w:type="dxa"/>
            <w:gridSpan w:val="3"/>
            <w:tcBorders>
              <w:top w:val="nil"/>
              <w:left w:val="nil"/>
              <w:bottom w:val="nil"/>
              <w:right w:val="nil"/>
            </w:tcBorders>
            <w:shd w:val="clear" w:color="auto" w:fill="auto"/>
            <w:noWrap/>
            <w:vAlign w:val="bottom"/>
          </w:tcPr>
          <w:p w14:paraId="54AD3391" w14:textId="28261226"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13A035AB" w14:textId="2052EBA0"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175" w:type="dxa"/>
            <w:gridSpan w:val="2"/>
            <w:tcBorders>
              <w:top w:val="nil"/>
              <w:left w:val="nil"/>
              <w:bottom w:val="nil"/>
              <w:right w:val="nil"/>
            </w:tcBorders>
            <w:shd w:val="clear" w:color="auto" w:fill="auto"/>
            <w:noWrap/>
            <w:vAlign w:val="bottom"/>
          </w:tcPr>
          <w:p w14:paraId="04379B7F" w14:textId="252BE73E" w:rsidR="003A5C29" w:rsidRPr="00CB5A29" w:rsidRDefault="003A5C29" w:rsidP="003A5C29">
            <w:pPr>
              <w:spacing w:after="0" w:line="240" w:lineRule="auto"/>
              <w:rPr>
                <w:rFonts w:ascii="Arial" w:eastAsia="Times New Roman" w:hAnsi="Arial" w:cs="Arial"/>
                <w:color w:val="000000"/>
                <w:kern w:val="0"/>
                <w:lang w:eastAsia="en-GB"/>
                <w14:ligatures w14:val="none"/>
              </w:rPr>
            </w:pPr>
          </w:p>
        </w:tc>
      </w:tr>
      <w:tr w:rsidR="003A5C29" w:rsidRPr="00CB5A29" w14:paraId="6A4FDD2B" w14:textId="77777777" w:rsidTr="00C5540D">
        <w:trPr>
          <w:trHeight w:val="300"/>
        </w:trPr>
        <w:tc>
          <w:tcPr>
            <w:tcW w:w="6699" w:type="dxa"/>
            <w:gridSpan w:val="7"/>
            <w:tcBorders>
              <w:top w:val="nil"/>
              <w:left w:val="nil"/>
              <w:bottom w:val="nil"/>
              <w:right w:val="nil"/>
            </w:tcBorders>
            <w:shd w:val="clear" w:color="auto" w:fill="auto"/>
            <w:noWrap/>
            <w:vAlign w:val="bottom"/>
          </w:tcPr>
          <w:p w14:paraId="2AA23BF2" w14:textId="4CCAFCA5"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1110" w:type="dxa"/>
            <w:tcBorders>
              <w:top w:val="nil"/>
              <w:left w:val="nil"/>
              <w:bottom w:val="nil"/>
              <w:right w:val="nil"/>
            </w:tcBorders>
            <w:shd w:val="clear" w:color="auto" w:fill="auto"/>
            <w:noWrap/>
            <w:vAlign w:val="bottom"/>
          </w:tcPr>
          <w:p w14:paraId="2CE27D3F" w14:textId="5061A385"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858" w:type="dxa"/>
            <w:tcBorders>
              <w:top w:val="nil"/>
              <w:left w:val="nil"/>
              <w:bottom w:val="nil"/>
              <w:right w:val="nil"/>
            </w:tcBorders>
            <w:shd w:val="clear" w:color="auto" w:fill="auto"/>
            <w:noWrap/>
            <w:vAlign w:val="bottom"/>
          </w:tcPr>
          <w:p w14:paraId="07EB948F" w14:textId="3166D0B6"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tcBorders>
              <w:top w:val="nil"/>
              <w:left w:val="nil"/>
              <w:bottom w:val="nil"/>
              <w:right w:val="nil"/>
            </w:tcBorders>
            <w:shd w:val="clear" w:color="auto" w:fill="auto"/>
            <w:noWrap/>
            <w:vAlign w:val="bottom"/>
          </w:tcPr>
          <w:p w14:paraId="73AEEE0A" w14:textId="00E02136"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1042" w:type="dxa"/>
            <w:gridSpan w:val="2"/>
            <w:tcBorders>
              <w:top w:val="nil"/>
              <w:left w:val="nil"/>
              <w:bottom w:val="nil"/>
              <w:right w:val="nil"/>
            </w:tcBorders>
            <w:shd w:val="clear" w:color="auto" w:fill="auto"/>
            <w:noWrap/>
            <w:vAlign w:val="bottom"/>
          </w:tcPr>
          <w:p w14:paraId="18EEE966" w14:textId="50204411"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207CB9F6" w14:textId="61D8AAE0"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6BF6C5EA" w14:textId="36407516"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474" w:type="dxa"/>
            <w:gridSpan w:val="3"/>
            <w:tcBorders>
              <w:top w:val="nil"/>
              <w:left w:val="nil"/>
              <w:bottom w:val="nil"/>
              <w:right w:val="nil"/>
            </w:tcBorders>
            <w:shd w:val="clear" w:color="auto" w:fill="auto"/>
            <w:noWrap/>
            <w:vAlign w:val="bottom"/>
          </w:tcPr>
          <w:p w14:paraId="7513A102" w14:textId="587C5E74"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0D14C570" w14:textId="05D5070E"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175" w:type="dxa"/>
            <w:gridSpan w:val="2"/>
            <w:tcBorders>
              <w:top w:val="nil"/>
              <w:left w:val="nil"/>
              <w:bottom w:val="nil"/>
              <w:right w:val="nil"/>
            </w:tcBorders>
            <w:shd w:val="clear" w:color="auto" w:fill="auto"/>
            <w:noWrap/>
            <w:vAlign w:val="bottom"/>
          </w:tcPr>
          <w:p w14:paraId="70E708F7" w14:textId="5AFF0E50" w:rsidR="003A5C29" w:rsidRPr="00CB5A29" w:rsidRDefault="003A5C29" w:rsidP="003A5C29">
            <w:pPr>
              <w:spacing w:after="0" w:line="240" w:lineRule="auto"/>
              <w:rPr>
                <w:rFonts w:ascii="Arial" w:eastAsia="Times New Roman" w:hAnsi="Arial" w:cs="Arial"/>
                <w:color w:val="000000"/>
                <w:kern w:val="0"/>
                <w:lang w:eastAsia="en-GB"/>
                <w14:ligatures w14:val="none"/>
              </w:rPr>
            </w:pPr>
          </w:p>
        </w:tc>
      </w:tr>
      <w:tr w:rsidR="003A5C29" w:rsidRPr="00CB5A29" w14:paraId="6ADF988D" w14:textId="77777777" w:rsidTr="00C5540D">
        <w:trPr>
          <w:trHeight w:val="300"/>
        </w:trPr>
        <w:tc>
          <w:tcPr>
            <w:tcW w:w="6699" w:type="dxa"/>
            <w:gridSpan w:val="7"/>
            <w:tcBorders>
              <w:top w:val="nil"/>
              <w:left w:val="nil"/>
              <w:bottom w:val="nil"/>
              <w:right w:val="nil"/>
            </w:tcBorders>
            <w:shd w:val="clear" w:color="auto" w:fill="auto"/>
            <w:noWrap/>
            <w:vAlign w:val="bottom"/>
          </w:tcPr>
          <w:p w14:paraId="14E4BB20" w14:textId="30B5BE3F"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1110" w:type="dxa"/>
            <w:tcBorders>
              <w:top w:val="nil"/>
              <w:left w:val="nil"/>
              <w:bottom w:val="nil"/>
              <w:right w:val="nil"/>
            </w:tcBorders>
            <w:shd w:val="clear" w:color="auto" w:fill="auto"/>
            <w:noWrap/>
            <w:vAlign w:val="bottom"/>
          </w:tcPr>
          <w:p w14:paraId="25EB81CF" w14:textId="7402F674"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858" w:type="dxa"/>
            <w:tcBorders>
              <w:top w:val="nil"/>
              <w:left w:val="nil"/>
              <w:bottom w:val="nil"/>
              <w:right w:val="nil"/>
            </w:tcBorders>
            <w:shd w:val="clear" w:color="auto" w:fill="auto"/>
            <w:noWrap/>
            <w:vAlign w:val="bottom"/>
          </w:tcPr>
          <w:p w14:paraId="56DFAB1A" w14:textId="783713E3"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tcBorders>
              <w:top w:val="nil"/>
              <w:left w:val="nil"/>
              <w:bottom w:val="nil"/>
              <w:right w:val="nil"/>
            </w:tcBorders>
            <w:shd w:val="clear" w:color="auto" w:fill="auto"/>
            <w:noWrap/>
            <w:vAlign w:val="bottom"/>
          </w:tcPr>
          <w:p w14:paraId="5DB3FA88" w14:textId="773CF2AF"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1042" w:type="dxa"/>
            <w:gridSpan w:val="2"/>
            <w:tcBorders>
              <w:top w:val="nil"/>
              <w:left w:val="nil"/>
              <w:bottom w:val="nil"/>
              <w:right w:val="nil"/>
            </w:tcBorders>
            <w:shd w:val="clear" w:color="auto" w:fill="auto"/>
            <w:noWrap/>
            <w:vAlign w:val="bottom"/>
          </w:tcPr>
          <w:p w14:paraId="5C9F176F" w14:textId="4B542C86"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5E52E9F8" w14:textId="21295FFD"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2DE6B778" w14:textId="18055F65"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474" w:type="dxa"/>
            <w:gridSpan w:val="3"/>
            <w:tcBorders>
              <w:top w:val="nil"/>
              <w:left w:val="nil"/>
              <w:bottom w:val="nil"/>
              <w:right w:val="nil"/>
            </w:tcBorders>
            <w:shd w:val="clear" w:color="auto" w:fill="auto"/>
            <w:noWrap/>
            <w:vAlign w:val="bottom"/>
          </w:tcPr>
          <w:p w14:paraId="07195169" w14:textId="35D3C3A5"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7154E250" w14:textId="38372002"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175" w:type="dxa"/>
            <w:gridSpan w:val="2"/>
            <w:tcBorders>
              <w:top w:val="nil"/>
              <w:left w:val="nil"/>
              <w:bottom w:val="nil"/>
              <w:right w:val="nil"/>
            </w:tcBorders>
            <w:shd w:val="clear" w:color="auto" w:fill="auto"/>
            <w:noWrap/>
            <w:vAlign w:val="bottom"/>
          </w:tcPr>
          <w:p w14:paraId="607B079A" w14:textId="224B2780" w:rsidR="003A5C29" w:rsidRPr="00CB5A29" w:rsidRDefault="003A5C29" w:rsidP="003A5C29">
            <w:pPr>
              <w:spacing w:after="0" w:line="240" w:lineRule="auto"/>
              <w:rPr>
                <w:rFonts w:ascii="Arial" w:eastAsia="Times New Roman" w:hAnsi="Arial" w:cs="Arial"/>
                <w:color w:val="000000"/>
                <w:kern w:val="0"/>
                <w:lang w:eastAsia="en-GB"/>
                <w14:ligatures w14:val="none"/>
              </w:rPr>
            </w:pPr>
          </w:p>
        </w:tc>
      </w:tr>
      <w:tr w:rsidR="003A5C29" w:rsidRPr="00CB5A29" w14:paraId="1C519773" w14:textId="77777777" w:rsidTr="00C5540D">
        <w:trPr>
          <w:trHeight w:val="300"/>
        </w:trPr>
        <w:tc>
          <w:tcPr>
            <w:tcW w:w="6699" w:type="dxa"/>
            <w:gridSpan w:val="7"/>
            <w:tcBorders>
              <w:top w:val="nil"/>
              <w:left w:val="nil"/>
              <w:bottom w:val="nil"/>
              <w:right w:val="nil"/>
            </w:tcBorders>
            <w:shd w:val="clear" w:color="auto" w:fill="auto"/>
            <w:noWrap/>
            <w:vAlign w:val="bottom"/>
          </w:tcPr>
          <w:p w14:paraId="1EEC51DC" w14:textId="4137CDAC"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1110" w:type="dxa"/>
            <w:tcBorders>
              <w:top w:val="nil"/>
              <w:left w:val="nil"/>
              <w:bottom w:val="nil"/>
              <w:right w:val="nil"/>
            </w:tcBorders>
            <w:shd w:val="clear" w:color="auto" w:fill="auto"/>
            <w:noWrap/>
            <w:vAlign w:val="bottom"/>
          </w:tcPr>
          <w:p w14:paraId="6B0D297B" w14:textId="68167949"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858" w:type="dxa"/>
            <w:tcBorders>
              <w:top w:val="nil"/>
              <w:left w:val="nil"/>
              <w:bottom w:val="nil"/>
              <w:right w:val="nil"/>
            </w:tcBorders>
            <w:shd w:val="clear" w:color="auto" w:fill="auto"/>
            <w:noWrap/>
            <w:vAlign w:val="bottom"/>
          </w:tcPr>
          <w:p w14:paraId="72FD353D" w14:textId="57335A27"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tcBorders>
              <w:top w:val="nil"/>
              <w:left w:val="nil"/>
              <w:bottom w:val="nil"/>
              <w:right w:val="nil"/>
            </w:tcBorders>
            <w:shd w:val="clear" w:color="auto" w:fill="auto"/>
            <w:noWrap/>
            <w:vAlign w:val="bottom"/>
          </w:tcPr>
          <w:p w14:paraId="76F0522E" w14:textId="7F50BB6E" w:rsidR="003A5C29" w:rsidRPr="00CB5A29" w:rsidRDefault="003A5C29" w:rsidP="003A5C29">
            <w:pPr>
              <w:spacing w:after="0" w:line="240" w:lineRule="auto"/>
              <w:rPr>
                <w:rFonts w:ascii="Arial" w:eastAsia="Times New Roman" w:hAnsi="Arial" w:cs="Arial"/>
                <w:color w:val="000000"/>
                <w:kern w:val="0"/>
                <w:lang w:eastAsia="en-GB"/>
                <w14:ligatures w14:val="none"/>
              </w:rPr>
            </w:pPr>
          </w:p>
        </w:tc>
        <w:tc>
          <w:tcPr>
            <w:tcW w:w="1042" w:type="dxa"/>
            <w:gridSpan w:val="2"/>
            <w:tcBorders>
              <w:top w:val="nil"/>
              <w:left w:val="nil"/>
              <w:bottom w:val="nil"/>
              <w:right w:val="nil"/>
            </w:tcBorders>
            <w:shd w:val="clear" w:color="auto" w:fill="auto"/>
            <w:noWrap/>
            <w:vAlign w:val="bottom"/>
          </w:tcPr>
          <w:p w14:paraId="7C8D93A3" w14:textId="67FA1050"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5E65C7D4" w14:textId="1E240C56"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01AFF459" w14:textId="45CE807D"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474" w:type="dxa"/>
            <w:gridSpan w:val="3"/>
            <w:tcBorders>
              <w:top w:val="nil"/>
              <w:left w:val="nil"/>
              <w:bottom w:val="nil"/>
              <w:right w:val="nil"/>
            </w:tcBorders>
            <w:shd w:val="clear" w:color="auto" w:fill="auto"/>
            <w:noWrap/>
            <w:vAlign w:val="bottom"/>
          </w:tcPr>
          <w:p w14:paraId="563DB620" w14:textId="02746189"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960" w:type="dxa"/>
            <w:gridSpan w:val="2"/>
            <w:tcBorders>
              <w:top w:val="nil"/>
              <w:left w:val="nil"/>
              <w:bottom w:val="nil"/>
              <w:right w:val="nil"/>
            </w:tcBorders>
            <w:shd w:val="clear" w:color="auto" w:fill="auto"/>
            <w:noWrap/>
            <w:vAlign w:val="bottom"/>
          </w:tcPr>
          <w:p w14:paraId="1880C185" w14:textId="6D80D4E6" w:rsidR="003A5C29" w:rsidRPr="00CB5A29" w:rsidRDefault="003A5C29" w:rsidP="003A5C29">
            <w:pPr>
              <w:spacing w:after="0" w:line="240" w:lineRule="auto"/>
              <w:jc w:val="right"/>
              <w:rPr>
                <w:rFonts w:ascii="Arial" w:eastAsia="Times New Roman" w:hAnsi="Arial" w:cs="Arial"/>
                <w:color w:val="000000"/>
                <w:kern w:val="0"/>
                <w:lang w:eastAsia="en-GB"/>
                <w14:ligatures w14:val="none"/>
              </w:rPr>
            </w:pPr>
          </w:p>
        </w:tc>
        <w:tc>
          <w:tcPr>
            <w:tcW w:w="1175" w:type="dxa"/>
            <w:gridSpan w:val="2"/>
            <w:tcBorders>
              <w:top w:val="nil"/>
              <w:left w:val="nil"/>
              <w:bottom w:val="nil"/>
              <w:right w:val="nil"/>
            </w:tcBorders>
            <w:shd w:val="clear" w:color="auto" w:fill="auto"/>
            <w:noWrap/>
            <w:vAlign w:val="bottom"/>
          </w:tcPr>
          <w:p w14:paraId="1E8CD845" w14:textId="47504556" w:rsidR="003A5C29" w:rsidRPr="00CB5A29" w:rsidRDefault="003A5C29" w:rsidP="003A5C29">
            <w:pPr>
              <w:spacing w:after="0" w:line="240" w:lineRule="auto"/>
              <w:rPr>
                <w:rFonts w:ascii="Arial" w:eastAsia="Times New Roman" w:hAnsi="Arial" w:cs="Arial"/>
                <w:color w:val="000000"/>
                <w:kern w:val="0"/>
                <w:lang w:eastAsia="en-GB"/>
                <w14:ligatures w14:val="none"/>
              </w:rPr>
            </w:pPr>
          </w:p>
        </w:tc>
      </w:tr>
    </w:tbl>
    <w:p w14:paraId="0C58EF4C" w14:textId="079FF86E" w:rsidR="00CB5A29" w:rsidRPr="0048629C" w:rsidRDefault="00C6194D" w:rsidP="00CB5A29">
      <w:pPr>
        <w:pStyle w:val="Default"/>
        <w:rPr>
          <w:b/>
          <w:bCs/>
          <w:color w:val="auto"/>
          <w:sz w:val="28"/>
          <w:szCs w:val="28"/>
        </w:rPr>
      </w:pPr>
      <w:r w:rsidRPr="0048629C">
        <w:rPr>
          <w:b/>
          <w:bCs/>
          <w:color w:val="auto"/>
          <w:sz w:val="28"/>
          <w:szCs w:val="28"/>
        </w:rPr>
        <w:t>BU</w:t>
      </w:r>
      <w:r w:rsidR="00506653" w:rsidRPr="0048629C">
        <w:rPr>
          <w:b/>
          <w:bCs/>
          <w:color w:val="auto"/>
          <w:sz w:val="28"/>
          <w:szCs w:val="28"/>
        </w:rPr>
        <w:t>SI</w:t>
      </w:r>
      <w:r w:rsidRPr="0048629C">
        <w:rPr>
          <w:b/>
          <w:bCs/>
          <w:color w:val="auto"/>
          <w:sz w:val="28"/>
          <w:szCs w:val="28"/>
        </w:rPr>
        <w:t>NESS CASE</w:t>
      </w:r>
    </w:p>
    <w:p w14:paraId="6A9C8BC0" w14:textId="77777777" w:rsidR="00CB5A29" w:rsidRPr="00CB5A29" w:rsidRDefault="00CB5A29" w:rsidP="00CB5A29">
      <w:pPr>
        <w:pStyle w:val="Default"/>
        <w:rPr>
          <w:color w:val="auto"/>
        </w:rPr>
      </w:pPr>
    </w:p>
    <w:p w14:paraId="60DD4432" w14:textId="77777777" w:rsidR="00CB5A29" w:rsidRPr="0048629C" w:rsidRDefault="00CB5A29" w:rsidP="00CB5A29">
      <w:pPr>
        <w:pStyle w:val="Heading2"/>
        <w:rPr>
          <w:rFonts w:ascii="Arial" w:hAnsi="Arial" w:cs="Arial"/>
          <w:b/>
          <w:bCs/>
          <w:color w:val="000000" w:themeColor="text1"/>
          <w:sz w:val="24"/>
          <w:szCs w:val="24"/>
        </w:rPr>
      </w:pPr>
      <w:r w:rsidRPr="0048629C">
        <w:rPr>
          <w:rFonts w:ascii="Arial" w:hAnsi="Arial" w:cs="Arial"/>
          <w:b/>
          <w:bCs/>
          <w:color w:val="000000" w:themeColor="text1"/>
          <w:sz w:val="24"/>
          <w:szCs w:val="24"/>
        </w:rPr>
        <w:t>Business objectives</w:t>
      </w:r>
    </w:p>
    <w:p w14:paraId="238E172B" w14:textId="77777777" w:rsidR="00CB5A29" w:rsidRPr="00CB5A29" w:rsidRDefault="00CB5A29" w:rsidP="00CB5A29">
      <w:pPr>
        <w:rPr>
          <w:rFonts w:ascii="Arial" w:hAnsi="Arial" w:cs="Arial"/>
          <w:color w:val="000000" w:themeColor="text1"/>
        </w:rPr>
      </w:pPr>
    </w:p>
    <w:p w14:paraId="1D1BA0C5" w14:textId="7C453DA9" w:rsidR="00CB5A29" w:rsidRPr="00CB5A29" w:rsidRDefault="00645D58" w:rsidP="00CB5A29">
      <w:pPr>
        <w:pStyle w:val="ListParagraph"/>
        <w:numPr>
          <w:ilvl w:val="0"/>
          <w:numId w:val="12"/>
        </w:numPr>
        <w:spacing w:after="0" w:line="240" w:lineRule="auto"/>
        <w:rPr>
          <w:rFonts w:ascii="Arial" w:hAnsi="Arial" w:cs="Arial"/>
          <w:color w:val="000000" w:themeColor="text1"/>
        </w:rPr>
      </w:pPr>
      <w:r>
        <w:rPr>
          <w:rFonts w:ascii="Arial" w:hAnsi="Arial" w:cs="Arial"/>
          <w:color w:val="000000" w:themeColor="text1"/>
        </w:rPr>
        <w:t>E</w:t>
      </w:r>
      <w:r w:rsidR="00CB5A29" w:rsidRPr="00CB5A29">
        <w:rPr>
          <w:rFonts w:ascii="Arial" w:hAnsi="Arial" w:cs="Arial"/>
          <w:color w:val="000000" w:themeColor="text1"/>
        </w:rPr>
        <w:t>ncourage candidates from the countries with the highest potential (</w:t>
      </w:r>
      <w:r w:rsidR="00AF0AAD">
        <w:rPr>
          <w:rFonts w:ascii="Arial" w:hAnsi="Arial" w:cs="Arial"/>
          <w:color w:val="000000" w:themeColor="text1"/>
        </w:rPr>
        <w:t>as</w:t>
      </w:r>
      <w:r w:rsidR="00CB5A29" w:rsidRPr="00CB5A29">
        <w:rPr>
          <w:rFonts w:ascii="Arial" w:hAnsi="Arial" w:cs="Arial"/>
          <w:color w:val="000000" w:themeColor="text1"/>
        </w:rPr>
        <w:t xml:space="preserve"> the international student’s country of origin) to choose INTO as their University Partnership by proposing the optimal offer on financial, educational, </w:t>
      </w:r>
      <w:proofErr w:type="gramStart"/>
      <w:r w:rsidR="00CB5A29" w:rsidRPr="00CB5A29">
        <w:rPr>
          <w:rFonts w:ascii="Arial" w:hAnsi="Arial" w:cs="Arial"/>
          <w:color w:val="000000" w:themeColor="text1"/>
        </w:rPr>
        <w:t>geospatial</w:t>
      </w:r>
      <w:proofErr w:type="gramEnd"/>
      <w:r w:rsidR="00CB5A29" w:rsidRPr="00CB5A29">
        <w:rPr>
          <w:rFonts w:ascii="Arial" w:hAnsi="Arial" w:cs="Arial"/>
          <w:color w:val="000000" w:themeColor="text1"/>
        </w:rPr>
        <w:t xml:space="preserve"> and social level.  </w:t>
      </w:r>
    </w:p>
    <w:p w14:paraId="5D91EDD5" w14:textId="77777777" w:rsidR="00CB5A29" w:rsidRPr="00CB5A29" w:rsidRDefault="00CB5A29" w:rsidP="00CB5A29">
      <w:pPr>
        <w:pStyle w:val="ListParagraph"/>
        <w:numPr>
          <w:ilvl w:val="0"/>
          <w:numId w:val="12"/>
        </w:numPr>
        <w:spacing w:after="0" w:line="240" w:lineRule="auto"/>
        <w:rPr>
          <w:rFonts w:ascii="Arial" w:hAnsi="Arial" w:cs="Arial"/>
          <w:sz w:val="24"/>
          <w:szCs w:val="24"/>
        </w:rPr>
      </w:pPr>
      <w:r w:rsidRPr="00CB5A29">
        <w:rPr>
          <w:rFonts w:ascii="Arial" w:hAnsi="Arial" w:cs="Arial"/>
          <w:color w:val="000000" w:themeColor="text1"/>
        </w:rPr>
        <w:t>Attract new candidates.</w:t>
      </w:r>
    </w:p>
    <w:p w14:paraId="425DDC7F" w14:textId="0782D34E" w:rsidR="00CB5A29" w:rsidRPr="0040240F" w:rsidRDefault="00CB5A29" w:rsidP="00CB5A29">
      <w:pPr>
        <w:pStyle w:val="ListParagraph"/>
        <w:numPr>
          <w:ilvl w:val="0"/>
          <w:numId w:val="12"/>
        </w:numPr>
        <w:spacing w:after="0" w:line="240" w:lineRule="auto"/>
        <w:rPr>
          <w:rFonts w:ascii="Arial" w:hAnsi="Arial" w:cs="Arial"/>
          <w:sz w:val="24"/>
          <w:szCs w:val="24"/>
        </w:rPr>
      </w:pPr>
      <w:r w:rsidRPr="00CB5A29">
        <w:rPr>
          <w:rFonts w:ascii="Arial" w:hAnsi="Arial" w:cs="Arial"/>
          <w:color w:val="000000" w:themeColor="text1"/>
        </w:rPr>
        <w:t>In longer perspective, increase INTO’s revenue and profit</w:t>
      </w:r>
      <w:r w:rsidR="0040240F">
        <w:rPr>
          <w:rFonts w:ascii="Arial" w:hAnsi="Arial" w:cs="Arial"/>
          <w:color w:val="000000" w:themeColor="text1"/>
        </w:rPr>
        <w:t>,</w:t>
      </w:r>
    </w:p>
    <w:p w14:paraId="6621FDA6" w14:textId="1B0AC70C" w:rsidR="0040240F" w:rsidRPr="00CB5A29" w:rsidRDefault="0040240F" w:rsidP="0040240F">
      <w:pPr>
        <w:pStyle w:val="ListParagraph"/>
        <w:spacing w:after="0" w:line="240" w:lineRule="auto"/>
        <w:rPr>
          <w:rFonts w:ascii="Arial" w:hAnsi="Arial" w:cs="Arial"/>
          <w:sz w:val="24"/>
          <w:szCs w:val="24"/>
        </w:rPr>
      </w:pPr>
      <w:r>
        <w:rPr>
          <w:rFonts w:ascii="Arial" w:hAnsi="Arial" w:cs="Arial"/>
          <w:color w:val="000000" w:themeColor="text1"/>
        </w:rPr>
        <w:t>and e</w:t>
      </w:r>
      <w:r w:rsidRPr="00CB5A29">
        <w:rPr>
          <w:rFonts w:ascii="Arial" w:hAnsi="Arial" w:cs="Arial"/>
          <w:color w:val="000000" w:themeColor="text1"/>
        </w:rPr>
        <w:t>stablish INTO brand on the market.</w:t>
      </w:r>
    </w:p>
    <w:p w14:paraId="026E8CF3" w14:textId="77777777" w:rsidR="0040240F" w:rsidRPr="00D060BE" w:rsidRDefault="0040240F" w:rsidP="0040240F">
      <w:pPr>
        <w:pStyle w:val="ListParagraph"/>
        <w:spacing w:after="0" w:line="240" w:lineRule="auto"/>
        <w:rPr>
          <w:rFonts w:ascii="Arial" w:hAnsi="Arial" w:cs="Arial"/>
          <w:sz w:val="24"/>
          <w:szCs w:val="24"/>
        </w:rPr>
      </w:pPr>
    </w:p>
    <w:p w14:paraId="120EB426" w14:textId="77777777" w:rsidR="00D060BE" w:rsidRDefault="00D060BE" w:rsidP="00D060BE">
      <w:pPr>
        <w:spacing w:after="0" w:line="240" w:lineRule="auto"/>
        <w:rPr>
          <w:rFonts w:ascii="Arial" w:hAnsi="Arial" w:cs="Arial"/>
          <w:sz w:val="24"/>
          <w:szCs w:val="24"/>
        </w:rPr>
      </w:pPr>
    </w:p>
    <w:p w14:paraId="3658C343" w14:textId="77777777" w:rsidR="00D060BE" w:rsidRDefault="00D060BE" w:rsidP="00D060BE">
      <w:pPr>
        <w:spacing w:after="0" w:line="240" w:lineRule="auto"/>
        <w:rPr>
          <w:rFonts w:ascii="Arial" w:hAnsi="Arial" w:cs="Arial"/>
          <w:sz w:val="24"/>
          <w:szCs w:val="24"/>
        </w:rPr>
      </w:pPr>
    </w:p>
    <w:p w14:paraId="08046F79" w14:textId="77777777" w:rsidR="00D060BE" w:rsidRDefault="00D060BE" w:rsidP="00D060BE">
      <w:pPr>
        <w:spacing w:after="0" w:line="240" w:lineRule="auto"/>
        <w:rPr>
          <w:rFonts w:ascii="Arial" w:hAnsi="Arial" w:cs="Arial"/>
          <w:sz w:val="24"/>
          <w:szCs w:val="24"/>
        </w:rPr>
      </w:pPr>
    </w:p>
    <w:p w14:paraId="64F20278" w14:textId="77777777" w:rsidR="00D060BE" w:rsidRPr="00CB5A29" w:rsidRDefault="00D060BE" w:rsidP="00D060BE">
      <w:pPr>
        <w:jc w:val="both"/>
        <w:rPr>
          <w:rFonts w:ascii="Arial" w:hAnsi="Arial" w:cs="Arial"/>
          <w:sz w:val="24"/>
          <w:szCs w:val="24"/>
        </w:rPr>
      </w:pPr>
      <w:r w:rsidRPr="00CB5A29">
        <w:rPr>
          <w:rFonts w:ascii="Arial" w:hAnsi="Arial" w:cs="Arial"/>
          <w:sz w:val="24"/>
          <w:szCs w:val="24"/>
        </w:rPr>
        <w:t>We focus on international students from China and East Asia in the context of the US higher education system.</w:t>
      </w:r>
    </w:p>
    <w:p w14:paraId="3355A3F7" w14:textId="1E16433F" w:rsidR="00D060BE" w:rsidRPr="00CB5A29" w:rsidRDefault="00D060BE" w:rsidP="00D060BE">
      <w:pPr>
        <w:jc w:val="both"/>
        <w:rPr>
          <w:rFonts w:ascii="Arial" w:hAnsi="Arial" w:cs="Arial"/>
          <w:sz w:val="24"/>
          <w:szCs w:val="24"/>
        </w:rPr>
      </w:pPr>
      <w:r w:rsidRPr="00CB5A29">
        <w:rPr>
          <w:rFonts w:ascii="Arial" w:hAnsi="Arial" w:cs="Arial"/>
          <w:sz w:val="24"/>
          <w:szCs w:val="24"/>
        </w:rPr>
        <w:t>The objectives of the analysis are:</w:t>
      </w:r>
    </w:p>
    <w:p w14:paraId="7780038F" w14:textId="77777777" w:rsidR="00D060BE" w:rsidRPr="00CB5A29" w:rsidRDefault="00D060BE" w:rsidP="00D060BE">
      <w:pPr>
        <w:pStyle w:val="ListParagraph"/>
        <w:numPr>
          <w:ilvl w:val="0"/>
          <w:numId w:val="1"/>
        </w:numPr>
        <w:jc w:val="both"/>
        <w:rPr>
          <w:rFonts w:ascii="Arial" w:hAnsi="Arial" w:cs="Arial"/>
          <w:sz w:val="24"/>
          <w:szCs w:val="24"/>
        </w:rPr>
      </w:pPr>
      <w:r w:rsidRPr="00CB5A29">
        <w:rPr>
          <w:rFonts w:ascii="Arial" w:hAnsi="Arial" w:cs="Arial"/>
          <w:sz w:val="24"/>
          <w:szCs w:val="24"/>
        </w:rPr>
        <w:t>establish student profile by:</w:t>
      </w:r>
    </w:p>
    <w:p w14:paraId="05157412" w14:textId="77777777" w:rsidR="00D060BE" w:rsidRPr="00CB5A29" w:rsidRDefault="00D060BE" w:rsidP="00D060BE">
      <w:pPr>
        <w:pStyle w:val="ListParagraph"/>
        <w:numPr>
          <w:ilvl w:val="0"/>
          <w:numId w:val="2"/>
        </w:numPr>
        <w:jc w:val="both"/>
        <w:rPr>
          <w:rFonts w:ascii="Arial" w:hAnsi="Arial" w:cs="Arial"/>
          <w:sz w:val="24"/>
          <w:szCs w:val="24"/>
        </w:rPr>
      </w:pPr>
      <w:r w:rsidRPr="00CB5A29">
        <w:rPr>
          <w:rFonts w:ascii="Arial" w:hAnsi="Arial" w:cs="Arial"/>
          <w:sz w:val="24"/>
          <w:szCs w:val="24"/>
        </w:rPr>
        <w:t>confirming countries of origins for US international students</w:t>
      </w:r>
    </w:p>
    <w:p w14:paraId="23129867" w14:textId="77777777" w:rsidR="00D060BE" w:rsidRPr="00CB5A29" w:rsidRDefault="00D060BE" w:rsidP="00D060BE">
      <w:pPr>
        <w:pStyle w:val="ListParagraph"/>
        <w:numPr>
          <w:ilvl w:val="0"/>
          <w:numId w:val="2"/>
        </w:numPr>
        <w:jc w:val="both"/>
        <w:rPr>
          <w:rFonts w:ascii="Arial" w:hAnsi="Arial" w:cs="Arial"/>
          <w:sz w:val="24"/>
          <w:szCs w:val="24"/>
        </w:rPr>
      </w:pPr>
      <w:r w:rsidRPr="00CB5A29">
        <w:rPr>
          <w:rFonts w:ascii="Arial" w:hAnsi="Arial" w:cs="Arial"/>
          <w:sz w:val="24"/>
          <w:szCs w:val="24"/>
        </w:rPr>
        <w:t xml:space="preserve">acquiring an understanding of students' motivations and criteria for choosing an international education </w:t>
      </w:r>
    </w:p>
    <w:p w14:paraId="1B6D744C" w14:textId="77777777" w:rsidR="00D060BE" w:rsidRPr="00CB5A29" w:rsidRDefault="00D060BE" w:rsidP="00D060BE">
      <w:pPr>
        <w:pStyle w:val="ListParagraph"/>
        <w:numPr>
          <w:ilvl w:val="0"/>
          <w:numId w:val="2"/>
        </w:numPr>
        <w:jc w:val="both"/>
        <w:rPr>
          <w:rFonts w:ascii="Arial" w:hAnsi="Arial" w:cs="Arial"/>
          <w:sz w:val="24"/>
          <w:szCs w:val="24"/>
        </w:rPr>
      </w:pPr>
      <w:r w:rsidRPr="00CB5A29">
        <w:rPr>
          <w:rFonts w:ascii="Arial" w:hAnsi="Arial" w:cs="Arial"/>
          <w:sz w:val="24"/>
          <w:szCs w:val="24"/>
        </w:rPr>
        <w:t>identifying the factors that come into play when a student is considering to study in the US,</w:t>
      </w:r>
    </w:p>
    <w:p w14:paraId="51134905" w14:textId="77777777" w:rsidR="00D060BE" w:rsidRPr="00CB5A29" w:rsidRDefault="00D060BE" w:rsidP="00D060BE">
      <w:pPr>
        <w:ind w:left="720"/>
        <w:jc w:val="both"/>
        <w:rPr>
          <w:rFonts w:ascii="Arial" w:hAnsi="Arial" w:cs="Arial"/>
          <w:sz w:val="24"/>
          <w:szCs w:val="24"/>
        </w:rPr>
      </w:pPr>
    </w:p>
    <w:p w14:paraId="6BE5349B" w14:textId="77777777" w:rsidR="00D060BE" w:rsidRPr="00CB5A29" w:rsidRDefault="00D060BE" w:rsidP="00D060BE">
      <w:pPr>
        <w:pStyle w:val="ListParagraph"/>
        <w:numPr>
          <w:ilvl w:val="0"/>
          <w:numId w:val="1"/>
        </w:numPr>
        <w:jc w:val="both"/>
        <w:rPr>
          <w:rFonts w:ascii="Arial" w:hAnsi="Arial" w:cs="Arial"/>
          <w:sz w:val="24"/>
          <w:szCs w:val="24"/>
        </w:rPr>
      </w:pPr>
      <w:r w:rsidRPr="00CB5A29">
        <w:rPr>
          <w:rFonts w:ascii="Arial" w:hAnsi="Arial" w:cs="Arial"/>
          <w:sz w:val="24"/>
          <w:szCs w:val="24"/>
        </w:rPr>
        <w:t>establish university profile by confirming:</w:t>
      </w:r>
    </w:p>
    <w:p w14:paraId="53201ECF" w14:textId="77777777" w:rsidR="00D060BE" w:rsidRPr="00CB5A29" w:rsidRDefault="00D060BE" w:rsidP="00D060BE">
      <w:pPr>
        <w:pStyle w:val="ListParagraph"/>
        <w:numPr>
          <w:ilvl w:val="0"/>
          <w:numId w:val="2"/>
        </w:numPr>
        <w:jc w:val="both"/>
        <w:rPr>
          <w:rFonts w:ascii="Arial" w:hAnsi="Arial" w:cs="Arial"/>
          <w:sz w:val="24"/>
          <w:szCs w:val="24"/>
        </w:rPr>
      </w:pPr>
      <w:r w:rsidRPr="00CB5A29">
        <w:rPr>
          <w:rFonts w:ascii="Arial" w:hAnsi="Arial" w:cs="Arial"/>
          <w:sz w:val="24"/>
          <w:szCs w:val="24"/>
        </w:rPr>
        <w:t xml:space="preserve">enrolment rate </w:t>
      </w:r>
    </w:p>
    <w:p w14:paraId="124AD8D3" w14:textId="77777777" w:rsidR="00D060BE" w:rsidRPr="00CB5A29" w:rsidRDefault="00D060BE" w:rsidP="00D060BE">
      <w:pPr>
        <w:pStyle w:val="ListParagraph"/>
        <w:numPr>
          <w:ilvl w:val="0"/>
          <w:numId w:val="2"/>
        </w:numPr>
        <w:jc w:val="both"/>
        <w:rPr>
          <w:rFonts w:ascii="Arial" w:hAnsi="Arial" w:cs="Arial"/>
          <w:sz w:val="24"/>
          <w:szCs w:val="24"/>
        </w:rPr>
      </w:pPr>
      <w:r w:rsidRPr="00CB5A29">
        <w:rPr>
          <w:rFonts w:ascii="Arial" w:hAnsi="Arial" w:cs="Arial"/>
          <w:sz w:val="24"/>
          <w:szCs w:val="24"/>
        </w:rPr>
        <w:t>foreign students’ enrolment rate</w:t>
      </w:r>
    </w:p>
    <w:p w14:paraId="5C6CC029" w14:textId="77777777" w:rsidR="00D060BE" w:rsidRPr="00CB5A29" w:rsidRDefault="00D060BE" w:rsidP="00D060BE">
      <w:pPr>
        <w:pStyle w:val="ListParagraph"/>
        <w:numPr>
          <w:ilvl w:val="0"/>
          <w:numId w:val="2"/>
        </w:numPr>
        <w:jc w:val="both"/>
        <w:rPr>
          <w:rFonts w:ascii="Arial" w:hAnsi="Arial" w:cs="Arial"/>
          <w:sz w:val="24"/>
          <w:szCs w:val="24"/>
        </w:rPr>
      </w:pPr>
      <w:r w:rsidRPr="00CB5A29">
        <w:rPr>
          <w:rFonts w:ascii="Arial" w:hAnsi="Arial" w:cs="Arial"/>
          <w:sz w:val="24"/>
          <w:szCs w:val="24"/>
        </w:rPr>
        <w:t>universities ranking</w:t>
      </w:r>
    </w:p>
    <w:p w14:paraId="5314D6DC" w14:textId="77777777" w:rsidR="00D060BE" w:rsidRPr="00CB5A29" w:rsidRDefault="00D060BE" w:rsidP="00D060BE">
      <w:pPr>
        <w:pStyle w:val="ListParagraph"/>
        <w:numPr>
          <w:ilvl w:val="0"/>
          <w:numId w:val="2"/>
        </w:numPr>
        <w:jc w:val="both"/>
        <w:rPr>
          <w:rFonts w:ascii="Arial" w:hAnsi="Arial" w:cs="Arial"/>
          <w:sz w:val="24"/>
          <w:szCs w:val="24"/>
        </w:rPr>
      </w:pPr>
      <w:r w:rsidRPr="00CB5A29">
        <w:rPr>
          <w:rFonts w:ascii="Arial" w:hAnsi="Arial" w:cs="Arial"/>
          <w:sz w:val="24"/>
          <w:szCs w:val="24"/>
        </w:rPr>
        <w:t>degree offer,</w:t>
      </w:r>
    </w:p>
    <w:p w14:paraId="61839A53" w14:textId="77777777" w:rsidR="00D060BE" w:rsidRPr="00CB5A29" w:rsidRDefault="00D060BE" w:rsidP="00D060BE">
      <w:pPr>
        <w:pStyle w:val="ListParagraph"/>
        <w:numPr>
          <w:ilvl w:val="0"/>
          <w:numId w:val="2"/>
        </w:numPr>
        <w:jc w:val="both"/>
        <w:rPr>
          <w:rFonts w:ascii="Arial" w:hAnsi="Arial" w:cs="Arial"/>
          <w:sz w:val="24"/>
          <w:szCs w:val="24"/>
        </w:rPr>
      </w:pPr>
      <w:r w:rsidRPr="00CB5A29">
        <w:rPr>
          <w:rFonts w:ascii="Arial" w:hAnsi="Arial" w:cs="Arial"/>
          <w:sz w:val="24"/>
          <w:szCs w:val="24"/>
        </w:rPr>
        <w:t>tuition cost</w:t>
      </w:r>
    </w:p>
    <w:p w14:paraId="10C44B48" w14:textId="77777777" w:rsidR="00D060BE" w:rsidRPr="00CB5A29" w:rsidRDefault="00D060BE" w:rsidP="00D060BE">
      <w:pPr>
        <w:ind w:left="720"/>
        <w:jc w:val="both"/>
        <w:rPr>
          <w:rFonts w:ascii="Arial" w:hAnsi="Arial" w:cs="Arial"/>
          <w:sz w:val="24"/>
          <w:szCs w:val="24"/>
        </w:rPr>
      </w:pPr>
      <w:r w:rsidRPr="00CB5A29">
        <w:rPr>
          <w:rFonts w:ascii="Arial" w:hAnsi="Arial" w:cs="Arial"/>
          <w:sz w:val="24"/>
          <w:szCs w:val="24"/>
        </w:rPr>
        <w:t>to answer the question which universities will suit best the students' profile and INTO objectives (medium sized, relatively low number of international students).</w:t>
      </w:r>
    </w:p>
    <w:p w14:paraId="6D7963AE" w14:textId="487660B3" w:rsidR="00D060BE" w:rsidRPr="00D060BE" w:rsidRDefault="00D060BE" w:rsidP="00D060BE">
      <w:pPr>
        <w:spacing w:after="0" w:line="240" w:lineRule="auto"/>
        <w:rPr>
          <w:rFonts w:ascii="Arial" w:hAnsi="Arial" w:cs="Arial"/>
          <w:sz w:val="24"/>
          <w:szCs w:val="24"/>
        </w:rPr>
      </w:pPr>
      <w:r w:rsidRPr="00CB5A29">
        <w:rPr>
          <w:rFonts w:ascii="Arial" w:hAnsi="Arial" w:cs="Arial"/>
          <w:sz w:val="24"/>
          <w:szCs w:val="24"/>
        </w:rPr>
        <w:t>Final selection of universities based on the student profile and university profile</w:t>
      </w:r>
      <w:r w:rsidR="00806022">
        <w:rPr>
          <w:rFonts w:ascii="Arial" w:hAnsi="Arial" w:cs="Arial"/>
          <w:sz w:val="24"/>
          <w:szCs w:val="24"/>
        </w:rPr>
        <w:t>.</w:t>
      </w:r>
    </w:p>
    <w:p w14:paraId="427E3812" w14:textId="77777777" w:rsidR="009E1E4F" w:rsidRPr="00CB5A29" w:rsidRDefault="009E1E4F" w:rsidP="009E1E4F">
      <w:pPr>
        <w:pStyle w:val="ListParagraph"/>
        <w:spacing w:after="0" w:line="240" w:lineRule="auto"/>
        <w:rPr>
          <w:rFonts w:ascii="Arial" w:hAnsi="Arial" w:cs="Arial"/>
          <w:sz w:val="24"/>
          <w:szCs w:val="24"/>
        </w:rPr>
      </w:pPr>
    </w:p>
    <w:p w14:paraId="278628F0" w14:textId="77777777" w:rsidR="00CB5A29" w:rsidRPr="00CB5A29" w:rsidRDefault="00CB5A29" w:rsidP="00CB5A29">
      <w:pPr>
        <w:pStyle w:val="Default"/>
        <w:rPr>
          <w:color w:val="auto"/>
        </w:rPr>
      </w:pPr>
    </w:p>
    <w:p w14:paraId="74759FD9" w14:textId="58BF08B4" w:rsidR="00E50514" w:rsidRPr="00CB5A29" w:rsidRDefault="00F1778B" w:rsidP="006A7780">
      <w:pPr>
        <w:jc w:val="both"/>
        <w:rPr>
          <w:rFonts w:ascii="Arial" w:hAnsi="Arial" w:cs="Arial"/>
          <w:sz w:val="24"/>
          <w:szCs w:val="24"/>
        </w:rPr>
      </w:pPr>
      <w:r w:rsidRPr="00CB5A29">
        <w:rPr>
          <w:rFonts w:ascii="Arial" w:eastAsia="Times New Roman" w:hAnsi="Arial" w:cs="Arial"/>
          <w:kern w:val="0"/>
          <w:sz w:val="24"/>
          <w:szCs w:val="24"/>
          <w:lang w:eastAsia="en-GB"/>
          <w14:ligatures w14:val="none"/>
        </w:rPr>
        <w:lastRenderedPageBreak/>
        <w:t>T</w:t>
      </w:r>
      <w:r w:rsidR="00E50514" w:rsidRPr="00CB5A29">
        <w:rPr>
          <w:rFonts w:ascii="Arial" w:eastAsia="Times New Roman" w:hAnsi="Arial" w:cs="Arial"/>
          <w:kern w:val="0"/>
          <w:sz w:val="24"/>
          <w:szCs w:val="24"/>
          <w:lang w:eastAsia="en-GB"/>
          <w14:ligatures w14:val="none"/>
        </w:rPr>
        <w:t xml:space="preserve">he United States continues to be the top destination for international students. </w:t>
      </w:r>
      <w:hyperlink r:id="rId6" w:history="1">
        <w:r w:rsidR="00E50514" w:rsidRPr="00CB5A29">
          <w:rPr>
            <w:rFonts w:ascii="Arial" w:eastAsia="Times New Roman" w:hAnsi="Arial" w:cs="Arial"/>
            <w:kern w:val="0"/>
            <w:sz w:val="24"/>
            <w:szCs w:val="24"/>
            <w:u w:val="single"/>
            <w:lang w:eastAsia="en-GB"/>
            <w14:ligatures w14:val="none"/>
          </w:rPr>
          <w:t>948,519 international students</w:t>
        </w:r>
      </w:hyperlink>
      <w:r w:rsidR="00E50514" w:rsidRPr="00CB5A29">
        <w:rPr>
          <w:rFonts w:ascii="Arial" w:eastAsia="Times New Roman" w:hAnsi="Arial" w:cs="Arial"/>
          <w:kern w:val="0"/>
          <w:sz w:val="24"/>
          <w:szCs w:val="24"/>
          <w:lang w:eastAsia="en-GB"/>
          <w14:ligatures w14:val="none"/>
        </w:rPr>
        <w:t> from more than </w:t>
      </w:r>
      <w:hyperlink r:id="rId7" w:history="1">
        <w:r w:rsidR="00E50514" w:rsidRPr="00CB5A29">
          <w:rPr>
            <w:rFonts w:ascii="Arial" w:eastAsia="Times New Roman" w:hAnsi="Arial" w:cs="Arial"/>
            <w:kern w:val="0"/>
            <w:sz w:val="24"/>
            <w:szCs w:val="24"/>
            <w:u w:val="single"/>
            <w:lang w:eastAsia="en-GB"/>
            <w14:ligatures w14:val="none"/>
          </w:rPr>
          <w:t>200 places of origin</w:t>
        </w:r>
      </w:hyperlink>
      <w:r w:rsidR="00E50514" w:rsidRPr="00CB5A29">
        <w:rPr>
          <w:rFonts w:ascii="Arial" w:eastAsia="Times New Roman" w:hAnsi="Arial" w:cs="Arial"/>
          <w:kern w:val="0"/>
          <w:sz w:val="24"/>
          <w:szCs w:val="24"/>
          <w:lang w:eastAsia="en-GB"/>
          <w14:ligatures w14:val="none"/>
        </w:rPr>
        <w:t> studied at U.S (Open</w:t>
      </w:r>
      <w:r w:rsidR="006A7780" w:rsidRPr="00CB5A29">
        <w:rPr>
          <w:rFonts w:ascii="Arial" w:eastAsia="Times New Roman" w:hAnsi="Arial" w:cs="Arial"/>
          <w:kern w:val="0"/>
          <w:sz w:val="24"/>
          <w:szCs w:val="24"/>
          <w:lang w:eastAsia="en-GB"/>
          <w14:ligatures w14:val="none"/>
        </w:rPr>
        <w:t xml:space="preserve"> </w:t>
      </w:r>
      <w:r w:rsidR="00E50514" w:rsidRPr="00CB5A29">
        <w:rPr>
          <w:rFonts w:ascii="Arial" w:eastAsia="Times New Roman" w:hAnsi="Arial" w:cs="Arial"/>
          <w:kern w:val="0"/>
          <w:sz w:val="24"/>
          <w:szCs w:val="24"/>
          <w:lang w:eastAsia="en-GB"/>
          <w14:ligatures w14:val="none"/>
        </w:rPr>
        <w:t>door)</w:t>
      </w:r>
      <w:r w:rsidR="006A7780" w:rsidRPr="00CB5A29">
        <w:rPr>
          <w:rFonts w:ascii="Arial" w:eastAsia="Times New Roman" w:hAnsi="Arial" w:cs="Arial"/>
          <w:kern w:val="0"/>
          <w:sz w:val="24"/>
          <w:szCs w:val="24"/>
          <w:lang w:eastAsia="en-GB"/>
          <w14:ligatures w14:val="none"/>
        </w:rPr>
        <w:t>.</w:t>
      </w:r>
    </w:p>
    <w:p w14:paraId="3AB73865" w14:textId="33BDD6CE" w:rsidR="00907BDE" w:rsidRPr="00CB5A29" w:rsidRDefault="00907BDE" w:rsidP="006A7780">
      <w:pPr>
        <w:spacing w:after="0" w:line="240" w:lineRule="auto"/>
        <w:rPr>
          <w:rFonts w:ascii="Arial" w:eastAsia="Times New Roman" w:hAnsi="Arial" w:cs="Arial"/>
          <w:kern w:val="0"/>
          <w:sz w:val="24"/>
          <w:szCs w:val="24"/>
          <w:lang w:eastAsia="en-GB"/>
          <w14:ligatures w14:val="none"/>
        </w:rPr>
      </w:pPr>
      <w:r w:rsidRPr="00CB5A29">
        <w:rPr>
          <w:rFonts w:ascii="Arial" w:eastAsia="Times New Roman" w:hAnsi="Arial" w:cs="Arial"/>
          <w:kern w:val="0"/>
          <w:sz w:val="24"/>
          <w:szCs w:val="24"/>
          <w:lang w:eastAsia="en-GB"/>
          <w14:ligatures w14:val="none"/>
        </w:rPr>
        <w:t>China and India remain the leading international student places of origin</w:t>
      </w:r>
      <w:r w:rsidR="00E50514" w:rsidRPr="00CB5A29">
        <w:rPr>
          <w:rFonts w:ascii="Arial" w:eastAsia="Times New Roman" w:hAnsi="Arial" w:cs="Arial"/>
          <w:kern w:val="0"/>
          <w:sz w:val="24"/>
          <w:szCs w:val="24"/>
          <w:lang w:eastAsia="en-GB"/>
          <w14:ligatures w14:val="none"/>
        </w:rPr>
        <w:t xml:space="preserve"> (Open</w:t>
      </w:r>
      <w:r w:rsidR="006A7780" w:rsidRPr="00CB5A29">
        <w:rPr>
          <w:rFonts w:ascii="Arial" w:eastAsia="Times New Roman" w:hAnsi="Arial" w:cs="Arial"/>
          <w:kern w:val="0"/>
          <w:sz w:val="24"/>
          <w:szCs w:val="24"/>
          <w:lang w:eastAsia="en-GB"/>
          <w14:ligatures w14:val="none"/>
        </w:rPr>
        <w:t xml:space="preserve"> </w:t>
      </w:r>
      <w:r w:rsidR="00E50514" w:rsidRPr="00CB5A29">
        <w:rPr>
          <w:rFonts w:ascii="Arial" w:eastAsia="Times New Roman" w:hAnsi="Arial" w:cs="Arial"/>
          <w:kern w:val="0"/>
          <w:sz w:val="24"/>
          <w:szCs w:val="24"/>
          <w:lang w:eastAsia="en-GB"/>
          <w14:ligatures w14:val="none"/>
        </w:rPr>
        <w:t>door)</w:t>
      </w:r>
      <w:r w:rsidR="006A7780" w:rsidRPr="00CB5A29">
        <w:rPr>
          <w:rFonts w:ascii="Arial" w:eastAsia="Times New Roman" w:hAnsi="Arial" w:cs="Arial"/>
          <w:kern w:val="0"/>
          <w:sz w:val="24"/>
          <w:szCs w:val="24"/>
          <w:lang w:eastAsia="en-GB"/>
          <w14:ligatures w14:val="none"/>
        </w:rPr>
        <w:t>.</w:t>
      </w:r>
    </w:p>
    <w:p w14:paraId="2B000471" w14:textId="77777777" w:rsidR="00907BDE" w:rsidRPr="00CB5A29" w:rsidRDefault="00907BDE" w:rsidP="00EB7728">
      <w:pPr>
        <w:pStyle w:val="ListParagraph"/>
        <w:jc w:val="both"/>
        <w:rPr>
          <w:rFonts w:ascii="Arial" w:hAnsi="Arial" w:cs="Arial"/>
          <w:sz w:val="24"/>
          <w:szCs w:val="24"/>
        </w:rPr>
      </w:pPr>
    </w:p>
    <w:p w14:paraId="6977D595" w14:textId="77777777" w:rsidR="00506653" w:rsidRPr="00CB5A29" w:rsidRDefault="00506653" w:rsidP="00EB7728">
      <w:pPr>
        <w:pStyle w:val="ListParagraph"/>
        <w:jc w:val="both"/>
        <w:rPr>
          <w:rFonts w:ascii="Arial" w:hAnsi="Arial" w:cs="Arial"/>
          <w:sz w:val="24"/>
          <w:szCs w:val="24"/>
        </w:rPr>
      </w:pPr>
    </w:p>
    <w:p w14:paraId="66226D3A" w14:textId="4BBE9570" w:rsidR="00EB7728" w:rsidRPr="00CB5A29" w:rsidRDefault="00EB7728" w:rsidP="006A7780">
      <w:pPr>
        <w:jc w:val="both"/>
        <w:rPr>
          <w:rFonts w:ascii="Arial" w:hAnsi="Arial" w:cs="Arial"/>
          <w:sz w:val="24"/>
          <w:szCs w:val="24"/>
        </w:rPr>
      </w:pPr>
      <w:r w:rsidRPr="00CB5A29">
        <w:rPr>
          <w:rFonts w:ascii="Arial" w:hAnsi="Arial" w:cs="Arial"/>
          <w:sz w:val="24"/>
          <w:szCs w:val="24"/>
        </w:rPr>
        <w:t>Major contributing factors in a student</w:t>
      </w:r>
      <w:r w:rsidR="00F1778B" w:rsidRPr="00CB5A29">
        <w:rPr>
          <w:rFonts w:ascii="Arial" w:hAnsi="Arial" w:cs="Arial"/>
          <w:sz w:val="24"/>
          <w:szCs w:val="24"/>
        </w:rPr>
        <w:t>’</w:t>
      </w:r>
      <w:r w:rsidRPr="00CB5A29">
        <w:rPr>
          <w:rFonts w:ascii="Arial" w:hAnsi="Arial" w:cs="Arial"/>
          <w:sz w:val="24"/>
          <w:szCs w:val="24"/>
        </w:rPr>
        <w:t xml:space="preserve">s decision to study </w:t>
      </w:r>
      <w:r w:rsidR="00B91C62" w:rsidRPr="00CB5A29">
        <w:rPr>
          <w:rFonts w:ascii="Arial" w:hAnsi="Arial" w:cs="Arial"/>
          <w:sz w:val="24"/>
          <w:szCs w:val="24"/>
        </w:rPr>
        <w:t>in US</w:t>
      </w:r>
      <w:r w:rsidR="005847B1" w:rsidRPr="00CB5A29">
        <w:rPr>
          <w:rFonts w:ascii="Arial" w:hAnsi="Arial" w:cs="Arial"/>
          <w:sz w:val="24"/>
          <w:szCs w:val="24"/>
        </w:rPr>
        <w:t>:</w:t>
      </w:r>
    </w:p>
    <w:p w14:paraId="70811072" w14:textId="77777777" w:rsidR="00F1778B" w:rsidRPr="00CB5A29" w:rsidRDefault="00F1778B" w:rsidP="00F1778B">
      <w:pPr>
        <w:pStyle w:val="ListParagraph"/>
        <w:jc w:val="both"/>
        <w:rPr>
          <w:rFonts w:ascii="Arial" w:hAnsi="Arial" w:cs="Arial"/>
          <w:sz w:val="24"/>
          <w:szCs w:val="24"/>
        </w:rPr>
      </w:pPr>
    </w:p>
    <w:p w14:paraId="3324E886" w14:textId="1C93E33B" w:rsidR="00BC4583" w:rsidRPr="00CB5A29" w:rsidRDefault="00BB5AB6" w:rsidP="005847B1">
      <w:pPr>
        <w:pStyle w:val="ListParagraph"/>
        <w:numPr>
          <w:ilvl w:val="0"/>
          <w:numId w:val="5"/>
        </w:numPr>
        <w:jc w:val="both"/>
        <w:rPr>
          <w:rFonts w:ascii="Arial" w:hAnsi="Arial" w:cs="Arial"/>
          <w:sz w:val="24"/>
          <w:szCs w:val="24"/>
        </w:rPr>
      </w:pPr>
      <w:r w:rsidRPr="00CB5A29">
        <w:rPr>
          <w:rFonts w:ascii="Arial" w:hAnsi="Arial" w:cs="Arial"/>
          <w:sz w:val="24"/>
          <w:szCs w:val="24"/>
        </w:rPr>
        <w:t>Enhancing career opportunities and gaining experience for future employment</w:t>
      </w:r>
      <w:r w:rsidR="00BC4583" w:rsidRPr="00CB5A29">
        <w:rPr>
          <w:rFonts w:ascii="Arial" w:hAnsi="Arial" w:cs="Arial"/>
          <w:sz w:val="24"/>
          <w:szCs w:val="24"/>
        </w:rPr>
        <w:t xml:space="preserve"> </w:t>
      </w:r>
      <w:r w:rsidR="006A7416" w:rsidRPr="00CB5A29">
        <w:rPr>
          <w:rFonts w:ascii="Arial" w:hAnsi="Arial" w:cs="Arial"/>
          <w:sz w:val="24"/>
          <w:szCs w:val="24"/>
        </w:rPr>
        <w:t xml:space="preserve">- </w:t>
      </w:r>
      <w:r w:rsidR="005847B1" w:rsidRPr="00CB5A29">
        <w:rPr>
          <w:rFonts w:ascii="Arial" w:hAnsi="Arial" w:cs="Arial"/>
          <w:sz w:val="24"/>
          <w:szCs w:val="24"/>
        </w:rPr>
        <w:t xml:space="preserve">78% considered a period of study abroad </w:t>
      </w:r>
      <w:proofErr w:type="gramStart"/>
      <w:r w:rsidR="005847B1" w:rsidRPr="00CB5A29">
        <w:rPr>
          <w:rFonts w:ascii="Arial" w:hAnsi="Arial" w:cs="Arial"/>
          <w:sz w:val="24"/>
          <w:szCs w:val="24"/>
        </w:rPr>
        <w:t>as a way to</w:t>
      </w:r>
      <w:proofErr w:type="gramEnd"/>
      <w:r w:rsidR="005847B1" w:rsidRPr="00CB5A29">
        <w:rPr>
          <w:rFonts w:ascii="Arial" w:hAnsi="Arial" w:cs="Arial"/>
          <w:sz w:val="24"/>
          <w:szCs w:val="24"/>
        </w:rPr>
        <w:t xml:space="preserve"> better their career opportunities.</w:t>
      </w:r>
    </w:p>
    <w:p w14:paraId="29F9340C" w14:textId="0F64E834" w:rsidR="00BC4583" w:rsidRPr="00CB5A29" w:rsidRDefault="006A7416" w:rsidP="00BC4583">
      <w:pPr>
        <w:pStyle w:val="ListParagraph"/>
        <w:numPr>
          <w:ilvl w:val="0"/>
          <w:numId w:val="1"/>
        </w:numPr>
        <w:jc w:val="both"/>
        <w:rPr>
          <w:rFonts w:ascii="Arial" w:hAnsi="Arial" w:cs="Arial"/>
          <w:sz w:val="24"/>
          <w:szCs w:val="24"/>
        </w:rPr>
      </w:pPr>
      <w:r w:rsidRPr="00CB5A29">
        <w:rPr>
          <w:rFonts w:ascii="Arial" w:hAnsi="Arial" w:cs="Arial"/>
          <w:sz w:val="24"/>
          <w:szCs w:val="24"/>
        </w:rPr>
        <w:t>T</w:t>
      </w:r>
      <w:r w:rsidR="00BB5AB6" w:rsidRPr="00CB5A29">
        <w:rPr>
          <w:rFonts w:ascii="Arial" w:hAnsi="Arial" w:cs="Arial"/>
          <w:sz w:val="24"/>
          <w:szCs w:val="24"/>
        </w:rPr>
        <w:t xml:space="preserve">he reputation of academic qualifications and degrees from the U.S. </w:t>
      </w:r>
      <w:r w:rsidR="00380A77" w:rsidRPr="00CB5A29">
        <w:rPr>
          <w:rFonts w:ascii="Arial" w:hAnsi="Arial" w:cs="Arial"/>
          <w:sz w:val="24"/>
          <w:szCs w:val="24"/>
        </w:rPr>
        <w:t xml:space="preserve">is important for </w:t>
      </w:r>
      <w:r w:rsidR="00BB5AB6" w:rsidRPr="00CB5A29">
        <w:rPr>
          <w:rFonts w:ascii="Arial" w:hAnsi="Arial" w:cs="Arial"/>
          <w:sz w:val="24"/>
          <w:szCs w:val="24"/>
        </w:rPr>
        <w:t xml:space="preserve">95% of South Asians and 92% of students from North Africa and the Middle East. </w:t>
      </w:r>
    </w:p>
    <w:p w14:paraId="584E8241" w14:textId="27958F62" w:rsidR="002D4C2F" w:rsidRPr="00CB5A29" w:rsidRDefault="00BB5AB6" w:rsidP="00BC4583">
      <w:pPr>
        <w:pStyle w:val="ListParagraph"/>
        <w:numPr>
          <w:ilvl w:val="0"/>
          <w:numId w:val="1"/>
        </w:numPr>
        <w:jc w:val="both"/>
        <w:rPr>
          <w:rFonts w:ascii="Arial" w:hAnsi="Arial" w:cs="Arial"/>
          <w:sz w:val="24"/>
          <w:szCs w:val="24"/>
        </w:rPr>
      </w:pPr>
      <w:r w:rsidRPr="00CB5A29">
        <w:rPr>
          <w:rFonts w:ascii="Arial" w:hAnsi="Arial" w:cs="Arial"/>
          <w:sz w:val="24"/>
          <w:szCs w:val="24"/>
        </w:rPr>
        <w:t xml:space="preserve"> </w:t>
      </w:r>
      <w:r w:rsidR="00D51A73" w:rsidRPr="00CB5A29">
        <w:rPr>
          <w:rFonts w:ascii="Arial" w:hAnsi="Arial" w:cs="Arial"/>
          <w:sz w:val="24"/>
          <w:szCs w:val="24"/>
        </w:rPr>
        <w:t xml:space="preserve">For </w:t>
      </w:r>
      <w:r w:rsidR="00295EB2" w:rsidRPr="00CB5A29">
        <w:rPr>
          <w:rFonts w:ascii="Arial" w:hAnsi="Arial" w:cs="Arial"/>
          <w:sz w:val="24"/>
          <w:szCs w:val="24"/>
        </w:rPr>
        <w:t xml:space="preserve">77%  </w:t>
      </w:r>
      <w:r w:rsidR="00CB3BD3" w:rsidRPr="00CB5A29">
        <w:rPr>
          <w:rFonts w:ascii="Arial" w:hAnsi="Arial" w:cs="Arial"/>
          <w:sz w:val="24"/>
          <w:szCs w:val="24"/>
        </w:rPr>
        <w:t xml:space="preserve"> </w:t>
      </w:r>
      <w:r w:rsidR="00B505F2" w:rsidRPr="00CB5A29">
        <w:rPr>
          <w:rFonts w:ascii="Arial" w:hAnsi="Arial" w:cs="Arial"/>
          <w:sz w:val="24"/>
          <w:szCs w:val="24"/>
        </w:rPr>
        <w:t xml:space="preserve">the </w:t>
      </w:r>
      <w:r w:rsidRPr="00CB5A29">
        <w:rPr>
          <w:rFonts w:ascii="Arial" w:hAnsi="Arial" w:cs="Arial"/>
          <w:sz w:val="24"/>
          <w:szCs w:val="24"/>
        </w:rPr>
        <w:t>specific program or courses in their area of specialization</w:t>
      </w:r>
      <w:r w:rsidR="00B505F2" w:rsidRPr="00CB5A29">
        <w:rPr>
          <w:rFonts w:ascii="Arial" w:hAnsi="Arial" w:cs="Arial"/>
          <w:sz w:val="24"/>
          <w:szCs w:val="24"/>
        </w:rPr>
        <w:t xml:space="preserve"> in universities offer</w:t>
      </w:r>
      <w:r w:rsidR="00AF736F" w:rsidRPr="00CB5A29">
        <w:rPr>
          <w:rFonts w:ascii="Arial" w:hAnsi="Arial" w:cs="Arial"/>
          <w:sz w:val="24"/>
          <w:szCs w:val="24"/>
        </w:rPr>
        <w:t xml:space="preserve"> </w:t>
      </w:r>
      <w:r w:rsidR="00D51A73" w:rsidRPr="00CB5A29">
        <w:rPr>
          <w:rFonts w:ascii="Arial" w:hAnsi="Arial" w:cs="Arial"/>
          <w:sz w:val="24"/>
          <w:szCs w:val="24"/>
        </w:rPr>
        <w:t>is important.</w:t>
      </w:r>
    </w:p>
    <w:p w14:paraId="1B808F9C" w14:textId="5935D958" w:rsidR="000A7632" w:rsidRPr="00CB5A29" w:rsidRDefault="00CB3BD3" w:rsidP="00BC4583">
      <w:pPr>
        <w:pStyle w:val="ListParagraph"/>
        <w:numPr>
          <w:ilvl w:val="0"/>
          <w:numId w:val="1"/>
        </w:numPr>
        <w:jc w:val="both"/>
        <w:rPr>
          <w:rFonts w:ascii="Arial" w:hAnsi="Arial" w:cs="Arial"/>
          <w:sz w:val="24"/>
          <w:szCs w:val="24"/>
        </w:rPr>
      </w:pPr>
      <w:r w:rsidRPr="00CB5A29">
        <w:rPr>
          <w:rFonts w:ascii="Arial" w:hAnsi="Arial" w:cs="Arial"/>
          <w:sz w:val="24"/>
          <w:szCs w:val="24"/>
        </w:rPr>
        <w:t>T</w:t>
      </w:r>
      <w:r w:rsidR="00BB5AB6" w:rsidRPr="00CB5A29">
        <w:rPr>
          <w:rFonts w:ascii="Arial" w:hAnsi="Arial" w:cs="Arial"/>
          <w:sz w:val="24"/>
          <w:szCs w:val="24"/>
        </w:rPr>
        <w:t xml:space="preserve">he location of the campus </w:t>
      </w:r>
      <w:r w:rsidRPr="00CB5A29">
        <w:rPr>
          <w:rFonts w:ascii="Arial" w:hAnsi="Arial" w:cs="Arial"/>
          <w:sz w:val="24"/>
          <w:szCs w:val="24"/>
        </w:rPr>
        <w:t>does not seem to be particularly</w:t>
      </w:r>
      <w:r w:rsidR="00BB5AB6" w:rsidRPr="00CB5A29">
        <w:rPr>
          <w:rFonts w:ascii="Arial" w:hAnsi="Arial" w:cs="Arial"/>
          <w:sz w:val="24"/>
          <w:szCs w:val="24"/>
        </w:rPr>
        <w:t xml:space="preserve"> important in </w:t>
      </w:r>
      <w:r w:rsidRPr="00CB5A29">
        <w:rPr>
          <w:rFonts w:ascii="Arial" w:hAnsi="Arial" w:cs="Arial"/>
          <w:sz w:val="24"/>
          <w:szCs w:val="24"/>
        </w:rPr>
        <w:t>candidates</w:t>
      </w:r>
      <w:r w:rsidR="006B4987" w:rsidRPr="00CB5A29">
        <w:rPr>
          <w:rFonts w:ascii="Arial" w:hAnsi="Arial" w:cs="Arial"/>
          <w:sz w:val="24"/>
          <w:szCs w:val="24"/>
        </w:rPr>
        <w:t>’</w:t>
      </w:r>
      <w:r w:rsidR="00BB5AB6" w:rsidRPr="00CB5A29">
        <w:rPr>
          <w:rFonts w:ascii="Arial" w:hAnsi="Arial" w:cs="Arial"/>
          <w:sz w:val="24"/>
          <w:szCs w:val="24"/>
        </w:rPr>
        <w:t xml:space="preserve"> decision</w:t>
      </w:r>
      <w:r w:rsidRPr="00CB5A29">
        <w:rPr>
          <w:rFonts w:ascii="Arial" w:hAnsi="Arial" w:cs="Arial"/>
          <w:sz w:val="24"/>
          <w:szCs w:val="24"/>
        </w:rPr>
        <w:t>. Only 33%</w:t>
      </w:r>
      <w:r w:rsidR="006B4987" w:rsidRPr="00CB5A29">
        <w:rPr>
          <w:rFonts w:ascii="Arial" w:hAnsi="Arial" w:cs="Arial"/>
          <w:sz w:val="24"/>
          <w:szCs w:val="24"/>
        </w:rPr>
        <w:t xml:space="preserve"> declare differently.</w:t>
      </w:r>
    </w:p>
    <w:p w14:paraId="281AB1C0" w14:textId="204074AF" w:rsidR="00FB56E5" w:rsidRPr="00CB5A29" w:rsidRDefault="00622523" w:rsidP="00BC4583">
      <w:pPr>
        <w:pStyle w:val="ListParagraph"/>
        <w:numPr>
          <w:ilvl w:val="0"/>
          <w:numId w:val="1"/>
        </w:numPr>
        <w:jc w:val="both"/>
        <w:rPr>
          <w:rFonts w:ascii="Arial" w:hAnsi="Arial" w:cs="Arial"/>
          <w:sz w:val="24"/>
          <w:szCs w:val="24"/>
        </w:rPr>
      </w:pPr>
      <w:r w:rsidRPr="00CB5A29">
        <w:rPr>
          <w:rFonts w:ascii="Arial" w:hAnsi="Arial" w:cs="Arial"/>
          <w:sz w:val="24"/>
          <w:szCs w:val="24"/>
        </w:rPr>
        <w:t>P</w:t>
      </w:r>
      <w:r w:rsidR="00BB5AB6" w:rsidRPr="00CB5A29">
        <w:rPr>
          <w:rFonts w:ascii="Arial" w:hAnsi="Arial" w:cs="Arial"/>
          <w:sz w:val="24"/>
          <w:szCs w:val="24"/>
        </w:rPr>
        <w:t>ersonal safety and security concerns</w:t>
      </w:r>
      <w:r w:rsidR="00FB56E5" w:rsidRPr="00CB5A29">
        <w:rPr>
          <w:rFonts w:ascii="Arial" w:hAnsi="Arial" w:cs="Arial"/>
          <w:sz w:val="24"/>
          <w:szCs w:val="24"/>
        </w:rPr>
        <w:t>:</w:t>
      </w:r>
      <w:r w:rsidR="00BE4C54" w:rsidRPr="00CB5A29">
        <w:rPr>
          <w:rFonts w:ascii="Arial" w:hAnsi="Arial" w:cs="Arial"/>
          <w:sz w:val="24"/>
          <w:szCs w:val="24"/>
        </w:rPr>
        <w:t xml:space="preserve"> </w:t>
      </w:r>
      <w:r w:rsidR="00FB56E5" w:rsidRPr="00CB5A29">
        <w:rPr>
          <w:rFonts w:ascii="Arial" w:hAnsi="Arial" w:cs="Arial"/>
          <w:sz w:val="24"/>
          <w:szCs w:val="24"/>
        </w:rPr>
        <w:t xml:space="preserve">45% of South Asian and 46% of Southeast Asian students found safety important (in comparison to </w:t>
      </w:r>
      <w:r w:rsidR="00BB5AB6" w:rsidRPr="00CB5A29">
        <w:rPr>
          <w:rFonts w:ascii="Arial" w:hAnsi="Arial" w:cs="Arial"/>
          <w:sz w:val="24"/>
          <w:szCs w:val="24"/>
        </w:rPr>
        <w:t>14% of Europeans</w:t>
      </w:r>
      <w:r w:rsidR="00FB56E5" w:rsidRPr="00CB5A29">
        <w:rPr>
          <w:rFonts w:ascii="Arial" w:hAnsi="Arial" w:cs="Arial"/>
          <w:sz w:val="24"/>
          <w:szCs w:val="24"/>
        </w:rPr>
        <w:t>)</w:t>
      </w:r>
    </w:p>
    <w:p w14:paraId="39BDB008" w14:textId="2DFEE3F9" w:rsidR="001242B8" w:rsidRPr="00CB5A29" w:rsidRDefault="001242B8" w:rsidP="001242B8">
      <w:pPr>
        <w:pStyle w:val="ListParagraph"/>
        <w:jc w:val="both"/>
        <w:rPr>
          <w:rFonts w:ascii="Arial" w:hAnsi="Arial" w:cs="Arial"/>
          <w:sz w:val="24"/>
          <w:szCs w:val="24"/>
        </w:rPr>
      </w:pPr>
      <w:r w:rsidRPr="00CB5A29">
        <w:rPr>
          <w:rFonts w:ascii="Arial" w:hAnsi="Arial" w:cs="Arial"/>
          <w:sz w:val="24"/>
          <w:szCs w:val="24"/>
        </w:rPr>
        <w:t>(</w:t>
      </w:r>
      <w:r w:rsidR="00417894" w:rsidRPr="00CB5A29">
        <w:rPr>
          <w:rFonts w:ascii="Arial" w:hAnsi="Arial" w:cs="Arial"/>
          <w:sz w:val="24"/>
          <w:szCs w:val="24"/>
        </w:rPr>
        <w:t>Source</w:t>
      </w:r>
      <w:r w:rsidRPr="00CB5A29">
        <w:rPr>
          <w:rFonts w:ascii="Arial" w:hAnsi="Arial" w:cs="Arial"/>
          <w:sz w:val="24"/>
          <w:szCs w:val="24"/>
        </w:rPr>
        <w:t>: Academic Cooperation Association (ACA))</w:t>
      </w:r>
    </w:p>
    <w:p w14:paraId="55FF6F47" w14:textId="77777777" w:rsidR="00622523" w:rsidRPr="00CB5A29" w:rsidRDefault="00622523" w:rsidP="00507E27">
      <w:pPr>
        <w:rPr>
          <w:rFonts w:ascii="Arial" w:hAnsi="Arial" w:cs="Arial"/>
          <w:sz w:val="24"/>
          <w:szCs w:val="24"/>
        </w:rPr>
      </w:pPr>
    </w:p>
    <w:p w14:paraId="71779AC3" w14:textId="4981A1DC" w:rsidR="00507E27" w:rsidRPr="00CB5A29" w:rsidRDefault="00507E27" w:rsidP="00507E27">
      <w:pPr>
        <w:rPr>
          <w:rFonts w:ascii="Arial" w:hAnsi="Arial" w:cs="Arial"/>
          <w:sz w:val="24"/>
          <w:szCs w:val="24"/>
        </w:rPr>
      </w:pPr>
      <w:r w:rsidRPr="00CB5A29">
        <w:rPr>
          <w:rFonts w:ascii="Arial" w:hAnsi="Arial" w:cs="Arial"/>
          <w:sz w:val="24"/>
          <w:szCs w:val="24"/>
        </w:rPr>
        <w:t>UNIVERSTITIES PROFILE</w:t>
      </w:r>
      <w:r w:rsidR="008462C9" w:rsidRPr="00CB5A29">
        <w:rPr>
          <w:rFonts w:ascii="Arial" w:hAnsi="Arial" w:cs="Arial"/>
          <w:sz w:val="24"/>
          <w:szCs w:val="24"/>
        </w:rPr>
        <w:t xml:space="preserve"> (2021/2022)</w:t>
      </w:r>
      <w:r w:rsidRPr="00CB5A29">
        <w:rPr>
          <w:rFonts w:ascii="Arial" w:hAnsi="Arial" w:cs="Arial"/>
          <w:sz w:val="24"/>
          <w:szCs w:val="24"/>
        </w:rPr>
        <w:t>:</w:t>
      </w:r>
    </w:p>
    <w:p w14:paraId="71FFE1FF" w14:textId="17FEA02A" w:rsidR="008462C9" w:rsidRPr="00CB5A29" w:rsidRDefault="008462C9" w:rsidP="008462C9">
      <w:pPr>
        <w:pStyle w:val="ListParagraph"/>
        <w:numPr>
          <w:ilvl w:val="0"/>
          <w:numId w:val="2"/>
        </w:numPr>
        <w:rPr>
          <w:rFonts w:ascii="Arial" w:hAnsi="Arial" w:cs="Arial"/>
          <w:sz w:val="24"/>
          <w:szCs w:val="24"/>
        </w:rPr>
      </w:pPr>
      <w:r w:rsidRPr="00CB5A29">
        <w:rPr>
          <w:rFonts w:ascii="Arial" w:hAnsi="Arial" w:cs="Arial"/>
          <w:sz w:val="24"/>
          <w:szCs w:val="24"/>
        </w:rPr>
        <w:t>Average m</w:t>
      </w:r>
      <w:r w:rsidR="00D56ADD" w:rsidRPr="00CB5A29">
        <w:rPr>
          <w:rFonts w:ascii="Arial" w:hAnsi="Arial" w:cs="Arial"/>
          <w:sz w:val="24"/>
          <w:szCs w:val="24"/>
        </w:rPr>
        <w:t xml:space="preserve">edium level </w:t>
      </w:r>
      <w:r w:rsidR="00830487" w:rsidRPr="00CB5A29">
        <w:rPr>
          <w:rFonts w:ascii="Arial" w:hAnsi="Arial" w:cs="Arial"/>
          <w:sz w:val="24"/>
          <w:szCs w:val="24"/>
        </w:rPr>
        <w:t>university is define</w:t>
      </w:r>
      <w:r w:rsidR="001412CF" w:rsidRPr="00CB5A29">
        <w:rPr>
          <w:rFonts w:ascii="Arial" w:hAnsi="Arial" w:cs="Arial"/>
          <w:sz w:val="24"/>
          <w:szCs w:val="24"/>
        </w:rPr>
        <w:t>d by</w:t>
      </w:r>
      <w:r w:rsidR="00830487" w:rsidRPr="00CB5A29">
        <w:rPr>
          <w:rFonts w:ascii="Arial" w:hAnsi="Arial" w:cs="Arial"/>
          <w:sz w:val="24"/>
          <w:szCs w:val="24"/>
        </w:rPr>
        <w:t xml:space="preserve"> </w:t>
      </w:r>
      <w:r w:rsidR="001412CF" w:rsidRPr="00CB5A29">
        <w:rPr>
          <w:rFonts w:ascii="Arial" w:hAnsi="Arial" w:cs="Arial"/>
          <w:sz w:val="24"/>
          <w:szCs w:val="24"/>
        </w:rPr>
        <w:t xml:space="preserve">enrolment number between </w:t>
      </w:r>
      <w:r w:rsidR="00830487" w:rsidRPr="00CB5A29">
        <w:rPr>
          <w:rFonts w:ascii="Arial" w:hAnsi="Arial" w:cs="Arial"/>
          <w:sz w:val="24"/>
          <w:szCs w:val="24"/>
        </w:rPr>
        <w:t xml:space="preserve">5000 </w:t>
      </w:r>
      <w:r w:rsidR="001412CF" w:rsidRPr="00CB5A29">
        <w:rPr>
          <w:rFonts w:ascii="Arial" w:hAnsi="Arial" w:cs="Arial"/>
          <w:sz w:val="24"/>
          <w:szCs w:val="24"/>
        </w:rPr>
        <w:t>up to</w:t>
      </w:r>
      <w:r w:rsidR="00830487" w:rsidRPr="00CB5A29">
        <w:rPr>
          <w:rFonts w:ascii="Arial" w:hAnsi="Arial" w:cs="Arial"/>
          <w:sz w:val="24"/>
          <w:szCs w:val="24"/>
        </w:rPr>
        <w:t xml:space="preserve"> 15</w:t>
      </w:r>
      <w:r w:rsidR="001412CF" w:rsidRPr="00CB5A29">
        <w:rPr>
          <w:rFonts w:ascii="Arial" w:hAnsi="Arial" w:cs="Arial"/>
          <w:sz w:val="24"/>
          <w:szCs w:val="24"/>
        </w:rPr>
        <w:t>000.</w:t>
      </w:r>
    </w:p>
    <w:p w14:paraId="67978BB8" w14:textId="4EF97ED1" w:rsidR="00830487" w:rsidRPr="00CB5A29" w:rsidRDefault="008462C9" w:rsidP="008462C9">
      <w:pPr>
        <w:pStyle w:val="ListParagraph"/>
        <w:numPr>
          <w:ilvl w:val="0"/>
          <w:numId w:val="2"/>
        </w:numPr>
        <w:rPr>
          <w:rFonts w:ascii="Arial" w:hAnsi="Arial" w:cs="Arial"/>
          <w:sz w:val="24"/>
          <w:szCs w:val="24"/>
        </w:rPr>
      </w:pPr>
      <w:r w:rsidRPr="00CB5A29">
        <w:rPr>
          <w:rFonts w:ascii="Arial" w:hAnsi="Arial" w:cs="Arial"/>
          <w:sz w:val="24"/>
          <w:szCs w:val="24"/>
        </w:rPr>
        <w:t>Average n</w:t>
      </w:r>
      <w:r w:rsidR="00830487" w:rsidRPr="00CB5A29">
        <w:rPr>
          <w:rFonts w:ascii="Arial" w:hAnsi="Arial" w:cs="Arial"/>
          <w:sz w:val="24"/>
          <w:szCs w:val="24"/>
        </w:rPr>
        <w:t xml:space="preserve">umber of </w:t>
      </w:r>
      <w:r w:rsidRPr="00CB5A29">
        <w:rPr>
          <w:rFonts w:ascii="Arial" w:hAnsi="Arial" w:cs="Arial"/>
          <w:sz w:val="24"/>
          <w:szCs w:val="24"/>
        </w:rPr>
        <w:t>international</w:t>
      </w:r>
      <w:r w:rsidR="00830487" w:rsidRPr="00CB5A29">
        <w:rPr>
          <w:rFonts w:ascii="Arial" w:hAnsi="Arial" w:cs="Arial"/>
          <w:sz w:val="24"/>
          <w:szCs w:val="24"/>
        </w:rPr>
        <w:t xml:space="preserve"> students in </w:t>
      </w:r>
      <w:r w:rsidRPr="00CB5A29">
        <w:rPr>
          <w:rFonts w:ascii="Arial" w:hAnsi="Arial" w:cs="Arial"/>
          <w:sz w:val="24"/>
          <w:szCs w:val="24"/>
        </w:rPr>
        <w:t xml:space="preserve">US </w:t>
      </w:r>
      <w:r w:rsidR="00830487" w:rsidRPr="00CB5A29">
        <w:rPr>
          <w:rFonts w:ascii="Arial" w:hAnsi="Arial" w:cs="Arial"/>
          <w:sz w:val="24"/>
          <w:szCs w:val="24"/>
        </w:rPr>
        <w:t xml:space="preserve">makes </w:t>
      </w:r>
      <w:r w:rsidRPr="00CB5A29">
        <w:rPr>
          <w:rFonts w:ascii="Arial" w:hAnsi="Arial" w:cs="Arial"/>
          <w:sz w:val="24"/>
          <w:szCs w:val="24"/>
        </w:rPr>
        <w:t xml:space="preserve">an average </w:t>
      </w:r>
      <w:r w:rsidR="007C7249" w:rsidRPr="00CB5A29">
        <w:rPr>
          <w:rFonts w:ascii="Arial" w:hAnsi="Arial" w:cs="Arial"/>
          <w:sz w:val="24"/>
          <w:szCs w:val="24"/>
        </w:rPr>
        <w:t>of 4.6</w:t>
      </w:r>
      <w:r w:rsidR="00830487" w:rsidRPr="00CB5A29">
        <w:rPr>
          <w:rFonts w:ascii="Arial" w:hAnsi="Arial" w:cs="Arial"/>
          <w:sz w:val="24"/>
          <w:szCs w:val="24"/>
        </w:rPr>
        <w:t xml:space="preserve">% </w:t>
      </w:r>
      <w:r w:rsidRPr="00CB5A29">
        <w:rPr>
          <w:rFonts w:ascii="Arial" w:hAnsi="Arial" w:cs="Arial"/>
          <w:sz w:val="24"/>
          <w:szCs w:val="24"/>
        </w:rPr>
        <w:t>to 5% (</w:t>
      </w:r>
      <w:r w:rsidR="00DA4BB5" w:rsidRPr="00CB5A29">
        <w:rPr>
          <w:rFonts w:ascii="Arial" w:hAnsi="Arial" w:cs="Arial"/>
          <w:sz w:val="24"/>
          <w:szCs w:val="24"/>
        </w:rPr>
        <w:t>ACA</w:t>
      </w:r>
      <w:r w:rsidRPr="00CB5A29">
        <w:rPr>
          <w:rFonts w:ascii="Arial" w:hAnsi="Arial" w:cs="Arial"/>
          <w:sz w:val="24"/>
          <w:szCs w:val="24"/>
        </w:rPr>
        <w:t>)</w:t>
      </w:r>
    </w:p>
    <w:p w14:paraId="521E8F1A" w14:textId="143D72FE" w:rsidR="00D56ADD" w:rsidRPr="00CB5A29" w:rsidRDefault="00FD5EEA" w:rsidP="00D56ADD">
      <w:pPr>
        <w:pStyle w:val="ListParagraph"/>
        <w:numPr>
          <w:ilvl w:val="0"/>
          <w:numId w:val="2"/>
        </w:numPr>
        <w:rPr>
          <w:rFonts w:ascii="Arial" w:hAnsi="Arial" w:cs="Arial"/>
          <w:sz w:val="24"/>
          <w:szCs w:val="24"/>
        </w:rPr>
      </w:pPr>
      <w:r w:rsidRPr="00CB5A29">
        <w:rPr>
          <w:rFonts w:ascii="Arial" w:hAnsi="Arial" w:cs="Arial"/>
          <w:sz w:val="24"/>
          <w:szCs w:val="24"/>
        </w:rPr>
        <w:t>for the universities already in INTO partnership the</w:t>
      </w:r>
      <w:r w:rsidR="00925A0D" w:rsidRPr="00CB5A29">
        <w:rPr>
          <w:rFonts w:ascii="Arial" w:hAnsi="Arial" w:cs="Arial"/>
          <w:sz w:val="24"/>
          <w:szCs w:val="24"/>
        </w:rPr>
        <w:t xml:space="preserve"> max. </w:t>
      </w:r>
      <w:r w:rsidR="00265276" w:rsidRPr="00CB5A29">
        <w:rPr>
          <w:rFonts w:ascii="Arial" w:hAnsi="Arial" w:cs="Arial"/>
          <w:sz w:val="24"/>
          <w:szCs w:val="24"/>
        </w:rPr>
        <w:t>enrolment</w:t>
      </w:r>
      <w:r w:rsidR="00925A0D" w:rsidRPr="00CB5A29">
        <w:rPr>
          <w:rFonts w:ascii="Arial" w:hAnsi="Arial" w:cs="Arial"/>
          <w:sz w:val="24"/>
          <w:szCs w:val="24"/>
        </w:rPr>
        <w:t xml:space="preserve"> varies between </w:t>
      </w:r>
      <w:r w:rsidR="007550D0" w:rsidRPr="00CB5A29">
        <w:rPr>
          <w:rFonts w:ascii="Arial" w:hAnsi="Arial" w:cs="Arial"/>
          <w:sz w:val="24"/>
          <w:szCs w:val="24"/>
        </w:rPr>
        <w:t>400 and 8000 students.</w:t>
      </w:r>
      <w:r w:rsidR="00925A0D" w:rsidRPr="00CB5A29">
        <w:rPr>
          <w:rFonts w:ascii="Arial" w:hAnsi="Arial" w:cs="Arial"/>
          <w:sz w:val="24"/>
          <w:szCs w:val="24"/>
        </w:rPr>
        <w:t xml:space="preserve"> </w:t>
      </w:r>
    </w:p>
    <w:p w14:paraId="2A34C49E" w14:textId="77777777" w:rsidR="00ED78E7" w:rsidRPr="00CB5A29" w:rsidRDefault="00ED78E7" w:rsidP="00ED78E7">
      <w:pPr>
        <w:pStyle w:val="ListParagraph"/>
        <w:numPr>
          <w:ilvl w:val="0"/>
          <w:numId w:val="2"/>
        </w:numPr>
        <w:rPr>
          <w:rFonts w:ascii="Arial" w:hAnsi="Arial" w:cs="Arial"/>
          <w:sz w:val="24"/>
          <w:szCs w:val="24"/>
        </w:rPr>
      </w:pPr>
      <w:r w:rsidRPr="00CB5A29">
        <w:rPr>
          <w:rFonts w:ascii="Arial" w:hAnsi="Arial" w:cs="Arial"/>
          <w:sz w:val="24"/>
          <w:szCs w:val="24"/>
        </w:rPr>
        <w:t xml:space="preserve">foreign students’ enrolment percentage is smaller or equal than 5. </w:t>
      </w:r>
    </w:p>
    <w:p w14:paraId="79B64A8E" w14:textId="3535AE73" w:rsidR="007550D0" w:rsidRPr="00CB5A29" w:rsidRDefault="00EE1A2C" w:rsidP="00B85F67">
      <w:pPr>
        <w:pStyle w:val="ListParagraph"/>
        <w:numPr>
          <w:ilvl w:val="0"/>
          <w:numId w:val="2"/>
        </w:numPr>
        <w:rPr>
          <w:rFonts w:ascii="Arial" w:hAnsi="Arial" w:cs="Arial"/>
          <w:sz w:val="24"/>
          <w:szCs w:val="24"/>
        </w:rPr>
      </w:pPr>
      <w:r w:rsidRPr="00CB5A29">
        <w:rPr>
          <w:rFonts w:ascii="Arial" w:hAnsi="Arial" w:cs="Arial"/>
          <w:sz w:val="24"/>
          <w:szCs w:val="24"/>
        </w:rPr>
        <w:t>Average n</w:t>
      </w:r>
      <w:r w:rsidR="00B85F67" w:rsidRPr="00CB5A29">
        <w:rPr>
          <w:rFonts w:ascii="Arial" w:hAnsi="Arial" w:cs="Arial"/>
          <w:sz w:val="24"/>
          <w:szCs w:val="24"/>
        </w:rPr>
        <w:t>ational tu</w:t>
      </w:r>
      <w:r w:rsidRPr="00CB5A29">
        <w:rPr>
          <w:rFonts w:ascii="Arial" w:hAnsi="Arial" w:cs="Arial"/>
          <w:sz w:val="24"/>
          <w:szCs w:val="24"/>
        </w:rPr>
        <w:t>i</w:t>
      </w:r>
      <w:r w:rsidR="00B85F67" w:rsidRPr="00CB5A29">
        <w:rPr>
          <w:rFonts w:ascii="Arial" w:hAnsi="Arial" w:cs="Arial"/>
          <w:sz w:val="24"/>
          <w:szCs w:val="24"/>
        </w:rPr>
        <w:t xml:space="preserve">tion </w:t>
      </w:r>
      <w:r w:rsidRPr="00CB5A29">
        <w:rPr>
          <w:rFonts w:ascii="Arial" w:hAnsi="Arial" w:cs="Arial"/>
          <w:sz w:val="24"/>
          <w:szCs w:val="24"/>
        </w:rPr>
        <w:t>for foreign students</w:t>
      </w:r>
      <w:r w:rsidR="00B85F67" w:rsidRPr="00CB5A29">
        <w:rPr>
          <w:rFonts w:ascii="Arial" w:hAnsi="Arial" w:cs="Arial"/>
          <w:sz w:val="24"/>
          <w:szCs w:val="24"/>
        </w:rPr>
        <w:t xml:space="preserve"> is $22 953 </w:t>
      </w:r>
      <w:r w:rsidR="006A4F13" w:rsidRPr="00CB5A29">
        <w:rPr>
          <w:rFonts w:ascii="Arial" w:hAnsi="Arial" w:cs="Arial"/>
          <w:sz w:val="24"/>
          <w:szCs w:val="24"/>
        </w:rPr>
        <w:t xml:space="preserve">for the </w:t>
      </w:r>
      <w:r w:rsidR="007C7249" w:rsidRPr="00CB5A29">
        <w:rPr>
          <w:rFonts w:ascii="Arial" w:hAnsi="Arial" w:cs="Arial"/>
          <w:sz w:val="24"/>
          <w:szCs w:val="24"/>
        </w:rPr>
        <w:t>US.</w:t>
      </w:r>
    </w:p>
    <w:p w14:paraId="25FEFC8F" w14:textId="2C86CF13" w:rsidR="006A4F13" w:rsidRPr="00CB5A29" w:rsidRDefault="00B04863" w:rsidP="00B85F67">
      <w:pPr>
        <w:pStyle w:val="ListParagraph"/>
        <w:numPr>
          <w:ilvl w:val="0"/>
          <w:numId w:val="2"/>
        </w:numPr>
        <w:rPr>
          <w:rFonts w:ascii="Arial" w:hAnsi="Arial" w:cs="Arial"/>
          <w:sz w:val="24"/>
          <w:szCs w:val="24"/>
        </w:rPr>
      </w:pPr>
      <w:r w:rsidRPr="00CB5A29">
        <w:rPr>
          <w:rFonts w:ascii="Arial" w:hAnsi="Arial" w:cs="Arial"/>
          <w:sz w:val="24"/>
          <w:szCs w:val="24"/>
        </w:rPr>
        <w:t xml:space="preserve">Most of the public universities </w:t>
      </w:r>
      <w:r w:rsidR="00CC78A4" w:rsidRPr="00CB5A29">
        <w:rPr>
          <w:rFonts w:ascii="Arial" w:hAnsi="Arial" w:cs="Arial"/>
          <w:sz w:val="24"/>
          <w:szCs w:val="24"/>
        </w:rPr>
        <w:t xml:space="preserve">has an average admission rate on the 68 % level (the best </w:t>
      </w:r>
      <w:r w:rsidR="0078178D" w:rsidRPr="00CB5A29">
        <w:rPr>
          <w:rFonts w:ascii="Arial" w:hAnsi="Arial" w:cs="Arial"/>
          <w:sz w:val="24"/>
          <w:szCs w:val="24"/>
        </w:rPr>
        <w:t>one’s</w:t>
      </w:r>
      <w:r w:rsidR="00CC78A4" w:rsidRPr="00CB5A29">
        <w:rPr>
          <w:rFonts w:ascii="Arial" w:hAnsi="Arial" w:cs="Arial"/>
          <w:sz w:val="24"/>
          <w:szCs w:val="24"/>
        </w:rPr>
        <w:t xml:space="preserve"> report 4-5 %)</w:t>
      </w:r>
    </w:p>
    <w:p w14:paraId="01436956" w14:textId="7CACD09F" w:rsidR="00B85F67" w:rsidRPr="00CB5A29" w:rsidRDefault="00CC78A4" w:rsidP="00B85F67">
      <w:pPr>
        <w:pStyle w:val="ListParagraph"/>
        <w:numPr>
          <w:ilvl w:val="0"/>
          <w:numId w:val="2"/>
        </w:numPr>
        <w:rPr>
          <w:rFonts w:ascii="Arial" w:hAnsi="Arial" w:cs="Arial"/>
          <w:sz w:val="24"/>
          <w:szCs w:val="24"/>
        </w:rPr>
      </w:pPr>
      <w:r w:rsidRPr="00CB5A29">
        <w:rPr>
          <w:rFonts w:ascii="Arial" w:hAnsi="Arial" w:cs="Arial"/>
          <w:sz w:val="24"/>
          <w:szCs w:val="24"/>
        </w:rPr>
        <w:t xml:space="preserve">Most of public institutions with lower cost of tuition </w:t>
      </w:r>
      <w:r w:rsidR="00436CDC" w:rsidRPr="00CB5A29">
        <w:rPr>
          <w:rFonts w:ascii="Arial" w:hAnsi="Arial" w:cs="Arial"/>
          <w:sz w:val="24"/>
          <w:szCs w:val="24"/>
        </w:rPr>
        <w:t xml:space="preserve">offers undergraduate </w:t>
      </w:r>
      <w:r w:rsidR="0078178D" w:rsidRPr="00CB5A29">
        <w:rPr>
          <w:rFonts w:ascii="Arial" w:hAnsi="Arial" w:cs="Arial"/>
          <w:sz w:val="24"/>
          <w:szCs w:val="24"/>
        </w:rPr>
        <w:t>programmes.</w:t>
      </w:r>
      <w:r w:rsidR="00436CDC" w:rsidRPr="00CB5A29">
        <w:rPr>
          <w:rFonts w:ascii="Arial" w:hAnsi="Arial" w:cs="Arial"/>
          <w:sz w:val="24"/>
          <w:szCs w:val="24"/>
        </w:rPr>
        <w:t xml:space="preserve"> </w:t>
      </w:r>
    </w:p>
    <w:p w14:paraId="41225F51" w14:textId="77777777" w:rsidR="002F285E" w:rsidRPr="00CB5A29" w:rsidRDefault="002F285E" w:rsidP="002F285E">
      <w:pPr>
        <w:pStyle w:val="ListParagraph"/>
        <w:spacing w:after="0" w:line="240" w:lineRule="auto"/>
        <w:rPr>
          <w:rFonts w:ascii="Arial" w:hAnsi="Arial" w:cs="Arial"/>
          <w:sz w:val="24"/>
          <w:szCs w:val="24"/>
        </w:rPr>
      </w:pPr>
    </w:p>
    <w:p w14:paraId="396CE364" w14:textId="77777777" w:rsidR="00436CDC" w:rsidRPr="00CB5A29" w:rsidRDefault="00436CDC" w:rsidP="00436CDC">
      <w:pPr>
        <w:pStyle w:val="ListParagraph"/>
        <w:ind w:left="1080"/>
        <w:rPr>
          <w:rFonts w:ascii="Arial" w:hAnsi="Arial" w:cs="Arial"/>
          <w:sz w:val="24"/>
          <w:szCs w:val="24"/>
        </w:rPr>
      </w:pPr>
    </w:p>
    <w:p w14:paraId="6A3974E5" w14:textId="06B2F373" w:rsidR="00344087" w:rsidRDefault="00A82036" w:rsidP="00A82036">
      <w:pPr>
        <w:rPr>
          <w:rFonts w:ascii="Arial" w:hAnsi="Arial" w:cs="Arial"/>
          <w:sz w:val="24"/>
          <w:szCs w:val="24"/>
        </w:rPr>
      </w:pPr>
      <w:r>
        <w:rPr>
          <w:rFonts w:ascii="Arial" w:hAnsi="Arial" w:cs="Arial"/>
          <w:sz w:val="24"/>
          <w:szCs w:val="24"/>
        </w:rPr>
        <w:t xml:space="preserve">The </w:t>
      </w:r>
      <w:r w:rsidRPr="00CB5A29">
        <w:rPr>
          <w:rFonts w:ascii="Arial" w:hAnsi="Arial" w:cs="Arial"/>
          <w:sz w:val="24"/>
          <w:szCs w:val="24"/>
        </w:rPr>
        <w:t>universities</w:t>
      </w:r>
      <w:r>
        <w:rPr>
          <w:rFonts w:ascii="Arial" w:hAnsi="Arial" w:cs="Arial"/>
          <w:sz w:val="24"/>
          <w:szCs w:val="24"/>
        </w:rPr>
        <w:t xml:space="preserve"> recommended </w:t>
      </w:r>
      <w:r w:rsidRPr="00CB5A29">
        <w:rPr>
          <w:rFonts w:ascii="Arial" w:hAnsi="Arial" w:cs="Arial"/>
          <w:sz w:val="24"/>
          <w:szCs w:val="24"/>
        </w:rPr>
        <w:t>for the INTO programme</w:t>
      </w:r>
      <w:r>
        <w:rPr>
          <w:rFonts w:ascii="Arial" w:hAnsi="Arial" w:cs="Arial"/>
          <w:sz w:val="24"/>
          <w:szCs w:val="24"/>
        </w:rPr>
        <w:t xml:space="preserve"> </w:t>
      </w:r>
      <w:r w:rsidR="003A6BB9">
        <w:rPr>
          <w:rFonts w:ascii="Arial" w:hAnsi="Arial" w:cs="Arial"/>
          <w:sz w:val="24"/>
          <w:szCs w:val="24"/>
        </w:rPr>
        <w:t>meet the above requirements</w:t>
      </w:r>
      <w:r w:rsidR="002B41BF">
        <w:rPr>
          <w:rFonts w:ascii="Arial" w:hAnsi="Arial" w:cs="Arial"/>
          <w:sz w:val="24"/>
          <w:szCs w:val="24"/>
        </w:rPr>
        <w:t xml:space="preserve">. The final list is filtered by </w:t>
      </w:r>
      <w:r w:rsidR="009E40B5" w:rsidRPr="00CB5A29">
        <w:rPr>
          <w:rFonts w:ascii="Arial" w:hAnsi="Arial" w:cs="Arial"/>
          <w:sz w:val="24"/>
          <w:szCs w:val="24"/>
        </w:rPr>
        <w:t>foreign students’ percentage level as a final deciding factor</w:t>
      </w:r>
      <w:r w:rsidR="002B41BF">
        <w:rPr>
          <w:rFonts w:ascii="Arial" w:hAnsi="Arial" w:cs="Arial"/>
          <w:sz w:val="24"/>
          <w:szCs w:val="24"/>
        </w:rPr>
        <w:t xml:space="preserve">, as this was </w:t>
      </w:r>
      <w:r w:rsidR="0009488C">
        <w:rPr>
          <w:rFonts w:ascii="Arial" w:hAnsi="Arial" w:cs="Arial"/>
          <w:sz w:val="24"/>
          <w:szCs w:val="24"/>
        </w:rPr>
        <w:t>a factor highlighted by INTO as the most important one</w:t>
      </w:r>
      <w:r w:rsidR="00422099">
        <w:rPr>
          <w:rFonts w:ascii="Arial" w:hAnsi="Arial" w:cs="Arial"/>
          <w:sz w:val="24"/>
          <w:szCs w:val="24"/>
        </w:rPr>
        <w:t>.</w:t>
      </w:r>
    </w:p>
    <w:p w14:paraId="5486A1C4" w14:textId="0E181D76" w:rsidR="00422099" w:rsidRPr="00CB5A29" w:rsidRDefault="00422099" w:rsidP="00422099">
      <w:pPr>
        <w:rPr>
          <w:rFonts w:ascii="Arial" w:hAnsi="Arial" w:cs="Arial"/>
          <w:sz w:val="24"/>
          <w:szCs w:val="24"/>
        </w:rPr>
      </w:pPr>
      <w:r>
        <w:rPr>
          <w:rFonts w:ascii="Arial" w:hAnsi="Arial" w:cs="Arial"/>
          <w:sz w:val="24"/>
          <w:szCs w:val="24"/>
        </w:rPr>
        <w:t xml:space="preserve">To have </w:t>
      </w:r>
      <w:r w:rsidR="005F59A4">
        <w:rPr>
          <w:rFonts w:ascii="Arial" w:hAnsi="Arial" w:cs="Arial"/>
          <w:sz w:val="24"/>
          <w:szCs w:val="24"/>
        </w:rPr>
        <w:t>even better picture</w:t>
      </w:r>
      <w:r>
        <w:rPr>
          <w:rFonts w:ascii="Arial" w:hAnsi="Arial" w:cs="Arial"/>
          <w:sz w:val="24"/>
          <w:szCs w:val="24"/>
        </w:rPr>
        <w:t>, the</w:t>
      </w:r>
      <w:r w:rsidRPr="00CB5A29">
        <w:rPr>
          <w:rFonts w:ascii="Arial" w:hAnsi="Arial" w:cs="Arial"/>
          <w:sz w:val="24"/>
          <w:szCs w:val="24"/>
        </w:rPr>
        <w:t xml:space="preserve"> analysis</w:t>
      </w:r>
      <w:r>
        <w:rPr>
          <w:rFonts w:ascii="Arial" w:hAnsi="Arial" w:cs="Arial"/>
          <w:sz w:val="24"/>
          <w:szCs w:val="24"/>
        </w:rPr>
        <w:t xml:space="preserve"> should be continued in the below fields:</w:t>
      </w:r>
      <w:r w:rsidRPr="00CB5A29">
        <w:rPr>
          <w:rFonts w:ascii="Arial" w:hAnsi="Arial" w:cs="Arial"/>
          <w:sz w:val="24"/>
          <w:szCs w:val="24"/>
        </w:rPr>
        <w:t xml:space="preserve"> </w:t>
      </w:r>
    </w:p>
    <w:p w14:paraId="4BF8B272" w14:textId="77777777" w:rsidR="00422099" w:rsidRPr="00CB5A29" w:rsidRDefault="00422099" w:rsidP="00422099">
      <w:pPr>
        <w:pStyle w:val="ListParagraph"/>
        <w:numPr>
          <w:ilvl w:val="0"/>
          <w:numId w:val="11"/>
        </w:numPr>
        <w:jc w:val="both"/>
        <w:rPr>
          <w:rFonts w:ascii="Arial" w:hAnsi="Arial" w:cs="Arial"/>
          <w:sz w:val="24"/>
          <w:szCs w:val="24"/>
        </w:rPr>
      </w:pPr>
      <w:r w:rsidRPr="00CB5A29">
        <w:rPr>
          <w:rFonts w:ascii="Arial" w:hAnsi="Arial" w:cs="Arial"/>
          <w:sz w:val="24"/>
          <w:szCs w:val="24"/>
        </w:rPr>
        <w:t>QS world ranking position</w:t>
      </w:r>
    </w:p>
    <w:p w14:paraId="1EE29BE1" w14:textId="77777777" w:rsidR="00422099" w:rsidRPr="00CB5A29" w:rsidRDefault="00422099" w:rsidP="00422099">
      <w:pPr>
        <w:pStyle w:val="ListParagraph"/>
        <w:numPr>
          <w:ilvl w:val="0"/>
          <w:numId w:val="11"/>
        </w:numPr>
        <w:jc w:val="both"/>
        <w:rPr>
          <w:rFonts w:ascii="Arial" w:hAnsi="Arial" w:cs="Arial"/>
          <w:sz w:val="24"/>
          <w:szCs w:val="24"/>
        </w:rPr>
      </w:pPr>
      <w:r w:rsidRPr="00CB5A29">
        <w:rPr>
          <w:rFonts w:ascii="Arial" w:hAnsi="Arial" w:cs="Arial"/>
          <w:sz w:val="24"/>
          <w:szCs w:val="24"/>
        </w:rPr>
        <w:t>Financial Aid offer</w:t>
      </w:r>
    </w:p>
    <w:p w14:paraId="7682BFC1" w14:textId="77777777" w:rsidR="00422099" w:rsidRPr="00CB5A29" w:rsidRDefault="00422099" w:rsidP="00422099">
      <w:pPr>
        <w:pStyle w:val="ListParagraph"/>
        <w:numPr>
          <w:ilvl w:val="0"/>
          <w:numId w:val="11"/>
        </w:numPr>
        <w:jc w:val="both"/>
        <w:rPr>
          <w:rFonts w:ascii="Arial" w:hAnsi="Arial" w:cs="Arial"/>
          <w:sz w:val="24"/>
          <w:szCs w:val="24"/>
        </w:rPr>
      </w:pPr>
      <w:r w:rsidRPr="00CB5A29">
        <w:rPr>
          <w:rFonts w:ascii="Arial" w:hAnsi="Arial" w:cs="Arial"/>
          <w:sz w:val="24"/>
          <w:szCs w:val="24"/>
        </w:rPr>
        <w:t>Safety (tolerance level)</w:t>
      </w:r>
    </w:p>
    <w:p w14:paraId="11035816" w14:textId="77777777" w:rsidR="00422099" w:rsidRPr="00CB5A29" w:rsidRDefault="00422099" w:rsidP="00422099">
      <w:pPr>
        <w:pStyle w:val="ListParagraph"/>
        <w:numPr>
          <w:ilvl w:val="0"/>
          <w:numId w:val="11"/>
        </w:numPr>
        <w:jc w:val="both"/>
        <w:rPr>
          <w:rFonts w:ascii="Arial" w:hAnsi="Arial" w:cs="Arial"/>
          <w:sz w:val="24"/>
          <w:szCs w:val="24"/>
        </w:rPr>
      </w:pPr>
      <w:r w:rsidRPr="00CB5A29">
        <w:rPr>
          <w:rFonts w:ascii="Arial" w:hAnsi="Arial" w:cs="Arial"/>
          <w:sz w:val="24"/>
          <w:szCs w:val="24"/>
        </w:rPr>
        <w:t>Post-studies employability</w:t>
      </w:r>
    </w:p>
    <w:p w14:paraId="4856F8F7" w14:textId="77777777" w:rsidR="00422099" w:rsidRPr="00CB5A29" w:rsidRDefault="00422099" w:rsidP="00422099">
      <w:pPr>
        <w:pStyle w:val="ListParagraph"/>
        <w:numPr>
          <w:ilvl w:val="0"/>
          <w:numId w:val="11"/>
        </w:numPr>
        <w:jc w:val="both"/>
        <w:rPr>
          <w:rFonts w:ascii="Arial" w:hAnsi="Arial" w:cs="Arial"/>
          <w:sz w:val="24"/>
          <w:szCs w:val="24"/>
        </w:rPr>
      </w:pPr>
      <w:r w:rsidRPr="00CB5A29">
        <w:rPr>
          <w:rFonts w:ascii="Arial" w:hAnsi="Arial" w:cs="Arial"/>
          <w:sz w:val="24"/>
          <w:szCs w:val="24"/>
        </w:rPr>
        <w:t>OPT option (optional Practical Training</w:t>
      </w:r>
      <w:r>
        <w:rPr>
          <w:rFonts w:ascii="Arial" w:hAnsi="Arial" w:cs="Arial"/>
          <w:sz w:val="24"/>
          <w:szCs w:val="24"/>
        </w:rPr>
        <w:t xml:space="preserve"> </w:t>
      </w:r>
      <w:r w:rsidRPr="00CB5A29">
        <w:rPr>
          <w:rFonts w:ascii="Arial" w:hAnsi="Arial" w:cs="Arial"/>
          <w:sz w:val="24"/>
          <w:szCs w:val="24"/>
        </w:rPr>
        <w:t>availability)</w:t>
      </w:r>
    </w:p>
    <w:p w14:paraId="4B9A05AE" w14:textId="77777777" w:rsidR="00422099" w:rsidRPr="00CB5A29" w:rsidRDefault="00422099" w:rsidP="00422099">
      <w:pPr>
        <w:pStyle w:val="ListParagraph"/>
        <w:numPr>
          <w:ilvl w:val="0"/>
          <w:numId w:val="11"/>
        </w:numPr>
        <w:jc w:val="both"/>
        <w:rPr>
          <w:rFonts w:ascii="Arial" w:hAnsi="Arial" w:cs="Arial"/>
          <w:sz w:val="24"/>
          <w:szCs w:val="24"/>
        </w:rPr>
      </w:pPr>
      <w:r w:rsidRPr="00CB5A29">
        <w:rPr>
          <w:rFonts w:ascii="Arial" w:hAnsi="Arial" w:cs="Arial"/>
          <w:sz w:val="24"/>
          <w:szCs w:val="24"/>
        </w:rPr>
        <w:t>Competition already operating at the university.</w:t>
      </w:r>
    </w:p>
    <w:p w14:paraId="126F57C3" w14:textId="77777777" w:rsidR="00422099" w:rsidRPr="00CB5A29" w:rsidRDefault="00422099" w:rsidP="00A82036">
      <w:pPr>
        <w:rPr>
          <w:rFonts w:ascii="Arial" w:hAnsi="Arial" w:cs="Arial"/>
          <w:sz w:val="24"/>
          <w:szCs w:val="24"/>
        </w:rPr>
      </w:pPr>
    </w:p>
    <w:p w14:paraId="293DDC81" w14:textId="77777777" w:rsidR="0009488C" w:rsidRDefault="0009488C" w:rsidP="00654C93">
      <w:pPr>
        <w:rPr>
          <w:rFonts w:ascii="Arial" w:hAnsi="Arial" w:cs="Arial"/>
          <w:sz w:val="24"/>
          <w:szCs w:val="24"/>
        </w:rPr>
      </w:pPr>
    </w:p>
    <w:p w14:paraId="6B9F1499" w14:textId="77777777" w:rsidR="0009488C" w:rsidRDefault="0009488C" w:rsidP="00654C93">
      <w:pPr>
        <w:rPr>
          <w:rFonts w:ascii="Arial" w:hAnsi="Arial" w:cs="Arial"/>
          <w:sz w:val="24"/>
          <w:szCs w:val="24"/>
        </w:rPr>
      </w:pPr>
    </w:p>
    <w:p w14:paraId="438E9EC0" w14:textId="45410D11" w:rsidR="00654C93" w:rsidRPr="00CB5A29" w:rsidRDefault="00654C93" w:rsidP="00654C93">
      <w:pPr>
        <w:rPr>
          <w:rFonts w:ascii="Arial" w:hAnsi="Arial" w:cs="Arial"/>
          <w:sz w:val="24"/>
          <w:szCs w:val="24"/>
        </w:rPr>
      </w:pPr>
      <w:r w:rsidRPr="00CB5A29">
        <w:rPr>
          <w:rFonts w:ascii="Arial" w:hAnsi="Arial" w:cs="Arial"/>
          <w:sz w:val="24"/>
          <w:szCs w:val="24"/>
        </w:rPr>
        <w:t>Appendix:</w:t>
      </w:r>
    </w:p>
    <w:p w14:paraId="436929E9" w14:textId="3BC67BF1" w:rsidR="007C0011" w:rsidRPr="00CB5A29" w:rsidRDefault="0081584E" w:rsidP="00BB00F7">
      <w:pPr>
        <w:pStyle w:val="NormalWeb"/>
        <w:shd w:val="clear" w:color="auto" w:fill="FFFFFF"/>
        <w:spacing w:line="360" w:lineRule="atLeast"/>
        <w:jc w:val="both"/>
        <w:rPr>
          <w:rFonts w:ascii="Arial" w:hAnsi="Arial" w:cs="Arial"/>
        </w:rPr>
      </w:pPr>
      <w:r w:rsidRPr="00CB5A29">
        <w:rPr>
          <w:rFonts w:ascii="Arial" w:hAnsi="Arial" w:cs="Arial"/>
        </w:rPr>
        <w:t xml:space="preserve">Source: </w:t>
      </w:r>
      <w:r w:rsidR="007C0011" w:rsidRPr="00CB5A29">
        <w:rPr>
          <w:rFonts w:ascii="Arial" w:hAnsi="Arial" w:cs="Arial"/>
        </w:rPr>
        <w:t>https://opendoorsdata.org/annual-release/international-students/</w:t>
      </w:r>
    </w:p>
    <w:p w14:paraId="2535C694" w14:textId="7996F42B" w:rsidR="008260E2" w:rsidRPr="00CB5A29" w:rsidRDefault="0081584E" w:rsidP="00654C93">
      <w:pPr>
        <w:pStyle w:val="NormalWeb"/>
        <w:shd w:val="clear" w:color="auto" w:fill="FFFFFF"/>
        <w:spacing w:line="360" w:lineRule="atLeast"/>
        <w:jc w:val="both"/>
        <w:rPr>
          <w:rFonts w:ascii="Arial" w:hAnsi="Arial" w:cs="Arial"/>
        </w:rPr>
      </w:pPr>
      <w:r w:rsidRPr="00CB5A29">
        <w:rPr>
          <w:rFonts w:ascii="Arial" w:hAnsi="Arial" w:cs="Arial"/>
        </w:rPr>
        <w:t>On November 14th, 2022, representatives from the U.S. Department of State, Bureau of Educational and Cultural Affairs, and the Institute of International Education released findings on international students from the </w:t>
      </w:r>
      <w:r w:rsidRPr="00CB5A29">
        <w:rPr>
          <w:rStyle w:val="Emphasis"/>
          <w:rFonts w:ascii="Arial" w:hAnsi="Arial" w:cs="Arial"/>
        </w:rPr>
        <w:t>Open Doors 2022 Report on International Educational Exchange</w:t>
      </w:r>
      <w:r w:rsidRPr="00CB5A29">
        <w:rPr>
          <w:rFonts w:ascii="Arial" w:hAnsi="Arial" w:cs="Arial"/>
        </w:rPr>
        <w:t>. View the data release recording and explore key findings, fast facts, data highlights, and data tables on international students.</w:t>
      </w:r>
    </w:p>
    <w:p w14:paraId="25068978" w14:textId="77777777" w:rsidR="00937A51" w:rsidRPr="00CB5A29" w:rsidRDefault="00937A51" w:rsidP="00937A51">
      <w:pPr>
        <w:pStyle w:val="ListParagraph"/>
        <w:numPr>
          <w:ilvl w:val="0"/>
          <w:numId w:val="1"/>
        </w:numPr>
        <w:spacing w:after="0" w:line="240" w:lineRule="auto"/>
        <w:rPr>
          <w:rFonts w:ascii="Arial" w:eastAsia="Times New Roman" w:hAnsi="Arial" w:cs="Arial"/>
          <w:kern w:val="0"/>
          <w:sz w:val="24"/>
          <w:szCs w:val="24"/>
          <w:lang w:eastAsia="en-GB"/>
          <w14:ligatures w14:val="none"/>
        </w:rPr>
      </w:pPr>
      <w:r w:rsidRPr="00CB5A29">
        <w:rPr>
          <w:rFonts w:ascii="Arial" w:eastAsia="Times New Roman" w:hAnsi="Arial" w:cs="Arial"/>
          <w:kern w:val="0"/>
          <w:sz w:val="24"/>
          <w:szCs w:val="24"/>
          <w:lang w:eastAsia="en-GB"/>
          <w14:ligatures w14:val="none"/>
        </w:rPr>
        <w:t xml:space="preserve">New international student </w:t>
      </w:r>
      <w:proofErr w:type="spellStart"/>
      <w:r w:rsidRPr="00CB5A29">
        <w:rPr>
          <w:rFonts w:ascii="Arial" w:eastAsia="Times New Roman" w:hAnsi="Arial" w:cs="Arial"/>
          <w:kern w:val="0"/>
          <w:sz w:val="24"/>
          <w:szCs w:val="24"/>
          <w:lang w:eastAsia="en-GB"/>
          <w14:ligatures w14:val="none"/>
        </w:rPr>
        <w:t>enrollments</w:t>
      </w:r>
      <w:proofErr w:type="spellEnd"/>
      <w:r w:rsidRPr="00CB5A29">
        <w:rPr>
          <w:rFonts w:ascii="Arial" w:eastAsia="Times New Roman" w:hAnsi="Arial" w:cs="Arial"/>
          <w:kern w:val="0"/>
          <w:sz w:val="24"/>
          <w:szCs w:val="24"/>
          <w:lang w:eastAsia="en-GB"/>
          <w14:ligatures w14:val="none"/>
        </w:rPr>
        <w:t xml:space="preserve"> return to pre-pandemic levels.</w:t>
      </w:r>
    </w:p>
    <w:p w14:paraId="06D485AE" w14:textId="77777777" w:rsidR="00937A51" w:rsidRPr="00CB5A29" w:rsidRDefault="00937A51" w:rsidP="00937A51">
      <w:pPr>
        <w:pStyle w:val="ListParagraph"/>
        <w:numPr>
          <w:ilvl w:val="0"/>
          <w:numId w:val="1"/>
        </w:numPr>
        <w:spacing w:before="100" w:beforeAutospacing="1" w:after="100" w:afterAutospacing="1" w:line="420" w:lineRule="atLeast"/>
        <w:rPr>
          <w:rFonts w:ascii="Arial" w:eastAsia="Times New Roman" w:hAnsi="Arial" w:cs="Arial"/>
          <w:kern w:val="0"/>
          <w:sz w:val="24"/>
          <w:szCs w:val="24"/>
          <w:lang w:eastAsia="en-GB"/>
          <w14:ligatures w14:val="none"/>
        </w:rPr>
      </w:pPr>
      <w:r w:rsidRPr="00CB5A29">
        <w:rPr>
          <w:rFonts w:ascii="Arial" w:eastAsia="Times New Roman" w:hAnsi="Arial" w:cs="Arial"/>
          <w:kern w:val="0"/>
          <w:sz w:val="24"/>
          <w:szCs w:val="24"/>
          <w:lang w:eastAsia="en-GB"/>
          <w14:ligatures w14:val="none"/>
        </w:rPr>
        <w:t>International students enrolled for the first time at a U.S. college or university </w:t>
      </w:r>
      <w:hyperlink r:id="rId8" w:history="1">
        <w:r w:rsidRPr="00CB5A29">
          <w:rPr>
            <w:rFonts w:ascii="Arial" w:eastAsia="Times New Roman" w:hAnsi="Arial" w:cs="Arial"/>
            <w:kern w:val="0"/>
            <w:sz w:val="24"/>
            <w:szCs w:val="24"/>
            <w:u w:val="single"/>
            <w:lang w:eastAsia="en-GB"/>
            <w14:ligatures w14:val="none"/>
          </w:rPr>
          <w:t>soared by 80%</w:t>
        </w:r>
      </w:hyperlink>
      <w:r w:rsidRPr="00CB5A29">
        <w:rPr>
          <w:rFonts w:ascii="Arial" w:eastAsia="Times New Roman" w:hAnsi="Arial" w:cs="Arial"/>
          <w:kern w:val="0"/>
          <w:sz w:val="24"/>
          <w:szCs w:val="24"/>
          <w:lang w:eastAsia="en-GB"/>
          <w14:ligatures w14:val="none"/>
        </w:rPr>
        <w:t xml:space="preserve"> year-over-year up to 261,961 students in 2021/22.  This brings new international student totals back to pre-pandemic levels. New international students continued to study in every U.S. state and territory, and all U.S. states experienced an increase in new international student </w:t>
      </w:r>
      <w:proofErr w:type="spellStart"/>
      <w:r w:rsidRPr="00CB5A29">
        <w:rPr>
          <w:rFonts w:ascii="Arial" w:eastAsia="Times New Roman" w:hAnsi="Arial" w:cs="Arial"/>
          <w:kern w:val="0"/>
          <w:sz w:val="24"/>
          <w:szCs w:val="24"/>
          <w:lang w:eastAsia="en-GB"/>
          <w14:ligatures w14:val="none"/>
        </w:rPr>
        <w:t>enrollments</w:t>
      </w:r>
      <w:proofErr w:type="spellEnd"/>
      <w:r w:rsidRPr="00CB5A29">
        <w:rPr>
          <w:rFonts w:ascii="Arial" w:eastAsia="Times New Roman" w:hAnsi="Arial" w:cs="Arial"/>
          <w:kern w:val="0"/>
          <w:sz w:val="24"/>
          <w:szCs w:val="24"/>
          <w:lang w:eastAsia="en-GB"/>
          <w14:ligatures w14:val="none"/>
        </w:rPr>
        <w:t xml:space="preserve">. Additionally, new </w:t>
      </w:r>
      <w:proofErr w:type="spellStart"/>
      <w:r w:rsidRPr="00CB5A29">
        <w:rPr>
          <w:rFonts w:ascii="Arial" w:eastAsia="Times New Roman" w:hAnsi="Arial" w:cs="Arial"/>
          <w:kern w:val="0"/>
          <w:sz w:val="24"/>
          <w:szCs w:val="24"/>
          <w:lang w:eastAsia="en-GB"/>
          <w14:ligatures w14:val="none"/>
        </w:rPr>
        <w:t>enrollments</w:t>
      </w:r>
      <w:proofErr w:type="spellEnd"/>
      <w:r w:rsidRPr="00CB5A29">
        <w:rPr>
          <w:rFonts w:ascii="Arial" w:eastAsia="Times New Roman" w:hAnsi="Arial" w:cs="Arial"/>
          <w:kern w:val="0"/>
          <w:sz w:val="24"/>
          <w:szCs w:val="24"/>
          <w:lang w:eastAsia="en-GB"/>
          <w14:ligatures w14:val="none"/>
        </w:rPr>
        <w:t xml:space="preserve"> increased across all academic levels.</w:t>
      </w:r>
    </w:p>
    <w:p w14:paraId="42E7F54E" w14:textId="77777777" w:rsidR="003F788F" w:rsidRPr="00CB5A29" w:rsidRDefault="003F788F" w:rsidP="003F788F">
      <w:pPr>
        <w:pStyle w:val="ListParagraph"/>
        <w:numPr>
          <w:ilvl w:val="0"/>
          <w:numId w:val="1"/>
        </w:numPr>
        <w:spacing w:before="100" w:beforeAutospacing="1" w:after="100" w:afterAutospacing="1" w:line="420" w:lineRule="atLeast"/>
        <w:rPr>
          <w:rFonts w:ascii="Arial" w:eastAsia="Times New Roman" w:hAnsi="Arial" w:cs="Arial"/>
          <w:kern w:val="0"/>
          <w:sz w:val="24"/>
          <w:szCs w:val="24"/>
          <w:lang w:eastAsia="en-GB"/>
          <w14:ligatures w14:val="none"/>
        </w:rPr>
      </w:pPr>
      <w:r w:rsidRPr="00CB5A29">
        <w:rPr>
          <w:rFonts w:ascii="Arial" w:eastAsia="Times New Roman" w:hAnsi="Arial" w:cs="Arial"/>
          <w:kern w:val="0"/>
          <w:sz w:val="24"/>
          <w:szCs w:val="24"/>
          <w:lang w:eastAsia="en-GB"/>
          <w14:ligatures w14:val="none"/>
        </w:rPr>
        <w:t>China and India represent the majority (52%) of all international students in the United States. China remains the top sending country in 2021/22, with 290,086 students on U.S. campuses (-9% year-over-year). India, the second top-sending country, sent 199,182 international students in 2021/22, an increase of 19% year-over-year.</w:t>
      </w:r>
    </w:p>
    <w:p w14:paraId="25F6D6F0" w14:textId="77777777" w:rsidR="00B40086" w:rsidRPr="00CB5A29" w:rsidRDefault="00B40086" w:rsidP="00B40086">
      <w:pPr>
        <w:pStyle w:val="ListParagraph"/>
        <w:numPr>
          <w:ilvl w:val="0"/>
          <w:numId w:val="1"/>
        </w:numPr>
        <w:spacing w:after="0" w:line="240" w:lineRule="auto"/>
        <w:rPr>
          <w:rFonts w:ascii="Arial" w:eastAsia="Times New Roman" w:hAnsi="Arial" w:cs="Arial"/>
          <w:kern w:val="0"/>
          <w:sz w:val="24"/>
          <w:szCs w:val="24"/>
          <w:lang w:eastAsia="en-GB"/>
          <w14:ligatures w14:val="none"/>
        </w:rPr>
      </w:pPr>
      <w:r w:rsidRPr="00CB5A29">
        <w:rPr>
          <w:rFonts w:ascii="Arial" w:eastAsia="Times New Roman" w:hAnsi="Arial" w:cs="Arial"/>
          <w:kern w:val="0"/>
          <w:sz w:val="24"/>
          <w:szCs w:val="24"/>
          <w:lang w:eastAsia="en-GB"/>
          <w14:ligatures w14:val="none"/>
        </w:rPr>
        <w:t>Growth among international graduate students.</w:t>
      </w:r>
    </w:p>
    <w:p w14:paraId="09A07F5F" w14:textId="77777777" w:rsidR="00B40086" w:rsidRPr="00CB5A29" w:rsidRDefault="00B40086" w:rsidP="00B40086">
      <w:pPr>
        <w:pStyle w:val="ListParagraph"/>
        <w:numPr>
          <w:ilvl w:val="0"/>
          <w:numId w:val="1"/>
        </w:numPr>
        <w:spacing w:before="100" w:beforeAutospacing="1" w:after="100" w:afterAutospacing="1" w:line="420" w:lineRule="atLeast"/>
        <w:rPr>
          <w:rFonts w:ascii="Arial" w:eastAsia="Times New Roman" w:hAnsi="Arial" w:cs="Arial"/>
          <w:kern w:val="0"/>
          <w:sz w:val="24"/>
          <w:szCs w:val="24"/>
          <w:lang w:eastAsia="en-GB"/>
          <w14:ligatures w14:val="none"/>
        </w:rPr>
      </w:pPr>
      <w:r w:rsidRPr="00CB5A29">
        <w:rPr>
          <w:rFonts w:ascii="Arial" w:eastAsia="Times New Roman" w:hAnsi="Arial" w:cs="Arial"/>
          <w:kern w:val="0"/>
          <w:sz w:val="24"/>
          <w:szCs w:val="24"/>
          <w:lang w:eastAsia="en-GB"/>
          <w14:ligatures w14:val="none"/>
        </w:rPr>
        <w:t>The number of </w:t>
      </w:r>
      <w:hyperlink r:id="rId9" w:history="1">
        <w:r w:rsidRPr="00CB5A29">
          <w:rPr>
            <w:rFonts w:ascii="Arial" w:eastAsia="Times New Roman" w:hAnsi="Arial" w:cs="Arial"/>
            <w:kern w:val="0"/>
            <w:sz w:val="24"/>
            <w:szCs w:val="24"/>
            <w:u w:val="single"/>
            <w:lang w:eastAsia="en-GB"/>
            <w14:ligatures w14:val="none"/>
          </w:rPr>
          <w:t>international graduate students</w:t>
        </w:r>
      </w:hyperlink>
      <w:r w:rsidRPr="00CB5A29">
        <w:rPr>
          <w:rFonts w:ascii="Arial" w:eastAsia="Times New Roman" w:hAnsi="Arial" w:cs="Arial"/>
          <w:kern w:val="0"/>
          <w:sz w:val="24"/>
          <w:szCs w:val="24"/>
          <w:lang w:eastAsia="en-GB"/>
          <w14:ligatures w14:val="none"/>
        </w:rPr>
        <w:t> grew by 17 percent and surpassed the number of undergraduate students for the first time in a decade. The total number of graduate students, at 385,097, was higher than the pre-pandemic total.  This growth, particularly at the master’s level, was likely due to increased student interest and pent-up demand from the previous year.</w:t>
      </w:r>
    </w:p>
    <w:p w14:paraId="6D430C3E" w14:textId="77777777" w:rsidR="00B40086" w:rsidRPr="00CB5A29" w:rsidRDefault="00B40086" w:rsidP="00B40086">
      <w:pPr>
        <w:pStyle w:val="ListParagraph"/>
        <w:numPr>
          <w:ilvl w:val="0"/>
          <w:numId w:val="1"/>
        </w:numPr>
        <w:spacing w:before="100" w:beforeAutospacing="1" w:after="100" w:afterAutospacing="1" w:line="420" w:lineRule="atLeast"/>
        <w:rPr>
          <w:rFonts w:ascii="Arial" w:eastAsia="Times New Roman" w:hAnsi="Arial" w:cs="Arial"/>
          <w:kern w:val="0"/>
          <w:sz w:val="24"/>
          <w:szCs w:val="24"/>
          <w:lang w:eastAsia="en-GB"/>
          <w14:ligatures w14:val="none"/>
        </w:rPr>
      </w:pPr>
      <w:r w:rsidRPr="00CB5A29">
        <w:rPr>
          <w:rFonts w:ascii="Arial" w:eastAsia="Times New Roman" w:hAnsi="Arial" w:cs="Arial"/>
          <w:kern w:val="0"/>
          <w:sz w:val="24"/>
          <w:szCs w:val="24"/>
          <w:lang w:eastAsia="en-GB"/>
          <w14:ligatures w14:val="none"/>
        </w:rPr>
        <w:t xml:space="preserve">Undergraduate </w:t>
      </w:r>
      <w:proofErr w:type="spellStart"/>
      <w:r w:rsidRPr="00CB5A29">
        <w:rPr>
          <w:rFonts w:ascii="Arial" w:eastAsia="Times New Roman" w:hAnsi="Arial" w:cs="Arial"/>
          <w:kern w:val="0"/>
          <w:sz w:val="24"/>
          <w:szCs w:val="24"/>
          <w:lang w:eastAsia="en-GB"/>
          <w14:ligatures w14:val="none"/>
        </w:rPr>
        <w:t>enrollments</w:t>
      </w:r>
      <w:proofErr w:type="spellEnd"/>
      <w:r w:rsidRPr="00CB5A29">
        <w:rPr>
          <w:rFonts w:ascii="Arial" w:eastAsia="Times New Roman" w:hAnsi="Arial" w:cs="Arial"/>
          <w:kern w:val="0"/>
          <w:sz w:val="24"/>
          <w:szCs w:val="24"/>
          <w:lang w:eastAsia="en-GB"/>
          <w14:ligatures w14:val="none"/>
        </w:rPr>
        <w:t xml:space="preserve"> continued to decline at 4 percent, though it is important to note that first-year bachelor’s students </w:t>
      </w:r>
      <w:proofErr w:type="gramStart"/>
      <w:r w:rsidRPr="00CB5A29">
        <w:rPr>
          <w:rFonts w:ascii="Arial" w:eastAsia="Times New Roman" w:hAnsi="Arial" w:cs="Arial"/>
          <w:kern w:val="0"/>
          <w:sz w:val="24"/>
          <w:szCs w:val="24"/>
          <w:lang w:eastAsia="en-GB"/>
          <w14:ligatures w14:val="none"/>
        </w:rPr>
        <w:t>totals</w:t>
      </w:r>
      <w:proofErr w:type="gramEnd"/>
      <w:r w:rsidRPr="00CB5A29">
        <w:rPr>
          <w:rFonts w:ascii="Arial" w:eastAsia="Times New Roman" w:hAnsi="Arial" w:cs="Arial"/>
          <w:kern w:val="0"/>
          <w:sz w:val="24"/>
          <w:szCs w:val="24"/>
          <w:lang w:eastAsia="en-GB"/>
          <w14:ligatures w14:val="none"/>
        </w:rPr>
        <w:t xml:space="preserve"> increased by 20 percent.</w:t>
      </w:r>
    </w:p>
    <w:p w14:paraId="40399139" w14:textId="77777777" w:rsidR="00B40086" w:rsidRPr="00CB5A29" w:rsidRDefault="00B40086" w:rsidP="00B40086">
      <w:pPr>
        <w:pStyle w:val="ListParagraph"/>
        <w:numPr>
          <w:ilvl w:val="0"/>
          <w:numId w:val="1"/>
        </w:numPr>
        <w:spacing w:before="100" w:beforeAutospacing="1" w:after="100" w:afterAutospacing="1" w:line="420" w:lineRule="atLeast"/>
        <w:rPr>
          <w:rFonts w:ascii="Arial" w:eastAsia="Times New Roman" w:hAnsi="Arial" w:cs="Arial"/>
          <w:kern w:val="0"/>
          <w:sz w:val="24"/>
          <w:szCs w:val="24"/>
          <w:lang w:eastAsia="en-GB"/>
          <w14:ligatures w14:val="none"/>
        </w:rPr>
      </w:pPr>
      <w:r w:rsidRPr="00CB5A29">
        <w:rPr>
          <w:rFonts w:ascii="Arial" w:eastAsia="Times New Roman" w:hAnsi="Arial" w:cs="Arial"/>
          <w:kern w:val="0"/>
          <w:sz w:val="24"/>
          <w:szCs w:val="24"/>
          <w:lang w:eastAsia="en-GB"/>
          <w14:ligatures w14:val="none"/>
        </w:rPr>
        <w:t>The non-degree international student population experienced the sharpest increase of 61 percent due to the resumption of many exchange programs.</w:t>
      </w:r>
    </w:p>
    <w:p w14:paraId="7B85045B" w14:textId="77777777" w:rsidR="00B40086" w:rsidRPr="00CB5A29" w:rsidRDefault="00B40086" w:rsidP="00B40086">
      <w:pPr>
        <w:pStyle w:val="ListParagraph"/>
        <w:numPr>
          <w:ilvl w:val="0"/>
          <w:numId w:val="1"/>
        </w:numPr>
        <w:spacing w:before="100" w:beforeAutospacing="1" w:after="100" w:afterAutospacing="1" w:line="420" w:lineRule="atLeast"/>
        <w:rPr>
          <w:rFonts w:ascii="Arial" w:eastAsia="Times New Roman" w:hAnsi="Arial" w:cs="Arial"/>
          <w:kern w:val="0"/>
          <w:sz w:val="24"/>
          <w:szCs w:val="24"/>
          <w:lang w:eastAsia="en-GB"/>
          <w14:ligatures w14:val="none"/>
        </w:rPr>
      </w:pPr>
      <w:r w:rsidRPr="00CB5A29">
        <w:rPr>
          <w:rFonts w:ascii="Arial" w:eastAsia="Times New Roman" w:hAnsi="Arial" w:cs="Arial"/>
          <w:kern w:val="0"/>
          <w:sz w:val="24"/>
          <w:szCs w:val="24"/>
          <w:lang w:eastAsia="en-GB"/>
          <w14:ligatures w14:val="none"/>
        </w:rPr>
        <w:t>In addition to enrolled international students, more than 184,000 students pursued Optional Practical Training (OPT), a program allowing individuals to gain practical work experiences after academic study.</w:t>
      </w:r>
    </w:p>
    <w:p w14:paraId="0C7385AA" w14:textId="12A8FAA3" w:rsidR="00EC5CF1" w:rsidRPr="00CB5A29" w:rsidRDefault="00EC5CF1" w:rsidP="00EC5CF1">
      <w:pPr>
        <w:pStyle w:val="ListParagraph"/>
        <w:numPr>
          <w:ilvl w:val="0"/>
          <w:numId w:val="1"/>
        </w:numPr>
        <w:spacing w:after="0" w:line="240" w:lineRule="auto"/>
        <w:rPr>
          <w:rFonts w:ascii="Arial" w:eastAsia="Times New Roman" w:hAnsi="Arial" w:cs="Arial"/>
          <w:kern w:val="0"/>
          <w:sz w:val="24"/>
          <w:szCs w:val="24"/>
          <w:lang w:eastAsia="en-GB"/>
          <w14:ligatures w14:val="none"/>
        </w:rPr>
      </w:pPr>
      <w:r w:rsidRPr="00CB5A29">
        <w:rPr>
          <w:rFonts w:ascii="Arial" w:eastAsia="Times New Roman" w:hAnsi="Arial" w:cs="Arial"/>
          <w:kern w:val="0"/>
          <w:sz w:val="24"/>
          <w:szCs w:val="24"/>
          <w:lang w:eastAsia="en-GB"/>
          <w14:ligatures w14:val="none"/>
        </w:rPr>
        <w:t>Math and computer science surpassed engineering as the leading field of study.</w:t>
      </w:r>
    </w:p>
    <w:p w14:paraId="46DB74F1" w14:textId="77777777" w:rsidR="00EC5CF1" w:rsidRPr="00CB5A29" w:rsidRDefault="00EC5CF1" w:rsidP="00EC5CF1">
      <w:pPr>
        <w:pStyle w:val="ListParagraph"/>
        <w:numPr>
          <w:ilvl w:val="0"/>
          <w:numId w:val="1"/>
        </w:numPr>
        <w:spacing w:before="100" w:beforeAutospacing="1" w:after="100" w:afterAutospacing="1" w:line="420" w:lineRule="atLeast"/>
        <w:rPr>
          <w:rFonts w:ascii="Arial" w:eastAsia="Times New Roman" w:hAnsi="Arial" w:cs="Arial"/>
          <w:kern w:val="0"/>
          <w:sz w:val="24"/>
          <w:szCs w:val="24"/>
          <w:lang w:eastAsia="en-GB"/>
          <w14:ligatures w14:val="none"/>
        </w:rPr>
      </w:pPr>
      <w:r w:rsidRPr="00CB5A29">
        <w:rPr>
          <w:rFonts w:ascii="Arial" w:eastAsia="Times New Roman" w:hAnsi="Arial" w:cs="Arial"/>
          <w:kern w:val="0"/>
          <w:sz w:val="24"/>
          <w:szCs w:val="24"/>
          <w:lang w:eastAsia="en-GB"/>
          <w14:ligatures w14:val="none"/>
        </w:rPr>
        <w:t>As in previous years, over half (54 percent) of all international students </w:t>
      </w:r>
      <w:hyperlink r:id="rId10" w:history="1">
        <w:r w:rsidRPr="00CB5A29">
          <w:rPr>
            <w:rFonts w:ascii="Arial" w:eastAsia="Times New Roman" w:hAnsi="Arial" w:cs="Arial"/>
            <w:kern w:val="0"/>
            <w:sz w:val="24"/>
            <w:szCs w:val="24"/>
            <w:u w:val="single"/>
            <w:lang w:eastAsia="en-GB"/>
            <w14:ligatures w14:val="none"/>
          </w:rPr>
          <w:t>studied in STEM fields</w:t>
        </w:r>
      </w:hyperlink>
      <w:r w:rsidRPr="00CB5A29">
        <w:rPr>
          <w:rFonts w:ascii="Arial" w:eastAsia="Times New Roman" w:hAnsi="Arial" w:cs="Arial"/>
          <w:kern w:val="0"/>
          <w:sz w:val="24"/>
          <w:szCs w:val="24"/>
          <w:lang w:eastAsia="en-GB"/>
          <w14:ligatures w14:val="none"/>
        </w:rPr>
        <w:t xml:space="preserve"> in 2021/22. This year, </w:t>
      </w:r>
      <w:proofErr w:type="gramStart"/>
      <w:r w:rsidRPr="00CB5A29">
        <w:rPr>
          <w:rFonts w:ascii="Arial" w:eastAsia="Times New Roman" w:hAnsi="Arial" w:cs="Arial"/>
          <w:kern w:val="0"/>
          <w:sz w:val="24"/>
          <w:szCs w:val="24"/>
          <w:lang w:eastAsia="en-GB"/>
          <w14:ligatures w14:val="none"/>
        </w:rPr>
        <w:t>math</w:t>
      </w:r>
      <w:proofErr w:type="gramEnd"/>
      <w:r w:rsidRPr="00CB5A29">
        <w:rPr>
          <w:rFonts w:ascii="Arial" w:eastAsia="Times New Roman" w:hAnsi="Arial" w:cs="Arial"/>
          <w:kern w:val="0"/>
          <w:sz w:val="24"/>
          <w:szCs w:val="24"/>
          <w:lang w:eastAsia="en-GB"/>
          <w14:ligatures w14:val="none"/>
        </w:rPr>
        <w:t xml:space="preserve"> and computer science surpassed engineering as the leading field of study. Just over 200,000 international students studied math and computer science (21 percent) and over 188,000 studied engineering (20 percent).  Other popular fields include business and management (16 percent), social sciences (8 percent), physical and life sciences (8 percent) and the fine and applied arts (5 percent).</w:t>
      </w:r>
    </w:p>
    <w:p w14:paraId="4203FD76" w14:textId="2E1F7CF2" w:rsidR="003109FF" w:rsidRPr="00CB5A29" w:rsidRDefault="003109FF" w:rsidP="00507E27">
      <w:pPr>
        <w:rPr>
          <w:rFonts w:ascii="Arial" w:hAnsi="Arial" w:cs="Arial"/>
          <w:sz w:val="24"/>
          <w:szCs w:val="24"/>
        </w:rPr>
      </w:pPr>
      <w:r w:rsidRPr="00CB5A29">
        <w:rPr>
          <w:rFonts w:ascii="Arial" w:eastAsia="Times New Roman" w:hAnsi="Arial" w:cs="Arial"/>
          <w:noProof/>
          <w:kern w:val="0"/>
          <w:sz w:val="24"/>
          <w:szCs w:val="24"/>
          <w:lang w:eastAsia="en-GB"/>
          <w14:ligatures w14:val="none"/>
        </w:rPr>
        <w:drawing>
          <wp:inline distT="0" distB="0" distL="0" distR="0" wp14:anchorId="09092B08" wp14:editId="4D437290">
            <wp:extent cx="5731510" cy="3010138"/>
            <wp:effectExtent l="0" t="0" r="2540" b="0"/>
            <wp:docPr id="126103243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32431" name="Picture 1" descr="Timeli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10138"/>
                    </a:xfrm>
                    <a:prstGeom prst="rect">
                      <a:avLst/>
                    </a:prstGeom>
                    <a:noFill/>
                    <a:ln>
                      <a:noFill/>
                    </a:ln>
                  </pic:spPr>
                </pic:pic>
              </a:graphicData>
            </a:graphic>
          </wp:inline>
        </w:drawing>
      </w:r>
    </w:p>
    <w:p w14:paraId="2353003B" w14:textId="66A8FBA2" w:rsidR="000A4973" w:rsidRPr="00CB5A29" w:rsidRDefault="00D165D3" w:rsidP="00507E27">
      <w:pPr>
        <w:rPr>
          <w:rFonts w:ascii="Arial" w:hAnsi="Arial" w:cs="Arial"/>
          <w:sz w:val="24"/>
          <w:szCs w:val="24"/>
        </w:rPr>
      </w:pPr>
      <w:r w:rsidRPr="00CB5A29">
        <w:rPr>
          <w:rFonts w:ascii="Arial" w:eastAsia="Times New Roman" w:hAnsi="Arial" w:cs="Arial"/>
          <w:noProof/>
          <w:kern w:val="0"/>
          <w:sz w:val="24"/>
          <w:szCs w:val="24"/>
          <w:lang w:eastAsia="en-GB"/>
        </w:rPr>
        <w:drawing>
          <wp:inline distT="0" distB="0" distL="0" distR="0" wp14:anchorId="7BCA6A49" wp14:editId="1F5C7D10">
            <wp:extent cx="5368413" cy="4227045"/>
            <wp:effectExtent l="0" t="0" r="3810" b="2540"/>
            <wp:docPr id="691344884"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44884" name="Picture 2"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92997" cy="4246402"/>
                    </a:xfrm>
                    <a:prstGeom prst="rect">
                      <a:avLst/>
                    </a:prstGeom>
                  </pic:spPr>
                </pic:pic>
              </a:graphicData>
            </a:graphic>
          </wp:inline>
        </w:drawing>
      </w:r>
    </w:p>
    <w:sectPr w:rsidR="000A4973" w:rsidRPr="00CB5A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0A6C"/>
    <w:multiLevelType w:val="hybridMultilevel"/>
    <w:tmpl w:val="061237D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8C40769"/>
    <w:multiLevelType w:val="hybridMultilevel"/>
    <w:tmpl w:val="EA78A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29510C"/>
    <w:multiLevelType w:val="hybridMultilevel"/>
    <w:tmpl w:val="FB1275EE"/>
    <w:lvl w:ilvl="0" w:tplc="3C480746">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9591CFB"/>
    <w:multiLevelType w:val="hybridMultilevel"/>
    <w:tmpl w:val="23E6AB78"/>
    <w:lvl w:ilvl="0" w:tplc="862266FC">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B6D4CB2"/>
    <w:multiLevelType w:val="hybridMultilevel"/>
    <w:tmpl w:val="1C203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B678CE"/>
    <w:multiLevelType w:val="hybridMultilevel"/>
    <w:tmpl w:val="578E3BA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74E0F10"/>
    <w:multiLevelType w:val="hybridMultilevel"/>
    <w:tmpl w:val="8C0AFA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D45B69"/>
    <w:multiLevelType w:val="hybridMultilevel"/>
    <w:tmpl w:val="2C88D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B17565"/>
    <w:multiLevelType w:val="hybridMultilevel"/>
    <w:tmpl w:val="E3583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5E7AFA"/>
    <w:multiLevelType w:val="hybridMultilevel"/>
    <w:tmpl w:val="1FC40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3203CC"/>
    <w:multiLevelType w:val="hybridMultilevel"/>
    <w:tmpl w:val="AD227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8675EE"/>
    <w:multiLevelType w:val="hybridMultilevel"/>
    <w:tmpl w:val="FDC056FC"/>
    <w:lvl w:ilvl="0" w:tplc="862266F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61906FB"/>
    <w:multiLevelType w:val="hybridMultilevel"/>
    <w:tmpl w:val="85EE874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CA37EC3"/>
    <w:multiLevelType w:val="hybridMultilevel"/>
    <w:tmpl w:val="CDFCB2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0036217">
    <w:abstractNumId w:val="9"/>
  </w:num>
  <w:num w:numId="2" w16cid:durableId="122886610">
    <w:abstractNumId w:val="11"/>
  </w:num>
  <w:num w:numId="3" w16cid:durableId="22094606">
    <w:abstractNumId w:val="2"/>
  </w:num>
  <w:num w:numId="4" w16cid:durableId="803501846">
    <w:abstractNumId w:val="12"/>
  </w:num>
  <w:num w:numId="5" w16cid:durableId="1472139901">
    <w:abstractNumId w:val="1"/>
  </w:num>
  <w:num w:numId="6" w16cid:durableId="1928270072">
    <w:abstractNumId w:val="7"/>
  </w:num>
  <w:num w:numId="7" w16cid:durableId="991710987">
    <w:abstractNumId w:val="3"/>
  </w:num>
  <w:num w:numId="8" w16cid:durableId="650915051">
    <w:abstractNumId w:val="13"/>
  </w:num>
  <w:num w:numId="9" w16cid:durableId="692269302">
    <w:abstractNumId w:val="4"/>
  </w:num>
  <w:num w:numId="10" w16cid:durableId="342099134">
    <w:abstractNumId w:val="6"/>
  </w:num>
  <w:num w:numId="11" w16cid:durableId="565385502">
    <w:abstractNumId w:val="10"/>
  </w:num>
  <w:num w:numId="12" w16cid:durableId="602764597">
    <w:abstractNumId w:val="5"/>
  </w:num>
  <w:num w:numId="13" w16cid:durableId="195428736">
    <w:abstractNumId w:val="8"/>
  </w:num>
  <w:num w:numId="14" w16cid:durableId="785542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OyMDM2s7C0MDC1sDRS0lEKTi0uzszPAykwrwUABXCr6CwAAAA="/>
  </w:docVars>
  <w:rsids>
    <w:rsidRoot w:val="00BB5AB6"/>
    <w:rsid w:val="00000215"/>
    <w:rsid w:val="00004329"/>
    <w:rsid w:val="000159E5"/>
    <w:rsid w:val="000327B1"/>
    <w:rsid w:val="000367B6"/>
    <w:rsid w:val="00042A92"/>
    <w:rsid w:val="00043EAC"/>
    <w:rsid w:val="0009488C"/>
    <w:rsid w:val="000A0899"/>
    <w:rsid w:val="000A3EA4"/>
    <w:rsid w:val="000A4973"/>
    <w:rsid w:val="000A7632"/>
    <w:rsid w:val="000B156A"/>
    <w:rsid w:val="000B393E"/>
    <w:rsid w:val="000B7D4C"/>
    <w:rsid w:val="000C61C8"/>
    <w:rsid w:val="000D2E2F"/>
    <w:rsid w:val="000E1D33"/>
    <w:rsid w:val="000E57D5"/>
    <w:rsid w:val="001024DD"/>
    <w:rsid w:val="00113623"/>
    <w:rsid w:val="001242B8"/>
    <w:rsid w:val="001378EC"/>
    <w:rsid w:val="001412CF"/>
    <w:rsid w:val="00143FBC"/>
    <w:rsid w:val="00161570"/>
    <w:rsid w:val="00165402"/>
    <w:rsid w:val="00165D71"/>
    <w:rsid w:val="001671A1"/>
    <w:rsid w:val="00176E07"/>
    <w:rsid w:val="00190F56"/>
    <w:rsid w:val="001A0713"/>
    <w:rsid w:val="001A4B57"/>
    <w:rsid w:val="001A5F25"/>
    <w:rsid w:val="001B2718"/>
    <w:rsid w:val="001C41D1"/>
    <w:rsid w:val="001D1E8D"/>
    <w:rsid w:val="001F41D5"/>
    <w:rsid w:val="0024634C"/>
    <w:rsid w:val="00260492"/>
    <w:rsid w:val="00265276"/>
    <w:rsid w:val="0026578C"/>
    <w:rsid w:val="0026671F"/>
    <w:rsid w:val="00273F42"/>
    <w:rsid w:val="00287BCA"/>
    <w:rsid w:val="00290533"/>
    <w:rsid w:val="00294DE6"/>
    <w:rsid w:val="00295EB2"/>
    <w:rsid w:val="00297383"/>
    <w:rsid w:val="002A08AF"/>
    <w:rsid w:val="002A65DC"/>
    <w:rsid w:val="002A6E37"/>
    <w:rsid w:val="002B41BF"/>
    <w:rsid w:val="002D4C2F"/>
    <w:rsid w:val="002F285E"/>
    <w:rsid w:val="002F644E"/>
    <w:rsid w:val="002F77E5"/>
    <w:rsid w:val="003109FF"/>
    <w:rsid w:val="0031205D"/>
    <w:rsid w:val="00312453"/>
    <w:rsid w:val="00315DA4"/>
    <w:rsid w:val="00332FB9"/>
    <w:rsid w:val="003330D4"/>
    <w:rsid w:val="00335D2D"/>
    <w:rsid w:val="0034232F"/>
    <w:rsid w:val="00343DFB"/>
    <w:rsid w:val="00344087"/>
    <w:rsid w:val="00365682"/>
    <w:rsid w:val="00377F9E"/>
    <w:rsid w:val="00380A77"/>
    <w:rsid w:val="0038192F"/>
    <w:rsid w:val="00384A74"/>
    <w:rsid w:val="003979DE"/>
    <w:rsid w:val="003A387F"/>
    <w:rsid w:val="003A5C29"/>
    <w:rsid w:val="003A6BB9"/>
    <w:rsid w:val="003C37AF"/>
    <w:rsid w:val="003D0A62"/>
    <w:rsid w:val="003F788F"/>
    <w:rsid w:val="0040240F"/>
    <w:rsid w:val="004116C4"/>
    <w:rsid w:val="00417894"/>
    <w:rsid w:val="00421583"/>
    <w:rsid w:val="00422010"/>
    <w:rsid w:val="00422099"/>
    <w:rsid w:val="00432E75"/>
    <w:rsid w:val="00436444"/>
    <w:rsid w:val="00436CDC"/>
    <w:rsid w:val="004372F5"/>
    <w:rsid w:val="00441736"/>
    <w:rsid w:val="004541AF"/>
    <w:rsid w:val="00455BC5"/>
    <w:rsid w:val="00467A5D"/>
    <w:rsid w:val="004718D9"/>
    <w:rsid w:val="004844A7"/>
    <w:rsid w:val="0048629C"/>
    <w:rsid w:val="00486A90"/>
    <w:rsid w:val="00494085"/>
    <w:rsid w:val="004A2B73"/>
    <w:rsid w:val="004A2E07"/>
    <w:rsid w:val="004A6803"/>
    <w:rsid w:val="004C26AE"/>
    <w:rsid w:val="004D48AC"/>
    <w:rsid w:val="004D5448"/>
    <w:rsid w:val="004E003C"/>
    <w:rsid w:val="004F4681"/>
    <w:rsid w:val="00501601"/>
    <w:rsid w:val="00506653"/>
    <w:rsid w:val="00507E27"/>
    <w:rsid w:val="005119A1"/>
    <w:rsid w:val="00533F45"/>
    <w:rsid w:val="0054353A"/>
    <w:rsid w:val="00552778"/>
    <w:rsid w:val="00583ED8"/>
    <w:rsid w:val="005847B1"/>
    <w:rsid w:val="00585E4A"/>
    <w:rsid w:val="00596DE5"/>
    <w:rsid w:val="005A47AE"/>
    <w:rsid w:val="005C3333"/>
    <w:rsid w:val="005F59A4"/>
    <w:rsid w:val="006003DB"/>
    <w:rsid w:val="0060462A"/>
    <w:rsid w:val="00611487"/>
    <w:rsid w:val="00621A28"/>
    <w:rsid w:val="00622523"/>
    <w:rsid w:val="00634375"/>
    <w:rsid w:val="00635DF5"/>
    <w:rsid w:val="00642268"/>
    <w:rsid w:val="006429F3"/>
    <w:rsid w:val="00645D58"/>
    <w:rsid w:val="00654C93"/>
    <w:rsid w:val="00662A5B"/>
    <w:rsid w:val="006650BE"/>
    <w:rsid w:val="0067045B"/>
    <w:rsid w:val="00675EA1"/>
    <w:rsid w:val="00676B9C"/>
    <w:rsid w:val="00683096"/>
    <w:rsid w:val="006A4F13"/>
    <w:rsid w:val="006A7416"/>
    <w:rsid w:val="006A7780"/>
    <w:rsid w:val="006B4987"/>
    <w:rsid w:val="006C7D38"/>
    <w:rsid w:val="006D4573"/>
    <w:rsid w:val="006F3DC5"/>
    <w:rsid w:val="00703387"/>
    <w:rsid w:val="0070650B"/>
    <w:rsid w:val="00721994"/>
    <w:rsid w:val="00722230"/>
    <w:rsid w:val="00731EB4"/>
    <w:rsid w:val="007550D0"/>
    <w:rsid w:val="00764B53"/>
    <w:rsid w:val="007701ED"/>
    <w:rsid w:val="0078178D"/>
    <w:rsid w:val="00784A8A"/>
    <w:rsid w:val="0079025A"/>
    <w:rsid w:val="007A3A8D"/>
    <w:rsid w:val="007A3DB8"/>
    <w:rsid w:val="007A4FCA"/>
    <w:rsid w:val="007B64B7"/>
    <w:rsid w:val="007C0011"/>
    <w:rsid w:val="007C289F"/>
    <w:rsid w:val="007C7249"/>
    <w:rsid w:val="007E1186"/>
    <w:rsid w:val="00801C1B"/>
    <w:rsid w:val="00806022"/>
    <w:rsid w:val="0081584E"/>
    <w:rsid w:val="00817856"/>
    <w:rsid w:val="00824678"/>
    <w:rsid w:val="008260E2"/>
    <w:rsid w:val="00830487"/>
    <w:rsid w:val="00830FC8"/>
    <w:rsid w:val="00836686"/>
    <w:rsid w:val="008462C9"/>
    <w:rsid w:val="00851DEF"/>
    <w:rsid w:val="0085567D"/>
    <w:rsid w:val="00894A19"/>
    <w:rsid w:val="008C34FF"/>
    <w:rsid w:val="008D235D"/>
    <w:rsid w:val="008E6BED"/>
    <w:rsid w:val="00907BDE"/>
    <w:rsid w:val="0091034C"/>
    <w:rsid w:val="00923D2C"/>
    <w:rsid w:val="00925A0D"/>
    <w:rsid w:val="00937A51"/>
    <w:rsid w:val="00937D1C"/>
    <w:rsid w:val="00945A80"/>
    <w:rsid w:val="00953CBE"/>
    <w:rsid w:val="00970274"/>
    <w:rsid w:val="009A0D90"/>
    <w:rsid w:val="009C7A91"/>
    <w:rsid w:val="009D733A"/>
    <w:rsid w:val="009E1E4F"/>
    <w:rsid w:val="009E40B5"/>
    <w:rsid w:val="00A40210"/>
    <w:rsid w:val="00A439AF"/>
    <w:rsid w:val="00A630CA"/>
    <w:rsid w:val="00A66388"/>
    <w:rsid w:val="00A82036"/>
    <w:rsid w:val="00A87D19"/>
    <w:rsid w:val="00A94A0B"/>
    <w:rsid w:val="00AC60D7"/>
    <w:rsid w:val="00AD3DDC"/>
    <w:rsid w:val="00AE63E7"/>
    <w:rsid w:val="00AF0AAD"/>
    <w:rsid w:val="00AF0C85"/>
    <w:rsid w:val="00AF736F"/>
    <w:rsid w:val="00B04863"/>
    <w:rsid w:val="00B05216"/>
    <w:rsid w:val="00B1342F"/>
    <w:rsid w:val="00B161FF"/>
    <w:rsid w:val="00B17E3A"/>
    <w:rsid w:val="00B40086"/>
    <w:rsid w:val="00B45322"/>
    <w:rsid w:val="00B47F9B"/>
    <w:rsid w:val="00B505F2"/>
    <w:rsid w:val="00B65F98"/>
    <w:rsid w:val="00B85F67"/>
    <w:rsid w:val="00B91C62"/>
    <w:rsid w:val="00BA697B"/>
    <w:rsid w:val="00BB00F7"/>
    <w:rsid w:val="00BB25F4"/>
    <w:rsid w:val="00BB5AB6"/>
    <w:rsid w:val="00BB73B0"/>
    <w:rsid w:val="00BB76B8"/>
    <w:rsid w:val="00BC4583"/>
    <w:rsid w:val="00BD737D"/>
    <w:rsid w:val="00BE4C54"/>
    <w:rsid w:val="00BF2576"/>
    <w:rsid w:val="00BF3DB2"/>
    <w:rsid w:val="00BF7F27"/>
    <w:rsid w:val="00C06359"/>
    <w:rsid w:val="00C20BEE"/>
    <w:rsid w:val="00C20D4C"/>
    <w:rsid w:val="00C22F3A"/>
    <w:rsid w:val="00C25DBF"/>
    <w:rsid w:val="00C32502"/>
    <w:rsid w:val="00C37A30"/>
    <w:rsid w:val="00C4099B"/>
    <w:rsid w:val="00C54F0E"/>
    <w:rsid w:val="00C5540D"/>
    <w:rsid w:val="00C6194D"/>
    <w:rsid w:val="00C73914"/>
    <w:rsid w:val="00C9206C"/>
    <w:rsid w:val="00C948CD"/>
    <w:rsid w:val="00CB2539"/>
    <w:rsid w:val="00CB3BD3"/>
    <w:rsid w:val="00CB5A29"/>
    <w:rsid w:val="00CC62ED"/>
    <w:rsid w:val="00CC78A4"/>
    <w:rsid w:val="00CE3FA0"/>
    <w:rsid w:val="00CE4212"/>
    <w:rsid w:val="00CE6088"/>
    <w:rsid w:val="00D060BE"/>
    <w:rsid w:val="00D165D3"/>
    <w:rsid w:val="00D21D79"/>
    <w:rsid w:val="00D24086"/>
    <w:rsid w:val="00D36122"/>
    <w:rsid w:val="00D42223"/>
    <w:rsid w:val="00D51A73"/>
    <w:rsid w:val="00D56ADD"/>
    <w:rsid w:val="00D67463"/>
    <w:rsid w:val="00D72E95"/>
    <w:rsid w:val="00D76F40"/>
    <w:rsid w:val="00D77A72"/>
    <w:rsid w:val="00D80C1D"/>
    <w:rsid w:val="00DA3230"/>
    <w:rsid w:val="00DA3E96"/>
    <w:rsid w:val="00DA4BB5"/>
    <w:rsid w:val="00DA7F82"/>
    <w:rsid w:val="00DB1BA9"/>
    <w:rsid w:val="00DB5CA0"/>
    <w:rsid w:val="00DD5880"/>
    <w:rsid w:val="00DE3B9A"/>
    <w:rsid w:val="00DE7E2B"/>
    <w:rsid w:val="00DF0809"/>
    <w:rsid w:val="00E05A45"/>
    <w:rsid w:val="00E14C94"/>
    <w:rsid w:val="00E17D35"/>
    <w:rsid w:val="00E27543"/>
    <w:rsid w:val="00E30E75"/>
    <w:rsid w:val="00E35D32"/>
    <w:rsid w:val="00E46C5F"/>
    <w:rsid w:val="00E50514"/>
    <w:rsid w:val="00E619E0"/>
    <w:rsid w:val="00E637E5"/>
    <w:rsid w:val="00E7130D"/>
    <w:rsid w:val="00E765EA"/>
    <w:rsid w:val="00E968A6"/>
    <w:rsid w:val="00E9729D"/>
    <w:rsid w:val="00EA6EDE"/>
    <w:rsid w:val="00EB34C9"/>
    <w:rsid w:val="00EB7728"/>
    <w:rsid w:val="00EC5CF1"/>
    <w:rsid w:val="00EC7A5F"/>
    <w:rsid w:val="00ED78E7"/>
    <w:rsid w:val="00ED7CBB"/>
    <w:rsid w:val="00EE1A2C"/>
    <w:rsid w:val="00EE1B65"/>
    <w:rsid w:val="00EE6448"/>
    <w:rsid w:val="00F06BD7"/>
    <w:rsid w:val="00F13D81"/>
    <w:rsid w:val="00F1778B"/>
    <w:rsid w:val="00F23368"/>
    <w:rsid w:val="00F31419"/>
    <w:rsid w:val="00F36C06"/>
    <w:rsid w:val="00F36FDB"/>
    <w:rsid w:val="00F52837"/>
    <w:rsid w:val="00F5418F"/>
    <w:rsid w:val="00F8064E"/>
    <w:rsid w:val="00F95B40"/>
    <w:rsid w:val="00FA0BEF"/>
    <w:rsid w:val="00FA3DA4"/>
    <w:rsid w:val="00FA4BA9"/>
    <w:rsid w:val="00FA5515"/>
    <w:rsid w:val="00FA630F"/>
    <w:rsid w:val="00FB56E5"/>
    <w:rsid w:val="00FC44B3"/>
    <w:rsid w:val="00FC5899"/>
    <w:rsid w:val="00FD5EEA"/>
    <w:rsid w:val="00FF36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15588"/>
  <w15:chartTrackingRefBased/>
  <w15:docId w15:val="{E7ED1067-1427-4E12-8AAD-9320BCF0A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D733A"/>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AB6"/>
    <w:pPr>
      <w:ind w:left="720"/>
      <w:contextualSpacing/>
    </w:pPr>
  </w:style>
  <w:style w:type="paragraph" w:customStyle="1" w:styleId="Default">
    <w:name w:val="Default"/>
    <w:rsid w:val="00BC4583"/>
    <w:pPr>
      <w:autoSpaceDE w:val="0"/>
      <w:autoSpaceDN w:val="0"/>
      <w:adjustRightInd w:val="0"/>
      <w:spacing w:after="0" w:line="240" w:lineRule="auto"/>
    </w:pPr>
    <w:rPr>
      <w:rFonts w:ascii="Arial" w:hAnsi="Arial" w:cs="Arial"/>
      <w:color w:val="000000"/>
      <w:kern w:val="0"/>
      <w:sz w:val="24"/>
      <w:szCs w:val="24"/>
    </w:rPr>
  </w:style>
  <w:style w:type="paragraph" w:styleId="NormalWeb">
    <w:name w:val="Normal (Web)"/>
    <w:basedOn w:val="Normal"/>
    <w:uiPriority w:val="99"/>
    <w:unhideWhenUsed/>
    <w:rsid w:val="00507E2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507E27"/>
    <w:rPr>
      <w:color w:val="0000FF"/>
      <w:u w:val="single"/>
    </w:rPr>
  </w:style>
  <w:style w:type="character" w:styleId="Emphasis">
    <w:name w:val="Emphasis"/>
    <w:basedOn w:val="DefaultParagraphFont"/>
    <w:uiPriority w:val="20"/>
    <w:qFormat/>
    <w:rsid w:val="0081584E"/>
    <w:rPr>
      <w:i/>
      <w:iCs/>
    </w:rPr>
  </w:style>
  <w:style w:type="character" w:customStyle="1" w:styleId="Heading2Char">
    <w:name w:val="Heading 2 Char"/>
    <w:basedOn w:val="DefaultParagraphFont"/>
    <w:link w:val="Heading2"/>
    <w:uiPriority w:val="9"/>
    <w:rsid w:val="009D733A"/>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684122">
      <w:bodyDiv w:val="1"/>
      <w:marLeft w:val="0"/>
      <w:marRight w:val="0"/>
      <w:marTop w:val="0"/>
      <w:marBottom w:val="0"/>
      <w:divBdr>
        <w:top w:val="none" w:sz="0" w:space="0" w:color="auto"/>
        <w:left w:val="none" w:sz="0" w:space="0" w:color="auto"/>
        <w:bottom w:val="none" w:sz="0" w:space="0" w:color="auto"/>
        <w:right w:val="none" w:sz="0" w:space="0" w:color="auto"/>
      </w:divBdr>
    </w:div>
    <w:div w:id="410346931">
      <w:bodyDiv w:val="1"/>
      <w:marLeft w:val="0"/>
      <w:marRight w:val="0"/>
      <w:marTop w:val="0"/>
      <w:marBottom w:val="0"/>
      <w:divBdr>
        <w:top w:val="none" w:sz="0" w:space="0" w:color="auto"/>
        <w:left w:val="none" w:sz="0" w:space="0" w:color="auto"/>
        <w:bottom w:val="none" w:sz="0" w:space="0" w:color="auto"/>
        <w:right w:val="none" w:sz="0" w:space="0" w:color="auto"/>
      </w:divBdr>
      <w:divsChild>
        <w:div w:id="675882419">
          <w:marLeft w:val="0"/>
          <w:marRight w:val="0"/>
          <w:marTop w:val="0"/>
          <w:marBottom w:val="0"/>
          <w:divBdr>
            <w:top w:val="none" w:sz="0" w:space="0" w:color="auto"/>
            <w:left w:val="none" w:sz="0" w:space="0" w:color="auto"/>
            <w:bottom w:val="none" w:sz="0" w:space="0" w:color="auto"/>
            <w:right w:val="none" w:sz="0" w:space="0" w:color="auto"/>
          </w:divBdr>
        </w:div>
        <w:div w:id="842473631">
          <w:marLeft w:val="0"/>
          <w:marRight w:val="0"/>
          <w:marTop w:val="0"/>
          <w:marBottom w:val="0"/>
          <w:divBdr>
            <w:top w:val="none" w:sz="0" w:space="0" w:color="auto"/>
            <w:left w:val="none" w:sz="0" w:space="0" w:color="auto"/>
            <w:bottom w:val="none" w:sz="0" w:space="0" w:color="auto"/>
            <w:right w:val="none" w:sz="0" w:space="0" w:color="auto"/>
          </w:divBdr>
          <w:divsChild>
            <w:div w:id="176542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9333">
      <w:bodyDiv w:val="1"/>
      <w:marLeft w:val="0"/>
      <w:marRight w:val="0"/>
      <w:marTop w:val="0"/>
      <w:marBottom w:val="0"/>
      <w:divBdr>
        <w:top w:val="none" w:sz="0" w:space="0" w:color="auto"/>
        <w:left w:val="none" w:sz="0" w:space="0" w:color="auto"/>
        <w:bottom w:val="none" w:sz="0" w:space="0" w:color="auto"/>
        <w:right w:val="none" w:sz="0" w:space="0" w:color="auto"/>
      </w:divBdr>
      <w:divsChild>
        <w:div w:id="722485682">
          <w:marLeft w:val="0"/>
          <w:marRight w:val="0"/>
          <w:marTop w:val="0"/>
          <w:marBottom w:val="0"/>
          <w:divBdr>
            <w:top w:val="none" w:sz="0" w:space="0" w:color="auto"/>
            <w:left w:val="none" w:sz="0" w:space="0" w:color="auto"/>
            <w:bottom w:val="none" w:sz="0" w:space="0" w:color="auto"/>
            <w:right w:val="none" w:sz="0" w:space="0" w:color="auto"/>
          </w:divBdr>
        </w:div>
        <w:div w:id="860321330">
          <w:marLeft w:val="0"/>
          <w:marRight w:val="0"/>
          <w:marTop w:val="0"/>
          <w:marBottom w:val="0"/>
          <w:divBdr>
            <w:top w:val="none" w:sz="0" w:space="0" w:color="auto"/>
            <w:left w:val="none" w:sz="0" w:space="0" w:color="auto"/>
            <w:bottom w:val="none" w:sz="0" w:space="0" w:color="auto"/>
            <w:right w:val="none" w:sz="0" w:space="0" w:color="auto"/>
          </w:divBdr>
          <w:divsChild>
            <w:div w:id="13829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00695">
      <w:bodyDiv w:val="1"/>
      <w:marLeft w:val="0"/>
      <w:marRight w:val="0"/>
      <w:marTop w:val="0"/>
      <w:marBottom w:val="0"/>
      <w:divBdr>
        <w:top w:val="none" w:sz="0" w:space="0" w:color="auto"/>
        <w:left w:val="none" w:sz="0" w:space="0" w:color="auto"/>
        <w:bottom w:val="none" w:sz="0" w:space="0" w:color="auto"/>
        <w:right w:val="none" w:sz="0" w:space="0" w:color="auto"/>
      </w:divBdr>
      <w:divsChild>
        <w:div w:id="1612662866">
          <w:marLeft w:val="0"/>
          <w:marRight w:val="0"/>
          <w:marTop w:val="0"/>
          <w:marBottom w:val="0"/>
          <w:divBdr>
            <w:top w:val="none" w:sz="0" w:space="0" w:color="auto"/>
            <w:left w:val="none" w:sz="0" w:space="0" w:color="auto"/>
            <w:bottom w:val="none" w:sz="0" w:space="0" w:color="auto"/>
            <w:right w:val="none" w:sz="0" w:space="0" w:color="auto"/>
          </w:divBdr>
        </w:div>
        <w:div w:id="926036256">
          <w:marLeft w:val="0"/>
          <w:marRight w:val="0"/>
          <w:marTop w:val="0"/>
          <w:marBottom w:val="0"/>
          <w:divBdr>
            <w:top w:val="none" w:sz="0" w:space="0" w:color="auto"/>
            <w:left w:val="none" w:sz="0" w:space="0" w:color="auto"/>
            <w:bottom w:val="none" w:sz="0" w:space="0" w:color="auto"/>
            <w:right w:val="none" w:sz="0" w:space="0" w:color="auto"/>
          </w:divBdr>
          <w:divsChild>
            <w:div w:id="19677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52204">
      <w:bodyDiv w:val="1"/>
      <w:marLeft w:val="0"/>
      <w:marRight w:val="0"/>
      <w:marTop w:val="0"/>
      <w:marBottom w:val="0"/>
      <w:divBdr>
        <w:top w:val="none" w:sz="0" w:space="0" w:color="auto"/>
        <w:left w:val="none" w:sz="0" w:space="0" w:color="auto"/>
        <w:bottom w:val="none" w:sz="0" w:space="0" w:color="auto"/>
        <w:right w:val="none" w:sz="0" w:space="0" w:color="auto"/>
      </w:divBdr>
      <w:divsChild>
        <w:div w:id="443116540">
          <w:marLeft w:val="0"/>
          <w:marRight w:val="0"/>
          <w:marTop w:val="0"/>
          <w:marBottom w:val="0"/>
          <w:divBdr>
            <w:top w:val="none" w:sz="0" w:space="0" w:color="auto"/>
            <w:left w:val="none" w:sz="0" w:space="0" w:color="auto"/>
            <w:bottom w:val="none" w:sz="0" w:space="0" w:color="auto"/>
            <w:right w:val="none" w:sz="0" w:space="0" w:color="auto"/>
          </w:divBdr>
        </w:div>
        <w:div w:id="1255702212">
          <w:marLeft w:val="0"/>
          <w:marRight w:val="0"/>
          <w:marTop w:val="0"/>
          <w:marBottom w:val="0"/>
          <w:divBdr>
            <w:top w:val="none" w:sz="0" w:space="0" w:color="auto"/>
            <w:left w:val="none" w:sz="0" w:space="0" w:color="auto"/>
            <w:bottom w:val="none" w:sz="0" w:space="0" w:color="auto"/>
            <w:right w:val="none" w:sz="0" w:space="0" w:color="auto"/>
          </w:divBdr>
          <w:divsChild>
            <w:div w:id="14472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51361">
      <w:bodyDiv w:val="1"/>
      <w:marLeft w:val="0"/>
      <w:marRight w:val="0"/>
      <w:marTop w:val="0"/>
      <w:marBottom w:val="0"/>
      <w:divBdr>
        <w:top w:val="none" w:sz="0" w:space="0" w:color="auto"/>
        <w:left w:val="none" w:sz="0" w:space="0" w:color="auto"/>
        <w:bottom w:val="none" w:sz="0" w:space="0" w:color="auto"/>
        <w:right w:val="none" w:sz="0" w:space="0" w:color="auto"/>
      </w:divBdr>
    </w:div>
    <w:div w:id="1495031794">
      <w:bodyDiv w:val="1"/>
      <w:marLeft w:val="0"/>
      <w:marRight w:val="0"/>
      <w:marTop w:val="0"/>
      <w:marBottom w:val="0"/>
      <w:divBdr>
        <w:top w:val="none" w:sz="0" w:space="0" w:color="auto"/>
        <w:left w:val="none" w:sz="0" w:space="0" w:color="auto"/>
        <w:bottom w:val="none" w:sz="0" w:space="0" w:color="auto"/>
        <w:right w:val="none" w:sz="0" w:space="0" w:color="auto"/>
      </w:divBdr>
    </w:div>
    <w:div w:id="1697538836">
      <w:bodyDiv w:val="1"/>
      <w:marLeft w:val="0"/>
      <w:marRight w:val="0"/>
      <w:marTop w:val="0"/>
      <w:marBottom w:val="0"/>
      <w:divBdr>
        <w:top w:val="none" w:sz="0" w:space="0" w:color="auto"/>
        <w:left w:val="none" w:sz="0" w:space="0" w:color="auto"/>
        <w:bottom w:val="none" w:sz="0" w:space="0" w:color="auto"/>
        <w:right w:val="none" w:sz="0" w:space="0" w:color="auto"/>
      </w:divBdr>
    </w:div>
    <w:div w:id="1990668366">
      <w:bodyDiv w:val="1"/>
      <w:marLeft w:val="0"/>
      <w:marRight w:val="0"/>
      <w:marTop w:val="0"/>
      <w:marBottom w:val="0"/>
      <w:divBdr>
        <w:top w:val="none" w:sz="0" w:space="0" w:color="auto"/>
        <w:left w:val="none" w:sz="0" w:space="0" w:color="auto"/>
        <w:bottom w:val="none" w:sz="0" w:space="0" w:color="auto"/>
        <w:right w:val="none" w:sz="0" w:space="0" w:color="auto"/>
      </w:divBdr>
      <w:divsChild>
        <w:div w:id="43870777">
          <w:marLeft w:val="0"/>
          <w:marRight w:val="0"/>
          <w:marTop w:val="0"/>
          <w:marBottom w:val="0"/>
          <w:divBdr>
            <w:top w:val="none" w:sz="0" w:space="0" w:color="auto"/>
            <w:left w:val="none" w:sz="0" w:space="0" w:color="auto"/>
            <w:bottom w:val="none" w:sz="0" w:space="0" w:color="auto"/>
            <w:right w:val="none" w:sz="0" w:space="0" w:color="auto"/>
          </w:divBdr>
        </w:div>
        <w:div w:id="686516992">
          <w:marLeft w:val="0"/>
          <w:marRight w:val="0"/>
          <w:marTop w:val="0"/>
          <w:marBottom w:val="0"/>
          <w:divBdr>
            <w:top w:val="none" w:sz="0" w:space="0" w:color="auto"/>
            <w:left w:val="none" w:sz="0" w:space="0" w:color="auto"/>
            <w:bottom w:val="none" w:sz="0" w:space="0" w:color="auto"/>
            <w:right w:val="none" w:sz="0" w:space="0" w:color="auto"/>
          </w:divBdr>
          <w:divsChild>
            <w:div w:id="98385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4605">
      <w:bodyDiv w:val="1"/>
      <w:marLeft w:val="0"/>
      <w:marRight w:val="0"/>
      <w:marTop w:val="0"/>
      <w:marBottom w:val="0"/>
      <w:divBdr>
        <w:top w:val="none" w:sz="0" w:space="0" w:color="auto"/>
        <w:left w:val="none" w:sz="0" w:space="0" w:color="auto"/>
        <w:bottom w:val="none" w:sz="0" w:space="0" w:color="auto"/>
        <w:right w:val="none" w:sz="0" w:space="0" w:color="auto"/>
      </w:divBdr>
      <w:divsChild>
        <w:div w:id="1349065563">
          <w:marLeft w:val="0"/>
          <w:marRight w:val="0"/>
          <w:marTop w:val="0"/>
          <w:marBottom w:val="0"/>
          <w:divBdr>
            <w:top w:val="none" w:sz="0" w:space="0" w:color="auto"/>
            <w:left w:val="none" w:sz="0" w:space="0" w:color="auto"/>
            <w:bottom w:val="none" w:sz="0" w:space="0" w:color="auto"/>
            <w:right w:val="none" w:sz="0" w:space="0" w:color="auto"/>
          </w:divBdr>
        </w:div>
        <w:div w:id="479804727">
          <w:marLeft w:val="0"/>
          <w:marRight w:val="0"/>
          <w:marTop w:val="0"/>
          <w:marBottom w:val="0"/>
          <w:divBdr>
            <w:top w:val="none" w:sz="0" w:space="0" w:color="auto"/>
            <w:left w:val="none" w:sz="0" w:space="0" w:color="auto"/>
            <w:bottom w:val="none" w:sz="0" w:space="0" w:color="auto"/>
            <w:right w:val="none" w:sz="0" w:space="0" w:color="auto"/>
          </w:divBdr>
          <w:divsChild>
            <w:div w:id="191596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oorsdata.org/data/international-students/new-international-students-enrollm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doorsdata.org/data/international-students/all-places-of-origin/" TargetMode="External"/><Relationship Id="rId12" Type="http://schemas.openxmlformats.org/officeDocument/2006/relationships/image" Target="media/image3.t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doorsdata.org/data/international-students/enrollment-trends/"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opendoorsdata.org/data/international-students/fields-of-study/" TargetMode="External"/><Relationship Id="rId4" Type="http://schemas.openxmlformats.org/officeDocument/2006/relationships/webSettings" Target="webSettings.xml"/><Relationship Id="rId9" Type="http://schemas.openxmlformats.org/officeDocument/2006/relationships/hyperlink" Target="https://opendoorsdata.org/data/international-students/academic-leve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7</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Ciesielska</dc:creator>
  <cp:keywords/>
  <dc:description/>
  <cp:lastModifiedBy>Manuela Ciesielska</cp:lastModifiedBy>
  <cp:revision>232</cp:revision>
  <cp:lastPrinted>2023-04-20T22:24:00Z</cp:lastPrinted>
  <dcterms:created xsi:type="dcterms:W3CDTF">2023-04-20T13:43:00Z</dcterms:created>
  <dcterms:modified xsi:type="dcterms:W3CDTF">2023-07-04T14:50:00Z</dcterms:modified>
</cp:coreProperties>
</file>