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</w:t>
      </w:r>
      <w:proofErr w:type="spellStart"/>
      <w:r w:rsidR="001E0321" w:rsidRPr="006D6C11">
        <w:rPr>
          <w:sz w:val="18"/>
          <w:szCs w:val="18"/>
        </w:rPr>
        <w:t>MySQL</w:t>
      </w:r>
      <w:proofErr w:type="spellEnd"/>
      <w:r w:rsidR="001E0321" w:rsidRPr="006D6C11">
        <w:rPr>
          <w:sz w:val="18"/>
          <w:szCs w:val="18"/>
        </w:rPr>
        <w:t xml:space="preserve">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6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variables are pointing to the Java 6 JDK.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above JAVA 6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2.</w:t>
      </w:r>
      <w:r w:rsidR="009708ED">
        <w:rPr>
          <w:sz w:val="18"/>
          <w:szCs w:val="18"/>
        </w:rPr>
        <w:t>5</w:t>
      </w:r>
      <w:r w:rsidR="003E0853"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 w:rsidR="003E0853">
        <w:rPr>
          <w:sz w:val="18"/>
          <w:szCs w:val="18"/>
        </w:rPr>
        <w:t xml:space="preserve">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3B45FE">
        <w:rPr>
          <w:sz w:val="18"/>
          <w:szCs w:val="18"/>
        </w:rPr>
        <w:t>:</w:t>
      </w:r>
    </w:p>
    <w:p w:rsidR="00BB7C93" w:rsidRDefault="000A62A4" w:rsidP="0055279E">
      <w:pPr>
        <w:ind w:firstLine="0"/>
      </w:pPr>
      <w:r w:rsidRPr="008D4F93">
        <w:rPr>
          <w:sz w:val="18"/>
          <w:szCs w:val="18"/>
        </w:rPr>
        <w:t>For Google Web Toolkit SDK, use the following URL</w:t>
      </w:r>
      <w:r>
        <w:t xml:space="preserve">: </w:t>
      </w: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E4094E" w:rsidRDefault="000A62A4" w:rsidP="00F773DF">
      <w:pPr>
        <w:ind w:firstLine="0"/>
        <w:rPr>
          <w:sz w:val="18"/>
          <w:szCs w:val="18"/>
        </w:rPr>
      </w:pPr>
      <w:r w:rsidRPr="008D4F93">
        <w:rPr>
          <w:sz w:val="18"/>
          <w:szCs w:val="18"/>
        </w:rPr>
        <w:t>For Google Plugin for Eclipse 3.6</w:t>
      </w:r>
      <w:r w:rsidR="00AA6188">
        <w:rPr>
          <w:sz w:val="18"/>
          <w:szCs w:val="18"/>
        </w:rPr>
        <w:t xml:space="preserve">, please refer to the following page for installation instructions. </w:t>
      </w:r>
    </w:p>
    <w:p w:rsidR="003413E6" w:rsidRDefault="00F70082" w:rsidP="003413E6">
      <w:pPr>
        <w:ind w:firstLine="0"/>
        <w:rPr>
          <w:sz w:val="18"/>
          <w:szCs w:val="18"/>
        </w:rPr>
      </w:pPr>
      <w:hyperlink r:id="rId8" w:history="1">
        <w:r w:rsidR="003413E6" w:rsidRPr="004E2302">
          <w:rPr>
            <w:rStyle w:val="Hyperlink"/>
            <w:sz w:val="18"/>
            <w:szCs w:val="18"/>
          </w:rPr>
          <w:t>https://developers.google.com/eclipse/docs/download_older</w:t>
        </w:r>
      </w:hyperlink>
    </w:p>
    <w:p w:rsidR="00AA6188" w:rsidRDefault="00AA6188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Please remember that we need </w:t>
      </w:r>
      <w:proofErr w:type="spellStart"/>
      <w:r>
        <w:rPr>
          <w:sz w:val="18"/>
          <w:szCs w:val="18"/>
        </w:rPr>
        <w:t>plugin</w:t>
      </w:r>
      <w:proofErr w:type="spellEnd"/>
      <w:r>
        <w:rPr>
          <w:sz w:val="18"/>
          <w:szCs w:val="18"/>
        </w:rPr>
        <w:t xml:space="preserve"> for Eclipse 3.6.</w:t>
      </w:r>
      <w:r w:rsidR="00596BC3">
        <w:rPr>
          <w:sz w:val="18"/>
          <w:szCs w:val="18"/>
        </w:rPr>
        <w:t xml:space="preserve"> If you are having trouble downloading the </w:t>
      </w:r>
      <w:proofErr w:type="spellStart"/>
      <w:r w:rsidR="00596BC3">
        <w:rPr>
          <w:sz w:val="18"/>
          <w:szCs w:val="18"/>
        </w:rPr>
        <w:t>plugin</w:t>
      </w:r>
      <w:proofErr w:type="spellEnd"/>
      <w:r w:rsidR="00596BC3">
        <w:rPr>
          <w:sz w:val="18"/>
          <w:szCs w:val="18"/>
        </w:rPr>
        <w:t xml:space="preserve"> direct from Eclipse, please see the section </w:t>
      </w:r>
    </w:p>
    <w:p w:rsidR="00596BC3" w:rsidRDefault="00596BC3" w:rsidP="00F773DF">
      <w:pPr>
        <w:ind w:firstLine="0"/>
        <w:rPr>
          <w:sz w:val="18"/>
          <w:szCs w:val="18"/>
        </w:rPr>
      </w:pPr>
      <w:proofErr w:type="gramStart"/>
      <w:r>
        <w:rPr>
          <w:sz w:val="18"/>
          <w:szCs w:val="18"/>
        </w:rPr>
        <w:t>“</w:t>
      </w:r>
      <w:r w:rsidRPr="00596BC3">
        <w:rPr>
          <w:sz w:val="18"/>
          <w:szCs w:val="18"/>
        </w:rPr>
        <w:t>Installing from a local update archive</w:t>
      </w:r>
      <w:r>
        <w:rPr>
          <w:sz w:val="18"/>
          <w:szCs w:val="18"/>
        </w:rPr>
        <w:t>” on the page.</w:t>
      </w:r>
      <w:proofErr w:type="gramEnd"/>
    </w:p>
    <w:p w:rsidR="00596BC3" w:rsidRDefault="00596BC3" w:rsidP="00F773DF">
      <w:pPr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3413E6" w:rsidRDefault="003413E6" w:rsidP="00B56EBE">
      <w:pPr>
        <w:ind w:firstLine="0"/>
        <w:rPr>
          <w:sz w:val="18"/>
          <w:szCs w:val="18"/>
        </w:rPr>
      </w:pPr>
    </w:p>
    <w:p w:rsidR="000308D5" w:rsidRDefault="000308D5" w:rsidP="00B56EBE">
      <w:pPr>
        <w:ind w:firstLine="0"/>
        <w:rPr>
          <w:sz w:val="18"/>
          <w:szCs w:val="18"/>
        </w:rPr>
      </w:pP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>
        <w:rPr>
          <w:sz w:val="18"/>
          <w:szCs w:val="18"/>
        </w:rPr>
        <w:t>5</w:t>
      </w:r>
      <w:r w:rsidR="005E5BDE">
        <w:rPr>
          <w:sz w:val="18"/>
          <w:szCs w:val="18"/>
        </w:rPr>
        <w:t>.</w:t>
      </w:r>
      <w:r>
        <w:rPr>
          <w:sz w:val="18"/>
          <w:szCs w:val="18"/>
        </w:rPr>
        <w:t>1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F70082" w:rsidP="00B56EBE">
      <w:pPr>
        <w:ind w:firstLine="0"/>
        <w:rPr>
          <w:sz w:val="18"/>
          <w:szCs w:val="18"/>
        </w:rPr>
      </w:pPr>
      <w:hyperlink r:id="rId9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proofErr w:type="spellStart"/>
      <w:r w:rsidRPr="00365DD3">
        <w:rPr>
          <w:u w:val="single"/>
        </w:rPr>
        <w:t>MySQL</w:t>
      </w:r>
      <w:proofErr w:type="spellEnd"/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community version 5.5.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 xml:space="preserve">Download </w:t>
      </w:r>
      <w:proofErr w:type="spellStart"/>
      <w:r w:rsidR="000E1543">
        <w:rPr>
          <w:sz w:val="18"/>
          <w:szCs w:val="18"/>
        </w:rPr>
        <w:t>MySQL</w:t>
      </w:r>
      <w:proofErr w:type="spellEnd"/>
      <w:r w:rsidR="000E1543">
        <w:rPr>
          <w:sz w:val="18"/>
          <w:szCs w:val="18"/>
        </w:rPr>
        <w:t xml:space="preserve"> community server</w:t>
      </w:r>
      <w:r w:rsidR="0091702E">
        <w:rPr>
          <w:sz w:val="18"/>
          <w:szCs w:val="18"/>
        </w:rPr>
        <w:t xml:space="preserve"> 5.5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</w:t>
      </w:r>
      <w:r w:rsidR="000E1543">
        <w:rPr>
          <w:sz w:val="18"/>
          <w:szCs w:val="18"/>
        </w:rPr>
        <w:t xml:space="preserve">. Installing </w:t>
      </w:r>
      <w:proofErr w:type="spellStart"/>
      <w:r w:rsidR="000E1543">
        <w:rPr>
          <w:sz w:val="18"/>
          <w:szCs w:val="18"/>
        </w:rPr>
        <w:t>MySQL</w:t>
      </w:r>
      <w:proofErr w:type="spellEnd"/>
      <w:r w:rsidR="000E1543">
        <w:rPr>
          <w:sz w:val="18"/>
          <w:szCs w:val="18"/>
        </w:rPr>
        <w:t xml:space="preserve">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 xml:space="preserve">of the </w:t>
      </w:r>
      <w:proofErr w:type="spellStart"/>
      <w:r w:rsidR="009966FF">
        <w:rPr>
          <w:sz w:val="18"/>
          <w:szCs w:val="18"/>
        </w:rPr>
        <w:t>MySQL</w:t>
      </w:r>
      <w:proofErr w:type="spellEnd"/>
      <w:r w:rsidR="009966FF">
        <w:rPr>
          <w:sz w:val="18"/>
          <w:szCs w:val="18"/>
        </w:rPr>
        <w:t xml:space="preserve">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t>Under the ‘mat’ folder find ‘Blank DB Scripts.zip’ and extract it. This file will contain the .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files to create an initial database. Within this zip is also a file called ‘ReadMe.txt’ which will indicate the order in which you would need to run the .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files.</w:t>
      </w:r>
      <w:r w:rsidR="00892891">
        <w:rPr>
          <w:sz w:val="18"/>
          <w:szCs w:val="18"/>
        </w:rPr>
        <w:t xml:space="preserve"> 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</w:t>
      </w:r>
      <w:proofErr w:type="gramStart"/>
      <w:r>
        <w:rPr>
          <w:sz w:val="18"/>
          <w:szCs w:val="18"/>
        </w:rPr>
        <w:t>Into</w:t>
      </w:r>
      <w:proofErr w:type="gramEnd"/>
      <w:r>
        <w:rPr>
          <w:sz w:val="18"/>
          <w:szCs w:val="18"/>
        </w:rPr>
        <w:t xml:space="preserve">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</w:t>
      </w:r>
      <w:proofErr w:type="gramStart"/>
      <w:r>
        <w:rPr>
          <w:sz w:val="18"/>
          <w:szCs w:val="18"/>
        </w:rPr>
        <w:t>click</w:t>
      </w:r>
      <w:proofErr w:type="gramEnd"/>
      <w:r>
        <w:rPr>
          <w:sz w:val="18"/>
          <w:szCs w:val="18"/>
        </w:rPr>
        <w:t xml:space="preserve">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</w:t>
      </w:r>
      <w:proofErr w:type="spellStart"/>
      <w:r w:rsidR="00620330">
        <w:rPr>
          <w:sz w:val="18"/>
          <w:szCs w:val="18"/>
        </w:rPr>
        <w:t>MeasureAuthoringTool.war</w:t>
      </w:r>
      <w:proofErr w:type="spellEnd"/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You need to make some changes to some of the files in the code base so that MAT will connect to your local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</w:t>
      </w:r>
      <w:r w:rsidR="00AB40B1" w:rsidRPr="00AB40B1">
        <w:rPr>
          <w:sz w:val="18"/>
          <w:szCs w:val="18"/>
        </w:rPr>
        <w:t>mat-persistence.xml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dataSource</w:t>
      </w:r>
      <w:proofErr w:type="spellEnd"/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org.apache.commons.dbcp.BasicDataSource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driverClassName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com.mysql.jdbc.Driver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url</w:t>
      </w:r>
      <w:proofErr w:type="spellEnd"/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jdbc</w:t>
      </w:r>
      <w:proofErr w:type="gramStart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:mysql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</w:t>
      </w:r>
      <w:proofErr w:type="spellStart"/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proofErr w:type="spellStart"/>
      <w:proofErr w:type="gramStart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isAuthenticated</w:t>
      </w:r>
      <w:proofErr w:type="spell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(</w:t>
      </w:r>
      <w:proofErr w:type="gramEnd"/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</w:t>
      </w:r>
      <w:proofErr w:type="spellStart"/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url</w:t>
      </w:r>
      <w:proofErr w:type="spellEnd"/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</w:t>
      </w:r>
      <w:proofErr w:type="spellStart"/>
      <w:proofErr w:type="gramStart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isAuthenticated</w:t>
      </w:r>
      <w:proofErr w:type="spellEnd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(</w:t>
      </w:r>
      <w:proofErr w:type="gramEnd"/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Mat.html?gwt.codesvr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</w:t>
      </w:r>
      <w:proofErr w:type="spellStart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Login.html?gwt.codesvr</w:t>
      </w:r>
      <w:proofErr w:type="spellEnd"/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</w:t>
      </w:r>
      <w:proofErr w:type="spellStart"/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url</w:t>
      </w:r>
      <w:proofErr w:type="spellEnd"/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 w:rsidRPr="00413206">
        <w:rPr>
          <w:rFonts w:cs="Courier New"/>
          <w:sz w:val="18"/>
          <w:szCs w:val="18"/>
          <w:lang w:bidi="ar-SA"/>
        </w:rPr>
        <w:t>Next go to</w:t>
      </w:r>
      <w:r>
        <w:rPr>
          <w:rFonts w:cs="Courier New"/>
          <w:sz w:val="18"/>
          <w:szCs w:val="18"/>
          <w:lang w:bidi="ar-SA"/>
        </w:rPr>
        <w:t>,</w:t>
      </w:r>
    </w:p>
    <w:p w:rsidR="0017427B" w:rsidRDefault="0017427B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gramStart"/>
      <w:r>
        <w:rPr>
          <w:sz w:val="18"/>
          <w:szCs w:val="18"/>
        </w:rPr>
        <w:t>mat/war/WEB-INF</w:t>
      </w:r>
      <w:proofErr w:type="gramEnd"/>
      <w:r>
        <w:rPr>
          <w:rFonts w:cs="Courier New"/>
          <w:sz w:val="18"/>
          <w:szCs w:val="18"/>
          <w:lang w:bidi="ar-SA"/>
        </w:rPr>
        <w:t xml:space="preserve"> /</w:t>
      </w:r>
      <w:proofErr w:type="spellStart"/>
      <w:r w:rsidRPr="00413206">
        <w:rPr>
          <w:rFonts w:cs="Courier New"/>
          <w:sz w:val="18"/>
          <w:szCs w:val="18"/>
          <w:lang w:bidi="ar-SA"/>
        </w:rPr>
        <w:t>applicationContext</w:t>
      </w:r>
      <w:proofErr w:type="spellEnd"/>
      <w:r w:rsidRPr="00413206">
        <w:rPr>
          <w:rFonts w:cs="Courier New"/>
          <w:sz w:val="18"/>
          <w:szCs w:val="18"/>
          <w:lang w:bidi="ar-SA"/>
        </w:rPr>
        <w:t>-mail</w:t>
      </w:r>
    </w:p>
    <w:p w:rsidR="00413206" w:rsidRP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changes to the ‘</w:t>
      </w:r>
      <w:proofErr w:type="spellStart"/>
      <w:r>
        <w:rPr>
          <w:rFonts w:cs="Courier New"/>
          <w:sz w:val="18"/>
          <w:szCs w:val="18"/>
          <w:lang w:bidi="ar-SA"/>
        </w:rPr>
        <w:t>mailSender</w:t>
      </w:r>
      <w:proofErr w:type="spellEnd"/>
      <w:r>
        <w:rPr>
          <w:rFonts w:cs="Courier New"/>
          <w:sz w:val="18"/>
          <w:szCs w:val="18"/>
          <w:lang w:bidi="ar-SA"/>
        </w:rPr>
        <w:t>’ bean to point to proper mail server and then to the ‘</w:t>
      </w:r>
      <w:proofErr w:type="spellStart"/>
      <w:r>
        <w:rPr>
          <w:rFonts w:cs="Courier New"/>
          <w:sz w:val="18"/>
          <w:szCs w:val="18"/>
          <w:lang w:bidi="ar-SA"/>
        </w:rPr>
        <w:t>templateMessage</w:t>
      </w:r>
      <w:proofErr w:type="spellEnd"/>
      <w:r>
        <w:rPr>
          <w:rFonts w:cs="Courier New"/>
          <w:sz w:val="18"/>
          <w:szCs w:val="18"/>
          <w:lang w:bidi="ar-SA"/>
        </w:rPr>
        <w:t xml:space="preserve">’ bean to set the correct </w:t>
      </w:r>
      <w:proofErr w:type="gramStart"/>
      <w:r>
        <w:rPr>
          <w:rFonts w:cs="Courier New"/>
          <w:sz w:val="18"/>
          <w:szCs w:val="18"/>
          <w:lang w:bidi="ar-SA"/>
        </w:rPr>
        <w:t>From</w:t>
      </w:r>
      <w:proofErr w:type="gramEnd"/>
      <w:r>
        <w:rPr>
          <w:rFonts w:cs="Courier New"/>
          <w:sz w:val="18"/>
          <w:szCs w:val="18"/>
          <w:lang w:bidi="ar-SA"/>
        </w:rPr>
        <w:t xml:space="preserve"> address.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lastRenderedPageBreak/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proofErr w:type="spellStart"/>
      <w:r>
        <w:rPr>
          <w:rFonts w:cs="Courier New"/>
          <w:sz w:val="18"/>
          <w:szCs w:val="18"/>
          <w:lang w:bidi="ar-SA"/>
        </w:rPr>
        <w:t>com.google.gwt.dev.DevMode</w:t>
      </w:r>
      <w:proofErr w:type="spellEnd"/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Default="00AB7D81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  <w:r w:rsidRPr="00B76C73">
        <w:rPr>
          <w:rFonts w:cs="Courier New"/>
          <w:u w:val="single"/>
          <w:lang w:bidi="ar-SA"/>
        </w:rPr>
        <w:t>Logging In to MAT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For logging in to MAT, you will need to get onto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and run the following queries,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>SELECT * FROM</w:t>
      </w:r>
      <w:r>
        <w:rPr>
          <w:sz w:val="18"/>
          <w:szCs w:val="18"/>
        </w:rPr>
        <w:t xml:space="preserve"> </w:t>
      </w:r>
      <w:r w:rsidRPr="00B76C73">
        <w:rPr>
          <w:sz w:val="18"/>
          <w:szCs w:val="18"/>
        </w:rPr>
        <w:t>USER where USER_ID='Admin';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Look at the LOGIN_ID column, the value there is your User Id.</w:t>
      </w:r>
    </w:p>
    <w:p w:rsidR="00B76C73" w:rsidRDefault="00464D71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The password for this user is already set as ‘Ursaminor_10’.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394387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Use the User ID and password on the MAT login screen and log on to MAT.</w:t>
      </w:r>
    </w:p>
    <w:p w:rsidR="00464D71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Once logged in, go to the </w:t>
      </w:r>
      <w:r w:rsidR="005B1A67">
        <w:rPr>
          <w:sz w:val="18"/>
          <w:szCs w:val="18"/>
        </w:rPr>
        <w:t>“</w:t>
      </w:r>
      <w:r>
        <w:rPr>
          <w:sz w:val="18"/>
          <w:szCs w:val="18"/>
        </w:rPr>
        <w:t>MAT Account</w:t>
      </w:r>
      <w:r w:rsidR="005B1A67">
        <w:rPr>
          <w:sz w:val="18"/>
          <w:szCs w:val="18"/>
        </w:rPr>
        <w:t>”</w:t>
      </w:r>
      <w:r>
        <w:rPr>
          <w:sz w:val="18"/>
          <w:szCs w:val="18"/>
        </w:rPr>
        <w:t xml:space="preserve"> tab and enter other your details</w:t>
      </w:r>
      <w:r w:rsidR="00AB4C34">
        <w:rPr>
          <w:sz w:val="18"/>
          <w:szCs w:val="18"/>
        </w:rPr>
        <w:t xml:space="preserve"> under the “Personal Information” tab</w:t>
      </w:r>
      <w:r>
        <w:rPr>
          <w:sz w:val="18"/>
          <w:szCs w:val="18"/>
        </w:rPr>
        <w:t>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Go to the “Security Questions” tab and setup your security questions.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Also </w:t>
      </w:r>
      <w:r w:rsidR="00AB4C34">
        <w:rPr>
          <w:sz w:val="18"/>
          <w:szCs w:val="18"/>
        </w:rPr>
        <w:t>i</w:t>
      </w:r>
      <w:r>
        <w:rPr>
          <w:sz w:val="18"/>
          <w:szCs w:val="18"/>
        </w:rPr>
        <w:t>f you want to set your password to something new, use the “Password” tab.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This is an admin user which will allow you to create a regular user (one that can </w:t>
      </w:r>
      <w:proofErr w:type="spellStart"/>
      <w:r>
        <w:rPr>
          <w:sz w:val="18"/>
          <w:szCs w:val="18"/>
        </w:rPr>
        <w:t>create</w:t>
      </w:r>
      <w:proofErr w:type="gramStart"/>
      <w:r>
        <w:rPr>
          <w:sz w:val="18"/>
          <w:szCs w:val="18"/>
        </w:rPr>
        <w:t>,edit</w:t>
      </w:r>
      <w:proofErr w:type="spellEnd"/>
      <w:proofErr w:type="gramEnd"/>
      <w:r>
        <w:rPr>
          <w:sz w:val="18"/>
          <w:szCs w:val="18"/>
        </w:rPr>
        <w:t>, delete measures).</w:t>
      </w:r>
    </w:p>
    <w:p w:rsidR="00AB4C34" w:rsidRPr="00B76C73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sectPr w:rsidR="00AB4C34" w:rsidRPr="00B76C73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4691"/>
    <w:rsid w:val="000D44CE"/>
    <w:rsid w:val="000E1543"/>
    <w:rsid w:val="000E71DD"/>
    <w:rsid w:val="001335EA"/>
    <w:rsid w:val="001516C3"/>
    <w:rsid w:val="0017427B"/>
    <w:rsid w:val="00184F57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94387"/>
    <w:rsid w:val="003B45FE"/>
    <w:rsid w:val="003D2C74"/>
    <w:rsid w:val="003D5A92"/>
    <w:rsid w:val="003E0853"/>
    <w:rsid w:val="003F0A2D"/>
    <w:rsid w:val="003F756C"/>
    <w:rsid w:val="00413206"/>
    <w:rsid w:val="00430550"/>
    <w:rsid w:val="00464D71"/>
    <w:rsid w:val="0048054C"/>
    <w:rsid w:val="004E2302"/>
    <w:rsid w:val="004F79F9"/>
    <w:rsid w:val="005113A3"/>
    <w:rsid w:val="00511E9C"/>
    <w:rsid w:val="00517346"/>
    <w:rsid w:val="00517837"/>
    <w:rsid w:val="00520E51"/>
    <w:rsid w:val="005419F3"/>
    <w:rsid w:val="00546F2A"/>
    <w:rsid w:val="0055279E"/>
    <w:rsid w:val="00596BC3"/>
    <w:rsid w:val="005B1A67"/>
    <w:rsid w:val="005B269E"/>
    <w:rsid w:val="005E5BDE"/>
    <w:rsid w:val="005F581C"/>
    <w:rsid w:val="00620330"/>
    <w:rsid w:val="00644572"/>
    <w:rsid w:val="006A312C"/>
    <w:rsid w:val="006D22E2"/>
    <w:rsid w:val="006D6C11"/>
    <w:rsid w:val="006E0D80"/>
    <w:rsid w:val="00700654"/>
    <w:rsid w:val="00711502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F0AE4"/>
    <w:rsid w:val="0091702E"/>
    <w:rsid w:val="009708ED"/>
    <w:rsid w:val="009966FF"/>
    <w:rsid w:val="009A546C"/>
    <w:rsid w:val="009A581C"/>
    <w:rsid w:val="009C5D20"/>
    <w:rsid w:val="00A67D1B"/>
    <w:rsid w:val="00A72D73"/>
    <w:rsid w:val="00AA6188"/>
    <w:rsid w:val="00AB3217"/>
    <w:rsid w:val="00AB40B1"/>
    <w:rsid w:val="00AB4C34"/>
    <w:rsid w:val="00AB7D81"/>
    <w:rsid w:val="00B05758"/>
    <w:rsid w:val="00B56EBE"/>
    <w:rsid w:val="00B76C73"/>
    <w:rsid w:val="00BB7C93"/>
    <w:rsid w:val="00CB3C68"/>
    <w:rsid w:val="00CC7BEF"/>
    <w:rsid w:val="00D0319D"/>
    <w:rsid w:val="00D054B6"/>
    <w:rsid w:val="00D162C3"/>
    <w:rsid w:val="00D16D2E"/>
    <w:rsid w:val="00DA4E60"/>
    <w:rsid w:val="00DF7B6B"/>
    <w:rsid w:val="00E1637A"/>
    <w:rsid w:val="00E31DCB"/>
    <w:rsid w:val="00E4094E"/>
    <w:rsid w:val="00E4439B"/>
    <w:rsid w:val="00E55076"/>
    <w:rsid w:val="00E5537D"/>
    <w:rsid w:val="00E80FDE"/>
    <w:rsid w:val="00E86219"/>
    <w:rsid w:val="00ED2234"/>
    <w:rsid w:val="00ED743F"/>
    <w:rsid w:val="00EF3E96"/>
    <w:rsid w:val="00F04BD8"/>
    <w:rsid w:val="00F06696"/>
    <w:rsid w:val="00F37C59"/>
    <w:rsid w:val="00F67B79"/>
    <w:rsid w:val="00F70082"/>
    <w:rsid w:val="00F7506D"/>
    <w:rsid w:val="00F773DF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clipse/docs/download_o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-toolkit/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cbajikar</cp:lastModifiedBy>
  <cp:revision>45</cp:revision>
  <dcterms:created xsi:type="dcterms:W3CDTF">2013-07-30T13:55:00Z</dcterms:created>
  <dcterms:modified xsi:type="dcterms:W3CDTF">2014-04-16T14:50:00Z</dcterms:modified>
</cp:coreProperties>
</file>