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Layout w:type="fixed"/>
        <w:tblCellMar>
          <w:left w:w="10" w:type="dxa"/>
          <w:right w:w="10" w:type="dxa"/>
        </w:tblCellMar>
        <w:tblLook w:val="0000" w:firstRow="0" w:lastRow="0" w:firstColumn="0" w:lastColumn="0" w:noHBand="0" w:noVBand="0"/>
      </w:tblPr>
      <w:tblGrid>
        <w:gridCol w:w="9360"/>
      </w:tblGrid>
      <w:tr w:rsidR="005F0F37" w:rsidRPr="001A41FA" w14:paraId="4342D8A1" w14:textId="77777777" w:rsidTr="001A41FA">
        <w:trPr>
          <w:cantSplit/>
          <w:tblHeader/>
        </w:trPr>
        <w:tc>
          <w:tcPr>
            <w:tcW w:w="9360" w:type="dxa"/>
            <w:tcMar>
              <w:top w:w="620" w:type="dxa"/>
              <w:bottom w:w="620" w:type="dxa"/>
            </w:tcMar>
            <w:vAlign w:val="center"/>
          </w:tcPr>
          <w:p w14:paraId="318C034E" w14:textId="77777777" w:rsidR="005F0F37" w:rsidRPr="001A41FA" w:rsidRDefault="00000000">
            <w:pPr>
              <w:spacing w:after="260"/>
              <w:jc w:val="center"/>
              <w:rPr>
                <w:color w:val="000000" w:themeColor="text1"/>
              </w:rPr>
            </w:pPr>
            <w:r w:rsidRPr="001A41FA">
              <w:rPr>
                <w:noProof/>
                <w:color w:val="000000" w:themeColor="text1"/>
              </w:rPr>
              <w:drawing>
                <wp:inline distT="0" distB="0" distL="0" distR="0" wp14:anchorId="54B3813E" wp14:editId="4D74EE14">
                  <wp:extent cx="2427890" cy="2427890"/>
                  <wp:effectExtent l="0" t="0" r="0" b="0"/>
                  <wp:docPr id="1" name="meatlens-logo-cover.png" descr="MeatLens camera-aperture logo in forest green on a pale mint background." title="MeatLe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43802" cy="2443802"/>
                          </a:xfrm>
                          <a:prstGeom prst="rect">
                            <a:avLst/>
                          </a:prstGeom>
                        </pic:spPr>
                      </pic:pic>
                    </a:graphicData>
                  </a:graphic>
                </wp:inline>
              </w:drawing>
            </w:r>
          </w:p>
          <w:p w14:paraId="63678394" w14:textId="77777777" w:rsidR="005F0F37" w:rsidRPr="001A41FA" w:rsidRDefault="00000000">
            <w:pPr>
              <w:pStyle w:val="CoverKicker"/>
              <w:jc w:val="center"/>
              <w:rPr>
                <w:color w:val="000000" w:themeColor="text1"/>
              </w:rPr>
            </w:pPr>
            <w:proofErr w:type="gramStart"/>
            <w:r w:rsidRPr="001A41FA">
              <w:rPr>
                <w:caps/>
                <w:color w:val="000000" w:themeColor="text1"/>
              </w:rPr>
              <w:t>MEATLENS  /</w:t>
            </w:r>
            <w:proofErr w:type="gramEnd"/>
            <w:r w:rsidRPr="001A41FA">
              <w:rPr>
                <w:caps/>
                <w:color w:val="000000" w:themeColor="text1"/>
              </w:rPr>
              <w:t xml:space="preserve">  FRESHNESS INSPECTION SYSTEM</w:t>
            </w:r>
          </w:p>
          <w:p w14:paraId="152FA01B" w14:textId="77777777" w:rsidR="005F0F37" w:rsidRPr="001A41FA" w:rsidRDefault="00000000">
            <w:pPr>
              <w:pStyle w:val="CoverTitle"/>
              <w:jc w:val="center"/>
              <w:rPr>
                <w:color w:val="000000" w:themeColor="text1"/>
              </w:rPr>
            </w:pPr>
            <w:r w:rsidRPr="001A41FA">
              <w:rPr>
                <w:color w:val="000000" w:themeColor="text1"/>
              </w:rPr>
              <w:t>Official User Manual</w:t>
            </w:r>
          </w:p>
          <w:p w14:paraId="5F1DEF64" w14:textId="77777777" w:rsidR="005F0F37" w:rsidRPr="001A41FA" w:rsidRDefault="00000000">
            <w:pPr>
              <w:pStyle w:val="CoverSubtitle"/>
              <w:jc w:val="center"/>
              <w:rPr>
                <w:color w:val="000000" w:themeColor="text1"/>
              </w:rPr>
            </w:pPr>
            <w:r w:rsidRPr="001A41FA">
              <w:rPr>
                <w:color w:val="000000" w:themeColor="text1"/>
              </w:rPr>
              <w:t>Operate, administer, and maintain MeatLens with confidence.</w:t>
            </w:r>
          </w:p>
          <w:p w14:paraId="1A75C964" w14:textId="77777777" w:rsidR="005F0F37" w:rsidRPr="001A41FA" w:rsidRDefault="00000000">
            <w:pPr>
              <w:pStyle w:val="CoverRule"/>
              <w:jc w:val="center"/>
              <w:rPr>
                <w:color w:val="000000" w:themeColor="text1"/>
              </w:rPr>
            </w:pPr>
            <w:r w:rsidRPr="001A41FA">
              <w:rPr>
                <w:color w:val="000000" w:themeColor="text1"/>
              </w:rPr>
              <w:t>━━━━━━━━━━━━━━━━━━━━━━━━━━━━</w:t>
            </w:r>
          </w:p>
          <w:p w14:paraId="33BBB0AF" w14:textId="77777777" w:rsidR="005F0F37" w:rsidRPr="001A41FA" w:rsidRDefault="00000000">
            <w:pPr>
              <w:pStyle w:val="CoverMeta"/>
              <w:jc w:val="center"/>
              <w:rPr>
                <w:color w:val="000000" w:themeColor="text1"/>
              </w:rPr>
            </w:pPr>
            <w:r w:rsidRPr="001A41FA">
              <w:rPr>
                <w:color w:val="000000" w:themeColor="text1"/>
              </w:rPr>
              <w:t xml:space="preserve">Version </w:t>
            </w:r>
            <w:proofErr w:type="gramStart"/>
            <w:r w:rsidRPr="001A41FA">
              <w:rPr>
                <w:color w:val="000000" w:themeColor="text1"/>
              </w:rPr>
              <w:t>1.1  |</w:t>
            </w:r>
            <w:proofErr w:type="gramEnd"/>
            <w:r w:rsidRPr="001A41FA">
              <w:rPr>
                <w:color w:val="000000" w:themeColor="text1"/>
              </w:rPr>
              <w:t xml:space="preserve">  Approved for </w:t>
            </w:r>
            <w:proofErr w:type="gramStart"/>
            <w:r w:rsidRPr="001A41FA">
              <w:rPr>
                <w:color w:val="000000" w:themeColor="text1"/>
              </w:rPr>
              <w:t>production  |</w:t>
            </w:r>
            <w:proofErr w:type="gramEnd"/>
            <w:r w:rsidRPr="001A41FA">
              <w:rPr>
                <w:color w:val="000000" w:themeColor="text1"/>
              </w:rPr>
              <w:t xml:space="preserve">  Effective 31 August 2026</w:t>
            </w:r>
          </w:p>
          <w:p w14:paraId="4275FB9F" w14:textId="77777777" w:rsidR="005F0F37" w:rsidRPr="001A41FA" w:rsidRDefault="00000000">
            <w:pPr>
              <w:pStyle w:val="CoverMeta"/>
              <w:jc w:val="center"/>
              <w:rPr>
                <w:color w:val="000000" w:themeColor="text1"/>
              </w:rPr>
            </w:pPr>
            <w:r w:rsidRPr="001A41FA">
              <w:rPr>
                <w:color w:val="000000" w:themeColor="text1"/>
              </w:rPr>
              <w:t>Applies to MeatLens web and Capacitor client workflows</w:t>
            </w:r>
          </w:p>
        </w:tc>
      </w:tr>
    </w:tbl>
    <w:p w14:paraId="767D7878" w14:textId="77777777" w:rsidR="005F0F37" w:rsidRPr="001A41FA" w:rsidRDefault="00000000">
      <w:pPr>
        <w:pStyle w:val="CoverNote"/>
        <w:jc w:val="center"/>
        <w:rPr>
          <w:color w:val="000000" w:themeColor="text1"/>
        </w:rPr>
      </w:pPr>
      <w:r w:rsidRPr="001A41FA">
        <w:rPr>
          <w:b/>
          <w:bCs/>
          <w:color w:val="000000" w:themeColor="text1"/>
        </w:rPr>
        <w:t xml:space="preserve">Official controlled </w:t>
      </w:r>
      <w:proofErr w:type="gramStart"/>
      <w:r w:rsidRPr="001A41FA">
        <w:rPr>
          <w:b/>
          <w:bCs/>
          <w:color w:val="000000" w:themeColor="text1"/>
        </w:rPr>
        <w:t>document  •</w:t>
      </w:r>
      <w:proofErr w:type="gramEnd"/>
      <w:r w:rsidRPr="001A41FA">
        <w:rPr>
          <w:b/>
          <w:bCs/>
          <w:color w:val="000000" w:themeColor="text1"/>
        </w:rPr>
        <w:t xml:space="preserve">  MeatLens project team</w:t>
      </w:r>
    </w:p>
    <w:p w14:paraId="46838795" w14:textId="77777777" w:rsidR="005F0F37" w:rsidRDefault="00000000">
      <w:r>
        <w:br w:type="page"/>
      </w:r>
    </w:p>
    <w:p w14:paraId="3EF53FDD" w14:textId="77777777" w:rsidR="005F0F37" w:rsidRDefault="00000000">
      <w:pPr>
        <w:pStyle w:val="ManualHeading2"/>
      </w:pPr>
      <w:bookmarkStart w:id="0" w:name="contents"/>
      <w:r>
        <w:lastRenderedPageBreak/>
        <w:t>Contents</w:t>
      </w:r>
      <w:bookmarkEnd w:id="0"/>
    </w:p>
    <w:p w14:paraId="619FC7DE" w14:textId="77777777" w:rsidR="005F0F37" w:rsidRDefault="005F0F37">
      <w:pPr>
        <w:pStyle w:val="ManualList"/>
        <w:numPr>
          <w:ilvl w:val="0"/>
          <w:numId w:val="2"/>
        </w:numPr>
      </w:pPr>
      <w:hyperlink w:anchor="shared-orientation" w:history="1">
        <w:r>
          <w:rPr>
            <w:color w:val="166534"/>
            <w:u w:val="single"/>
          </w:rPr>
          <w:t>Shared orientation</w:t>
        </w:r>
      </w:hyperlink>
    </w:p>
    <w:p w14:paraId="49C36D89" w14:textId="77777777" w:rsidR="005F0F37" w:rsidRDefault="005F0F37">
      <w:pPr>
        <w:pStyle w:val="ManualList"/>
        <w:numPr>
          <w:ilvl w:val="0"/>
          <w:numId w:val="2"/>
        </w:numPr>
      </w:pPr>
      <w:hyperlink w:anchor="inspector-user-guide" w:history="1">
        <w:r>
          <w:rPr>
            <w:color w:val="166534"/>
            <w:u w:val="single"/>
          </w:rPr>
          <w:t>Inspector/User guide</w:t>
        </w:r>
      </w:hyperlink>
    </w:p>
    <w:p w14:paraId="694DEB19" w14:textId="77777777" w:rsidR="005F0F37" w:rsidRDefault="005F0F37">
      <w:pPr>
        <w:pStyle w:val="ManualList"/>
        <w:numPr>
          <w:ilvl w:val="0"/>
          <w:numId w:val="2"/>
        </w:numPr>
      </w:pPr>
      <w:hyperlink w:anchor="administrator-guide" w:history="1">
        <w:r>
          <w:rPr>
            <w:color w:val="166534"/>
            <w:u w:val="single"/>
          </w:rPr>
          <w:t>Administrator guide</w:t>
        </w:r>
      </w:hyperlink>
    </w:p>
    <w:p w14:paraId="6D40FF1D" w14:textId="77777777" w:rsidR="005F0F37" w:rsidRDefault="005F0F37">
      <w:pPr>
        <w:pStyle w:val="ManualList"/>
        <w:numPr>
          <w:ilvl w:val="0"/>
          <w:numId w:val="2"/>
        </w:numPr>
      </w:pPr>
      <w:hyperlink w:anchor="developer-guide" w:history="1">
        <w:r>
          <w:rPr>
            <w:color w:val="166534"/>
            <w:u w:val="single"/>
          </w:rPr>
          <w:t>Developer guide</w:t>
        </w:r>
      </w:hyperlink>
    </w:p>
    <w:p w14:paraId="7187DDFD" w14:textId="77777777" w:rsidR="005F0F37" w:rsidRDefault="005F0F37">
      <w:pPr>
        <w:pStyle w:val="ManualList"/>
        <w:numPr>
          <w:ilvl w:val="0"/>
          <w:numId w:val="2"/>
        </w:numPr>
      </w:pPr>
      <w:hyperlink w:anchor="reference-and-support" w:history="1">
        <w:r>
          <w:rPr>
            <w:color w:val="166534"/>
            <w:u w:val="single"/>
          </w:rPr>
          <w:t>Reference and support</w:t>
        </w:r>
      </w:hyperlink>
    </w:p>
    <w:p w14:paraId="045C26D4" w14:textId="77777777" w:rsidR="005F0F37" w:rsidRDefault="005F0F37">
      <w:pPr>
        <w:pStyle w:val="ManualList"/>
        <w:numPr>
          <w:ilvl w:val="0"/>
          <w:numId w:val="2"/>
        </w:numPr>
      </w:pPr>
      <w:hyperlink w:anchor="document-control" w:history="1">
        <w:r>
          <w:rPr>
            <w:color w:val="166534"/>
            <w:u w:val="single"/>
          </w:rPr>
          <w:t>Document control</w:t>
        </w:r>
      </w:hyperlink>
    </w:p>
    <w:p w14:paraId="5E4A467D" w14:textId="77777777" w:rsidR="005F0F37" w:rsidRDefault="00000000">
      <w:pPr>
        <w:pStyle w:val="ManualHeading2"/>
      </w:pPr>
      <w:bookmarkStart w:id="1" w:name="shared-orientation"/>
      <w:r>
        <w:t>Shared orientation</w:t>
      </w:r>
      <w:bookmarkEnd w:id="1"/>
    </w:p>
    <w:p w14:paraId="627F2172" w14:textId="77777777" w:rsidR="005F0F37" w:rsidRDefault="00000000">
      <w:pPr>
        <w:pStyle w:val="ManualHeading3"/>
      </w:pPr>
      <w:bookmarkStart w:id="2" w:name="mobile-visual-guide"/>
      <w:r>
        <w:t>Mobile visual guide</w:t>
      </w:r>
      <w:bookmarkEnd w:id="2"/>
    </w:p>
    <w:p w14:paraId="4232EBCE" w14:textId="77777777" w:rsidR="005F0F37" w:rsidRDefault="00000000">
      <w:pPr>
        <w:pStyle w:val="ManualBody"/>
      </w:pPr>
      <w:r>
        <w:t>The mobile figures in this manual use green numbered markers. Follow the numbers in order when a figure shows a multi-step interaction; each marker points to the control named in the caption. The screenshots use a 390 x 844 phone viewport and reflect the current responsive MeatLens layouts. If a control is below the first viewport, scroll within the page until the matching label is visible.</w:t>
      </w:r>
    </w:p>
    <w:p w14:paraId="368D0C10" w14:textId="77777777" w:rsidR="005F0F37" w:rsidRDefault="00000000">
      <w:pPr>
        <w:pStyle w:val="ManualHeading2"/>
      </w:pPr>
      <w:bookmarkStart w:id="3" w:name="how-to-use-this-manual"/>
      <w:r>
        <w:t>How to use this manual</w:t>
      </w:r>
      <w:bookmarkEnd w:id="3"/>
    </w:p>
    <w:p w14:paraId="5C148D90" w14:textId="77777777" w:rsidR="005F0F37" w:rsidRDefault="00000000">
      <w:pPr>
        <w:pStyle w:val="ManualBody"/>
      </w:pPr>
      <w:r>
        <w:t>Start with the role matrix below. Inspectors should read the shared orientation and Inspector/User guide. Administrators should read the shared orientation and Administrator guide. Developers should read the Developer guide before changing configuration, models, routes, migrations, or deployment settings.</w:t>
      </w:r>
    </w:p>
    <w:p w14:paraId="1B87BFA8" w14:textId="77777777" w:rsidR="005F0F37" w:rsidRDefault="00000000">
      <w:pPr>
        <w:pStyle w:val="ManualHeading2"/>
      </w:pPr>
      <w:bookmarkStart w:id="4" w:name="role-matrix"/>
      <w:r>
        <w:t>Role matrix</w:t>
      </w:r>
      <w:bookmarkEnd w:id="4"/>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0" w:type="dxa"/>
          <w:bottom w:w="80" w:type="dxa"/>
          <w:right w:w="10" w:type="dxa"/>
        </w:tblCellMar>
        <w:tblLook w:val="0000" w:firstRow="0" w:lastRow="0" w:firstColumn="0" w:lastColumn="0" w:noHBand="0" w:noVBand="0"/>
      </w:tblPr>
      <w:tblGrid>
        <w:gridCol w:w="1550"/>
        <w:gridCol w:w="2350"/>
        <w:gridCol w:w="2350"/>
        <w:gridCol w:w="3110"/>
      </w:tblGrid>
      <w:tr w:rsidR="005F0F37" w14:paraId="76D6AE62" w14:textId="77777777">
        <w:trPr>
          <w:cantSplit/>
          <w:tblHeader/>
        </w:trPr>
        <w:tc>
          <w:tcPr>
            <w:tcW w:w="1550" w:type="dxa"/>
            <w:shd w:val="clear" w:color="auto" w:fill="DCFCE7"/>
            <w:tcMar>
              <w:top w:w="80" w:type="dxa"/>
              <w:bottom w:w="80" w:type="dxa"/>
            </w:tcMar>
            <w:vAlign w:val="center"/>
          </w:tcPr>
          <w:p w14:paraId="41D04A8D" w14:textId="77777777" w:rsidR="005F0F37" w:rsidRDefault="00000000">
            <w:pPr>
              <w:pStyle w:val="ManualTableText"/>
            </w:pPr>
            <w:r>
              <w:rPr>
                <w:b/>
                <w:bCs/>
                <w:color w:val="16302B"/>
              </w:rPr>
              <w:t>Role</w:t>
            </w:r>
          </w:p>
        </w:tc>
        <w:tc>
          <w:tcPr>
            <w:tcW w:w="2350" w:type="dxa"/>
            <w:shd w:val="clear" w:color="auto" w:fill="DCFCE7"/>
            <w:tcMar>
              <w:top w:w="80" w:type="dxa"/>
              <w:bottom w:w="80" w:type="dxa"/>
            </w:tcMar>
            <w:vAlign w:val="center"/>
          </w:tcPr>
          <w:p w14:paraId="6EC8D7BD" w14:textId="77777777" w:rsidR="005F0F37" w:rsidRDefault="00000000">
            <w:pPr>
              <w:pStyle w:val="ManualTableText"/>
            </w:pPr>
            <w:r>
              <w:rPr>
                <w:b/>
                <w:bCs/>
                <w:color w:val="16302B"/>
              </w:rPr>
              <w:t>Primary responsibilities</w:t>
            </w:r>
          </w:p>
        </w:tc>
        <w:tc>
          <w:tcPr>
            <w:tcW w:w="2350" w:type="dxa"/>
            <w:shd w:val="clear" w:color="auto" w:fill="DCFCE7"/>
            <w:tcMar>
              <w:top w:w="80" w:type="dxa"/>
              <w:bottom w:w="80" w:type="dxa"/>
            </w:tcMar>
            <w:vAlign w:val="center"/>
          </w:tcPr>
          <w:p w14:paraId="2A0969AB" w14:textId="77777777" w:rsidR="005F0F37" w:rsidRDefault="00000000">
            <w:pPr>
              <w:pStyle w:val="ManualTableText"/>
            </w:pPr>
            <w:r>
              <w:rPr>
                <w:b/>
                <w:bCs/>
                <w:color w:val="16302B"/>
              </w:rPr>
              <w:t>Main areas</w:t>
            </w:r>
          </w:p>
        </w:tc>
        <w:tc>
          <w:tcPr>
            <w:tcW w:w="3110" w:type="dxa"/>
            <w:shd w:val="clear" w:color="auto" w:fill="DCFCE7"/>
            <w:tcMar>
              <w:top w:w="80" w:type="dxa"/>
              <w:bottom w:w="80" w:type="dxa"/>
            </w:tcMar>
            <w:vAlign w:val="center"/>
          </w:tcPr>
          <w:p w14:paraId="46279046" w14:textId="77777777" w:rsidR="005F0F37" w:rsidRDefault="00000000">
            <w:pPr>
              <w:pStyle w:val="ManualTableText"/>
            </w:pPr>
            <w:r>
              <w:rPr>
                <w:b/>
                <w:bCs/>
                <w:color w:val="16302B"/>
              </w:rPr>
              <w:t>Access boundary</w:t>
            </w:r>
          </w:p>
        </w:tc>
      </w:tr>
      <w:tr w:rsidR="005F0F37" w14:paraId="1C10A033" w14:textId="77777777">
        <w:trPr>
          <w:cantSplit/>
        </w:trPr>
        <w:tc>
          <w:tcPr>
            <w:tcW w:w="1550" w:type="dxa"/>
            <w:tcMar>
              <w:top w:w="80" w:type="dxa"/>
              <w:bottom w:w="80" w:type="dxa"/>
            </w:tcMar>
            <w:vAlign w:val="center"/>
          </w:tcPr>
          <w:p w14:paraId="24ECE774" w14:textId="77777777" w:rsidR="005F0F37" w:rsidRDefault="00000000">
            <w:pPr>
              <w:pStyle w:val="ManualTableText"/>
            </w:pPr>
            <w:r>
              <w:t>Inspector / user</w:t>
            </w:r>
          </w:p>
        </w:tc>
        <w:tc>
          <w:tcPr>
            <w:tcW w:w="2350" w:type="dxa"/>
            <w:tcMar>
              <w:top w:w="80" w:type="dxa"/>
              <w:bottom w:w="80" w:type="dxa"/>
            </w:tcMar>
            <w:vAlign w:val="center"/>
          </w:tcPr>
          <w:p w14:paraId="2F781EBD" w14:textId="77777777" w:rsidR="005F0F37" w:rsidRDefault="00000000">
            <w:pPr>
              <w:pStyle w:val="ManualTableText"/>
            </w:pPr>
            <w:r>
              <w:t>Capture inspections, review AI-assisted results, save records, and follow up</w:t>
            </w:r>
          </w:p>
        </w:tc>
        <w:tc>
          <w:tcPr>
            <w:tcW w:w="2350" w:type="dxa"/>
            <w:tcMar>
              <w:top w:w="80" w:type="dxa"/>
              <w:bottom w:w="80" w:type="dxa"/>
            </w:tcMar>
            <w:vAlign w:val="center"/>
          </w:tcPr>
          <w:p w14:paraId="2E400B15" w14:textId="77777777" w:rsidR="005F0F37" w:rsidRDefault="00000000">
            <w:pPr>
              <w:pStyle w:val="ManualTableText"/>
            </w:pPr>
            <w:r>
              <w:t>Inspect, History, Messages, Profile, Help</w:t>
            </w:r>
          </w:p>
        </w:tc>
        <w:tc>
          <w:tcPr>
            <w:tcW w:w="3110" w:type="dxa"/>
            <w:tcMar>
              <w:top w:w="80" w:type="dxa"/>
              <w:bottom w:w="80" w:type="dxa"/>
            </w:tcMar>
            <w:vAlign w:val="center"/>
          </w:tcPr>
          <w:p w14:paraId="69F5F6F9" w14:textId="77777777" w:rsidR="005F0F37" w:rsidRDefault="00000000">
            <w:pPr>
              <w:pStyle w:val="ManualTableText"/>
            </w:pPr>
            <w:r>
              <w:t>Own inspection scope and permitted conversations</w:t>
            </w:r>
          </w:p>
        </w:tc>
      </w:tr>
      <w:tr w:rsidR="005F0F37" w14:paraId="23D75285" w14:textId="77777777">
        <w:trPr>
          <w:cantSplit/>
        </w:trPr>
        <w:tc>
          <w:tcPr>
            <w:tcW w:w="1550" w:type="dxa"/>
            <w:tcMar>
              <w:top w:w="80" w:type="dxa"/>
              <w:bottom w:w="80" w:type="dxa"/>
            </w:tcMar>
            <w:vAlign w:val="center"/>
          </w:tcPr>
          <w:p w14:paraId="44DE9407" w14:textId="77777777" w:rsidR="005F0F37" w:rsidRDefault="00000000">
            <w:pPr>
              <w:pStyle w:val="ManualTableText"/>
            </w:pPr>
            <w:r>
              <w:t>Administrator</w:t>
            </w:r>
          </w:p>
        </w:tc>
        <w:tc>
          <w:tcPr>
            <w:tcW w:w="2350" w:type="dxa"/>
            <w:tcMar>
              <w:top w:w="80" w:type="dxa"/>
              <w:bottom w:w="80" w:type="dxa"/>
            </w:tcMar>
            <w:vAlign w:val="center"/>
          </w:tcPr>
          <w:p w14:paraId="29E19FAB" w14:textId="77777777" w:rsidR="005F0F37" w:rsidRDefault="00000000">
            <w:pPr>
              <w:pStyle w:val="ManualTableText"/>
            </w:pPr>
            <w:r>
              <w:t>Manage users, access codes, markets, inspection records, reports, disputes, and audit data</w:t>
            </w:r>
          </w:p>
        </w:tc>
        <w:tc>
          <w:tcPr>
            <w:tcW w:w="2350" w:type="dxa"/>
            <w:tcMar>
              <w:top w:w="80" w:type="dxa"/>
              <w:bottom w:w="80" w:type="dxa"/>
            </w:tcMar>
            <w:vAlign w:val="center"/>
          </w:tcPr>
          <w:p w14:paraId="4FB735C4" w14:textId="77777777" w:rsidR="005F0F37" w:rsidRDefault="00000000">
            <w:pPr>
              <w:pStyle w:val="ManualTableText"/>
            </w:pPr>
            <w:r>
              <w:t>Admin workspace</w:t>
            </w:r>
          </w:p>
        </w:tc>
        <w:tc>
          <w:tcPr>
            <w:tcW w:w="3110" w:type="dxa"/>
            <w:tcMar>
              <w:top w:w="80" w:type="dxa"/>
              <w:bottom w:w="80" w:type="dxa"/>
            </w:tcMar>
            <w:vAlign w:val="center"/>
          </w:tcPr>
          <w:p w14:paraId="42968774" w14:textId="77777777" w:rsidR="005F0F37" w:rsidRDefault="00000000">
            <w:pPr>
              <w:pStyle w:val="ManualTableText"/>
            </w:pPr>
            <w:r>
              <w:t>Organization-wide administrative data; role-gated actions</w:t>
            </w:r>
          </w:p>
        </w:tc>
      </w:tr>
      <w:tr w:rsidR="005F0F37" w14:paraId="2AE73F0B" w14:textId="77777777">
        <w:trPr>
          <w:cantSplit/>
        </w:trPr>
        <w:tc>
          <w:tcPr>
            <w:tcW w:w="1550" w:type="dxa"/>
            <w:tcMar>
              <w:top w:w="80" w:type="dxa"/>
              <w:bottom w:w="80" w:type="dxa"/>
            </w:tcMar>
            <w:vAlign w:val="center"/>
          </w:tcPr>
          <w:p w14:paraId="168588F1" w14:textId="77777777" w:rsidR="005F0F37" w:rsidRDefault="00000000">
            <w:pPr>
              <w:pStyle w:val="ManualTableText"/>
            </w:pPr>
            <w:r>
              <w:t>Developer</w:t>
            </w:r>
          </w:p>
        </w:tc>
        <w:tc>
          <w:tcPr>
            <w:tcW w:w="2350" w:type="dxa"/>
            <w:tcMar>
              <w:top w:w="80" w:type="dxa"/>
              <w:bottom w:w="80" w:type="dxa"/>
            </w:tcMar>
            <w:vAlign w:val="center"/>
          </w:tcPr>
          <w:p w14:paraId="1BE34A1D" w14:textId="77777777" w:rsidR="005F0F37" w:rsidRDefault="00000000">
            <w:pPr>
              <w:pStyle w:val="ManualTableText"/>
            </w:pPr>
            <w:r>
              <w:t>Maintain models, datasets, API integrations, training artifacts, and technical configuration</w:t>
            </w:r>
          </w:p>
        </w:tc>
        <w:tc>
          <w:tcPr>
            <w:tcW w:w="2350" w:type="dxa"/>
            <w:tcMar>
              <w:top w:w="80" w:type="dxa"/>
              <w:bottom w:w="80" w:type="dxa"/>
            </w:tcMar>
            <w:vAlign w:val="center"/>
          </w:tcPr>
          <w:p w14:paraId="799EF5BA" w14:textId="77777777" w:rsidR="005F0F37" w:rsidRDefault="00000000">
            <w:pPr>
              <w:pStyle w:val="ManualTableText"/>
            </w:pPr>
            <w:r>
              <w:t>Developer workspace inside Admin</w:t>
            </w:r>
          </w:p>
        </w:tc>
        <w:tc>
          <w:tcPr>
            <w:tcW w:w="3110" w:type="dxa"/>
            <w:tcMar>
              <w:top w:w="80" w:type="dxa"/>
              <w:bottom w:w="80" w:type="dxa"/>
            </w:tcMar>
            <w:vAlign w:val="center"/>
          </w:tcPr>
          <w:p w14:paraId="6245CD70" w14:textId="77777777" w:rsidR="005F0F37" w:rsidRDefault="00000000">
            <w:pPr>
              <w:pStyle w:val="ManualTableText"/>
            </w:pPr>
            <w:r>
              <w:t>Developer-only options and data operations; treat exported data as sensitive</w:t>
            </w:r>
          </w:p>
        </w:tc>
      </w:tr>
    </w:tbl>
    <w:p w14:paraId="046A5E6B" w14:textId="77777777" w:rsidR="005F0F37" w:rsidRDefault="005F0F37">
      <w:pPr>
        <w:spacing w:after="100"/>
      </w:pPr>
    </w:p>
    <w:p w14:paraId="7FB4E50A" w14:textId="77777777" w:rsidR="005F0F37" w:rsidRDefault="00000000">
      <w:pPr>
        <w:pStyle w:val="ManualHeading2"/>
      </w:pPr>
      <w:bookmarkStart w:id="5" w:name="meatlens-at-a-glance"/>
      <w:r>
        <w:lastRenderedPageBreak/>
        <w:t>MeatLens at a glance</w:t>
      </w:r>
      <w:bookmarkEnd w:id="5"/>
    </w:p>
    <w:p w14:paraId="59C3BD59" w14:textId="77777777" w:rsidR="005F0F37" w:rsidRDefault="00000000">
      <w:pPr>
        <w:pStyle w:val="ManualBody"/>
      </w:pPr>
      <w:r>
        <w:t xml:space="preserve">MeatLens combines a React/Vite/Capacitor client, an Express API, </w:t>
      </w:r>
      <w:proofErr w:type="spellStart"/>
      <w:r>
        <w:t>Supabase</w:t>
      </w:r>
      <w:proofErr w:type="spellEnd"/>
      <w:r>
        <w:t xml:space="preserve"> PostgreSQL/Auth/Storage, and local ONNX model inference. A typical inspection follows this sequence:</w:t>
      </w:r>
    </w:p>
    <w:p w14:paraId="4543DDF7" w14:textId="77777777" w:rsidR="005F0F37" w:rsidRDefault="00000000">
      <w:pPr>
        <w:pStyle w:val="ManualList"/>
        <w:numPr>
          <w:ilvl w:val="0"/>
          <w:numId w:val="3"/>
        </w:numPr>
      </w:pPr>
      <w:r>
        <w:t>The inspector signs in or completes access-code onboarding.</w:t>
      </w:r>
    </w:p>
    <w:p w14:paraId="57A73661" w14:textId="77777777" w:rsidR="005F0F37" w:rsidRDefault="00000000">
      <w:pPr>
        <w:pStyle w:val="ManualList"/>
        <w:numPr>
          <w:ilvl w:val="0"/>
          <w:numId w:val="3"/>
        </w:numPr>
      </w:pPr>
      <w:r>
        <w:t>The inspector completes the pre-scan protocol and selects a market location.</w:t>
      </w:r>
    </w:p>
    <w:p w14:paraId="44DE056C" w14:textId="77777777" w:rsidR="005F0F37" w:rsidRDefault="00000000">
      <w:pPr>
        <w:pStyle w:val="ManualList"/>
        <w:numPr>
          <w:ilvl w:val="0"/>
          <w:numId w:val="3"/>
        </w:numPr>
      </w:pPr>
      <w:r>
        <w:t>The inspector captures or selects an image.</w:t>
      </w:r>
    </w:p>
    <w:p w14:paraId="1482E671" w14:textId="77777777" w:rsidR="005F0F37" w:rsidRDefault="00000000">
      <w:pPr>
        <w:pStyle w:val="ManualList"/>
        <w:numPr>
          <w:ilvl w:val="0"/>
          <w:numId w:val="3"/>
        </w:numPr>
      </w:pPr>
      <w:r>
        <w:t>The client runs the configured MobileNetV3Small inference locally.</w:t>
      </w:r>
    </w:p>
    <w:p w14:paraId="7CCF273B" w14:textId="77777777" w:rsidR="005F0F37" w:rsidRDefault="00000000">
      <w:pPr>
        <w:pStyle w:val="ManualList"/>
        <w:numPr>
          <w:ilvl w:val="0"/>
          <w:numId w:val="3"/>
        </w:numPr>
      </w:pPr>
      <w:r>
        <w:t>The inspector reviews classification, confidence, explanation, and protocol findings.</w:t>
      </w:r>
    </w:p>
    <w:p w14:paraId="32210CC1" w14:textId="77777777" w:rsidR="005F0F37" w:rsidRDefault="00000000">
      <w:pPr>
        <w:pStyle w:val="ManualList"/>
        <w:numPr>
          <w:ilvl w:val="0"/>
          <w:numId w:val="3"/>
        </w:numPr>
      </w:pPr>
      <w:r>
        <w:t xml:space="preserve">The record and image are uploaded and saved when the inspector chooses </w:t>
      </w:r>
      <w:r>
        <w:rPr>
          <w:b/>
          <w:bCs/>
        </w:rPr>
        <w:t>Save Record</w:t>
      </w:r>
      <w:r>
        <w:t>.</w:t>
      </w:r>
    </w:p>
    <w:p w14:paraId="38F30794" w14:textId="77777777" w:rsidR="005F0F37" w:rsidRDefault="00000000">
      <w:pPr>
        <w:pStyle w:val="ManualList"/>
        <w:numPr>
          <w:ilvl w:val="0"/>
          <w:numId w:val="3"/>
        </w:numPr>
      </w:pPr>
      <w:r>
        <w:t>The saved record appears in History and can be reviewed by authorized administrators.</w:t>
      </w:r>
    </w:p>
    <w:p w14:paraId="5E768CD5" w14:textId="77777777" w:rsidR="005F0F37" w:rsidRDefault="00000000">
      <w:pPr>
        <w:spacing w:before="120" w:after="80"/>
        <w:jc w:val="center"/>
      </w:pPr>
      <w:r>
        <w:rPr>
          <w:noProof/>
        </w:rPr>
        <w:drawing>
          <wp:inline distT="0" distB="0" distL="0" distR="0" wp14:anchorId="02CD7166" wp14:editId="57776CDA">
            <wp:extent cx="5793740" cy="2492656"/>
            <wp:effectExtent l="0" t="0" r="0" b="3175"/>
            <wp:docPr id="2146186001" name="system-flow.png" descr="System flow from the React/Vite/Capacitor client through Express modules and Supabase services." title="Figure 1. MeatLens request and persist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4647" cy="2501651"/>
                    </a:xfrm>
                    <a:prstGeom prst="rect">
                      <a:avLst/>
                    </a:prstGeom>
                  </pic:spPr>
                </pic:pic>
              </a:graphicData>
            </a:graphic>
          </wp:inline>
        </w:drawing>
      </w:r>
    </w:p>
    <w:p w14:paraId="0505BFF1" w14:textId="77777777" w:rsidR="005F0F37" w:rsidRDefault="00000000">
      <w:pPr>
        <w:pStyle w:val="FigureCaption"/>
      </w:pPr>
      <w:r>
        <w:t>Figure 1. MeatLens request and persistence flow</w:t>
      </w:r>
    </w:p>
    <w:p w14:paraId="48A13DFE" w14:textId="77777777" w:rsidR="005F0F37" w:rsidRDefault="00000000">
      <w:pPr>
        <w:pStyle w:val="ManualHeading2"/>
      </w:pPr>
      <w:bookmarkStart w:id="6" w:name="classification-and-confidence-language"/>
      <w:r>
        <w:t>Classification and confidence language</w:t>
      </w:r>
      <w:bookmarkEnd w:id="6"/>
    </w:p>
    <w:p w14:paraId="6CD41103" w14:textId="77777777" w:rsidR="005F0F37" w:rsidRDefault="00000000">
      <w:pPr>
        <w:pStyle w:val="ManualBody"/>
      </w:pPr>
      <w:r>
        <w:t xml:space="preserve">The application uses freshness classifications including </w:t>
      </w:r>
      <w:r>
        <w:rPr>
          <w:b/>
          <w:bCs/>
        </w:rPr>
        <w:t>fresh</w:t>
      </w:r>
      <w:r>
        <w:t xml:space="preserve">, </w:t>
      </w:r>
      <w:r>
        <w:rPr>
          <w:b/>
          <w:bCs/>
        </w:rPr>
        <w:t>not fresh</w:t>
      </w:r>
      <w:r>
        <w:t xml:space="preserve">, </w:t>
      </w:r>
      <w:r>
        <w:rPr>
          <w:b/>
          <w:bCs/>
        </w:rPr>
        <w:t>acceptable</w:t>
      </w:r>
      <w:r>
        <w:t xml:space="preserve">, </w:t>
      </w:r>
      <w:r>
        <w:rPr>
          <w:b/>
          <w:bCs/>
        </w:rPr>
        <w:t>warning</w:t>
      </w:r>
      <w:r>
        <w:t xml:space="preserve">, and </w:t>
      </w:r>
      <w:r>
        <w:rPr>
          <w:b/>
          <w:bCs/>
        </w:rPr>
        <w:t>spoiled</w:t>
      </w:r>
      <w:r>
        <w:t>. A result also includes a confidence score and an explanation. Confidence is a model measure, not a guarantee. Record the surrounding inspection facts and use the result together with the pre-scan protocol and applicable policy.</w:t>
      </w:r>
    </w:p>
    <w:p w14:paraId="1E9D94D5" w14:textId="77777777" w:rsidR="005F0F37" w:rsidRDefault="00000000">
      <w:pPr>
        <w:pStyle w:val="ManualHeading3"/>
      </w:pPr>
      <w:bookmarkStart w:id="7" w:name="supported-versus-planned"/>
      <w:r>
        <w:t>Supported versus planned</w:t>
      </w:r>
      <w:bookmarkEnd w:id="7"/>
    </w:p>
    <w:p w14:paraId="1E6362DB" w14:textId="77777777" w:rsidR="005F0F37" w:rsidRDefault="00000000">
      <w:pPr>
        <w:pStyle w:val="ManualBody"/>
      </w:pPr>
      <w:r>
        <w:t>The manual uses these labels consistently:</w:t>
      </w:r>
    </w:p>
    <w:p w14:paraId="65D43D3A" w14:textId="77777777" w:rsidR="005F0F37" w:rsidRDefault="00000000">
      <w:pPr>
        <w:pStyle w:val="ManualList"/>
        <w:numPr>
          <w:ilvl w:val="0"/>
          <w:numId w:val="2"/>
        </w:numPr>
      </w:pPr>
      <w:r>
        <w:rPr>
          <w:b/>
          <w:bCs/>
        </w:rPr>
        <w:t>Supported:</w:t>
      </w:r>
      <w:r>
        <w:t xml:space="preserve"> implemented in the tracked application or explicitly required by the current documentation and route source.</w:t>
      </w:r>
    </w:p>
    <w:p w14:paraId="1A3DD9D3" w14:textId="77777777" w:rsidR="005F0F37" w:rsidRDefault="00000000">
      <w:pPr>
        <w:pStyle w:val="ManualList"/>
        <w:numPr>
          <w:ilvl w:val="0"/>
          <w:numId w:val="2"/>
        </w:numPr>
      </w:pPr>
      <w:r>
        <w:rPr>
          <w:b/>
          <w:bCs/>
        </w:rPr>
        <w:t>Source-verified interface:</w:t>
      </w:r>
      <w:r>
        <w:t xml:space="preserve"> an interface is present in the current source but could not be opened in the local capture session.</w:t>
      </w:r>
    </w:p>
    <w:p w14:paraId="51DA41E0" w14:textId="77777777" w:rsidR="005F0F37" w:rsidRDefault="00000000">
      <w:pPr>
        <w:pStyle w:val="ManualList"/>
        <w:numPr>
          <w:ilvl w:val="0"/>
          <w:numId w:val="2"/>
        </w:numPr>
      </w:pPr>
      <w:r>
        <w:rPr>
          <w:b/>
          <w:bCs/>
        </w:rPr>
        <w:lastRenderedPageBreak/>
        <w:t>Planned / roadmap:</w:t>
      </w:r>
      <w:r>
        <w:t xml:space="preserve"> mentioned in project notes or future work and not asserted as available for routine operations.</w:t>
      </w:r>
    </w:p>
    <w:p w14:paraId="47D14DC0" w14:textId="1B97C755" w:rsidR="005F0F37" w:rsidRDefault="00000000">
      <w:pPr>
        <w:pStyle w:val="ManualHeading1"/>
      </w:pPr>
      <w:bookmarkStart w:id="8" w:name="inspector-user-guide"/>
      <w:r>
        <w:t>Inspector/User guide</w:t>
      </w:r>
      <w:bookmarkEnd w:id="8"/>
    </w:p>
    <w:p w14:paraId="43A09FA2" w14:textId="77777777" w:rsidR="005F0F37" w:rsidRDefault="00000000">
      <w:pPr>
        <w:pStyle w:val="ManualHeading2"/>
      </w:pPr>
      <w:bookmarkStart w:id="9" w:name="before-you-begin"/>
      <w:r>
        <w:t>Before you begin</w:t>
      </w:r>
      <w:bookmarkEnd w:id="9"/>
    </w:p>
    <w:p w14:paraId="0418DE60" w14:textId="77777777" w:rsidR="005F0F37" w:rsidRDefault="00000000">
      <w:pPr>
        <w:pStyle w:val="ManualBody"/>
      </w:pPr>
      <w:r>
        <w:t>Confirm that you have:</w:t>
      </w:r>
    </w:p>
    <w:p w14:paraId="4917B828" w14:textId="77777777" w:rsidR="005F0F37" w:rsidRDefault="00000000">
      <w:pPr>
        <w:pStyle w:val="ManualList"/>
        <w:numPr>
          <w:ilvl w:val="0"/>
          <w:numId w:val="2"/>
        </w:numPr>
      </w:pPr>
      <w:r>
        <w:t>A supported account or a valid onboarding access code.</w:t>
      </w:r>
    </w:p>
    <w:p w14:paraId="2E00A19C" w14:textId="77777777" w:rsidR="005F0F37" w:rsidRDefault="00000000">
      <w:pPr>
        <w:pStyle w:val="ManualList"/>
        <w:numPr>
          <w:ilvl w:val="0"/>
          <w:numId w:val="2"/>
        </w:numPr>
      </w:pPr>
      <w:r>
        <w:t>Permission to use the camera or select an image, if your device requires it.</w:t>
      </w:r>
    </w:p>
    <w:p w14:paraId="6944B7A9" w14:textId="77777777" w:rsidR="005F0F37" w:rsidRDefault="00000000">
      <w:pPr>
        <w:pStyle w:val="ManualList"/>
        <w:numPr>
          <w:ilvl w:val="0"/>
          <w:numId w:val="2"/>
        </w:numPr>
      </w:pPr>
      <w:r>
        <w:t>The correct market/location context.</w:t>
      </w:r>
    </w:p>
    <w:p w14:paraId="0C46AE02" w14:textId="77777777" w:rsidR="005F0F37" w:rsidRDefault="00000000">
      <w:pPr>
        <w:pStyle w:val="ManualList"/>
        <w:numPr>
          <w:ilvl w:val="0"/>
          <w:numId w:val="2"/>
        </w:numPr>
      </w:pPr>
      <w:r>
        <w:t>A live connection for sign-in, messaging, and upload. Cached inspection and profile basics may remain available offline after a prior authenticated session.</w:t>
      </w:r>
    </w:p>
    <w:p w14:paraId="0E8E2D84" w14:textId="77777777" w:rsidR="005F0F37" w:rsidRDefault="00000000">
      <w:pPr>
        <w:pStyle w:val="ManualHeading2"/>
      </w:pPr>
      <w:bookmarkStart w:id="10" w:name="quick-click-paths"/>
      <w:r>
        <w:t>Quick click paths</w:t>
      </w:r>
      <w:bookmarkEnd w:id="10"/>
    </w:p>
    <w:p w14:paraId="7F74C990" w14:textId="77777777" w:rsidR="005F0F37" w:rsidRDefault="00000000">
      <w:pPr>
        <w:pStyle w:val="ManualBody"/>
      </w:pPr>
      <w:r>
        <w:t>Use these paths when you already know what you need to do:</w:t>
      </w:r>
    </w:p>
    <w:p w14:paraId="3E658463" w14:textId="77777777" w:rsidR="005F0F37" w:rsidRDefault="00000000">
      <w:pPr>
        <w:pStyle w:val="ManualList"/>
        <w:numPr>
          <w:ilvl w:val="0"/>
          <w:numId w:val="2"/>
        </w:numPr>
      </w:pPr>
      <w:r>
        <w:rPr>
          <w:b/>
          <w:bCs/>
        </w:rPr>
        <w:t>New inspection:</w:t>
      </w:r>
      <w:r>
        <w:t xml:space="preserve"> </w:t>
      </w:r>
      <w:r>
        <w:rPr>
          <w:rFonts w:ascii="Courier New" w:eastAsia="Courier New" w:hAnsi="Courier New" w:cs="Courier New"/>
          <w:shd w:val="clear" w:color="auto" w:fill="F3F4F6"/>
        </w:rPr>
        <w:t>Inspect</w:t>
      </w:r>
      <w:r>
        <w:t xml:space="preserve"> -&gt; complete </w:t>
      </w:r>
      <w:r>
        <w:rPr>
          <w:b/>
          <w:bCs/>
        </w:rPr>
        <w:t>Pre-Scan Safety Protocol</w:t>
      </w:r>
      <w:r>
        <w:t xml:space="preserve"> -&gt; choose a value in </w:t>
      </w:r>
      <w:r>
        <w:rPr>
          <w:b/>
          <w:bCs/>
        </w:rPr>
        <w:t>Location Selection</w:t>
      </w:r>
      <w:r>
        <w:t xml:space="preserve"> -&gt; </w:t>
      </w:r>
      <w:r>
        <w:rPr>
          <w:b/>
          <w:bCs/>
        </w:rPr>
        <w:t>Open Camera</w:t>
      </w:r>
      <w:r>
        <w:t xml:space="preserve"> -&gt; </w:t>
      </w:r>
      <w:r>
        <w:rPr>
          <w:b/>
          <w:bCs/>
        </w:rPr>
        <w:t>Capture</w:t>
      </w:r>
      <w:r>
        <w:t xml:space="preserve"> -&gt; </w:t>
      </w:r>
      <w:r>
        <w:rPr>
          <w:b/>
          <w:bCs/>
        </w:rPr>
        <w:t>Analyze Sample</w:t>
      </w:r>
      <w:r>
        <w:t xml:space="preserve"> -&gt; review </w:t>
      </w:r>
      <w:r>
        <w:rPr>
          <w:b/>
          <w:bCs/>
        </w:rPr>
        <w:t>Analysis Output</w:t>
      </w:r>
      <w:r>
        <w:t xml:space="preserve"> -&gt; </w:t>
      </w:r>
      <w:r>
        <w:rPr>
          <w:b/>
          <w:bCs/>
        </w:rPr>
        <w:t>Save Record</w:t>
      </w:r>
      <w:r>
        <w:t>.</w:t>
      </w:r>
    </w:p>
    <w:p w14:paraId="5794932B" w14:textId="77777777" w:rsidR="005F0F37" w:rsidRDefault="00000000">
      <w:pPr>
        <w:pStyle w:val="ManualList"/>
        <w:numPr>
          <w:ilvl w:val="0"/>
          <w:numId w:val="2"/>
        </w:numPr>
      </w:pPr>
      <w:r>
        <w:rPr>
          <w:b/>
          <w:bCs/>
        </w:rPr>
        <w:t>Start over:</w:t>
      </w:r>
      <w:r>
        <w:t xml:space="preserve"> </w:t>
      </w:r>
      <w:r>
        <w:rPr>
          <w:rFonts w:ascii="Courier New" w:eastAsia="Courier New" w:hAnsi="Courier New" w:cs="Courier New"/>
          <w:shd w:val="clear" w:color="auto" w:fill="F3F4F6"/>
        </w:rPr>
        <w:t>Inspect</w:t>
      </w:r>
      <w:r>
        <w:t xml:space="preserve"> -&gt; </w:t>
      </w:r>
      <w:r>
        <w:rPr>
          <w:b/>
          <w:bCs/>
        </w:rPr>
        <w:t>New Scan</w:t>
      </w:r>
      <w:r>
        <w:t>. This clears the current capture, result, checklist, and coordinates. Use it only after confirming that the current unsaved work is no longer needed.</w:t>
      </w:r>
    </w:p>
    <w:p w14:paraId="79DEC437" w14:textId="77777777" w:rsidR="005F0F37" w:rsidRDefault="00000000">
      <w:pPr>
        <w:pStyle w:val="ManualList"/>
        <w:numPr>
          <w:ilvl w:val="0"/>
          <w:numId w:val="2"/>
        </w:numPr>
      </w:pPr>
      <w:r>
        <w:rPr>
          <w:b/>
          <w:bCs/>
        </w:rPr>
        <w:t>Review a saved record:</w:t>
      </w:r>
      <w:r>
        <w:t xml:space="preserve"> </w:t>
      </w:r>
      <w:r>
        <w:rPr>
          <w:rFonts w:ascii="Courier New" w:eastAsia="Courier New" w:hAnsi="Courier New" w:cs="Courier New"/>
          <w:shd w:val="clear" w:color="auto" w:fill="F3F4F6"/>
        </w:rPr>
        <w:t>History</w:t>
      </w:r>
      <w:r>
        <w:t xml:space="preserve"> -&gt; use search/filter controls -&gt; select the record -&gt; review the detail panel.</w:t>
      </w:r>
    </w:p>
    <w:p w14:paraId="721A6BE3" w14:textId="77777777" w:rsidR="005F0F37" w:rsidRDefault="00000000">
      <w:pPr>
        <w:pStyle w:val="ManualList"/>
        <w:numPr>
          <w:ilvl w:val="0"/>
          <w:numId w:val="2"/>
        </w:numPr>
      </w:pPr>
      <w:r>
        <w:rPr>
          <w:b/>
          <w:bCs/>
        </w:rPr>
        <w:t>Request a password reset:</w:t>
      </w:r>
      <w:r>
        <w:t xml:space="preserve"> </w:t>
      </w:r>
      <w:r>
        <w:rPr>
          <w:rFonts w:ascii="Courier New" w:eastAsia="Courier New" w:hAnsi="Courier New" w:cs="Courier New"/>
          <w:shd w:val="clear" w:color="auto" w:fill="F3F4F6"/>
        </w:rPr>
        <w:t>Login</w:t>
      </w:r>
      <w:r>
        <w:t xml:space="preserve"> -&gt; </w:t>
      </w:r>
      <w:r>
        <w:rPr>
          <w:b/>
          <w:bCs/>
        </w:rPr>
        <w:t>Forgot password?</w:t>
      </w:r>
      <w:r>
        <w:t xml:space="preserve"> -&gt; enter </w:t>
      </w:r>
      <w:r>
        <w:rPr>
          <w:b/>
          <w:bCs/>
        </w:rPr>
        <w:t>Email</w:t>
      </w:r>
      <w:r>
        <w:t xml:space="preserve"> -&gt; </w:t>
      </w:r>
      <w:r>
        <w:rPr>
          <w:b/>
          <w:bCs/>
        </w:rPr>
        <w:t>Send Reset Link</w:t>
      </w:r>
      <w:r>
        <w:t xml:space="preserve"> -&gt; open the email link -&gt; enter </w:t>
      </w:r>
      <w:r>
        <w:rPr>
          <w:b/>
          <w:bCs/>
        </w:rPr>
        <w:t>New Password</w:t>
      </w:r>
      <w:r>
        <w:t xml:space="preserve"> and </w:t>
      </w:r>
      <w:r>
        <w:rPr>
          <w:b/>
          <w:bCs/>
        </w:rPr>
        <w:t>Confirm Password</w:t>
      </w:r>
      <w:r>
        <w:t xml:space="preserve"> -&gt; </w:t>
      </w:r>
      <w:r>
        <w:rPr>
          <w:b/>
          <w:bCs/>
        </w:rPr>
        <w:t>Update Password</w:t>
      </w:r>
      <w:r>
        <w:t>.</w:t>
      </w:r>
    </w:p>
    <w:p w14:paraId="7AA9D1AE" w14:textId="77777777" w:rsidR="005F0F37" w:rsidRDefault="00000000">
      <w:pPr>
        <w:pStyle w:val="ManualList"/>
        <w:numPr>
          <w:ilvl w:val="0"/>
          <w:numId w:val="2"/>
        </w:numPr>
      </w:pPr>
      <w:r>
        <w:rPr>
          <w:b/>
          <w:bCs/>
        </w:rPr>
        <w:t>Change a signed-in password:</w:t>
      </w:r>
      <w:r>
        <w:t xml:space="preserve"> </w:t>
      </w:r>
      <w:r>
        <w:rPr>
          <w:rFonts w:ascii="Courier New" w:eastAsia="Courier New" w:hAnsi="Courier New" w:cs="Courier New"/>
          <w:shd w:val="clear" w:color="auto" w:fill="F3F4F6"/>
        </w:rPr>
        <w:t>Profile</w:t>
      </w:r>
      <w:r>
        <w:t xml:space="preserve"> -&gt; </w:t>
      </w:r>
      <w:r>
        <w:rPr>
          <w:b/>
          <w:bCs/>
        </w:rPr>
        <w:t>Change Password</w:t>
      </w:r>
      <w:r>
        <w:t xml:space="preserve"> -&gt; enter the three password fields -&gt; </w:t>
      </w:r>
      <w:r>
        <w:rPr>
          <w:b/>
          <w:bCs/>
        </w:rPr>
        <w:t>Change Password</w:t>
      </w:r>
      <w:r>
        <w:t xml:space="preserve"> -&gt; confirm </w:t>
      </w:r>
      <w:r>
        <w:rPr>
          <w:b/>
          <w:bCs/>
        </w:rPr>
        <w:t>Change Password</w:t>
      </w:r>
      <w:r>
        <w:t xml:space="preserve"> in the confirmation dialog.</w:t>
      </w:r>
    </w:p>
    <w:p w14:paraId="5FDE07E8" w14:textId="77777777" w:rsidR="005F0F37" w:rsidRDefault="00000000">
      <w:pPr>
        <w:pStyle w:val="ManualList"/>
        <w:numPr>
          <w:ilvl w:val="0"/>
          <w:numId w:val="2"/>
        </w:numPr>
      </w:pPr>
      <w:r>
        <w:rPr>
          <w:b/>
          <w:bCs/>
        </w:rPr>
        <w:t>Open administrative tools:</w:t>
      </w:r>
      <w:r>
        <w:t xml:space="preserve"> authenticated app -&gt; </w:t>
      </w:r>
      <w:r>
        <w:rPr>
          <w:b/>
          <w:bCs/>
        </w:rPr>
        <w:t>Admin</w:t>
      </w:r>
      <w:r>
        <w:t xml:space="preserve"> -&gt; choose </w:t>
      </w:r>
      <w:r>
        <w:rPr>
          <w:b/>
          <w:bCs/>
        </w:rPr>
        <w:t>Overview</w:t>
      </w:r>
      <w:r>
        <w:t xml:space="preserve">, </w:t>
      </w:r>
      <w:r>
        <w:rPr>
          <w:b/>
          <w:bCs/>
        </w:rPr>
        <w:t>Users</w:t>
      </w:r>
      <w:r>
        <w:t xml:space="preserve">, </w:t>
      </w:r>
      <w:r>
        <w:rPr>
          <w:b/>
          <w:bCs/>
        </w:rPr>
        <w:t>Inspections</w:t>
      </w:r>
      <w:r>
        <w:t xml:space="preserve">, </w:t>
      </w:r>
      <w:r>
        <w:rPr>
          <w:b/>
          <w:bCs/>
        </w:rPr>
        <w:t>Disputes</w:t>
      </w:r>
      <w:r>
        <w:t xml:space="preserve">, </w:t>
      </w:r>
      <w:r>
        <w:rPr>
          <w:b/>
          <w:bCs/>
        </w:rPr>
        <w:t>Access Codes</w:t>
      </w:r>
      <w:r>
        <w:t xml:space="preserve">, </w:t>
      </w:r>
      <w:r>
        <w:rPr>
          <w:b/>
          <w:bCs/>
        </w:rPr>
        <w:t>Markets</w:t>
      </w:r>
      <w:r>
        <w:t xml:space="preserve">, </w:t>
      </w:r>
      <w:r>
        <w:rPr>
          <w:b/>
          <w:bCs/>
        </w:rPr>
        <w:t>Reports</w:t>
      </w:r>
      <w:r>
        <w:t xml:space="preserve">, </w:t>
      </w:r>
      <w:r>
        <w:rPr>
          <w:b/>
          <w:bCs/>
        </w:rPr>
        <w:t>Logs</w:t>
      </w:r>
      <w:r>
        <w:t xml:space="preserve">, or </w:t>
      </w:r>
      <w:r>
        <w:rPr>
          <w:b/>
          <w:bCs/>
        </w:rPr>
        <w:t>Developer Settings</w:t>
      </w:r>
      <w:r>
        <w:t>.</w:t>
      </w:r>
    </w:p>
    <w:p w14:paraId="63E22752" w14:textId="3C730B06" w:rsidR="005F0F37" w:rsidRDefault="00000000">
      <w:pPr>
        <w:pStyle w:val="ManualHeading2"/>
      </w:pPr>
      <w:bookmarkStart w:id="11" w:name="create-an-account-and-complete-onboardin"/>
      <w:r>
        <w:lastRenderedPageBreak/>
        <w:t>Create an account and complete onboarding</w:t>
      </w:r>
      <w:bookmarkEnd w:id="11"/>
    </w:p>
    <w:p w14:paraId="760B5F09" w14:textId="247AC3F7" w:rsidR="005F0F37" w:rsidRDefault="00950A41" w:rsidP="00950A41">
      <w:pPr>
        <w:spacing w:before="120" w:after="80"/>
        <w:jc w:val="center"/>
      </w:pPr>
      <w:r>
        <w:rPr>
          <w:noProof/>
        </w:rPr>
        <w:drawing>
          <wp:anchor distT="0" distB="0" distL="114300" distR="114300" simplePos="0" relativeHeight="251658240" behindDoc="1" locked="0" layoutInCell="1" allowOverlap="1" wp14:anchorId="78BF007B" wp14:editId="0F647940">
            <wp:simplePos x="0" y="0"/>
            <wp:positionH relativeFrom="margin">
              <wp:align>left</wp:align>
            </wp:positionH>
            <wp:positionV relativeFrom="paragraph">
              <wp:posOffset>34302</wp:posOffset>
            </wp:positionV>
            <wp:extent cx="2873375" cy="6226810"/>
            <wp:effectExtent l="0" t="0" r="3175" b="2540"/>
            <wp:wrapTight wrapText="bothSides">
              <wp:wrapPolygon edited="0">
                <wp:start x="0" y="0"/>
                <wp:lineTo x="0" y="21543"/>
                <wp:lineTo x="21481" y="21543"/>
                <wp:lineTo x="21481" y="0"/>
                <wp:lineTo x="0" y="0"/>
              </wp:wrapPolygon>
            </wp:wrapTight>
            <wp:docPr id="653275372" name="mobile-signup-annotated.png" descr="Mobile Create Account form. Green numbered markers show the fields and action to use in order: Full Name, Email, Password, Access Code, then Create Account." title="Figure 3. Mobile Create Accou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7198" cy="6234550"/>
                    </a:xfrm>
                    <a:prstGeom prst="rect">
                      <a:avLst/>
                    </a:prstGeom>
                  </pic:spPr>
                </pic:pic>
              </a:graphicData>
            </a:graphic>
            <wp14:sizeRelH relativeFrom="page">
              <wp14:pctWidth>0</wp14:pctWidth>
            </wp14:sizeRelH>
            <wp14:sizeRelV relativeFrom="page">
              <wp14:pctHeight>0</wp14:pctHeight>
            </wp14:sizeRelV>
          </wp:anchor>
        </w:drawing>
      </w:r>
    </w:p>
    <w:p w14:paraId="2D49CBD7" w14:textId="77777777" w:rsidR="005F0F37" w:rsidRDefault="00000000">
      <w:pPr>
        <w:pStyle w:val="FigureCaption"/>
      </w:pPr>
      <w:r>
        <w:t>Figure 3. Mobile Create Account form</w:t>
      </w:r>
    </w:p>
    <w:p w14:paraId="031DBC6B" w14:textId="77777777" w:rsidR="005F0F37" w:rsidRDefault="00000000">
      <w:pPr>
        <w:pStyle w:val="ManualBody"/>
      </w:pPr>
      <w:r>
        <w:rPr>
          <w:b/>
          <w:bCs/>
        </w:rPr>
        <w:t>Supported.</w:t>
      </w:r>
      <w:r>
        <w:t xml:space="preserve"> New users create an account through </w:t>
      </w:r>
      <w:r>
        <w:rPr>
          <w:b/>
          <w:bCs/>
        </w:rPr>
        <w:t>Sign up</w:t>
      </w:r>
      <w:r>
        <w:t xml:space="preserve"> and provide the access code issued by an administrator. The code controls onboarding eligibility; it is not a substitute for the user’s password.</w:t>
      </w:r>
    </w:p>
    <w:p w14:paraId="26D20906" w14:textId="77777777" w:rsidR="005F0F37" w:rsidRDefault="00000000">
      <w:pPr>
        <w:pStyle w:val="ManualList"/>
        <w:numPr>
          <w:ilvl w:val="0"/>
          <w:numId w:val="3"/>
        </w:numPr>
      </w:pPr>
      <w:r>
        <w:t xml:space="preserve">Open the MeatLens landing page and select </w:t>
      </w:r>
      <w:r>
        <w:rPr>
          <w:b/>
          <w:bCs/>
        </w:rPr>
        <w:t>Create Inspector Account</w:t>
      </w:r>
      <w:r>
        <w:t xml:space="preserve"> or </w:t>
      </w:r>
      <w:r>
        <w:rPr>
          <w:b/>
          <w:bCs/>
        </w:rPr>
        <w:t>Sign up</w:t>
      </w:r>
      <w:r>
        <w:t>.</w:t>
      </w:r>
    </w:p>
    <w:p w14:paraId="62B0EED7" w14:textId="77777777" w:rsidR="005F0F37" w:rsidRDefault="00000000">
      <w:pPr>
        <w:pStyle w:val="ManualList"/>
        <w:numPr>
          <w:ilvl w:val="0"/>
          <w:numId w:val="3"/>
        </w:numPr>
      </w:pPr>
      <w:r>
        <w:t xml:space="preserve">On </w:t>
      </w:r>
      <w:r>
        <w:rPr>
          <w:b/>
          <w:bCs/>
        </w:rPr>
        <w:t>Create Account</w:t>
      </w:r>
      <w:r>
        <w:t xml:space="preserve">, enter </w:t>
      </w:r>
      <w:r>
        <w:rPr>
          <w:b/>
          <w:bCs/>
        </w:rPr>
        <w:t>Full Name</w:t>
      </w:r>
      <w:r>
        <w:t xml:space="preserve">, </w:t>
      </w:r>
      <w:r>
        <w:rPr>
          <w:b/>
          <w:bCs/>
        </w:rPr>
        <w:t>Email</w:t>
      </w:r>
      <w:r>
        <w:t xml:space="preserve">, </w:t>
      </w:r>
      <w:r>
        <w:rPr>
          <w:b/>
          <w:bCs/>
        </w:rPr>
        <w:t>Password</w:t>
      </w:r>
      <w:r>
        <w:t xml:space="preserve">, and </w:t>
      </w:r>
      <w:r>
        <w:rPr>
          <w:b/>
          <w:bCs/>
        </w:rPr>
        <w:t>Access Code</w:t>
      </w:r>
      <w:r>
        <w:t>.</w:t>
      </w:r>
    </w:p>
    <w:p w14:paraId="38C79FC6" w14:textId="77777777" w:rsidR="005F0F37" w:rsidRDefault="00000000">
      <w:pPr>
        <w:pStyle w:val="ManualList"/>
        <w:numPr>
          <w:ilvl w:val="0"/>
          <w:numId w:val="3"/>
        </w:numPr>
      </w:pPr>
      <w:r>
        <w:t xml:space="preserve">If shown, open </w:t>
      </w:r>
      <w:r>
        <w:rPr>
          <w:b/>
          <w:bCs/>
        </w:rPr>
        <w:t>Report Header Organization</w:t>
      </w:r>
      <w:r>
        <w:t xml:space="preserve"> and choose the organization that should appear on reports.</w:t>
      </w:r>
    </w:p>
    <w:p w14:paraId="5D493775" w14:textId="77777777" w:rsidR="005F0F37" w:rsidRDefault="00000000">
      <w:pPr>
        <w:pStyle w:val="ManualList"/>
        <w:numPr>
          <w:ilvl w:val="0"/>
          <w:numId w:val="3"/>
        </w:numPr>
      </w:pPr>
      <w:r>
        <w:t xml:space="preserve">Select the checkbox for </w:t>
      </w:r>
      <w:r>
        <w:rPr>
          <w:b/>
          <w:bCs/>
        </w:rPr>
        <w:t xml:space="preserve">I agree to the MeatLens Terms and </w:t>
      </w:r>
      <w:proofErr w:type="gramStart"/>
      <w:r>
        <w:rPr>
          <w:b/>
          <w:bCs/>
        </w:rPr>
        <w:t>Conditions.</w:t>
      </w:r>
      <w:r>
        <w:t>.</w:t>
      </w:r>
      <w:proofErr w:type="gramEnd"/>
      <w:r>
        <w:t xml:space="preserve"> Use </w:t>
      </w:r>
      <w:r>
        <w:rPr>
          <w:b/>
          <w:bCs/>
        </w:rPr>
        <w:t>View Terms and Conditions</w:t>
      </w:r>
      <w:r>
        <w:t xml:space="preserve"> first if you need to read the terms.</w:t>
      </w:r>
    </w:p>
    <w:p w14:paraId="5CE17D1C" w14:textId="77777777" w:rsidR="005F0F37" w:rsidRDefault="00000000">
      <w:pPr>
        <w:pStyle w:val="ManualList"/>
        <w:numPr>
          <w:ilvl w:val="0"/>
          <w:numId w:val="3"/>
        </w:numPr>
      </w:pPr>
      <w:r>
        <w:t xml:space="preserve">Select the checkbox for </w:t>
      </w:r>
      <w:r>
        <w:rPr>
          <w:b/>
          <w:bCs/>
        </w:rPr>
        <w:t xml:space="preserve">I have read the MeatLens Privacy </w:t>
      </w:r>
      <w:proofErr w:type="gramStart"/>
      <w:r>
        <w:rPr>
          <w:b/>
          <w:bCs/>
        </w:rPr>
        <w:t>Policy.</w:t>
      </w:r>
      <w:r>
        <w:t>.</w:t>
      </w:r>
      <w:proofErr w:type="gramEnd"/>
      <w:r>
        <w:t xml:space="preserve"> Use </w:t>
      </w:r>
      <w:r>
        <w:rPr>
          <w:b/>
          <w:bCs/>
        </w:rPr>
        <w:t>View Privacy Policy</w:t>
      </w:r>
      <w:r>
        <w:t xml:space="preserve"> first if you need to read the policy.</w:t>
      </w:r>
    </w:p>
    <w:p w14:paraId="518993CE" w14:textId="77777777" w:rsidR="005F0F37" w:rsidRDefault="00000000">
      <w:pPr>
        <w:pStyle w:val="ManualList"/>
        <w:numPr>
          <w:ilvl w:val="0"/>
          <w:numId w:val="3"/>
        </w:numPr>
      </w:pPr>
      <w:r>
        <w:t xml:space="preserve">Select </w:t>
      </w:r>
      <w:r>
        <w:rPr>
          <w:b/>
          <w:bCs/>
        </w:rPr>
        <w:t>Create Account</w:t>
      </w:r>
      <w:r>
        <w:t>. Wait for the confirmation message or email-verification instruction; do not submit repeatedly.</w:t>
      </w:r>
    </w:p>
    <w:p w14:paraId="25F8309C" w14:textId="77777777" w:rsidR="005F0F37" w:rsidRDefault="00000000">
      <w:pPr>
        <w:pStyle w:val="ManualList"/>
        <w:numPr>
          <w:ilvl w:val="0"/>
          <w:numId w:val="3"/>
        </w:numPr>
      </w:pPr>
      <w:r>
        <w:t xml:space="preserve">Return to </w:t>
      </w:r>
      <w:r>
        <w:rPr>
          <w:b/>
          <w:bCs/>
        </w:rPr>
        <w:t>Sign In</w:t>
      </w:r>
      <w:r>
        <w:t xml:space="preserve"> and enter the same </w:t>
      </w:r>
      <w:r>
        <w:rPr>
          <w:b/>
          <w:bCs/>
        </w:rPr>
        <w:t>Email</w:t>
      </w:r>
      <w:r>
        <w:t xml:space="preserve"> and </w:t>
      </w:r>
      <w:r>
        <w:rPr>
          <w:b/>
          <w:bCs/>
        </w:rPr>
        <w:t>Password</w:t>
      </w:r>
      <w:r>
        <w:t xml:space="preserve">, then select </w:t>
      </w:r>
      <w:r>
        <w:rPr>
          <w:b/>
          <w:bCs/>
        </w:rPr>
        <w:t>Sign In</w:t>
      </w:r>
      <w:r>
        <w:t>.</w:t>
      </w:r>
    </w:p>
    <w:p w14:paraId="3D6DA44B" w14:textId="77777777" w:rsidR="005F0F37" w:rsidRDefault="00000000">
      <w:pPr>
        <w:pStyle w:val="ManualList"/>
        <w:numPr>
          <w:ilvl w:val="0"/>
          <w:numId w:val="3"/>
        </w:numPr>
      </w:pPr>
      <w:r>
        <w:t xml:space="preserve">If </w:t>
      </w:r>
      <w:r>
        <w:rPr>
          <w:b/>
          <w:bCs/>
        </w:rPr>
        <w:t>Onboarding</w:t>
      </w:r>
      <w:r>
        <w:t xml:space="preserve"> opens, complete each required profile, organization, and location field and select the </w:t>
      </w:r>
      <w:proofErr w:type="gramStart"/>
      <w:r>
        <w:t>page’s</w:t>
      </w:r>
      <w:proofErr w:type="gramEnd"/>
      <w:r>
        <w:t xml:space="preserve"> continue/finish action.</w:t>
      </w:r>
    </w:p>
    <w:p w14:paraId="32449FFF" w14:textId="77777777" w:rsidR="005F0F37" w:rsidRDefault="00000000">
      <w:pPr>
        <w:pStyle w:val="ManualList"/>
        <w:numPr>
          <w:ilvl w:val="0"/>
          <w:numId w:val="3"/>
        </w:numPr>
      </w:pPr>
      <w:r>
        <w:t xml:space="preserve">Confirm that the authenticated navigation shows </w:t>
      </w:r>
      <w:r>
        <w:rPr>
          <w:b/>
          <w:bCs/>
        </w:rPr>
        <w:t>Inspect</w:t>
      </w:r>
      <w:r>
        <w:t xml:space="preserve"> before starting an inspection.</w:t>
      </w:r>
    </w:p>
    <w:p w14:paraId="0DBACFCF" w14:textId="77777777" w:rsidR="005F0F37" w:rsidRDefault="00000000">
      <w:pPr>
        <w:pStyle w:val="ManualBody"/>
      </w:pPr>
      <w:r>
        <w:t>If the code is invalid, expired, inactive, or already consumed according to the organization’s policy, contact an administrator. Do not copy access codes into tickets, screenshots, or chat messages.</w:t>
      </w:r>
    </w:p>
    <w:p w14:paraId="52C2E754" w14:textId="77777777" w:rsidR="005F0F37" w:rsidRDefault="00000000">
      <w:pPr>
        <w:pStyle w:val="ManualHeading2"/>
      </w:pPr>
      <w:bookmarkStart w:id="12" w:name="sign-in-recover-a-password-and-manage-a-"/>
      <w:r>
        <w:t>Sign in, recover a password, and manage a session</w:t>
      </w:r>
      <w:bookmarkEnd w:id="12"/>
    </w:p>
    <w:p w14:paraId="1A316506" w14:textId="77777777" w:rsidR="005F0F37" w:rsidRDefault="00000000">
      <w:pPr>
        <w:pStyle w:val="ManualBody"/>
      </w:pPr>
      <w:r>
        <w:rPr>
          <w:b/>
          <w:bCs/>
        </w:rPr>
        <w:t>Supported.</w:t>
      </w:r>
      <w:r>
        <w:t xml:space="preserve"> Use </w:t>
      </w:r>
      <w:r>
        <w:rPr>
          <w:b/>
          <w:bCs/>
        </w:rPr>
        <w:t>Login</w:t>
      </w:r>
      <w:r>
        <w:t xml:space="preserve"> for normal access. The recovery flow uses a secure email link and does not ask the user to enter a separate code.</w:t>
      </w:r>
    </w:p>
    <w:p w14:paraId="73FD530B" w14:textId="77777777" w:rsidR="005F0F37" w:rsidRDefault="00000000">
      <w:pPr>
        <w:pStyle w:val="ManualHeading3"/>
      </w:pPr>
      <w:bookmarkStart w:id="13" w:name="sign-in"/>
      <w:r>
        <w:lastRenderedPageBreak/>
        <w:t>Sign in</w:t>
      </w:r>
      <w:bookmarkEnd w:id="13"/>
    </w:p>
    <w:p w14:paraId="5867D238" w14:textId="77777777" w:rsidR="005F0F37" w:rsidRDefault="00000000">
      <w:pPr>
        <w:spacing w:before="120" w:after="80"/>
        <w:jc w:val="center"/>
      </w:pPr>
      <w:r>
        <w:rPr>
          <w:noProof/>
        </w:rPr>
        <w:drawing>
          <wp:inline distT="0" distB="0" distL="0" distR="0" wp14:anchorId="3EE861F3" wp14:editId="5D19B8D8">
            <wp:extent cx="3274828" cy="3467735"/>
            <wp:effectExtent l="0" t="0" r="1905" b="0"/>
            <wp:docPr id="2031665847" name="mobile-login-annotated.png" descr="Mobile Sign In form. Green numbered markers show Email, Password, Sign In, and the Forgot password? link." title="Figure 4. Mobile Sign 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7244" cy="3491471"/>
                    </a:xfrm>
                    <a:prstGeom prst="rect">
                      <a:avLst/>
                    </a:prstGeom>
                  </pic:spPr>
                </pic:pic>
              </a:graphicData>
            </a:graphic>
          </wp:inline>
        </w:drawing>
      </w:r>
    </w:p>
    <w:p w14:paraId="21F886B0" w14:textId="77777777" w:rsidR="005F0F37" w:rsidRDefault="00000000">
      <w:pPr>
        <w:pStyle w:val="FigureCaption"/>
      </w:pPr>
      <w:r>
        <w:t>Figure 4. Mobile Sign In form</w:t>
      </w:r>
    </w:p>
    <w:p w14:paraId="5653C755" w14:textId="77777777" w:rsidR="005F0F37" w:rsidRDefault="00000000">
      <w:pPr>
        <w:pStyle w:val="ManualList"/>
        <w:numPr>
          <w:ilvl w:val="0"/>
          <w:numId w:val="3"/>
        </w:numPr>
      </w:pPr>
      <w:r>
        <w:t xml:space="preserve">Open </w:t>
      </w:r>
      <w:r>
        <w:rPr>
          <w:rFonts w:ascii="Courier New" w:eastAsia="Courier New" w:hAnsi="Courier New" w:cs="Courier New"/>
          <w:shd w:val="clear" w:color="auto" w:fill="F3F4F6"/>
        </w:rPr>
        <w:t>/login</w:t>
      </w:r>
      <w:r>
        <w:t xml:space="preserve"> or select </w:t>
      </w:r>
      <w:r>
        <w:rPr>
          <w:b/>
          <w:bCs/>
        </w:rPr>
        <w:t>Sign In</w:t>
      </w:r>
      <w:r>
        <w:t xml:space="preserve"> from the landing page.</w:t>
      </w:r>
    </w:p>
    <w:p w14:paraId="6712E6F6" w14:textId="77777777" w:rsidR="005F0F37" w:rsidRDefault="00000000">
      <w:pPr>
        <w:pStyle w:val="ManualList"/>
        <w:numPr>
          <w:ilvl w:val="0"/>
          <w:numId w:val="3"/>
        </w:numPr>
      </w:pPr>
      <w:r>
        <w:t xml:space="preserve">Enter the account email in </w:t>
      </w:r>
      <w:proofErr w:type="gramStart"/>
      <w:r>
        <w:rPr>
          <w:b/>
          <w:bCs/>
        </w:rPr>
        <w:t>Email</w:t>
      </w:r>
      <w:proofErr w:type="gramEnd"/>
      <w:r>
        <w:t>.</w:t>
      </w:r>
    </w:p>
    <w:p w14:paraId="5B335876" w14:textId="77777777" w:rsidR="005F0F37" w:rsidRDefault="00000000">
      <w:pPr>
        <w:pStyle w:val="ManualList"/>
        <w:numPr>
          <w:ilvl w:val="0"/>
          <w:numId w:val="3"/>
        </w:numPr>
      </w:pPr>
      <w:r>
        <w:t xml:space="preserve">Enter the account password in </w:t>
      </w:r>
      <w:r>
        <w:rPr>
          <w:b/>
          <w:bCs/>
        </w:rPr>
        <w:t>Password</w:t>
      </w:r>
      <w:r>
        <w:t>.</w:t>
      </w:r>
    </w:p>
    <w:p w14:paraId="5BD592B0" w14:textId="77777777" w:rsidR="005F0F37" w:rsidRDefault="00000000">
      <w:pPr>
        <w:pStyle w:val="ManualList"/>
        <w:numPr>
          <w:ilvl w:val="0"/>
          <w:numId w:val="3"/>
        </w:numPr>
      </w:pPr>
      <w:r>
        <w:t xml:space="preserve">Select </w:t>
      </w:r>
      <w:r>
        <w:rPr>
          <w:b/>
          <w:bCs/>
        </w:rPr>
        <w:t>Sign In</w:t>
      </w:r>
      <w:r>
        <w:t>.</w:t>
      </w:r>
    </w:p>
    <w:p w14:paraId="2B695264" w14:textId="77777777" w:rsidR="005F0F37" w:rsidRDefault="00000000">
      <w:pPr>
        <w:pStyle w:val="ManualList"/>
        <w:numPr>
          <w:ilvl w:val="0"/>
          <w:numId w:val="3"/>
        </w:numPr>
      </w:pPr>
      <w:r>
        <w:t xml:space="preserve">If the account supports it, </w:t>
      </w:r>
      <w:r>
        <w:rPr>
          <w:b/>
          <w:bCs/>
        </w:rPr>
        <w:t>Unlock with Passkey</w:t>
      </w:r>
      <w:r>
        <w:t xml:space="preserve"> or </w:t>
      </w:r>
      <w:r>
        <w:rPr>
          <w:b/>
          <w:bCs/>
        </w:rPr>
        <w:t xml:space="preserve">Sign </w:t>
      </w:r>
      <w:proofErr w:type="gramStart"/>
      <w:r>
        <w:rPr>
          <w:b/>
          <w:bCs/>
        </w:rPr>
        <w:t>In</w:t>
      </w:r>
      <w:proofErr w:type="gramEnd"/>
      <w:r>
        <w:rPr>
          <w:b/>
          <w:bCs/>
        </w:rPr>
        <w:t xml:space="preserve"> with Passkey</w:t>
      </w:r>
      <w:r>
        <w:t xml:space="preserve"> may be used instead. Follow the device prompt and do not share the passkey.</w:t>
      </w:r>
    </w:p>
    <w:p w14:paraId="028A81C0" w14:textId="77777777" w:rsidR="005F0F37" w:rsidRDefault="00000000">
      <w:pPr>
        <w:pStyle w:val="ManualList"/>
        <w:numPr>
          <w:ilvl w:val="0"/>
          <w:numId w:val="3"/>
        </w:numPr>
      </w:pPr>
      <w:r>
        <w:t xml:space="preserve">After authentication, select </w:t>
      </w:r>
      <w:r>
        <w:rPr>
          <w:b/>
          <w:bCs/>
        </w:rPr>
        <w:t>Inspect</w:t>
      </w:r>
      <w:r>
        <w:t xml:space="preserve">, </w:t>
      </w:r>
      <w:r>
        <w:rPr>
          <w:b/>
          <w:bCs/>
        </w:rPr>
        <w:t>History</w:t>
      </w:r>
      <w:r>
        <w:t xml:space="preserve">, </w:t>
      </w:r>
      <w:r>
        <w:rPr>
          <w:b/>
          <w:bCs/>
        </w:rPr>
        <w:t>Messages</w:t>
      </w:r>
      <w:r>
        <w:t xml:space="preserve">, or </w:t>
      </w:r>
      <w:r>
        <w:rPr>
          <w:b/>
          <w:bCs/>
        </w:rPr>
        <w:t>Profile</w:t>
      </w:r>
      <w:r>
        <w:t xml:space="preserve"> from the user navigation. Administrators also receive </w:t>
      </w:r>
      <w:r>
        <w:rPr>
          <w:b/>
          <w:bCs/>
        </w:rPr>
        <w:t>Admin</w:t>
      </w:r>
      <w:r>
        <w:t xml:space="preserve"> access.</w:t>
      </w:r>
    </w:p>
    <w:p w14:paraId="16A057CD" w14:textId="77777777" w:rsidR="005F0F37" w:rsidRDefault="00000000">
      <w:pPr>
        <w:pStyle w:val="ManualHeading3"/>
      </w:pPr>
      <w:bookmarkStart w:id="14" w:name="recover-a-password"/>
      <w:r>
        <w:t>Recover a password</w:t>
      </w:r>
      <w:bookmarkEnd w:id="14"/>
    </w:p>
    <w:p w14:paraId="20551E08" w14:textId="77777777" w:rsidR="005F0F37" w:rsidRDefault="00000000">
      <w:pPr>
        <w:pStyle w:val="ManualList"/>
        <w:numPr>
          <w:ilvl w:val="0"/>
          <w:numId w:val="3"/>
        </w:numPr>
      </w:pPr>
      <w:r>
        <w:t xml:space="preserve">On </w:t>
      </w:r>
      <w:r>
        <w:rPr>
          <w:b/>
          <w:bCs/>
        </w:rPr>
        <w:t>Login</w:t>
      </w:r>
      <w:r>
        <w:t xml:space="preserve">, select </w:t>
      </w:r>
      <w:r>
        <w:rPr>
          <w:b/>
          <w:bCs/>
        </w:rPr>
        <w:t xml:space="preserve">Forgot </w:t>
      </w:r>
      <w:proofErr w:type="gramStart"/>
      <w:r>
        <w:rPr>
          <w:b/>
          <w:bCs/>
        </w:rPr>
        <w:t>password?</w:t>
      </w:r>
      <w:r>
        <w:t>.</w:t>
      </w:r>
      <w:proofErr w:type="gramEnd"/>
    </w:p>
    <w:p w14:paraId="7C6DD91E" w14:textId="77777777" w:rsidR="005F0F37" w:rsidRDefault="00000000">
      <w:pPr>
        <w:pStyle w:val="ManualList"/>
        <w:numPr>
          <w:ilvl w:val="0"/>
          <w:numId w:val="3"/>
        </w:numPr>
      </w:pPr>
      <w:r>
        <w:t xml:space="preserve">Enter the account email in </w:t>
      </w:r>
      <w:proofErr w:type="gramStart"/>
      <w:r>
        <w:rPr>
          <w:b/>
          <w:bCs/>
        </w:rPr>
        <w:t>Email</w:t>
      </w:r>
      <w:proofErr w:type="gramEnd"/>
      <w:r>
        <w:t>.</w:t>
      </w:r>
    </w:p>
    <w:p w14:paraId="1D2F474A" w14:textId="77777777" w:rsidR="005F0F37" w:rsidRDefault="00000000">
      <w:pPr>
        <w:pStyle w:val="ManualList"/>
        <w:numPr>
          <w:ilvl w:val="0"/>
          <w:numId w:val="3"/>
        </w:numPr>
      </w:pPr>
      <w:r>
        <w:t xml:space="preserve">Select </w:t>
      </w:r>
      <w:r>
        <w:rPr>
          <w:b/>
          <w:bCs/>
        </w:rPr>
        <w:t>Send Reset Link</w:t>
      </w:r>
      <w:r>
        <w:t>.</w:t>
      </w:r>
    </w:p>
    <w:p w14:paraId="39CEB13C" w14:textId="77777777" w:rsidR="005F0F37" w:rsidRDefault="00000000">
      <w:pPr>
        <w:pStyle w:val="ManualList"/>
        <w:numPr>
          <w:ilvl w:val="0"/>
          <w:numId w:val="3"/>
        </w:numPr>
      </w:pPr>
      <w:r>
        <w:t>Open the newest password-reset email and select its reset link once. Use the newest message if several links were requested.</w:t>
      </w:r>
    </w:p>
    <w:p w14:paraId="49720BFC" w14:textId="77777777" w:rsidR="005F0F37" w:rsidRDefault="00000000">
      <w:pPr>
        <w:pStyle w:val="ManualList"/>
        <w:numPr>
          <w:ilvl w:val="0"/>
          <w:numId w:val="3"/>
        </w:numPr>
      </w:pPr>
      <w:r>
        <w:t xml:space="preserve">Confirm that the browser opens </w:t>
      </w:r>
      <w:r>
        <w:rPr>
          <w:rFonts w:ascii="Courier New" w:eastAsia="Courier New" w:hAnsi="Courier New" w:cs="Courier New"/>
          <w:shd w:val="clear" w:color="auto" w:fill="F3F4F6"/>
        </w:rPr>
        <w:t>/reset-password</w:t>
      </w:r>
      <w:r>
        <w:t xml:space="preserve">, not only the public landing page. If the link is invalid or expired, return to </w:t>
      </w:r>
      <w:r>
        <w:rPr>
          <w:b/>
          <w:bCs/>
        </w:rPr>
        <w:t>Forgot password?</w:t>
      </w:r>
      <w:r>
        <w:t xml:space="preserve"> and request a fresh link.</w:t>
      </w:r>
    </w:p>
    <w:p w14:paraId="37429D70" w14:textId="77777777" w:rsidR="005F0F37" w:rsidRDefault="00000000">
      <w:pPr>
        <w:pStyle w:val="ManualList"/>
        <w:numPr>
          <w:ilvl w:val="0"/>
          <w:numId w:val="3"/>
        </w:numPr>
      </w:pPr>
      <w:r>
        <w:t xml:space="preserve">On </w:t>
      </w:r>
      <w:r>
        <w:rPr>
          <w:b/>
          <w:bCs/>
        </w:rPr>
        <w:t>New Password</w:t>
      </w:r>
      <w:r>
        <w:t xml:space="preserve">, enter </w:t>
      </w:r>
      <w:r>
        <w:rPr>
          <w:b/>
          <w:bCs/>
        </w:rPr>
        <w:t>New Password</w:t>
      </w:r>
      <w:r>
        <w:t xml:space="preserve"> and enter the same value again in </w:t>
      </w:r>
      <w:r>
        <w:rPr>
          <w:b/>
          <w:bCs/>
        </w:rPr>
        <w:t>Confirm Password</w:t>
      </w:r>
      <w:r>
        <w:t>.</w:t>
      </w:r>
    </w:p>
    <w:p w14:paraId="119E91D4" w14:textId="77777777" w:rsidR="005F0F37" w:rsidRDefault="00000000">
      <w:pPr>
        <w:pStyle w:val="ManualList"/>
        <w:numPr>
          <w:ilvl w:val="0"/>
          <w:numId w:val="3"/>
        </w:numPr>
      </w:pPr>
      <w:r>
        <w:lastRenderedPageBreak/>
        <w:t xml:space="preserve">Select </w:t>
      </w:r>
      <w:r>
        <w:rPr>
          <w:b/>
          <w:bCs/>
        </w:rPr>
        <w:t>Update Password</w:t>
      </w:r>
      <w:r>
        <w:t xml:space="preserve">. Return to </w:t>
      </w:r>
      <w:r>
        <w:rPr>
          <w:b/>
          <w:bCs/>
        </w:rPr>
        <w:t>Sign In</w:t>
      </w:r>
      <w:r>
        <w:t xml:space="preserve"> and test the new password.</w:t>
      </w:r>
    </w:p>
    <w:p w14:paraId="0B4D3814" w14:textId="77777777" w:rsidR="005F0F37" w:rsidRDefault="00000000">
      <w:pPr>
        <w:pStyle w:val="ManualBody"/>
      </w:pPr>
      <w:r>
        <w:t>The reset link is single-use and time-limited. Do not copy the link into chat or tickets.</w:t>
      </w:r>
    </w:p>
    <w:p w14:paraId="2C6D0460" w14:textId="77777777" w:rsidR="005F0F37" w:rsidRDefault="00000000">
      <w:pPr>
        <w:pStyle w:val="ManualHeading3"/>
      </w:pPr>
      <w:bookmarkStart w:id="15" w:name="change-a-password-while-signed-in"/>
      <w:r>
        <w:t>Change a password while signed in</w:t>
      </w:r>
      <w:bookmarkEnd w:id="15"/>
    </w:p>
    <w:p w14:paraId="6D4D97AF" w14:textId="77777777" w:rsidR="005F0F37" w:rsidRDefault="00000000">
      <w:pPr>
        <w:pStyle w:val="ManualList"/>
        <w:numPr>
          <w:ilvl w:val="0"/>
          <w:numId w:val="3"/>
        </w:numPr>
      </w:pPr>
      <w:r>
        <w:t xml:space="preserve">Select </w:t>
      </w:r>
      <w:r>
        <w:rPr>
          <w:b/>
          <w:bCs/>
        </w:rPr>
        <w:t>Profile</w:t>
      </w:r>
      <w:r>
        <w:t>.</w:t>
      </w:r>
    </w:p>
    <w:p w14:paraId="54C11959" w14:textId="77777777" w:rsidR="005F0F37" w:rsidRDefault="00000000">
      <w:pPr>
        <w:pStyle w:val="ManualList"/>
        <w:numPr>
          <w:ilvl w:val="0"/>
          <w:numId w:val="3"/>
        </w:numPr>
      </w:pPr>
      <w:r>
        <w:t xml:space="preserve">Select </w:t>
      </w:r>
      <w:r>
        <w:rPr>
          <w:b/>
          <w:bCs/>
        </w:rPr>
        <w:t>Change Password</w:t>
      </w:r>
      <w:r>
        <w:t>.</w:t>
      </w:r>
    </w:p>
    <w:p w14:paraId="0EF64014" w14:textId="77777777" w:rsidR="005F0F37" w:rsidRDefault="00000000">
      <w:pPr>
        <w:pStyle w:val="ManualList"/>
        <w:numPr>
          <w:ilvl w:val="0"/>
          <w:numId w:val="3"/>
        </w:numPr>
      </w:pPr>
      <w:r>
        <w:t xml:space="preserve">Enter </w:t>
      </w:r>
      <w:r>
        <w:rPr>
          <w:b/>
          <w:bCs/>
        </w:rPr>
        <w:t>Current password</w:t>
      </w:r>
      <w:r>
        <w:t xml:space="preserve">, </w:t>
      </w:r>
      <w:proofErr w:type="gramStart"/>
      <w:r>
        <w:rPr>
          <w:b/>
          <w:bCs/>
        </w:rPr>
        <w:t>New</w:t>
      </w:r>
      <w:proofErr w:type="gramEnd"/>
      <w:r>
        <w:rPr>
          <w:b/>
          <w:bCs/>
        </w:rPr>
        <w:t xml:space="preserve"> password</w:t>
      </w:r>
      <w:r>
        <w:t xml:space="preserve">, and </w:t>
      </w:r>
      <w:proofErr w:type="gramStart"/>
      <w:r>
        <w:rPr>
          <w:b/>
          <w:bCs/>
        </w:rPr>
        <w:t>Confirm</w:t>
      </w:r>
      <w:proofErr w:type="gramEnd"/>
      <w:r>
        <w:rPr>
          <w:b/>
          <w:bCs/>
        </w:rPr>
        <w:t xml:space="preserve"> new password</w:t>
      </w:r>
      <w:r>
        <w:t>.</w:t>
      </w:r>
    </w:p>
    <w:p w14:paraId="18050374" w14:textId="77777777" w:rsidR="005F0F37" w:rsidRDefault="00000000">
      <w:pPr>
        <w:pStyle w:val="ManualList"/>
        <w:numPr>
          <w:ilvl w:val="0"/>
          <w:numId w:val="3"/>
        </w:numPr>
      </w:pPr>
      <w:r>
        <w:t xml:space="preserve">Select </w:t>
      </w:r>
      <w:r>
        <w:rPr>
          <w:b/>
          <w:bCs/>
        </w:rPr>
        <w:t>Change Password</w:t>
      </w:r>
      <w:r>
        <w:t>.</w:t>
      </w:r>
    </w:p>
    <w:p w14:paraId="136237DC" w14:textId="77777777" w:rsidR="005F0F37" w:rsidRDefault="00000000">
      <w:pPr>
        <w:pStyle w:val="ManualList"/>
        <w:numPr>
          <w:ilvl w:val="0"/>
          <w:numId w:val="3"/>
        </w:numPr>
      </w:pPr>
      <w:r>
        <w:t xml:space="preserve">In </w:t>
      </w:r>
      <w:r>
        <w:rPr>
          <w:b/>
          <w:bCs/>
        </w:rPr>
        <w:t xml:space="preserve">Change your </w:t>
      </w:r>
      <w:proofErr w:type="gramStart"/>
      <w:r>
        <w:rPr>
          <w:b/>
          <w:bCs/>
        </w:rPr>
        <w:t>password?</w:t>
      </w:r>
      <w:r>
        <w:t>,</w:t>
      </w:r>
      <w:proofErr w:type="gramEnd"/>
      <w:r>
        <w:t xml:space="preserve"> select </w:t>
      </w:r>
      <w:r>
        <w:rPr>
          <w:b/>
          <w:bCs/>
        </w:rPr>
        <w:t>Change Password</w:t>
      </w:r>
      <w:r>
        <w:t xml:space="preserve"> again to confirm.</w:t>
      </w:r>
    </w:p>
    <w:p w14:paraId="3A05A7AC" w14:textId="77777777" w:rsidR="005F0F37" w:rsidRDefault="00000000">
      <w:pPr>
        <w:pStyle w:val="ManualList"/>
        <w:numPr>
          <w:ilvl w:val="0"/>
          <w:numId w:val="3"/>
        </w:numPr>
      </w:pPr>
      <w:r>
        <w:t xml:space="preserve">Wait for </w:t>
      </w:r>
      <w:r>
        <w:rPr>
          <w:b/>
          <w:bCs/>
        </w:rPr>
        <w:t>Password changed successfully.</w:t>
      </w:r>
      <w:r>
        <w:t xml:space="preserve"> before closing the dialog.</w:t>
      </w:r>
    </w:p>
    <w:p w14:paraId="05FE4688" w14:textId="77777777" w:rsidR="005F0F37" w:rsidRDefault="00000000">
      <w:pPr>
        <w:pStyle w:val="ManualBody"/>
      </w:pPr>
      <w:r>
        <w:t xml:space="preserve">The application uses </w:t>
      </w:r>
      <w:proofErr w:type="spellStart"/>
      <w:r>
        <w:t>Supabase</w:t>
      </w:r>
      <w:proofErr w:type="spellEnd"/>
      <w:r>
        <w:t xml:space="preserve"> Auth plus an application session; unsafe cookie requests require CSRF protection.</w:t>
      </w:r>
    </w:p>
    <w:p w14:paraId="06E4891B" w14:textId="77777777" w:rsidR="005F0F37" w:rsidRDefault="00000000">
      <w:pPr>
        <w:pStyle w:val="ManualBody"/>
      </w:pPr>
      <w:r>
        <w:t>If the session is idle for too long, the inactivity guard may return you to login. Sign in again rather than reusing a token copied from another device. Native/bearer clients and browser clients use different transport paths; users do not need to manage those tokens manually.</w:t>
      </w:r>
    </w:p>
    <w:p w14:paraId="086C7F0B" w14:textId="77777777" w:rsidR="005F0F37" w:rsidRDefault="00000000">
      <w:pPr>
        <w:pStyle w:val="ManualHeading2"/>
      </w:pPr>
      <w:bookmarkStart w:id="16" w:name="run-an-inspection"/>
      <w:r>
        <w:lastRenderedPageBreak/>
        <w:t>Run an inspection</w:t>
      </w:r>
      <w:bookmarkEnd w:id="16"/>
    </w:p>
    <w:p w14:paraId="45527F3F" w14:textId="77777777" w:rsidR="005F0F37" w:rsidRDefault="00000000">
      <w:pPr>
        <w:pStyle w:val="ManualHeading3"/>
      </w:pPr>
      <w:bookmarkStart w:id="17" w:name="1-complete-the-pre-scan-protocol"/>
      <w:r>
        <w:t>1. Complete the pre-scan protocol</w:t>
      </w:r>
      <w:bookmarkEnd w:id="17"/>
    </w:p>
    <w:p w14:paraId="08E85AD9" w14:textId="77777777" w:rsidR="005F0F37" w:rsidRDefault="00000000">
      <w:pPr>
        <w:spacing w:before="120" w:after="80"/>
        <w:jc w:val="center"/>
      </w:pPr>
      <w:r>
        <w:rPr>
          <w:noProof/>
        </w:rPr>
        <w:drawing>
          <wp:inline distT="0" distB="0" distL="0" distR="0" wp14:anchorId="1FE96485" wp14:editId="0F2CAF6C">
            <wp:extent cx="3332399" cy="7220197"/>
            <wp:effectExtent l="0" t="0" r="1905" b="0"/>
            <wp:docPr id="1771494431" name="mobile-inspect-prescan-annotated.png" descr="Mobile Pre-Scan Safety Protocol view. Green numbered markers identify the upper checklist fields visible in the first mobile viewport." title="Figure 5. Mobile pre-scan checklist, upper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58665" cy="7277107"/>
                    </a:xfrm>
                    <a:prstGeom prst="rect">
                      <a:avLst/>
                    </a:prstGeom>
                  </pic:spPr>
                </pic:pic>
              </a:graphicData>
            </a:graphic>
          </wp:inline>
        </w:drawing>
      </w:r>
    </w:p>
    <w:p w14:paraId="54F1EAD5" w14:textId="77777777" w:rsidR="005F0F37" w:rsidRDefault="00000000">
      <w:pPr>
        <w:pStyle w:val="FigureCaption"/>
      </w:pPr>
      <w:r>
        <w:t>Figure 5. Mobile pre-scan checklist, upper fields</w:t>
      </w:r>
    </w:p>
    <w:p w14:paraId="5FCAC977" w14:textId="77777777" w:rsidR="005F0F37" w:rsidRDefault="00000000">
      <w:pPr>
        <w:spacing w:before="120" w:after="80"/>
        <w:jc w:val="center"/>
      </w:pPr>
      <w:r>
        <w:rPr>
          <w:noProof/>
        </w:rPr>
        <w:lastRenderedPageBreak/>
        <w:drawing>
          <wp:inline distT="0" distB="0" distL="0" distR="0" wp14:anchorId="49B11F61" wp14:editId="0DA5FAE1">
            <wp:extent cx="5795158" cy="1757503"/>
            <wp:effectExtent l="0" t="0" r="0" b="0"/>
            <wp:docPr id="459515452" name="mobile-inspect-prescan-lower-annotated.png" descr="Mobile lower checklist view. Marker 1 identifies the Area Clean selector, which may require a short scroll on a phone." title="Figure 6. Mobile pre-scan checklist, Area 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70585" cy="1780378"/>
                    </a:xfrm>
                    <a:prstGeom prst="rect">
                      <a:avLst/>
                    </a:prstGeom>
                  </pic:spPr>
                </pic:pic>
              </a:graphicData>
            </a:graphic>
          </wp:inline>
        </w:drawing>
      </w:r>
    </w:p>
    <w:p w14:paraId="019FBD24" w14:textId="77777777" w:rsidR="005F0F37" w:rsidRDefault="00000000">
      <w:pPr>
        <w:pStyle w:val="FigureCaption"/>
      </w:pPr>
      <w:r>
        <w:t>Figure 6. Mobile pre-scan checklist, Area Clean</w:t>
      </w:r>
    </w:p>
    <w:p w14:paraId="6827B88F" w14:textId="77777777" w:rsidR="005F0F37" w:rsidRDefault="00000000">
      <w:pPr>
        <w:pStyle w:val="ManualBody"/>
      </w:pPr>
      <w:r>
        <w:rPr>
          <w:b/>
          <w:bCs/>
        </w:rPr>
        <w:t>Supported.</w:t>
      </w:r>
      <w:r>
        <w:t xml:space="preserve"> The inspection workspace presents a pre-scan checklist before capture. Complete every required field, including the certificate/proof reference and the available protocol observations. If a protocol condition fails, MeatLens may produce a protocol-driven spoiled decision even when the visual model result would otherwise differ.</w:t>
      </w:r>
    </w:p>
    <w:p w14:paraId="56E045C7" w14:textId="77777777" w:rsidR="005F0F37" w:rsidRDefault="00000000">
      <w:pPr>
        <w:pStyle w:val="ManualBody"/>
      </w:pPr>
      <w:r>
        <w:t xml:space="preserve">On </w:t>
      </w:r>
      <w:r>
        <w:rPr>
          <w:b/>
          <w:bCs/>
        </w:rPr>
        <w:t>Inspect</w:t>
      </w:r>
      <w:r>
        <w:t xml:space="preserve">, locate the </w:t>
      </w:r>
      <w:r>
        <w:rPr>
          <w:b/>
          <w:bCs/>
        </w:rPr>
        <w:t>Pre-Scan Safety Protocol</w:t>
      </w:r>
      <w:r>
        <w:t xml:space="preserve"> card and complete the controls in the following order:</w:t>
      </w:r>
    </w:p>
    <w:p w14:paraId="74E1C3F3" w14:textId="77777777" w:rsidR="005F0F37" w:rsidRDefault="00000000">
      <w:pPr>
        <w:pStyle w:val="ManualList"/>
        <w:numPr>
          <w:ilvl w:val="0"/>
          <w:numId w:val="3"/>
        </w:numPr>
      </w:pPr>
      <w:r>
        <w:t xml:space="preserve">Click </w:t>
      </w:r>
      <w:r>
        <w:rPr>
          <w:b/>
          <w:bCs/>
        </w:rPr>
        <w:t>Stall Number</w:t>
      </w:r>
      <w:r>
        <w:t xml:space="preserve"> and enter the stall identifier, for example </w:t>
      </w:r>
      <w:r>
        <w:rPr>
          <w:rFonts w:ascii="Courier New" w:eastAsia="Courier New" w:hAnsi="Courier New" w:cs="Courier New"/>
          <w:shd w:val="clear" w:color="auto" w:fill="F3F4F6"/>
        </w:rPr>
        <w:t>12-A</w:t>
      </w:r>
      <w:r>
        <w:t>.</w:t>
      </w:r>
    </w:p>
    <w:p w14:paraId="14272742" w14:textId="77777777" w:rsidR="005F0F37" w:rsidRDefault="00000000">
      <w:pPr>
        <w:pStyle w:val="ManualList"/>
        <w:numPr>
          <w:ilvl w:val="0"/>
          <w:numId w:val="3"/>
        </w:numPr>
      </w:pPr>
      <w:r>
        <w:t xml:space="preserve">Click </w:t>
      </w:r>
      <w:r>
        <w:rPr>
          <w:b/>
          <w:bCs/>
        </w:rPr>
        <w:t>Meat Inspection Certificate Proof</w:t>
      </w:r>
      <w:r>
        <w:t xml:space="preserve"> and enter the certificate number or proof reference.</w:t>
      </w:r>
    </w:p>
    <w:p w14:paraId="3D19CAB2" w14:textId="77777777" w:rsidR="005F0F37" w:rsidRDefault="00000000">
      <w:pPr>
        <w:pStyle w:val="ManualList"/>
        <w:numPr>
          <w:ilvl w:val="0"/>
          <w:numId w:val="3"/>
        </w:numPr>
      </w:pPr>
      <w:r>
        <w:t xml:space="preserve">Click </w:t>
      </w:r>
      <w:r>
        <w:rPr>
          <w:b/>
          <w:bCs/>
        </w:rPr>
        <w:t>Meat Expiry Date</w:t>
      </w:r>
      <w:r>
        <w:t xml:space="preserve"> and choose the date using the date picker, or type the date in the browser’s date control.</w:t>
      </w:r>
    </w:p>
    <w:p w14:paraId="2181DF97" w14:textId="77777777" w:rsidR="005F0F37" w:rsidRDefault="00000000">
      <w:pPr>
        <w:pStyle w:val="ManualList"/>
        <w:numPr>
          <w:ilvl w:val="0"/>
          <w:numId w:val="3"/>
        </w:numPr>
      </w:pPr>
      <w:r>
        <w:t xml:space="preserve">Open </w:t>
      </w:r>
      <w:r>
        <w:rPr>
          <w:b/>
          <w:bCs/>
        </w:rPr>
        <w:t>Storage Correct</w:t>
      </w:r>
      <w:r>
        <w:t xml:space="preserve">, choose </w:t>
      </w:r>
      <w:r>
        <w:rPr>
          <w:b/>
          <w:bCs/>
        </w:rPr>
        <w:t>Yes</w:t>
      </w:r>
      <w:r>
        <w:t xml:space="preserve"> or </w:t>
      </w:r>
      <w:r>
        <w:rPr>
          <w:b/>
          <w:bCs/>
        </w:rPr>
        <w:t>No</w:t>
      </w:r>
      <w:r>
        <w:t xml:space="preserve">, and do not leave the field at </w:t>
      </w:r>
      <w:r>
        <w:rPr>
          <w:b/>
          <w:bCs/>
        </w:rPr>
        <w:t>Select answer</w:t>
      </w:r>
      <w:r>
        <w:t>.</w:t>
      </w:r>
    </w:p>
    <w:p w14:paraId="0E6B5DEE" w14:textId="77777777" w:rsidR="005F0F37" w:rsidRDefault="00000000">
      <w:pPr>
        <w:pStyle w:val="ManualList"/>
        <w:numPr>
          <w:ilvl w:val="0"/>
          <w:numId w:val="3"/>
        </w:numPr>
      </w:pPr>
      <w:r>
        <w:t xml:space="preserve">Open </w:t>
      </w:r>
      <w:r>
        <w:rPr>
          <w:b/>
          <w:bCs/>
        </w:rPr>
        <w:t>Light Color Correct</w:t>
      </w:r>
      <w:r>
        <w:t xml:space="preserve"> and choose </w:t>
      </w:r>
      <w:r>
        <w:rPr>
          <w:b/>
          <w:bCs/>
        </w:rPr>
        <w:t>Yes</w:t>
      </w:r>
      <w:r>
        <w:t xml:space="preserve"> or </w:t>
      </w:r>
      <w:r>
        <w:rPr>
          <w:b/>
          <w:bCs/>
        </w:rPr>
        <w:t>No</w:t>
      </w:r>
      <w:r>
        <w:t xml:space="preserve">. If you choose </w:t>
      </w:r>
      <w:r>
        <w:rPr>
          <w:b/>
          <w:bCs/>
        </w:rPr>
        <w:t>No</w:t>
      </w:r>
      <w:r>
        <w:t xml:space="preserve">, click </w:t>
      </w:r>
      <w:r>
        <w:rPr>
          <w:b/>
          <w:bCs/>
        </w:rPr>
        <w:t>What Color?</w:t>
      </w:r>
      <w:r>
        <w:t xml:space="preserve"> and describe the observed light color.</w:t>
      </w:r>
    </w:p>
    <w:p w14:paraId="47FF1E2B" w14:textId="77777777" w:rsidR="005F0F37" w:rsidRDefault="00000000">
      <w:pPr>
        <w:pStyle w:val="ManualList"/>
        <w:numPr>
          <w:ilvl w:val="0"/>
          <w:numId w:val="3"/>
        </w:numPr>
      </w:pPr>
      <w:r>
        <w:t xml:space="preserve">Open </w:t>
      </w:r>
      <w:r>
        <w:rPr>
          <w:b/>
          <w:bCs/>
        </w:rPr>
        <w:t>Area Clean</w:t>
      </w:r>
      <w:r>
        <w:t xml:space="preserve"> and choose </w:t>
      </w:r>
      <w:r>
        <w:rPr>
          <w:b/>
          <w:bCs/>
        </w:rPr>
        <w:t>Yes</w:t>
      </w:r>
      <w:r>
        <w:t xml:space="preserve"> or </w:t>
      </w:r>
      <w:r>
        <w:rPr>
          <w:b/>
          <w:bCs/>
        </w:rPr>
        <w:t>No</w:t>
      </w:r>
      <w:r>
        <w:t>.</w:t>
      </w:r>
    </w:p>
    <w:p w14:paraId="213545FE" w14:textId="77777777" w:rsidR="005F0F37" w:rsidRDefault="00000000">
      <w:pPr>
        <w:pStyle w:val="ManualList"/>
        <w:numPr>
          <w:ilvl w:val="0"/>
          <w:numId w:val="3"/>
        </w:numPr>
      </w:pPr>
      <w:r>
        <w:t xml:space="preserve">Recheck every value before moving to the camera. The card should show </w:t>
      </w:r>
      <w:r>
        <w:rPr>
          <w:b/>
          <w:bCs/>
        </w:rPr>
        <w:t>Checklist Complete</w:t>
      </w:r>
      <w:r>
        <w:t>.</w:t>
      </w:r>
    </w:p>
    <w:p w14:paraId="13CAEA1B" w14:textId="77777777" w:rsidR="005F0F37" w:rsidRDefault="00000000">
      <w:pPr>
        <w:pStyle w:val="ManualBody"/>
      </w:pPr>
      <w:r>
        <w:t xml:space="preserve">The application’s current protocol behavior is explicit: a safety answer of </w:t>
      </w:r>
      <w:r>
        <w:rPr>
          <w:b/>
          <w:bCs/>
        </w:rPr>
        <w:t>No</w:t>
      </w:r>
      <w:r>
        <w:t xml:space="preserve"> skips AI analysis and records the inspection as spoiled through the protocol path. Do not choose an answer merely to unlock the camera. If an answer is unknown, stop and follow the organization’s escalation procedure.</w:t>
      </w:r>
    </w:p>
    <w:p w14:paraId="6A83D690" w14:textId="77777777" w:rsidR="005F0F37" w:rsidRDefault="00000000">
      <w:pPr>
        <w:pStyle w:val="ManualBody"/>
      </w:pPr>
      <w:r>
        <w:t>Meat type is not a rejection gate in this workflow. Non-pork records are allowed and retained for future purposes in line with DTI guidance; do not reject a record solely because the sample is non-pork.</w:t>
      </w:r>
    </w:p>
    <w:p w14:paraId="5ECB3A76" w14:textId="77777777" w:rsidR="005F0F37" w:rsidRDefault="00000000">
      <w:pPr>
        <w:pStyle w:val="ManualBody"/>
      </w:pPr>
      <w:r>
        <w:t>Do not select an answer merely to unlock the camera. If an answer is unknown, stop and follow the organization’s escalation procedure.</w:t>
      </w:r>
    </w:p>
    <w:p w14:paraId="358EAD24" w14:textId="77777777" w:rsidR="005F0F37" w:rsidRDefault="00000000">
      <w:pPr>
        <w:pStyle w:val="ManualHeading3"/>
      </w:pPr>
      <w:bookmarkStart w:id="18" w:name="2-select-a-market-location"/>
      <w:r>
        <w:lastRenderedPageBreak/>
        <w:t>2. Select a market location</w:t>
      </w:r>
      <w:bookmarkEnd w:id="18"/>
    </w:p>
    <w:p w14:paraId="3D95039D" w14:textId="77777777" w:rsidR="005F0F37" w:rsidRDefault="00000000">
      <w:pPr>
        <w:spacing w:before="120" w:after="80"/>
        <w:jc w:val="center"/>
      </w:pPr>
      <w:r>
        <w:rPr>
          <w:noProof/>
        </w:rPr>
        <w:drawing>
          <wp:inline distT="0" distB="0" distL="0" distR="0" wp14:anchorId="46D9D13B" wp14:editId="31E82A1D">
            <wp:extent cx="2538248" cy="5499537"/>
            <wp:effectExtent l="0" t="0" r="0" b="6350"/>
            <wp:docPr id="799775181" name="mobile-inspect-location-camera-annotated.png" descr="Mobile Capture Station view. Marker 1 identifies the manual market selector; marker 2 identifies Open Camera." title="Figure 7. Mobile location selection and camera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56937" cy="5540029"/>
                    </a:xfrm>
                    <a:prstGeom prst="rect">
                      <a:avLst/>
                    </a:prstGeom>
                  </pic:spPr>
                </pic:pic>
              </a:graphicData>
            </a:graphic>
          </wp:inline>
        </w:drawing>
      </w:r>
    </w:p>
    <w:p w14:paraId="18B86718" w14:textId="77777777" w:rsidR="005F0F37" w:rsidRDefault="00000000">
      <w:pPr>
        <w:pStyle w:val="FigureCaption"/>
      </w:pPr>
      <w:r>
        <w:t>Figure 7. Mobile location selection and camera entry</w:t>
      </w:r>
    </w:p>
    <w:p w14:paraId="7557BB03" w14:textId="77777777" w:rsidR="005F0F37" w:rsidRDefault="00000000">
      <w:pPr>
        <w:pStyle w:val="ManualList"/>
        <w:numPr>
          <w:ilvl w:val="0"/>
          <w:numId w:val="3"/>
        </w:numPr>
      </w:pPr>
      <w:r>
        <w:t xml:space="preserve">In </w:t>
      </w:r>
      <w:r>
        <w:rPr>
          <w:b/>
          <w:bCs/>
        </w:rPr>
        <w:t>Capture Station</w:t>
      </w:r>
      <w:r>
        <w:t xml:space="preserve">, click </w:t>
      </w:r>
      <w:r>
        <w:rPr>
          <w:b/>
          <w:bCs/>
        </w:rPr>
        <w:t>Location Selection</w:t>
      </w:r>
      <w:r>
        <w:t>.</w:t>
      </w:r>
    </w:p>
    <w:p w14:paraId="41AE643E" w14:textId="77777777" w:rsidR="005F0F37" w:rsidRDefault="00000000">
      <w:pPr>
        <w:pStyle w:val="ManualList"/>
        <w:numPr>
          <w:ilvl w:val="0"/>
          <w:numId w:val="3"/>
        </w:numPr>
      </w:pPr>
      <w:r>
        <w:t xml:space="preserve">Open the </w:t>
      </w:r>
      <w:r>
        <w:rPr>
          <w:b/>
          <w:bCs/>
        </w:rPr>
        <w:t>Select market location</w:t>
      </w:r>
      <w:r>
        <w:t xml:space="preserve"> list.</w:t>
      </w:r>
    </w:p>
    <w:p w14:paraId="5A4865A1" w14:textId="77777777" w:rsidR="005F0F37" w:rsidRDefault="00000000">
      <w:pPr>
        <w:pStyle w:val="ManualList"/>
        <w:numPr>
          <w:ilvl w:val="0"/>
          <w:numId w:val="3"/>
        </w:numPr>
      </w:pPr>
      <w:r>
        <w:t>Click the market/location supplied by the administrator.</w:t>
      </w:r>
    </w:p>
    <w:p w14:paraId="266FB9CA" w14:textId="77777777" w:rsidR="005F0F37" w:rsidRDefault="00000000">
      <w:pPr>
        <w:pStyle w:val="ManualList"/>
        <w:numPr>
          <w:ilvl w:val="0"/>
          <w:numId w:val="3"/>
        </w:numPr>
      </w:pPr>
      <w:r>
        <w:t xml:space="preserve">Confirm that </w:t>
      </w:r>
      <w:r>
        <w:rPr>
          <w:b/>
          <w:bCs/>
        </w:rPr>
        <w:t>Saved to report:</w:t>
      </w:r>
      <w:r>
        <w:t xml:space="preserve"> shows the intended market before capture.</w:t>
      </w:r>
    </w:p>
    <w:p w14:paraId="27374E3B" w14:textId="77777777" w:rsidR="005F0F37" w:rsidRDefault="00000000">
      <w:pPr>
        <w:pStyle w:val="ManualList"/>
        <w:numPr>
          <w:ilvl w:val="0"/>
          <w:numId w:val="3"/>
        </w:numPr>
      </w:pPr>
      <w:r>
        <w:t xml:space="preserve">If the device </w:t>
      </w:r>
      <w:proofErr w:type="gramStart"/>
      <w:r>
        <w:t>requests</w:t>
      </w:r>
      <w:proofErr w:type="gramEnd"/>
      <w:r>
        <w:t xml:space="preserve"> location permission, allow it when authorized. GPS coordinates are captured separately when available; MeatLens does not auto-assign the nearest configured market.</w:t>
      </w:r>
    </w:p>
    <w:p w14:paraId="0FC0EABA" w14:textId="77777777" w:rsidR="005F0F37" w:rsidRDefault="00000000">
      <w:pPr>
        <w:pStyle w:val="ManualHeading3"/>
      </w:pPr>
      <w:bookmarkStart w:id="19" w:name="3-capture-or-select-an-image"/>
      <w:r>
        <w:lastRenderedPageBreak/>
        <w:t>3. Capture or select an image</w:t>
      </w:r>
      <w:bookmarkEnd w:id="19"/>
    </w:p>
    <w:p w14:paraId="76F9AB5F" w14:textId="77777777" w:rsidR="005F0F37" w:rsidRDefault="00000000">
      <w:pPr>
        <w:spacing w:before="120" w:after="80"/>
        <w:jc w:val="center"/>
      </w:pPr>
      <w:r>
        <w:rPr>
          <w:noProof/>
        </w:rPr>
        <w:drawing>
          <wp:inline distT="0" distB="0" distL="0" distR="0" wp14:anchorId="07464F7D" wp14:editId="3D747138">
            <wp:extent cx="2724150" cy="4223808"/>
            <wp:effectExtent l="0" t="0" r="0" b="5715"/>
            <wp:docPr id="1986855396" name="mobile-inspect-capture-confirm-annotated.png" descr="Mobile captured-image view. Marker 1 identifies Retake and marker 2 identifies Use Photo." title="Figure 8. Mobile captured-image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33572" cy="4238417"/>
                    </a:xfrm>
                    <a:prstGeom prst="rect">
                      <a:avLst/>
                    </a:prstGeom>
                  </pic:spPr>
                </pic:pic>
              </a:graphicData>
            </a:graphic>
          </wp:inline>
        </w:drawing>
      </w:r>
    </w:p>
    <w:p w14:paraId="6330587E" w14:textId="77777777" w:rsidR="005F0F37" w:rsidRDefault="00000000">
      <w:pPr>
        <w:pStyle w:val="FigureCaption"/>
      </w:pPr>
      <w:r>
        <w:t>Figure 8. Mobile captured-image confirmation</w:t>
      </w:r>
    </w:p>
    <w:p w14:paraId="50BFB2B6" w14:textId="77777777" w:rsidR="005F0F37" w:rsidRDefault="00000000">
      <w:pPr>
        <w:pStyle w:val="ManualList"/>
        <w:numPr>
          <w:ilvl w:val="0"/>
          <w:numId w:val="3"/>
        </w:numPr>
      </w:pPr>
      <w:r>
        <w:t xml:space="preserve">Confirm the pre-scan card shows </w:t>
      </w:r>
      <w:r>
        <w:rPr>
          <w:b/>
          <w:bCs/>
        </w:rPr>
        <w:t>Checklist Complete</w:t>
      </w:r>
      <w:r>
        <w:t xml:space="preserve"> and a market is shown under </w:t>
      </w:r>
      <w:r>
        <w:rPr>
          <w:b/>
          <w:bCs/>
        </w:rPr>
        <w:t>Saved to report</w:t>
      </w:r>
      <w:r>
        <w:t>.</w:t>
      </w:r>
    </w:p>
    <w:p w14:paraId="6537E142" w14:textId="77777777" w:rsidR="005F0F37" w:rsidRDefault="00000000">
      <w:pPr>
        <w:pStyle w:val="ManualList"/>
        <w:numPr>
          <w:ilvl w:val="0"/>
          <w:numId w:val="3"/>
        </w:numPr>
      </w:pPr>
      <w:r>
        <w:t xml:space="preserve">Click </w:t>
      </w:r>
      <w:r>
        <w:rPr>
          <w:b/>
          <w:bCs/>
        </w:rPr>
        <w:t>Open Camera</w:t>
      </w:r>
      <w:r>
        <w:t>. On a phone, approve the browser camera prompt if it appears.</w:t>
      </w:r>
    </w:p>
    <w:p w14:paraId="2BC98575" w14:textId="77777777" w:rsidR="005F0F37" w:rsidRDefault="00000000">
      <w:pPr>
        <w:pStyle w:val="ManualList"/>
        <w:numPr>
          <w:ilvl w:val="0"/>
          <w:numId w:val="3"/>
        </w:numPr>
      </w:pPr>
      <w:r>
        <w:t>Position the meat inside the visible capture area. Keep the subject clear and well lit; avoid glare, excessive distance, motion blur, and unrelated objects.</w:t>
      </w:r>
    </w:p>
    <w:p w14:paraId="6D11A33B" w14:textId="77777777" w:rsidR="005F0F37" w:rsidRDefault="00000000">
      <w:pPr>
        <w:pStyle w:val="ManualList"/>
        <w:numPr>
          <w:ilvl w:val="0"/>
          <w:numId w:val="3"/>
        </w:numPr>
      </w:pPr>
      <w:r>
        <w:t xml:space="preserve">When the live preview is ready, click </w:t>
      </w:r>
      <w:r>
        <w:rPr>
          <w:b/>
          <w:bCs/>
        </w:rPr>
        <w:t>Capture</w:t>
      </w:r>
      <w:r>
        <w:t xml:space="preserve">. If the image is poor, click </w:t>
      </w:r>
      <w:r>
        <w:rPr>
          <w:b/>
          <w:bCs/>
        </w:rPr>
        <w:t>Retake</w:t>
      </w:r>
      <w:r>
        <w:t xml:space="preserve"> and capture again.</w:t>
      </w:r>
    </w:p>
    <w:p w14:paraId="58B00472" w14:textId="77777777" w:rsidR="005F0F37" w:rsidRDefault="00000000">
      <w:pPr>
        <w:pStyle w:val="ManualList"/>
        <w:numPr>
          <w:ilvl w:val="0"/>
          <w:numId w:val="3"/>
        </w:numPr>
      </w:pPr>
      <w:r>
        <w:t xml:space="preserve">Review the preview and click </w:t>
      </w:r>
      <w:r>
        <w:rPr>
          <w:b/>
          <w:bCs/>
        </w:rPr>
        <w:t>Use Photo</w:t>
      </w:r>
      <w:r>
        <w:t xml:space="preserve"> or the confirmation control shown by the capture component.</w:t>
      </w:r>
    </w:p>
    <w:p w14:paraId="73A7668C" w14:textId="77777777" w:rsidR="005F0F37" w:rsidRDefault="00000000">
      <w:pPr>
        <w:pStyle w:val="ManualBody"/>
      </w:pPr>
      <w:r>
        <w:t xml:space="preserve">In controlled developer environments, an enabled file-upload control may also be available. Ordinary inspectors should use </w:t>
      </w:r>
      <w:r>
        <w:rPr>
          <w:b/>
          <w:bCs/>
        </w:rPr>
        <w:t>Open Camera</w:t>
      </w:r>
      <w:r>
        <w:t xml:space="preserve"> and should not enable or rely on developer-only capture options.</w:t>
      </w:r>
    </w:p>
    <w:p w14:paraId="78160097" w14:textId="77777777" w:rsidR="005F0F37" w:rsidRDefault="00000000">
      <w:pPr>
        <w:pStyle w:val="ManualHeading3"/>
      </w:pPr>
      <w:bookmarkStart w:id="20" w:name="4-analyze-the-image"/>
      <w:r>
        <w:t>4. Analyze the image</w:t>
      </w:r>
      <w:bookmarkEnd w:id="20"/>
    </w:p>
    <w:p w14:paraId="7F21AB3F" w14:textId="77777777" w:rsidR="005F0F37" w:rsidRDefault="00000000">
      <w:pPr>
        <w:pStyle w:val="ManualList"/>
        <w:numPr>
          <w:ilvl w:val="0"/>
          <w:numId w:val="3"/>
        </w:numPr>
      </w:pPr>
      <w:r>
        <w:t xml:space="preserve">After the image is accepted, locate the </w:t>
      </w:r>
      <w:r>
        <w:rPr>
          <w:b/>
          <w:bCs/>
        </w:rPr>
        <w:t>Analyze Sample</w:t>
      </w:r>
      <w:r>
        <w:t xml:space="preserve"> button below the capture area.</w:t>
      </w:r>
    </w:p>
    <w:p w14:paraId="49B37C9B" w14:textId="77777777" w:rsidR="005F0F37" w:rsidRDefault="00000000">
      <w:pPr>
        <w:pStyle w:val="ManualList"/>
        <w:numPr>
          <w:ilvl w:val="0"/>
          <w:numId w:val="3"/>
        </w:numPr>
      </w:pPr>
      <w:r>
        <w:t xml:space="preserve">Click </w:t>
      </w:r>
      <w:r>
        <w:rPr>
          <w:b/>
          <w:bCs/>
        </w:rPr>
        <w:t>Analyze Sample</w:t>
      </w:r>
      <w:r>
        <w:t xml:space="preserve"> once.</w:t>
      </w:r>
    </w:p>
    <w:p w14:paraId="05C035BB" w14:textId="77777777" w:rsidR="005F0F37" w:rsidRDefault="00000000">
      <w:pPr>
        <w:pStyle w:val="ManualList"/>
        <w:numPr>
          <w:ilvl w:val="0"/>
          <w:numId w:val="3"/>
        </w:numPr>
      </w:pPr>
      <w:r>
        <w:t xml:space="preserve">If the button reads </w:t>
      </w:r>
      <w:r>
        <w:rPr>
          <w:b/>
          <w:bCs/>
        </w:rPr>
        <w:t>Preparing MobileNetV3...</w:t>
      </w:r>
      <w:r>
        <w:t xml:space="preserve">, wait for the model to finish loading. If it reads </w:t>
      </w:r>
      <w:r>
        <w:rPr>
          <w:b/>
          <w:bCs/>
        </w:rPr>
        <w:t>Analyzing sample...</w:t>
      </w:r>
      <w:r>
        <w:t>, leave the page open until the result appears.</w:t>
      </w:r>
    </w:p>
    <w:p w14:paraId="39D9FE3B" w14:textId="77777777" w:rsidR="005F0F37" w:rsidRDefault="00000000">
      <w:pPr>
        <w:pStyle w:val="ManualList"/>
        <w:numPr>
          <w:ilvl w:val="0"/>
          <w:numId w:val="3"/>
        </w:numPr>
      </w:pPr>
      <w:r>
        <w:t>Do not click repeatedly or replace the image while analysis is running.</w:t>
      </w:r>
    </w:p>
    <w:p w14:paraId="7AFAF938" w14:textId="77777777" w:rsidR="005F0F37" w:rsidRDefault="00000000">
      <w:pPr>
        <w:pStyle w:val="ManualBody"/>
      </w:pPr>
      <w:r>
        <w:lastRenderedPageBreak/>
        <w:t>The client performs the primary MobileNetV3Small ONNX inference locally.</w:t>
      </w:r>
    </w:p>
    <w:p w14:paraId="0937C6BE" w14:textId="77777777" w:rsidR="005F0F37" w:rsidRDefault="00000000">
      <w:pPr>
        <w:pStyle w:val="ManualHeading3"/>
      </w:pPr>
      <w:bookmarkStart w:id="21" w:name="5-review-the-analysis-output"/>
      <w:r>
        <w:t>5. Review the analysis output</w:t>
      </w:r>
      <w:bookmarkEnd w:id="21"/>
    </w:p>
    <w:p w14:paraId="3BD021FE" w14:textId="77777777" w:rsidR="005F0F37" w:rsidRDefault="00000000">
      <w:pPr>
        <w:spacing w:before="120" w:after="80"/>
        <w:jc w:val="center"/>
      </w:pPr>
      <w:r>
        <w:rPr>
          <w:noProof/>
        </w:rPr>
        <w:drawing>
          <wp:inline distT="0" distB="0" distL="0" distR="0" wp14:anchorId="2EE5199B" wp14:editId="68BCCB20">
            <wp:extent cx="3632835" cy="4560125"/>
            <wp:effectExtent l="0" t="0" r="5715" b="0"/>
            <wp:docPr id="305284725" name="mobile-inspect-analysis-annotated.png" descr="Mobile Analysis Output card with marker 1 identifying the card heading. Review the classification, confidence, source, explanation, and recommendation below it." title="Figure 9. Mobile Analysis Outpu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74214" cy="4612066"/>
                    </a:xfrm>
                    <a:prstGeom prst="rect">
                      <a:avLst/>
                    </a:prstGeom>
                  </pic:spPr>
                </pic:pic>
              </a:graphicData>
            </a:graphic>
          </wp:inline>
        </w:drawing>
      </w:r>
    </w:p>
    <w:p w14:paraId="3AB4E53D" w14:textId="77777777" w:rsidR="005F0F37" w:rsidRDefault="00000000">
      <w:pPr>
        <w:pStyle w:val="FigureCaption"/>
      </w:pPr>
      <w:r>
        <w:t>Figure 9. Mobile Analysis Output card</w:t>
      </w:r>
    </w:p>
    <w:p w14:paraId="48CB3871" w14:textId="77777777" w:rsidR="005F0F37" w:rsidRDefault="00000000">
      <w:pPr>
        <w:pStyle w:val="ManualBody"/>
      </w:pPr>
      <w:r>
        <w:t xml:space="preserve">Read the </w:t>
      </w:r>
      <w:r>
        <w:rPr>
          <w:b/>
          <w:bCs/>
        </w:rPr>
        <w:t>Analysis Output</w:t>
      </w:r>
      <w:r>
        <w:t xml:space="preserve"> card and confirm:</w:t>
      </w:r>
    </w:p>
    <w:p w14:paraId="37411461" w14:textId="77777777" w:rsidR="005F0F37" w:rsidRDefault="00000000">
      <w:pPr>
        <w:pStyle w:val="ManualList"/>
        <w:numPr>
          <w:ilvl w:val="0"/>
          <w:numId w:val="2"/>
        </w:numPr>
      </w:pPr>
      <w:r>
        <w:t>Classification and freshness badge.</w:t>
      </w:r>
    </w:p>
    <w:p w14:paraId="56B79219" w14:textId="77777777" w:rsidR="005F0F37" w:rsidRDefault="00000000">
      <w:pPr>
        <w:pStyle w:val="ManualList"/>
        <w:numPr>
          <w:ilvl w:val="0"/>
          <w:numId w:val="2"/>
        </w:numPr>
      </w:pPr>
      <w:r>
        <w:t>Model confidence percentage.</w:t>
      </w:r>
    </w:p>
    <w:p w14:paraId="5B6CA026" w14:textId="77777777" w:rsidR="005F0F37" w:rsidRDefault="00000000">
      <w:pPr>
        <w:pStyle w:val="ManualList"/>
        <w:numPr>
          <w:ilvl w:val="0"/>
          <w:numId w:val="2"/>
        </w:numPr>
      </w:pPr>
      <w:r>
        <w:t>Explanation and any flagged deviations.</w:t>
      </w:r>
    </w:p>
    <w:p w14:paraId="7148AE30" w14:textId="77777777" w:rsidR="005F0F37" w:rsidRDefault="00000000">
      <w:pPr>
        <w:pStyle w:val="ManualList"/>
        <w:numPr>
          <w:ilvl w:val="0"/>
          <w:numId w:val="2"/>
        </w:numPr>
      </w:pPr>
      <w:r>
        <w:t>Inspection decision source, especially if the protocol affected the result.</w:t>
      </w:r>
    </w:p>
    <w:p w14:paraId="0C4F6638" w14:textId="77777777" w:rsidR="005F0F37" w:rsidRDefault="00000000">
      <w:pPr>
        <w:pStyle w:val="ManualList"/>
        <w:numPr>
          <w:ilvl w:val="0"/>
          <w:numId w:val="2"/>
        </w:numPr>
      </w:pPr>
      <w:r>
        <w:t>Any regulatory-compliance reason shown by the workflow.</w:t>
      </w:r>
    </w:p>
    <w:p w14:paraId="5D1132B5" w14:textId="77777777" w:rsidR="005F0F37" w:rsidRDefault="00000000">
      <w:pPr>
        <w:pStyle w:val="ManualBody"/>
      </w:pPr>
      <w:r>
        <w:t>The result is decision support. When the result conflicts with physical evidence or policy, follow the approved human review path and record the issue through the available dispute or escalation process.</w:t>
      </w:r>
    </w:p>
    <w:p w14:paraId="77D324B7" w14:textId="77777777" w:rsidR="005F0F37" w:rsidRDefault="00000000">
      <w:pPr>
        <w:pStyle w:val="ManualHeading3"/>
      </w:pPr>
      <w:bookmarkStart w:id="22" w:name="6-save-the-inspection"/>
      <w:r>
        <w:lastRenderedPageBreak/>
        <w:t>6. Save the inspection</w:t>
      </w:r>
      <w:bookmarkEnd w:id="22"/>
    </w:p>
    <w:p w14:paraId="7A346DF3" w14:textId="77777777" w:rsidR="005F0F37" w:rsidRDefault="00000000">
      <w:pPr>
        <w:spacing w:before="120" w:after="80"/>
        <w:jc w:val="center"/>
      </w:pPr>
      <w:r>
        <w:rPr>
          <w:noProof/>
        </w:rPr>
        <w:drawing>
          <wp:inline distT="0" distB="0" distL="0" distR="0" wp14:anchorId="6ACC92E5" wp14:editId="0D01451D">
            <wp:extent cx="5868981" cy="2792064"/>
            <wp:effectExtent l="0" t="0" r="0" b="8890"/>
            <wp:docPr id="278814748" name="mobile-inspect-save-annotated.png" descr="Mobile inspection action bar before saving. Marker 1 identifies New Scan and marker 2 identifies Save Record." title="Figure 10. Mobile inspection sav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86917" cy="2848170"/>
                    </a:xfrm>
                    <a:prstGeom prst="rect">
                      <a:avLst/>
                    </a:prstGeom>
                  </pic:spPr>
                </pic:pic>
              </a:graphicData>
            </a:graphic>
          </wp:inline>
        </w:drawing>
      </w:r>
    </w:p>
    <w:p w14:paraId="486AEBA7" w14:textId="77777777" w:rsidR="005F0F37" w:rsidRDefault="00000000">
      <w:pPr>
        <w:pStyle w:val="FigureCaption"/>
      </w:pPr>
      <w:r>
        <w:t xml:space="preserve">Figure 10. Mobile inspection </w:t>
      </w:r>
      <w:proofErr w:type="gramStart"/>
      <w:r>
        <w:t>save</w:t>
      </w:r>
      <w:proofErr w:type="gramEnd"/>
      <w:r>
        <w:t xml:space="preserve"> actions</w:t>
      </w:r>
    </w:p>
    <w:p w14:paraId="48DF408E" w14:textId="77777777" w:rsidR="005F0F37" w:rsidRDefault="00000000">
      <w:pPr>
        <w:pStyle w:val="ManualList"/>
        <w:numPr>
          <w:ilvl w:val="0"/>
          <w:numId w:val="3"/>
        </w:numPr>
      </w:pPr>
      <w:r>
        <w:t>Check the location, checklist, image, classification, confidence, and decision source. The current Inspect workspace does not display an inspector-notes input; do not delay saving while looking for one.</w:t>
      </w:r>
    </w:p>
    <w:p w14:paraId="37BC6E17" w14:textId="77777777" w:rsidR="005F0F37" w:rsidRDefault="00000000">
      <w:pPr>
        <w:pStyle w:val="ManualList"/>
        <w:numPr>
          <w:ilvl w:val="0"/>
          <w:numId w:val="3"/>
        </w:numPr>
      </w:pPr>
      <w:r>
        <w:t xml:space="preserve">Click </w:t>
      </w:r>
      <w:r>
        <w:rPr>
          <w:b/>
          <w:bCs/>
        </w:rPr>
        <w:t>Save Record</w:t>
      </w:r>
      <w:r>
        <w:t>.</w:t>
      </w:r>
    </w:p>
    <w:p w14:paraId="52D82E6A" w14:textId="77777777" w:rsidR="005F0F37" w:rsidRDefault="00000000">
      <w:pPr>
        <w:pStyle w:val="ManualList"/>
        <w:numPr>
          <w:ilvl w:val="0"/>
          <w:numId w:val="3"/>
        </w:numPr>
      </w:pPr>
      <w:r>
        <w:t xml:space="preserve">While the request is being sent, the button reads </w:t>
      </w:r>
      <w:r>
        <w:rPr>
          <w:b/>
          <w:bCs/>
        </w:rPr>
        <w:t>Saving...</w:t>
      </w:r>
      <w:r>
        <w:t>. Do not click it again.</w:t>
      </w:r>
    </w:p>
    <w:p w14:paraId="4A796BFA" w14:textId="77777777" w:rsidR="005F0F37" w:rsidRDefault="00000000">
      <w:pPr>
        <w:pStyle w:val="ManualList"/>
        <w:numPr>
          <w:ilvl w:val="0"/>
          <w:numId w:val="3"/>
        </w:numPr>
      </w:pPr>
      <w:r>
        <w:t xml:space="preserve">When the server accepts the record, the button reads </w:t>
      </w:r>
      <w:r>
        <w:rPr>
          <w:b/>
          <w:bCs/>
        </w:rPr>
        <w:t>Record Saved</w:t>
      </w:r>
      <w:r>
        <w:t xml:space="preserve"> and the record becomes available in </w:t>
      </w:r>
      <w:r>
        <w:rPr>
          <w:b/>
          <w:bCs/>
        </w:rPr>
        <w:t>History</w:t>
      </w:r>
      <w:r>
        <w:t>.</w:t>
      </w:r>
    </w:p>
    <w:p w14:paraId="2F303CFF" w14:textId="77777777" w:rsidR="005F0F37" w:rsidRDefault="00000000">
      <w:pPr>
        <w:pStyle w:val="ManualList"/>
        <w:numPr>
          <w:ilvl w:val="0"/>
          <w:numId w:val="3"/>
        </w:numPr>
      </w:pPr>
      <w:r>
        <w:t xml:space="preserve">If the device is offline and the record is placed in the local queue, the button reads </w:t>
      </w:r>
      <w:r>
        <w:rPr>
          <w:b/>
          <w:bCs/>
        </w:rPr>
        <w:t>Queued for Sync</w:t>
      </w:r>
      <w:r>
        <w:t>. Keep the device connected later until synchronization completes.</w:t>
      </w:r>
    </w:p>
    <w:p w14:paraId="68A0E10B" w14:textId="77777777" w:rsidR="005F0F37" w:rsidRDefault="00000000">
      <w:pPr>
        <w:pStyle w:val="ManualList"/>
        <w:numPr>
          <w:ilvl w:val="0"/>
          <w:numId w:val="3"/>
        </w:numPr>
      </w:pPr>
      <w:r>
        <w:t xml:space="preserve">To clear the workspace, click </w:t>
      </w:r>
      <w:r>
        <w:rPr>
          <w:b/>
          <w:bCs/>
        </w:rPr>
        <w:t>New Scan</w:t>
      </w:r>
      <w:r>
        <w:t xml:space="preserve">. This is the current label; there is no </w:t>
      </w:r>
      <w:r>
        <w:rPr>
          <w:b/>
          <w:bCs/>
        </w:rPr>
        <w:t>Reset</w:t>
      </w:r>
      <w:r>
        <w:t xml:space="preserve"> button in the inspection action bar.</w:t>
      </w:r>
    </w:p>
    <w:p w14:paraId="7EE65E1A" w14:textId="77777777" w:rsidR="005F0F37" w:rsidRDefault="00000000">
      <w:pPr>
        <w:spacing w:before="120" w:after="80"/>
        <w:jc w:val="center"/>
      </w:pPr>
      <w:r>
        <w:rPr>
          <w:noProof/>
        </w:rPr>
        <w:drawing>
          <wp:inline distT="0" distB="0" distL="0" distR="0" wp14:anchorId="4D42F6E9" wp14:editId="2C947B3C">
            <wp:extent cx="4132613" cy="1892417"/>
            <wp:effectExtent l="0" t="0" r="1270" b="0"/>
            <wp:docPr id="2041738574" name="mobile-inspect-record-saved-annotated.png" descr="Mobile inspection action bar after saving. Marker 1 identifies the disabled Record Saved state and marker 2 identifies New Scan." title="Figure 11. Mobile saved-recor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3682" cy="1924961"/>
                    </a:xfrm>
                    <a:prstGeom prst="rect">
                      <a:avLst/>
                    </a:prstGeom>
                  </pic:spPr>
                </pic:pic>
              </a:graphicData>
            </a:graphic>
          </wp:inline>
        </w:drawing>
      </w:r>
    </w:p>
    <w:p w14:paraId="66B4F5FE" w14:textId="77777777" w:rsidR="005F0F37" w:rsidRDefault="00000000">
      <w:pPr>
        <w:pStyle w:val="FigureCaption"/>
      </w:pPr>
      <w:r>
        <w:t>Figure 11. Mobile saved-record state</w:t>
      </w:r>
    </w:p>
    <w:p w14:paraId="474DF680" w14:textId="77777777" w:rsidR="005F0F37" w:rsidRDefault="00000000">
      <w:pPr>
        <w:pStyle w:val="ManualHeading2"/>
      </w:pPr>
      <w:bookmarkStart w:id="23" w:name="review-inspection-history"/>
      <w:r>
        <w:lastRenderedPageBreak/>
        <w:t>Review inspection history</w:t>
      </w:r>
      <w:bookmarkEnd w:id="23"/>
    </w:p>
    <w:p w14:paraId="14F6758D" w14:textId="77777777" w:rsidR="005F0F37" w:rsidRDefault="00000000">
      <w:pPr>
        <w:spacing w:before="120" w:after="80"/>
        <w:jc w:val="center"/>
      </w:pPr>
      <w:r>
        <w:rPr>
          <w:noProof/>
        </w:rPr>
        <w:drawing>
          <wp:inline distT="0" distB="0" distL="0" distR="0" wp14:anchorId="3552A5C3" wp14:editId="7E39FA79">
            <wp:extent cx="4549976" cy="7346731"/>
            <wp:effectExtent l="0" t="0" r="3175" b="6985"/>
            <wp:docPr id="1525305082" name="mobile-history-annotated.png" descr="Mobile History timeline. Green numbered markers identify search, the Inspection Day control, and Export PDF." title="Figure 12. Mobile History timelin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84339" cy="7402216"/>
                    </a:xfrm>
                    <a:prstGeom prst="rect">
                      <a:avLst/>
                    </a:prstGeom>
                  </pic:spPr>
                </pic:pic>
              </a:graphicData>
            </a:graphic>
          </wp:inline>
        </w:drawing>
      </w:r>
    </w:p>
    <w:p w14:paraId="4E086F06" w14:textId="77777777" w:rsidR="005F0F37" w:rsidRDefault="00000000">
      <w:pPr>
        <w:pStyle w:val="FigureCaption"/>
      </w:pPr>
      <w:r>
        <w:t>Figure 12. Mobile History timeline controls</w:t>
      </w:r>
    </w:p>
    <w:p w14:paraId="349819FD" w14:textId="77777777" w:rsidR="005F0F37" w:rsidRDefault="00000000">
      <w:pPr>
        <w:spacing w:before="120" w:after="80"/>
        <w:jc w:val="center"/>
      </w:pPr>
      <w:r>
        <w:rPr>
          <w:noProof/>
        </w:rPr>
        <w:lastRenderedPageBreak/>
        <w:drawing>
          <wp:inline distT="0" distB="0" distL="0" distR="0" wp14:anchorId="35D5901D" wp14:editId="116E0D21">
            <wp:extent cx="2662665" cy="5769107"/>
            <wp:effectExtent l="0" t="0" r="4445" b="3175"/>
            <wp:docPr id="206999467" name="mobile-history-detail-annotated.png" descr="Mobile inspection detail view. Marker 1 identifies the close control; the detail panel contains the record's classification, confidence, date, time, meat type, location, and review fields." title="Figure 13. Mobile inspection detai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78271" cy="5802919"/>
                    </a:xfrm>
                    <a:prstGeom prst="rect">
                      <a:avLst/>
                    </a:prstGeom>
                  </pic:spPr>
                </pic:pic>
              </a:graphicData>
            </a:graphic>
          </wp:inline>
        </w:drawing>
      </w:r>
    </w:p>
    <w:p w14:paraId="4A29CC76" w14:textId="77777777" w:rsidR="005F0F37" w:rsidRDefault="00000000">
      <w:pPr>
        <w:pStyle w:val="FigureCaption"/>
      </w:pPr>
      <w:r>
        <w:t>Figure 13. Mobile inspection detail view</w:t>
      </w:r>
    </w:p>
    <w:p w14:paraId="4095A4A2" w14:textId="77777777" w:rsidR="005F0F37" w:rsidRDefault="00000000">
      <w:pPr>
        <w:pStyle w:val="ManualBody"/>
      </w:pPr>
      <w:r>
        <w:rPr>
          <w:b/>
          <w:bCs/>
        </w:rPr>
        <w:t>Supported.</w:t>
      </w:r>
      <w:r>
        <w:t xml:space="preserve"> Open </w:t>
      </w:r>
      <w:r>
        <w:rPr>
          <w:b/>
          <w:bCs/>
        </w:rPr>
        <w:t>History</w:t>
      </w:r>
      <w:r>
        <w:t xml:space="preserve"> to review records in your permitted scope. The page provides summary cards for total records, average confidence, fresh rate, and spoiled rate, plus a timeline and classification/monthly insights.</w:t>
      </w:r>
    </w:p>
    <w:p w14:paraId="47D9A58E" w14:textId="77777777" w:rsidR="005F0F37" w:rsidRDefault="00000000">
      <w:pPr>
        <w:pStyle w:val="ManualList"/>
        <w:numPr>
          <w:ilvl w:val="0"/>
          <w:numId w:val="3"/>
        </w:numPr>
      </w:pPr>
      <w:r>
        <w:t xml:space="preserve">Select </w:t>
      </w:r>
      <w:r>
        <w:rPr>
          <w:b/>
          <w:bCs/>
        </w:rPr>
        <w:t>History</w:t>
      </w:r>
      <w:r>
        <w:t xml:space="preserve"> from the authenticated user navigation.</w:t>
      </w:r>
    </w:p>
    <w:p w14:paraId="03B1161A" w14:textId="77777777" w:rsidR="005F0F37" w:rsidRDefault="00000000">
      <w:pPr>
        <w:pStyle w:val="ManualList"/>
        <w:numPr>
          <w:ilvl w:val="0"/>
          <w:numId w:val="3"/>
        </w:numPr>
      </w:pPr>
      <w:r>
        <w:t>Use the search field to enter a meat type, market/location, classification, or record identifier when searching for a specific record.</w:t>
      </w:r>
    </w:p>
    <w:p w14:paraId="3BA98AEF" w14:textId="77777777" w:rsidR="005F0F37" w:rsidRDefault="00000000">
      <w:pPr>
        <w:pStyle w:val="ManualList"/>
        <w:numPr>
          <w:ilvl w:val="0"/>
          <w:numId w:val="3"/>
        </w:numPr>
      </w:pPr>
      <w:r>
        <w:t>Open the classification filter and choose the needed classification, or clear it to restore all classifications.</w:t>
      </w:r>
    </w:p>
    <w:p w14:paraId="7243C218" w14:textId="77777777" w:rsidR="005F0F37" w:rsidRDefault="00000000">
      <w:pPr>
        <w:pStyle w:val="ManualList"/>
        <w:numPr>
          <w:ilvl w:val="0"/>
          <w:numId w:val="3"/>
        </w:numPr>
      </w:pPr>
      <w:r>
        <w:t>Use the date/report-day control when you need to focus on a particular inspection date.</w:t>
      </w:r>
    </w:p>
    <w:p w14:paraId="2C7A19AB" w14:textId="77777777" w:rsidR="005F0F37" w:rsidRDefault="00000000">
      <w:pPr>
        <w:pStyle w:val="ManualList"/>
        <w:numPr>
          <w:ilvl w:val="0"/>
          <w:numId w:val="3"/>
        </w:numPr>
      </w:pPr>
      <w:r>
        <w:t>Select a record card or row to open its detail view.</w:t>
      </w:r>
    </w:p>
    <w:p w14:paraId="63376DD7" w14:textId="77777777" w:rsidR="005F0F37" w:rsidRDefault="00000000">
      <w:pPr>
        <w:pStyle w:val="ManualList"/>
        <w:numPr>
          <w:ilvl w:val="0"/>
          <w:numId w:val="3"/>
        </w:numPr>
      </w:pPr>
      <w:r>
        <w:lastRenderedPageBreak/>
        <w:t xml:space="preserve">In the detail view, review the image, location, dates, classification, confidence, decision source, pre-scan values, and any displayed inspector </w:t>
      </w:r>
      <w:proofErr w:type="gramStart"/>
      <w:r>
        <w:t>notes</w:t>
      </w:r>
      <w:proofErr w:type="gramEnd"/>
      <w:r>
        <w:t>.</w:t>
      </w:r>
    </w:p>
    <w:p w14:paraId="607DBE33" w14:textId="77777777" w:rsidR="005F0F37" w:rsidRDefault="00000000">
      <w:pPr>
        <w:pStyle w:val="ManualList"/>
        <w:numPr>
          <w:ilvl w:val="0"/>
          <w:numId w:val="3"/>
        </w:numPr>
      </w:pPr>
      <w:r>
        <w:t>If the record is disputed, use the detail view’s dispute action, enter the expected result and reason, then submit the dispute for administrative review. Do not create a duplicate inspection just to challenge a result.</w:t>
      </w:r>
    </w:p>
    <w:p w14:paraId="52F69659" w14:textId="77777777" w:rsidR="005F0F37" w:rsidRDefault="00000000">
      <w:pPr>
        <w:pStyle w:val="ManualHeading3"/>
      </w:pPr>
      <w:bookmarkStart w:id="24" w:name="export-a-detailed-inspection-pdf"/>
      <w:r>
        <w:t>Export a detailed inspection PDF</w:t>
      </w:r>
      <w:bookmarkEnd w:id="24"/>
    </w:p>
    <w:p w14:paraId="58F2BCC8" w14:textId="77777777" w:rsidR="005F0F37" w:rsidRDefault="00000000">
      <w:pPr>
        <w:pStyle w:val="ManualList"/>
        <w:numPr>
          <w:ilvl w:val="0"/>
          <w:numId w:val="3"/>
        </w:numPr>
      </w:pPr>
      <w:r>
        <w:t xml:space="preserve">Set the required date/report scope on </w:t>
      </w:r>
      <w:r>
        <w:rPr>
          <w:b/>
          <w:bCs/>
        </w:rPr>
        <w:t>History</w:t>
      </w:r>
      <w:r>
        <w:t>.</w:t>
      </w:r>
    </w:p>
    <w:p w14:paraId="7341266F" w14:textId="77777777" w:rsidR="005F0F37" w:rsidRDefault="00000000">
      <w:pPr>
        <w:pStyle w:val="ManualList"/>
        <w:numPr>
          <w:ilvl w:val="0"/>
          <w:numId w:val="3"/>
        </w:numPr>
      </w:pPr>
      <w:r>
        <w:t>Select the available export action for the current report scope.</w:t>
      </w:r>
    </w:p>
    <w:p w14:paraId="256C721A" w14:textId="77777777" w:rsidR="005F0F37" w:rsidRDefault="00000000">
      <w:pPr>
        <w:pStyle w:val="ManualList"/>
        <w:numPr>
          <w:ilvl w:val="0"/>
          <w:numId w:val="3"/>
        </w:numPr>
      </w:pPr>
      <w:r>
        <w:t>Wait for the progress indicator to finish before navigating away.</w:t>
      </w:r>
    </w:p>
    <w:p w14:paraId="4C621A00" w14:textId="77777777" w:rsidR="005F0F37" w:rsidRDefault="00000000">
      <w:pPr>
        <w:pStyle w:val="ManualList"/>
        <w:numPr>
          <w:ilvl w:val="0"/>
          <w:numId w:val="3"/>
        </w:numPr>
      </w:pPr>
      <w:r>
        <w:t>Open the downloaded PDF and confirm that the date range and inspection details are correct.</w:t>
      </w:r>
    </w:p>
    <w:p w14:paraId="6A8C4192" w14:textId="77777777" w:rsidR="005F0F37" w:rsidRDefault="00000000">
      <w:pPr>
        <w:pStyle w:val="ManualList"/>
        <w:numPr>
          <w:ilvl w:val="0"/>
          <w:numId w:val="3"/>
        </w:numPr>
      </w:pPr>
      <w:r>
        <w:t>Store the file only in an approved location; do not share it through personal channels.</w:t>
      </w:r>
    </w:p>
    <w:p w14:paraId="21BC7A7F" w14:textId="77777777" w:rsidR="005F0F37" w:rsidRDefault="00000000">
      <w:pPr>
        <w:pStyle w:val="ManualHeading2"/>
      </w:pPr>
      <w:bookmarkStart w:id="25" w:name="use-messages-and-the-assistant"/>
      <w:r>
        <w:lastRenderedPageBreak/>
        <w:t>Use Messages and the assistant</w:t>
      </w:r>
      <w:bookmarkEnd w:id="25"/>
    </w:p>
    <w:p w14:paraId="56B428A9" w14:textId="77777777" w:rsidR="005F0F37" w:rsidRDefault="00000000">
      <w:pPr>
        <w:spacing w:before="120" w:after="80"/>
        <w:jc w:val="center"/>
      </w:pPr>
      <w:r>
        <w:rPr>
          <w:noProof/>
        </w:rPr>
        <w:drawing>
          <wp:inline distT="0" distB="0" distL="0" distR="0" wp14:anchorId="5EFDC073" wp14:editId="7F03F733">
            <wp:extent cx="3121572" cy="6763406"/>
            <wp:effectExtent l="0" t="0" r="3175" b="0"/>
            <wp:docPr id="1865863837" name="mobile-messages-contacts-annotated.png" descr="Mobile Messages contact directory. Green numbered markers identify contact search, Refresh messages, and the contact to open." title="Figure 14. Mobile Messages contac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33685" cy="6789651"/>
                    </a:xfrm>
                    <a:prstGeom prst="rect">
                      <a:avLst/>
                    </a:prstGeom>
                  </pic:spPr>
                </pic:pic>
              </a:graphicData>
            </a:graphic>
          </wp:inline>
        </w:drawing>
      </w:r>
    </w:p>
    <w:p w14:paraId="5888C305" w14:textId="77777777" w:rsidR="005F0F37" w:rsidRDefault="00000000">
      <w:pPr>
        <w:pStyle w:val="FigureCaption"/>
      </w:pPr>
      <w:r>
        <w:t>Figure 14. Mobile Messages contact directory</w:t>
      </w:r>
    </w:p>
    <w:p w14:paraId="11AE78AD" w14:textId="77777777" w:rsidR="005F0F37" w:rsidRDefault="00000000">
      <w:pPr>
        <w:spacing w:before="120" w:after="80"/>
        <w:jc w:val="center"/>
      </w:pPr>
      <w:r>
        <w:rPr>
          <w:noProof/>
        </w:rPr>
        <w:lastRenderedPageBreak/>
        <w:drawing>
          <wp:inline distT="0" distB="0" distL="0" distR="0" wp14:anchorId="19C6ED94" wp14:editId="7AA64602">
            <wp:extent cx="2791234" cy="6047674"/>
            <wp:effectExtent l="0" t="0" r="9525" b="0"/>
            <wp:docPr id="1272034505" name="mobile-messages-thread-annotated.png" descr="Mobile conversation thread. Green numbered markers identify Back to contacts, the message composer, and Send." title="Figure 15. Mobile Messages conversation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03692" cy="6074666"/>
                    </a:xfrm>
                    <a:prstGeom prst="rect">
                      <a:avLst/>
                    </a:prstGeom>
                  </pic:spPr>
                </pic:pic>
              </a:graphicData>
            </a:graphic>
          </wp:inline>
        </w:drawing>
      </w:r>
    </w:p>
    <w:p w14:paraId="6D5840DD" w14:textId="77777777" w:rsidR="005F0F37" w:rsidRDefault="00000000">
      <w:pPr>
        <w:pStyle w:val="FigureCaption"/>
      </w:pPr>
      <w:r>
        <w:t>Figure 15. Mobile Messages conversation thread</w:t>
      </w:r>
    </w:p>
    <w:p w14:paraId="6DBD4B14" w14:textId="77777777" w:rsidR="005F0F37" w:rsidRDefault="00000000">
      <w:pPr>
        <w:pStyle w:val="ManualBody"/>
      </w:pPr>
      <w:r>
        <w:rPr>
          <w:b/>
          <w:bCs/>
        </w:rPr>
        <w:t>Supported.</w:t>
      </w:r>
      <w:r>
        <w:t xml:space="preserve"> Open </w:t>
      </w:r>
      <w:r>
        <w:rPr>
          <w:b/>
          <w:bCs/>
        </w:rPr>
        <w:t>Messages</w:t>
      </w:r>
      <w:r>
        <w:t xml:space="preserve"> to search permitted contacts, select a conversation, and send a message. Messaging requires a live backend session; it pauses when the app is offline.</w:t>
      </w:r>
    </w:p>
    <w:p w14:paraId="11F63495" w14:textId="77777777" w:rsidR="005F0F37" w:rsidRDefault="00000000">
      <w:pPr>
        <w:pStyle w:val="ManualList"/>
        <w:numPr>
          <w:ilvl w:val="0"/>
          <w:numId w:val="3"/>
        </w:numPr>
      </w:pPr>
      <w:r>
        <w:t xml:space="preserve">Select </w:t>
      </w:r>
      <w:r>
        <w:rPr>
          <w:b/>
          <w:bCs/>
        </w:rPr>
        <w:t>Messages</w:t>
      </w:r>
      <w:r>
        <w:t xml:space="preserve"> from the authenticated user navigation.</w:t>
      </w:r>
    </w:p>
    <w:p w14:paraId="2D4BE46A" w14:textId="77777777" w:rsidR="005F0F37" w:rsidRDefault="00000000">
      <w:pPr>
        <w:pStyle w:val="ManualList"/>
        <w:numPr>
          <w:ilvl w:val="0"/>
          <w:numId w:val="3"/>
        </w:numPr>
      </w:pPr>
      <w:r>
        <w:t>Use the contact search field to find a permitted user.</w:t>
      </w:r>
    </w:p>
    <w:p w14:paraId="53867765" w14:textId="77777777" w:rsidR="005F0F37" w:rsidRDefault="00000000">
      <w:pPr>
        <w:pStyle w:val="ManualList"/>
        <w:numPr>
          <w:ilvl w:val="0"/>
          <w:numId w:val="3"/>
        </w:numPr>
      </w:pPr>
      <w:r>
        <w:t>Select the contact or existing conversation to open the thread.</w:t>
      </w:r>
    </w:p>
    <w:p w14:paraId="689F4311" w14:textId="77777777" w:rsidR="005F0F37" w:rsidRDefault="00000000">
      <w:pPr>
        <w:pStyle w:val="ManualList"/>
        <w:numPr>
          <w:ilvl w:val="0"/>
          <w:numId w:val="3"/>
        </w:numPr>
      </w:pPr>
      <w:r>
        <w:t xml:space="preserve">Click the message composer, type the operational message, and select </w:t>
      </w:r>
      <w:r>
        <w:rPr>
          <w:b/>
          <w:bCs/>
        </w:rPr>
        <w:t>Send</w:t>
      </w:r>
      <w:r>
        <w:t>.</w:t>
      </w:r>
    </w:p>
    <w:p w14:paraId="40DCDA2A" w14:textId="77777777" w:rsidR="005F0F37" w:rsidRDefault="00000000">
      <w:pPr>
        <w:pStyle w:val="ManualList"/>
        <w:numPr>
          <w:ilvl w:val="0"/>
          <w:numId w:val="3"/>
        </w:numPr>
      </w:pPr>
      <w:r>
        <w:t xml:space="preserve">If the connection indicator shows a disconnected state, restore network access and select </w:t>
      </w:r>
      <w:r>
        <w:rPr>
          <w:b/>
          <w:bCs/>
        </w:rPr>
        <w:t>Reconnect</w:t>
      </w:r>
      <w:r>
        <w:t xml:space="preserve">. In the contact directory, use the refresh icon with accessible label </w:t>
      </w:r>
      <w:r>
        <w:rPr>
          <w:b/>
          <w:bCs/>
        </w:rPr>
        <w:t>Refresh messages</w:t>
      </w:r>
      <w:r>
        <w:t xml:space="preserve"> if the list does not update.</w:t>
      </w:r>
    </w:p>
    <w:p w14:paraId="73AA41D0" w14:textId="77777777" w:rsidR="005F0F37" w:rsidRDefault="00000000">
      <w:pPr>
        <w:pStyle w:val="ManualBody"/>
      </w:pPr>
      <w:r>
        <w:lastRenderedPageBreak/>
        <w:t>The assistant widget is available when online authentication permits it. Use messages and assistant prompts for operational coordination, not for storing passwords, access codes, session tokens, or unapproved personal data.</w:t>
      </w:r>
    </w:p>
    <w:p w14:paraId="65ABD07B" w14:textId="77777777" w:rsidR="005F0F37" w:rsidRDefault="00000000">
      <w:pPr>
        <w:pStyle w:val="ManualHeading2"/>
      </w:pPr>
      <w:bookmarkStart w:id="26" w:name="work-offline-and-synchronize-safely"/>
      <w:r>
        <w:t>Work offline and synchronize safely</w:t>
      </w:r>
      <w:bookmarkEnd w:id="26"/>
    </w:p>
    <w:p w14:paraId="0B69EBB5" w14:textId="77777777" w:rsidR="005F0F37" w:rsidRDefault="00000000">
      <w:pPr>
        <w:pStyle w:val="ManualBody"/>
      </w:pPr>
      <w:r>
        <w:rPr>
          <w:b/>
          <w:bCs/>
        </w:rPr>
        <w:t>Supported.</w:t>
      </w:r>
      <w:r>
        <w:t xml:space="preserve"> The application caches selected inspection and profile information for offline-friendly workflows. Pending inspection uploads and audit events are held in bounded local queues and synchronize when the application regains the required session and connectivity.</w:t>
      </w:r>
    </w:p>
    <w:p w14:paraId="79843D3E" w14:textId="77777777" w:rsidR="005F0F37" w:rsidRDefault="00000000">
      <w:pPr>
        <w:pStyle w:val="ManualList"/>
        <w:numPr>
          <w:ilvl w:val="0"/>
          <w:numId w:val="2"/>
        </w:numPr>
      </w:pPr>
      <w:r>
        <w:t>Do not clear application storage while a pending scan or audit queue is needed.</w:t>
      </w:r>
    </w:p>
    <w:p w14:paraId="612E6018" w14:textId="77777777" w:rsidR="005F0F37" w:rsidRDefault="00000000">
      <w:pPr>
        <w:pStyle w:val="ManualList"/>
        <w:numPr>
          <w:ilvl w:val="0"/>
          <w:numId w:val="2"/>
        </w:numPr>
      </w:pPr>
      <w:r>
        <w:t>Keep the device charged and connected until the sync process completes.</w:t>
      </w:r>
    </w:p>
    <w:p w14:paraId="4B295A33" w14:textId="77777777" w:rsidR="005F0F37" w:rsidRDefault="00000000">
      <w:pPr>
        <w:pStyle w:val="ManualList"/>
        <w:numPr>
          <w:ilvl w:val="0"/>
          <w:numId w:val="2"/>
        </w:numPr>
      </w:pPr>
      <w:r>
        <w:t>If a record remains pending, note the inspection time and contact an administrator rather than creating duplicates immediately.</w:t>
      </w:r>
    </w:p>
    <w:p w14:paraId="0C763C6F" w14:textId="77777777" w:rsidR="005F0F37" w:rsidRDefault="00000000">
      <w:pPr>
        <w:pStyle w:val="ManualList"/>
        <w:numPr>
          <w:ilvl w:val="0"/>
          <w:numId w:val="2"/>
        </w:numPr>
      </w:pPr>
      <w:r>
        <w:t>Messaging is online-only even when cached inspections remain available.</w:t>
      </w:r>
    </w:p>
    <w:p w14:paraId="2EF92300" w14:textId="77777777" w:rsidR="005F0F37" w:rsidRDefault="00000000">
      <w:pPr>
        <w:pStyle w:val="ManualHeading2"/>
      </w:pPr>
      <w:bookmarkStart w:id="27" w:name="profile-help-and-tutorial-pages"/>
      <w:r>
        <w:t>Profile, help, and tutorial pages</w:t>
      </w:r>
      <w:bookmarkEnd w:id="27"/>
    </w:p>
    <w:p w14:paraId="26C08514" w14:textId="77777777" w:rsidR="005F0F37" w:rsidRDefault="00000000">
      <w:pPr>
        <w:spacing w:before="120" w:after="80"/>
        <w:jc w:val="center"/>
      </w:pPr>
      <w:r>
        <w:rPr>
          <w:noProof/>
        </w:rPr>
        <w:drawing>
          <wp:inline distT="0" distB="0" distL="0" distR="0" wp14:anchorId="14EBA4AF" wp14:editId="28712E83">
            <wp:extent cx="4303986" cy="4690110"/>
            <wp:effectExtent l="0" t="0" r="1905" b="0"/>
            <wp:docPr id="349733130" name="mobile-profile-password-annotated.png" descr="Mobile Change Password dialog. Green numbered markers identify Current password, New password, Confirm new password, and Change Password." title="Figure 16. Mobile Change Passwor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50284" cy="4849533"/>
                    </a:xfrm>
                    <a:prstGeom prst="rect">
                      <a:avLst/>
                    </a:prstGeom>
                  </pic:spPr>
                </pic:pic>
              </a:graphicData>
            </a:graphic>
          </wp:inline>
        </w:drawing>
      </w:r>
    </w:p>
    <w:p w14:paraId="42BE0E15" w14:textId="77777777" w:rsidR="005F0F37" w:rsidRDefault="00000000">
      <w:pPr>
        <w:pStyle w:val="FigureCaption"/>
      </w:pPr>
      <w:r>
        <w:t>Figure 16. Mobile Change Password dialog</w:t>
      </w:r>
    </w:p>
    <w:p w14:paraId="102F0FDA" w14:textId="77777777" w:rsidR="005F0F37" w:rsidRDefault="00000000">
      <w:pPr>
        <w:pStyle w:val="ManualList"/>
        <w:numPr>
          <w:ilvl w:val="0"/>
          <w:numId w:val="3"/>
        </w:numPr>
      </w:pPr>
      <w:r>
        <w:lastRenderedPageBreak/>
        <w:t xml:space="preserve">Select </w:t>
      </w:r>
      <w:r>
        <w:rPr>
          <w:b/>
          <w:bCs/>
        </w:rPr>
        <w:t>Profile</w:t>
      </w:r>
      <w:r>
        <w:t xml:space="preserve"> from the authenticated user navigation.</w:t>
      </w:r>
    </w:p>
    <w:p w14:paraId="787FD7F6" w14:textId="77777777" w:rsidR="005F0F37" w:rsidRDefault="00000000">
      <w:pPr>
        <w:pStyle w:val="ManualList"/>
        <w:numPr>
          <w:ilvl w:val="0"/>
          <w:numId w:val="3"/>
        </w:numPr>
      </w:pPr>
      <w:r>
        <w:t>Review the displayed account and organization/location information.</w:t>
      </w:r>
    </w:p>
    <w:p w14:paraId="5B8CFA4B" w14:textId="77777777" w:rsidR="005F0F37" w:rsidRDefault="00000000">
      <w:pPr>
        <w:pStyle w:val="ManualList"/>
        <w:numPr>
          <w:ilvl w:val="0"/>
          <w:numId w:val="3"/>
        </w:numPr>
      </w:pPr>
      <w:r>
        <w:t>Use the profile edit control when you need to change permitted profile fields, then save the form and wait for its success message.</w:t>
      </w:r>
    </w:p>
    <w:p w14:paraId="4A6AE7E3" w14:textId="77777777" w:rsidR="005F0F37" w:rsidRDefault="00000000">
      <w:pPr>
        <w:pStyle w:val="ManualList"/>
        <w:numPr>
          <w:ilvl w:val="0"/>
          <w:numId w:val="3"/>
        </w:numPr>
      </w:pPr>
      <w:r>
        <w:t xml:space="preserve">Select </w:t>
      </w:r>
      <w:r>
        <w:rPr>
          <w:b/>
          <w:bCs/>
        </w:rPr>
        <w:t>Change Password</w:t>
      </w:r>
      <w:r>
        <w:t xml:space="preserve"> to follow the password-change procedure above.</w:t>
      </w:r>
    </w:p>
    <w:p w14:paraId="024EC4BD" w14:textId="77777777" w:rsidR="005F0F37" w:rsidRDefault="00000000">
      <w:pPr>
        <w:pStyle w:val="ManualList"/>
        <w:numPr>
          <w:ilvl w:val="0"/>
          <w:numId w:val="3"/>
        </w:numPr>
      </w:pPr>
      <w:r>
        <w:t xml:space="preserve">Select the tutorial link to open </w:t>
      </w:r>
      <w:r>
        <w:rPr>
          <w:rFonts w:ascii="Courier New" w:eastAsia="Courier New" w:hAnsi="Courier New" w:cs="Courier New"/>
          <w:shd w:val="clear" w:color="auto" w:fill="F3F4F6"/>
        </w:rPr>
        <w:t>/profile/tutorial</w:t>
      </w:r>
      <w:r>
        <w:t>.</w:t>
      </w:r>
    </w:p>
    <w:p w14:paraId="22DE2EE6" w14:textId="77777777" w:rsidR="005F0F37" w:rsidRDefault="00000000">
      <w:pPr>
        <w:pStyle w:val="ManualList"/>
        <w:numPr>
          <w:ilvl w:val="0"/>
          <w:numId w:val="3"/>
        </w:numPr>
      </w:pPr>
      <w:r>
        <w:t xml:space="preserve">Select </w:t>
      </w:r>
      <w:r>
        <w:rPr>
          <w:b/>
          <w:bCs/>
        </w:rPr>
        <w:t>Help</w:t>
      </w:r>
      <w:r>
        <w:t xml:space="preserve"> for general help or the inspection-scope help link for </w:t>
      </w:r>
      <w:r>
        <w:rPr>
          <w:rFonts w:ascii="Courier New" w:eastAsia="Courier New" w:hAnsi="Courier New" w:cs="Courier New"/>
          <w:shd w:val="clear" w:color="auto" w:fill="F3F4F6"/>
        </w:rPr>
        <w:t>/profile/help/scope</w:t>
      </w:r>
      <w:r>
        <w:t>.</w:t>
      </w:r>
    </w:p>
    <w:p w14:paraId="40B9F5CA" w14:textId="77777777" w:rsidR="005F0F37" w:rsidRDefault="00000000">
      <w:pPr>
        <w:pStyle w:val="ManualBody"/>
      </w:pPr>
      <w:r>
        <w:t>Keep profile information accurate because organization/location context can affect administrative reporting.</w:t>
      </w:r>
    </w:p>
    <w:p w14:paraId="391714C2" w14:textId="77777777" w:rsidR="005F0F37" w:rsidRDefault="00000000">
      <w:pPr>
        <w:pStyle w:val="ManualHeading2"/>
      </w:pPr>
      <w:bookmarkStart w:id="28" w:name="inspector-troubleshooting"/>
      <w:r>
        <w:t>Inspector troubleshooting</w:t>
      </w:r>
      <w:bookmarkEnd w:id="28"/>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0" w:type="dxa"/>
          <w:bottom w:w="80" w:type="dxa"/>
          <w:right w:w="10" w:type="dxa"/>
        </w:tblCellMar>
        <w:tblLook w:val="0000" w:firstRow="0" w:lastRow="0" w:firstColumn="0" w:lastColumn="0" w:noHBand="0" w:noVBand="0"/>
      </w:tblPr>
      <w:tblGrid>
        <w:gridCol w:w="1800"/>
        <w:gridCol w:w="2900"/>
        <w:gridCol w:w="4660"/>
      </w:tblGrid>
      <w:tr w:rsidR="005F0F37" w14:paraId="0FABD4DB" w14:textId="77777777">
        <w:trPr>
          <w:cantSplit/>
          <w:tblHeader/>
        </w:trPr>
        <w:tc>
          <w:tcPr>
            <w:tcW w:w="1800" w:type="dxa"/>
            <w:shd w:val="clear" w:color="auto" w:fill="DCFCE7"/>
            <w:tcMar>
              <w:top w:w="80" w:type="dxa"/>
              <w:bottom w:w="80" w:type="dxa"/>
            </w:tcMar>
            <w:vAlign w:val="center"/>
          </w:tcPr>
          <w:p w14:paraId="4584302A" w14:textId="77777777" w:rsidR="005F0F37" w:rsidRDefault="00000000">
            <w:pPr>
              <w:pStyle w:val="ManualTableText"/>
            </w:pPr>
            <w:r>
              <w:rPr>
                <w:b/>
                <w:bCs/>
                <w:color w:val="16302B"/>
              </w:rPr>
              <w:t>Symptom</w:t>
            </w:r>
          </w:p>
        </w:tc>
        <w:tc>
          <w:tcPr>
            <w:tcW w:w="2900" w:type="dxa"/>
            <w:shd w:val="clear" w:color="auto" w:fill="DCFCE7"/>
            <w:tcMar>
              <w:top w:w="80" w:type="dxa"/>
              <w:bottom w:w="80" w:type="dxa"/>
            </w:tcMar>
            <w:vAlign w:val="center"/>
          </w:tcPr>
          <w:p w14:paraId="7B38A55A" w14:textId="77777777" w:rsidR="005F0F37" w:rsidRDefault="00000000">
            <w:pPr>
              <w:pStyle w:val="ManualTableText"/>
            </w:pPr>
            <w:r>
              <w:rPr>
                <w:b/>
                <w:bCs/>
                <w:color w:val="16302B"/>
              </w:rPr>
              <w:t>Likely cause</w:t>
            </w:r>
          </w:p>
        </w:tc>
        <w:tc>
          <w:tcPr>
            <w:tcW w:w="4660" w:type="dxa"/>
            <w:shd w:val="clear" w:color="auto" w:fill="DCFCE7"/>
            <w:tcMar>
              <w:top w:w="80" w:type="dxa"/>
              <w:bottom w:w="80" w:type="dxa"/>
            </w:tcMar>
            <w:vAlign w:val="center"/>
          </w:tcPr>
          <w:p w14:paraId="472C75B1" w14:textId="77777777" w:rsidR="005F0F37" w:rsidRDefault="00000000">
            <w:pPr>
              <w:pStyle w:val="ManualTableText"/>
            </w:pPr>
            <w:r>
              <w:rPr>
                <w:b/>
                <w:bCs/>
                <w:color w:val="16302B"/>
              </w:rPr>
              <w:t>Action</w:t>
            </w:r>
          </w:p>
        </w:tc>
      </w:tr>
      <w:tr w:rsidR="005F0F37" w14:paraId="6AB2A092" w14:textId="77777777">
        <w:trPr>
          <w:cantSplit/>
        </w:trPr>
        <w:tc>
          <w:tcPr>
            <w:tcW w:w="1800" w:type="dxa"/>
            <w:tcMar>
              <w:top w:w="80" w:type="dxa"/>
              <w:bottom w:w="80" w:type="dxa"/>
            </w:tcMar>
            <w:vAlign w:val="center"/>
          </w:tcPr>
          <w:p w14:paraId="4E1188F5" w14:textId="77777777" w:rsidR="005F0F37" w:rsidRDefault="00000000">
            <w:pPr>
              <w:pStyle w:val="ManualTableText"/>
            </w:pPr>
            <w:r>
              <w:t>Cannot proceed to capture</w:t>
            </w:r>
          </w:p>
        </w:tc>
        <w:tc>
          <w:tcPr>
            <w:tcW w:w="2900" w:type="dxa"/>
            <w:tcMar>
              <w:top w:w="80" w:type="dxa"/>
              <w:bottom w:w="80" w:type="dxa"/>
            </w:tcMar>
            <w:vAlign w:val="center"/>
          </w:tcPr>
          <w:p w14:paraId="11C01013" w14:textId="77777777" w:rsidR="005F0F37" w:rsidRDefault="00000000">
            <w:pPr>
              <w:pStyle w:val="ManualTableText"/>
            </w:pPr>
            <w:r>
              <w:t>Pre-scan checklist is incomplete</w:t>
            </w:r>
          </w:p>
        </w:tc>
        <w:tc>
          <w:tcPr>
            <w:tcW w:w="4660" w:type="dxa"/>
            <w:tcMar>
              <w:top w:w="80" w:type="dxa"/>
              <w:bottom w:w="80" w:type="dxa"/>
            </w:tcMar>
            <w:vAlign w:val="center"/>
          </w:tcPr>
          <w:p w14:paraId="1035600E" w14:textId="77777777" w:rsidR="005F0F37" w:rsidRDefault="00000000">
            <w:pPr>
              <w:pStyle w:val="ManualTableText"/>
            </w:pPr>
            <w:r>
              <w:t>Complete every required checklist field with accurate data</w:t>
            </w:r>
          </w:p>
        </w:tc>
      </w:tr>
      <w:tr w:rsidR="005F0F37" w14:paraId="551A8538" w14:textId="77777777">
        <w:trPr>
          <w:cantSplit/>
        </w:trPr>
        <w:tc>
          <w:tcPr>
            <w:tcW w:w="1800" w:type="dxa"/>
            <w:tcMar>
              <w:top w:w="80" w:type="dxa"/>
              <w:bottom w:w="80" w:type="dxa"/>
            </w:tcMar>
            <w:vAlign w:val="center"/>
          </w:tcPr>
          <w:p w14:paraId="61C6F6AD" w14:textId="77777777" w:rsidR="005F0F37" w:rsidRDefault="00000000">
            <w:pPr>
              <w:pStyle w:val="ManualTableText"/>
            </w:pPr>
            <w:r>
              <w:t>Analysis action is disabled</w:t>
            </w:r>
          </w:p>
        </w:tc>
        <w:tc>
          <w:tcPr>
            <w:tcW w:w="2900" w:type="dxa"/>
            <w:tcMar>
              <w:top w:w="80" w:type="dxa"/>
              <w:bottom w:w="80" w:type="dxa"/>
            </w:tcMar>
            <w:vAlign w:val="center"/>
          </w:tcPr>
          <w:p w14:paraId="28F22B6F" w14:textId="77777777" w:rsidR="005F0F37" w:rsidRDefault="00000000">
            <w:pPr>
              <w:pStyle w:val="ManualTableText"/>
            </w:pPr>
            <w:r>
              <w:t>No valid image, checklist, or model readiness</w:t>
            </w:r>
          </w:p>
        </w:tc>
        <w:tc>
          <w:tcPr>
            <w:tcW w:w="4660" w:type="dxa"/>
            <w:tcMar>
              <w:top w:w="80" w:type="dxa"/>
              <w:bottom w:w="80" w:type="dxa"/>
            </w:tcMar>
            <w:vAlign w:val="center"/>
          </w:tcPr>
          <w:p w14:paraId="6D78F9F8" w14:textId="77777777" w:rsidR="005F0F37" w:rsidRDefault="00000000">
            <w:pPr>
              <w:pStyle w:val="ManualTableText"/>
            </w:pPr>
            <w:r>
              <w:t>Confirm the capture, wait for model warm-up, then try again</w:t>
            </w:r>
          </w:p>
        </w:tc>
      </w:tr>
      <w:tr w:rsidR="005F0F37" w14:paraId="01553B48" w14:textId="77777777">
        <w:trPr>
          <w:cantSplit/>
        </w:trPr>
        <w:tc>
          <w:tcPr>
            <w:tcW w:w="1800" w:type="dxa"/>
            <w:tcMar>
              <w:top w:w="80" w:type="dxa"/>
              <w:bottom w:w="80" w:type="dxa"/>
            </w:tcMar>
            <w:vAlign w:val="center"/>
          </w:tcPr>
          <w:p w14:paraId="7575A55C" w14:textId="77777777" w:rsidR="005F0F37" w:rsidRDefault="00000000">
            <w:pPr>
              <w:pStyle w:val="ManualTableText"/>
            </w:pPr>
            <w:r>
              <w:t>Upload fails</w:t>
            </w:r>
          </w:p>
        </w:tc>
        <w:tc>
          <w:tcPr>
            <w:tcW w:w="2900" w:type="dxa"/>
            <w:tcMar>
              <w:top w:w="80" w:type="dxa"/>
              <w:bottom w:w="80" w:type="dxa"/>
            </w:tcMar>
            <w:vAlign w:val="center"/>
          </w:tcPr>
          <w:p w14:paraId="3D55A977" w14:textId="77777777" w:rsidR="005F0F37" w:rsidRDefault="00000000">
            <w:pPr>
              <w:pStyle w:val="ManualTableText"/>
            </w:pPr>
            <w:r>
              <w:t>Network, session, storage, or file-size problem</w:t>
            </w:r>
          </w:p>
        </w:tc>
        <w:tc>
          <w:tcPr>
            <w:tcW w:w="4660" w:type="dxa"/>
            <w:tcMar>
              <w:top w:w="80" w:type="dxa"/>
              <w:bottom w:w="80" w:type="dxa"/>
            </w:tcMar>
            <w:vAlign w:val="center"/>
          </w:tcPr>
          <w:p w14:paraId="1A531B91" w14:textId="77777777" w:rsidR="005F0F37" w:rsidRDefault="00000000">
            <w:pPr>
              <w:pStyle w:val="ManualTableText"/>
            </w:pPr>
            <w:r>
              <w:t>Keep the local record, restore connectivity, sign in again if requested, and retry once</w:t>
            </w:r>
          </w:p>
        </w:tc>
      </w:tr>
      <w:tr w:rsidR="005F0F37" w14:paraId="3EE8B087" w14:textId="77777777">
        <w:trPr>
          <w:cantSplit/>
        </w:trPr>
        <w:tc>
          <w:tcPr>
            <w:tcW w:w="1800" w:type="dxa"/>
            <w:tcMar>
              <w:top w:w="80" w:type="dxa"/>
              <w:bottom w:w="80" w:type="dxa"/>
            </w:tcMar>
            <w:vAlign w:val="center"/>
          </w:tcPr>
          <w:p w14:paraId="3DCFF613" w14:textId="77777777" w:rsidR="005F0F37" w:rsidRDefault="00000000">
            <w:pPr>
              <w:pStyle w:val="ManualTableText"/>
            </w:pPr>
            <w:r>
              <w:t>Messages pause</w:t>
            </w:r>
          </w:p>
        </w:tc>
        <w:tc>
          <w:tcPr>
            <w:tcW w:w="2900" w:type="dxa"/>
            <w:tcMar>
              <w:top w:w="80" w:type="dxa"/>
              <w:bottom w:w="80" w:type="dxa"/>
            </w:tcMar>
            <w:vAlign w:val="center"/>
          </w:tcPr>
          <w:p w14:paraId="6E20043A" w14:textId="77777777" w:rsidR="005F0F37" w:rsidRDefault="00000000">
            <w:pPr>
              <w:pStyle w:val="ManualTableText"/>
            </w:pPr>
            <w:r>
              <w:t>Offline or expired online session</w:t>
            </w:r>
          </w:p>
        </w:tc>
        <w:tc>
          <w:tcPr>
            <w:tcW w:w="4660" w:type="dxa"/>
            <w:tcMar>
              <w:top w:w="80" w:type="dxa"/>
              <w:bottom w:w="80" w:type="dxa"/>
            </w:tcMar>
            <w:vAlign w:val="center"/>
          </w:tcPr>
          <w:p w14:paraId="5D4F1BC1" w14:textId="77777777" w:rsidR="005F0F37" w:rsidRDefault="00000000">
            <w:pPr>
              <w:pStyle w:val="ManualTableText"/>
            </w:pPr>
            <w:r>
              <w:t>Restore network access and reconnect; do not paste tokens into chat</w:t>
            </w:r>
          </w:p>
        </w:tc>
      </w:tr>
      <w:tr w:rsidR="005F0F37" w14:paraId="0FDC8D91" w14:textId="77777777">
        <w:trPr>
          <w:cantSplit/>
        </w:trPr>
        <w:tc>
          <w:tcPr>
            <w:tcW w:w="1800" w:type="dxa"/>
            <w:tcMar>
              <w:top w:w="80" w:type="dxa"/>
              <w:bottom w:w="80" w:type="dxa"/>
            </w:tcMar>
            <w:vAlign w:val="center"/>
          </w:tcPr>
          <w:p w14:paraId="7FC8F6B8" w14:textId="77777777" w:rsidR="005F0F37" w:rsidRDefault="00000000">
            <w:pPr>
              <w:pStyle w:val="ManualTableText"/>
            </w:pPr>
            <w:r>
              <w:t>History is empty</w:t>
            </w:r>
          </w:p>
        </w:tc>
        <w:tc>
          <w:tcPr>
            <w:tcW w:w="2900" w:type="dxa"/>
            <w:tcMar>
              <w:top w:w="80" w:type="dxa"/>
              <w:bottom w:w="80" w:type="dxa"/>
            </w:tcMar>
            <w:vAlign w:val="center"/>
          </w:tcPr>
          <w:p w14:paraId="5BADDC37" w14:textId="77777777" w:rsidR="005F0F37" w:rsidRDefault="00000000">
            <w:pPr>
              <w:pStyle w:val="ManualTableText"/>
            </w:pPr>
            <w:r>
              <w:t>Wrong scope, filters, or pending synchronization</w:t>
            </w:r>
          </w:p>
        </w:tc>
        <w:tc>
          <w:tcPr>
            <w:tcW w:w="4660" w:type="dxa"/>
            <w:tcMar>
              <w:top w:w="80" w:type="dxa"/>
              <w:bottom w:w="80" w:type="dxa"/>
            </w:tcMar>
            <w:vAlign w:val="center"/>
          </w:tcPr>
          <w:p w14:paraId="37E60F0F" w14:textId="77777777" w:rsidR="005F0F37" w:rsidRDefault="00000000">
            <w:pPr>
              <w:pStyle w:val="ManualTableText"/>
            </w:pPr>
            <w:r>
              <w:t>Clear filters, confirm the date, and wait for sync</w:t>
            </w:r>
          </w:p>
        </w:tc>
      </w:tr>
      <w:tr w:rsidR="005F0F37" w14:paraId="5EC2EA62" w14:textId="77777777">
        <w:trPr>
          <w:cantSplit/>
        </w:trPr>
        <w:tc>
          <w:tcPr>
            <w:tcW w:w="1800" w:type="dxa"/>
            <w:tcMar>
              <w:top w:w="80" w:type="dxa"/>
              <w:bottom w:w="80" w:type="dxa"/>
            </w:tcMar>
            <w:vAlign w:val="center"/>
          </w:tcPr>
          <w:p w14:paraId="1B2FA25C" w14:textId="77777777" w:rsidR="005F0F37" w:rsidRDefault="00000000">
            <w:pPr>
              <w:pStyle w:val="ManualTableText"/>
            </w:pPr>
            <w:r>
              <w:t>A result appears unsafe or inconsistent</w:t>
            </w:r>
          </w:p>
        </w:tc>
        <w:tc>
          <w:tcPr>
            <w:tcW w:w="2900" w:type="dxa"/>
            <w:tcMar>
              <w:top w:w="80" w:type="dxa"/>
              <w:bottom w:w="80" w:type="dxa"/>
            </w:tcMar>
            <w:vAlign w:val="center"/>
          </w:tcPr>
          <w:p w14:paraId="0D745D1F" w14:textId="77777777" w:rsidR="005F0F37" w:rsidRDefault="00000000">
            <w:pPr>
              <w:pStyle w:val="ManualTableText"/>
            </w:pPr>
            <w:r>
              <w:t>Model uncertainty or protocol deviation</w:t>
            </w:r>
          </w:p>
        </w:tc>
        <w:tc>
          <w:tcPr>
            <w:tcW w:w="4660" w:type="dxa"/>
            <w:tcMar>
              <w:top w:w="80" w:type="dxa"/>
              <w:bottom w:w="80" w:type="dxa"/>
            </w:tcMar>
            <w:vAlign w:val="center"/>
          </w:tcPr>
          <w:p w14:paraId="44251C7E" w14:textId="77777777" w:rsidR="005F0F37" w:rsidRDefault="00000000">
            <w:pPr>
              <w:pStyle w:val="ManualTableText"/>
            </w:pPr>
            <w:r>
              <w:t>Follow human review and regulatory escalation procedures; record notes</w:t>
            </w:r>
          </w:p>
        </w:tc>
      </w:tr>
    </w:tbl>
    <w:p w14:paraId="76A69EEB" w14:textId="77777777" w:rsidR="005F0F37" w:rsidRDefault="005F0F37">
      <w:pPr>
        <w:spacing w:after="100"/>
      </w:pPr>
    </w:p>
    <w:p w14:paraId="712B9E18" w14:textId="77777777" w:rsidR="005F0F37" w:rsidRDefault="00000000">
      <w:r>
        <w:br w:type="page"/>
      </w:r>
    </w:p>
    <w:p w14:paraId="315D0152" w14:textId="77777777" w:rsidR="005F0F37" w:rsidRDefault="00000000">
      <w:pPr>
        <w:pStyle w:val="ManualHeading1"/>
      </w:pPr>
      <w:bookmarkStart w:id="29" w:name="administrator-guide"/>
      <w:r>
        <w:lastRenderedPageBreak/>
        <w:t>Administrator guide</w:t>
      </w:r>
      <w:bookmarkEnd w:id="29"/>
    </w:p>
    <w:p w14:paraId="58087157" w14:textId="77777777" w:rsidR="005F0F37" w:rsidRDefault="00000000">
      <w:pPr>
        <w:pStyle w:val="ManualHeading2"/>
      </w:pPr>
      <w:bookmarkStart w:id="30" w:name="open-the-admin-workspace"/>
      <w:r>
        <w:t>Open the Admin workspace</w:t>
      </w:r>
      <w:bookmarkEnd w:id="30"/>
    </w:p>
    <w:p w14:paraId="56F10C8B" w14:textId="77777777" w:rsidR="005F0F37" w:rsidRDefault="00000000">
      <w:pPr>
        <w:spacing w:before="120" w:after="80"/>
        <w:jc w:val="center"/>
      </w:pPr>
      <w:r>
        <w:rPr>
          <w:noProof/>
        </w:rPr>
        <w:drawing>
          <wp:inline distT="0" distB="0" distL="0" distR="0" wp14:anchorId="0363FFC6" wp14:editId="720525AD">
            <wp:extent cx="3254828" cy="7052127"/>
            <wp:effectExtent l="0" t="0" r="3175" b="0"/>
            <wp:docPr id="864890087" name="mobile-admin-overview-annotated.png" descr="Mobile Admin workspace overview. Marker 1 identifies the workspace selector used to change administrative areas." title="Figure 17. Mobile Admin workspace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65617" cy="7075502"/>
                    </a:xfrm>
                    <a:prstGeom prst="rect">
                      <a:avLst/>
                    </a:prstGeom>
                  </pic:spPr>
                </pic:pic>
              </a:graphicData>
            </a:graphic>
          </wp:inline>
        </w:drawing>
      </w:r>
    </w:p>
    <w:p w14:paraId="787B0696" w14:textId="77777777" w:rsidR="005F0F37" w:rsidRDefault="00000000">
      <w:pPr>
        <w:pStyle w:val="FigureCaption"/>
      </w:pPr>
      <w:r>
        <w:t>Figure 17. Mobile Admin workspace selector</w:t>
      </w:r>
    </w:p>
    <w:p w14:paraId="22B89D62" w14:textId="77777777" w:rsidR="005F0F37" w:rsidRDefault="00000000">
      <w:pPr>
        <w:spacing w:before="120" w:after="80"/>
        <w:jc w:val="center"/>
      </w:pPr>
      <w:r>
        <w:rPr>
          <w:noProof/>
        </w:rPr>
        <w:lastRenderedPageBreak/>
        <w:drawing>
          <wp:inline distT="0" distB="0" distL="0" distR="0" wp14:anchorId="01B75D94" wp14:editId="6F60DBDE">
            <wp:extent cx="3255172" cy="7052873"/>
            <wp:effectExtent l="0" t="0" r="2540" b="0"/>
            <wp:docPr id="207235644" name="mobile-admin-selector-annotated.png" descr="Mobile Admin area selector opened from the current tab. Markers identify Reports and Users as examples of destinations in the selector." title="Figure 18. Mobile Admin area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62250" cy="7068209"/>
                    </a:xfrm>
                    <a:prstGeom prst="rect">
                      <a:avLst/>
                    </a:prstGeom>
                  </pic:spPr>
                </pic:pic>
              </a:graphicData>
            </a:graphic>
          </wp:inline>
        </w:drawing>
      </w:r>
    </w:p>
    <w:p w14:paraId="1F7A79DE" w14:textId="77777777" w:rsidR="005F0F37" w:rsidRDefault="00000000">
      <w:pPr>
        <w:pStyle w:val="FigureCaption"/>
      </w:pPr>
      <w:r>
        <w:t>Figure 18. Mobile Admin area selector</w:t>
      </w:r>
    </w:p>
    <w:p w14:paraId="38A1F524" w14:textId="77777777" w:rsidR="005F0F37" w:rsidRDefault="00000000">
      <w:pPr>
        <w:pStyle w:val="ManualBody"/>
      </w:pPr>
      <w:r>
        <w:rPr>
          <w:b/>
          <w:bCs/>
        </w:rPr>
        <w:t>Supported.</w:t>
      </w:r>
      <w:r>
        <w:t xml:space="preserve"> An administrator or developer selects the admin entry point from the authenticated application. The route is protected by the admin guard. Developers are treated as administrators for admin data access and also receive the separate developer workspace.</w:t>
      </w:r>
    </w:p>
    <w:p w14:paraId="38464876" w14:textId="77777777" w:rsidR="005F0F37" w:rsidRDefault="00000000">
      <w:pPr>
        <w:pStyle w:val="ManualBody"/>
      </w:pPr>
      <w:r>
        <w:lastRenderedPageBreak/>
        <w:t xml:space="preserve">On desktop, the workspace uses a left navigation rail. On mobile, the same areas are exposed through the workspace selector and mobile-specific layouts. The current tab labels are </w:t>
      </w:r>
      <w:r>
        <w:rPr>
          <w:b/>
          <w:bCs/>
        </w:rPr>
        <w:t>Overview</w:t>
      </w:r>
      <w:r>
        <w:t xml:space="preserve">, </w:t>
      </w:r>
      <w:r>
        <w:rPr>
          <w:b/>
          <w:bCs/>
        </w:rPr>
        <w:t>Users</w:t>
      </w:r>
      <w:r>
        <w:t xml:space="preserve">, </w:t>
      </w:r>
      <w:r>
        <w:rPr>
          <w:b/>
          <w:bCs/>
        </w:rPr>
        <w:t>Inspections</w:t>
      </w:r>
      <w:r>
        <w:t xml:space="preserve">, </w:t>
      </w:r>
      <w:r>
        <w:rPr>
          <w:b/>
          <w:bCs/>
        </w:rPr>
        <w:t>Disputes</w:t>
      </w:r>
      <w:r>
        <w:t xml:space="preserve">, </w:t>
      </w:r>
      <w:r>
        <w:rPr>
          <w:b/>
          <w:bCs/>
        </w:rPr>
        <w:t>Access Codes</w:t>
      </w:r>
      <w:r>
        <w:t xml:space="preserve">, </w:t>
      </w:r>
      <w:r>
        <w:rPr>
          <w:b/>
          <w:bCs/>
        </w:rPr>
        <w:t>Markets</w:t>
      </w:r>
      <w:r>
        <w:t xml:space="preserve">, </w:t>
      </w:r>
      <w:r>
        <w:rPr>
          <w:b/>
          <w:bCs/>
        </w:rPr>
        <w:t>Reports</w:t>
      </w:r>
      <w:r>
        <w:t xml:space="preserve">, </w:t>
      </w:r>
      <w:r>
        <w:rPr>
          <w:b/>
          <w:bCs/>
        </w:rPr>
        <w:t>Logs</w:t>
      </w:r>
      <w:r>
        <w:t xml:space="preserve">, and </w:t>
      </w:r>
      <w:r>
        <w:rPr>
          <w:b/>
          <w:bCs/>
        </w:rPr>
        <w:t>Developer Settings</w:t>
      </w:r>
      <w:r>
        <w:t xml:space="preserve"> when developer access is present.</w:t>
      </w:r>
    </w:p>
    <w:p w14:paraId="7B569D4C" w14:textId="77777777" w:rsidR="005F0F37" w:rsidRDefault="00000000">
      <w:pPr>
        <w:pStyle w:val="ManualBody"/>
      </w:pPr>
      <w:r>
        <w:t>To change areas, click the tab in the desktop navigation rail. On a phone, open the admin workspace selector, click the current tab name, and choose the destination tab. If a tab is not listed, the signed-in role does not have access to it.</w:t>
      </w:r>
    </w:p>
    <w:p w14:paraId="44DD62EC" w14:textId="77777777" w:rsidR="005F0F37" w:rsidRDefault="00000000">
      <w:pPr>
        <w:pStyle w:val="ManualHeading2"/>
      </w:pPr>
      <w:bookmarkStart w:id="31" w:name="overview"/>
      <w:r>
        <w:t>Overview</w:t>
      </w:r>
      <w:bookmarkEnd w:id="31"/>
    </w:p>
    <w:p w14:paraId="7C28CA60" w14:textId="77777777" w:rsidR="005F0F37" w:rsidRDefault="00000000">
      <w:pPr>
        <w:pStyle w:val="ManualBody"/>
      </w:pPr>
      <w:r>
        <w:t>The Overview tab opens first. Review the summary cards and charts for inspection volume, freshness mix, confidence, inspector activity, meat-type distribution, and location activity. Click another tab when you need the underlying records. Treat aggregate metrics as operational signals; investigate the underlying records before making a compliance decision.</w:t>
      </w:r>
    </w:p>
    <w:p w14:paraId="43E8D27D" w14:textId="77777777" w:rsidR="005F0F37" w:rsidRDefault="00000000">
      <w:pPr>
        <w:pStyle w:val="ManualHeading2"/>
      </w:pPr>
      <w:bookmarkStart w:id="32" w:name="manage-users"/>
      <w:r>
        <w:t>Manage users</w:t>
      </w:r>
      <w:bookmarkEnd w:id="32"/>
    </w:p>
    <w:p w14:paraId="55DFEAF0" w14:textId="77777777" w:rsidR="005F0F37" w:rsidRDefault="00000000">
      <w:pPr>
        <w:pStyle w:val="ManualBody"/>
      </w:pPr>
      <w:r>
        <w:rPr>
          <w:b/>
          <w:bCs/>
        </w:rPr>
        <w:t>Supported.</w:t>
      </w:r>
      <w:r>
        <w:t xml:space="preserve"> The Users area lists profiles and supports administrator actions permitted by the current role. Search before creating a duplicate user. When creating or updating a user, confirm full name, email, role/permissions, inspector code, report organization, and location according to the organization’s approval process.</w:t>
      </w:r>
    </w:p>
    <w:p w14:paraId="0A44D7C0" w14:textId="77777777" w:rsidR="005F0F37" w:rsidRDefault="00000000">
      <w:pPr>
        <w:pStyle w:val="ManualHeading3"/>
      </w:pPr>
      <w:bookmarkStart w:id="33" w:name="create-a-user"/>
      <w:r>
        <w:t>Create a user</w:t>
      </w:r>
      <w:bookmarkEnd w:id="33"/>
    </w:p>
    <w:p w14:paraId="0E159D12" w14:textId="77777777" w:rsidR="005F0F37" w:rsidRDefault="00000000">
      <w:pPr>
        <w:pStyle w:val="ManualList"/>
        <w:numPr>
          <w:ilvl w:val="0"/>
          <w:numId w:val="3"/>
        </w:numPr>
      </w:pPr>
      <w:r>
        <w:t xml:space="preserve">Click </w:t>
      </w:r>
      <w:r>
        <w:rPr>
          <w:b/>
          <w:bCs/>
        </w:rPr>
        <w:t>Users</w:t>
      </w:r>
      <w:r>
        <w:t>.</w:t>
      </w:r>
    </w:p>
    <w:p w14:paraId="6E37777B" w14:textId="77777777" w:rsidR="005F0F37" w:rsidRDefault="00000000">
      <w:pPr>
        <w:pStyle w:val="ManualList"/>
        <w:numPr>
          <w:ilvl w:val="0"/>
          <w:numId w:val="3"/>
        </w:numPr>
      </w:pPr>
      <w:r>
        <w:t xml:space="preserve">In </w:t>
      </w:r>
      <w:r>
        <w:rPr>
          <w:b/>
          <w:bCs/>
        </w:rPr>
        <w:t>Add User</w:t>
      </w:r>
      <w:r>
        <w:t xml:space="preserve">, fill </w:t>
      </w:r>
      <w:r>
        <w:rPr>
          <w:b/>
          <w:bCs/>
        </w:rPr>
        <w:t>Full Name</w:t>
      </w:r>
      <w:r>
        <w:t xml:space="preserve">, </w:t>
      </w:r>
      <w:r>
        <w:rPr>
          <w:b/>
          <w:bCs/>
        </w:rPr>
        <w:t>Email</w:t>
      </w:r>
      <w:r>
        <w:t xml:space="preserve">, </w:t>
      </w:r>
      <w:r>
        <w:rPr>
          <w:b/>
          <w:bCs/>
        </w:rPr>
        <w:t>Password</w:t>
      </w:r>
      <w:r>
        <w:t xml:space="preserve">, and </w:t>
      </w:r>
      <w:r>
        <w:rPr>
          <w:b/>
          <w:bCs/>
        </w:rPr>
        <w:t>Inspector Code</w:t>
      </w:r>
      <w:r>
        <w:t>.</w:t>
      </w:r>
    </w:p>
    <w:p w14:paraId="60EF8F82" w14:textId="77777777" w:rsidR="005F0F37" w:rsidRDefault="00000000">
      <w:pPr>
        <w:pStyle w:val="ManualList"/>
        <w:numPr>
          <w:ilvl w:val="0"/>
          <w:numId w:val="3"/>
        </w:numPr>
      </w:pPr>
      <w:r>
        <w:t xml:space="preserve">Open </w:t>
      </w:r>
      <w:r>
        <w:rPr>
          <w:b/>
          <w:bCs/>
        </w:rPr>
        <w:t>Report Header Organization</w:t>
      </w:r>
      <w:r>
        <w:t xml:space="preserve"> and choose the report organization.</w:t>
      </w:r>
    </w:p>
    <w:p w14:paraId="616168BC" w14:textId="77777777" w:rsidR="005F0F37" w:rsidRDefault="00000000">
      <w:pPr>
        <w:pStyle w:val="ManualList"/>
        <w:numPr>
          <w:ilvl w:val="0"/>
          <w:numId w:val="3"/>
        </w:numPr>
      </w:pPr>
      <w:r>
        <w:t xml:space="preserve">Fill </w:t>
      </w:r>
      <w:r>
        <w:rPr>
          <w:b/>
          <w:bCs/>
        </w:rPr>
        <w:t>Location</w:t>
      </w:r>
      <w:r>
        <w:t>.</w:t>
      </w:r>
    </w:p>
    <w:p w14:paraId="70FBCD75" w14:textId="77777777" w:rsidR="005F0F37" w:rsidRDefault="00000000">
      <w:pPr>
        <w:pStyle w:val="ManualList"/>
        <w:numPr>
          <w:ilvl w:val="0"/>
          <w:numId w:val="3"/>
        </w:numPr>
      </w:pPr>
      <w:r>
        <w:t xml:space="preserve">Click </w:t>
      </w:r>
      <w:r>
        <w:rPr>
          <w:b/>
          <w:bCs/>
        </w:rPr>
        <w:t>Create User</w:t>
      </w:r>
      <w:r>
        <w:t xml:space="preserve"> and wait for the success response.</w:t>
      </w:r>
    </w:p>
    <w:p w14:paraId="0706078E" w14:textId="77777777" w:rsidR="005F0F37" w:rsidRDefault="00000000">
      <w:pPr>
        <w:pStyle w:val="ManualBody"/>
      </w:pPr>
      <w:r>
        <w:t>Search the registered-user list before creating an account so that the person does not receive a duplicate profile.</w:t>
      </w:r>
    </w:p>
    <w:p w14:paraId="0D5C846B" w14:textId="77777777" w:rsidR="005F0F37" w:rsidRDefault="00000000">
      <w:pPr>
        <w:pStyle w:val="ManualHeading3"/>
      </w:pPr>
      <w:bookmarkStart w:id="34" w:name="edit-or-delete-a-user"/>
      <w:r>
        <w:t>Edit or delete a user</w:t>
      </w:r>
      <w:bookmarkEnd w:id="34"/>
    </w:p>
    <w:p w14:paraId="3150A855" w14:textId="77777777" w:rsidR="005F0F37" w:rsidRDefault="00000000">
      <w:pPr>
        <w:pStyle w:val="ManualBody"/>
      </w:pPr>
      <w:r>
        <w:t>Before deleting or changing a user:</w:t>
      </w:r>
    </w:p>
    <w:p w14:paraId="7E5685D7" w14:textId="77777777" w:rsidR="005F0F37" w:rsidRDefault="00000000">
      <w:pPr>
        <w:pStyle w:val="ManualList"/>
        <w:numPr>
          <w:ilvl w:val="0"/>
          <w:numId w:val="3"/>
        </w:numPr>
      </w:pPr>
      <w:r>
        <w:t>Confirm the intended account using more than one identifying field.</w:t>
      </w:r>
    </w:p>
    <w:p w14:paraId="58597573" w14:textId="77777777" w:rsidR="005F0F37" w:rsidRDefault="00000000">
      <w:pPr>
        <w:pStyle w:val="ManualList"/>
        <w:numPr>
          <w:ilvl w:val="0"/>
          <w:numId w:val="3"/>
        </w:numPr>
      </w:pPr>
      <w:r>
        <w:t>Confirm the change is authorized and recorded by local policy.</w:t>
      </w:r>
    </w:p>
    <w:p w14:paraId="7AFBAFCA" w14:textId="77777777" w:rsidR="005F0F37" w:rsidRDefault="00000000">
      <w:pPr>
        <w:pStyle w:val="ManualList"/>
        <w:numPr>
          <w:ilvl w:val="0"/>
          <w:numId w:val="3"/>
        </w:numPr>
      </w:pPr>
      <w:r>
        <w:t>Explain any impact on access, inspection ownership, reports, and audit history.</w:t>
      </w:r>
    </w:p>
    <w:p w14:paraId="2493D19E" w14:textId="77777777" w:rsidR="005F0F37" w:rsidRDefault="00000000">
      <w:pPr>
        <w:pStyle w:val="ManualList"/>
        <w:numPr>
          <w:ilvl w:val="0"/>
          <w:numId w:val="3"/>
        </w:numPr>
      </w:pPr>
      <w:r>
        <w:t xml:space="preserve">In the registered-user list, click </w:t>
      </w:r>
      <w:r>
        <w:rPr>
          <w:b/>
          <w:bCs/>
        </w:rPr>
        <w:t>Edit</w:t>
      </w:r>
      <w:r>
        <w:t xml:space="preserve"> for the intended account.</w:t>
      </w:r>
    </w:p>
    <w:p w14:paraId="55DD7057" w14:textId="77777777" w:rsidR="005F0F37" w:rsidRDefault="00000000">
      <w:pPr>
        <w:pStyle w:val="ManualList"/>
        <w:numPr>
          <w:ilvl w:val="0"/>
          <w:numId w:val="3"/>
        </w:numPr>
      </w:pPr>
      <w:r>
        <w:t xml:space="preserve">In </w:t>
      </w:r>
      <w:r>
        <w:rPr>
          <w:b/>
          <w:bCs/>
        </w:rPr>
        <w:t>Edit User Credentials</w:t>
      </w:r>
      <w:r>
        <w:t>, update the permitted fields. Leave the password field blank if the current password must be kept.</w:t>
      </w:r>
    </w:p>
    <w:p w14:paraId="2B2BA08F" w14:textId="77777777" w:rsidR="005F0F37" w:rsidRDefault="00000000">
      <w:pPr>
        <w:pStyle w:val="ManualList"/>
        <w:numPr>
          <w:ilvl w:val="0"/>
          <w:numId w:val="3"/>
        </w:numPr>
      </w:pPr>
      <w:r>
        <w:t>Click the dialog’s save action and verify the success message. Close the dialog when finished.</w:t>
      </w:r>
    </w:p>
    <w:p w14:paraId="43BB5774" w14:textId="77777777" w:rsidR="005F0F37" w:rsidRDefault="00000000">
      <w:pPr>
        <w:pStyle w:val="ManualList"/>
        <w:numPr>
          <w:ilvl w:val="0"/>
          <w:numId w:val="3"/>
        </w:numPr>
      </w:pPr>
      <w:r>
        <w:t xml:space="preserve">In the edit dialog, click </w:t>
      </w:r>
      <w:r>
        <w:rPr>
          <w:b/>
          <w:bCs/>
        </w:rPr>
        <w:t>Save Changes</w:t>
      </w:r>
      <w:r>
        <w:t xml:space="preserve"> and verify the success message. Click </w:t>
      </w:r>
      <w:r>
        <w:rPr>
          <w:b/>
          <w:bCs/>
        </w:rPr>
        <w:t>Cancel</w:t>
      </w:r>
      <w:r>
        <w:t xml:space="preserve"> or the dialog close control when finished.</w:t>
      </w:r>
    </w:p>
    <w:p w14:paraId="0516DE40" w14:textId="77777777" w:rsidR="005F0F37" w:rsidRDefault="00000000">
      <w:pPr>
        <w:pStyle w:val="ManualList"/>
        <w:numPr>
          <w:ilvl w:val="0"/>
          <w:numId w:val="3"/>
        </w:numPr>
      </w:pPr>
      <w:r>
        <w:lastRenderedPageBreak/>
        <w:t xml:space="preserve">To remove an account, return to the user row and click </w:t>
      </w:r>
      <w:r>
        <w:rPr>
          <w:b/>
          <w:bCs/>
        </w:rPr>
        <w:t>Delete</w:t>
      </w:r>
      <w:r>
        <w:t>, then complete the confirmation step. You cannot delete your own account.</w:t>
      </w:r>
    </w:p>
    <w:p w14:paraId="5959004F" w14:textId="77777777" w:rsidR="005F0F37" w:rsidRDefault="00000000">
      <w:pPr>
        <w:pStyle w:val="ManualHeading2"/>
      </w:pPr>
      <w:bookmarkStart w:id="35" w:name="review-and-manage-inspections"/>
      <w:r>
        <w:t>Review and manage inspections</w:t>
      </w:r>
      <w:bookmarkEnd w:id="35"/>
    </w:p>
    <w:p w14:paraId="466DC658" w14:textId="77777777" w:rsidR="005F0F37" w:rsidRDefault="00000000">
      <w:pPr>
        <w:pStyle w:val="ManualBody"/>
      </w:pPr>
      <w:r>
        <w:rPr>
          <w:b/>
          <w:bCs/>
        </w:rPr>
        <w:t>Supported.</w:t>
      </w:r>
      <w:r>
        <w:t xml:space="preserve"> The Inspections area lists organization-scoped inspection records and supports filtering by inspector.</w:t>
      </w:r>
    </w:p>
    <w:p w14:paraId="7C5EEA2B" w14:textId="77777777" w:rsidR="005F0F37" w:rsidRDefault="00000000">
      <w:pPr>
        <w:pStyle w:val="ManualList"/>
        <w:numPr>
          <w:ilvl w:val="0"/>
          <w:numId w:val="3"/>
        </w:numPr>
      </w:pPr>
      <w:r>
        <w:t xml:space="preserve">Click </w:t>
      </w:r>
      <w:r>
        <w:rPr>
          <w:b/>
          <w:bCs/>
        </w:rPr>
        <w:t>Inspections</w:t>
      </w:r>
      <w:r>
        <w:t>.</w:t>
      </w:r>
    </w:p>
    <w:p w14:paraId="604A6968" w14:textId="77777777" w:rsidR="005F0F37" w:rsidRDefault="00000000">
      <w:pPr>
        <w:pStyle w:val="ManualList"/>
        <w:numPr>
          <w:ilvl w:val="0"/>
          <w:numId w:val="3"/>
        </w:numPr>
      </w:pPr>
      <w:r>
        <w:t>Open the inspector filter and choose an inspector, or leave it at the all-inspectors option.</w:t>
      </w:r>
    </w:p>
    <w:p w14:paraId="21BAA94D" w14:textId="77777777" w:rsidR="005F0F37" w:rsidRDefault="00000000">
      <w:pPr>
        <w:pStyle w:val="ManualList"/>
        <w:numPr>
          <w:ilvl w:val="0"/>
          <w:numId w:val="3"/>
        </w:numPr>
      </w:pPr>
      <w:r>
        <w:t>Review the record identifier, inspector, classification, confidence, location, timestamps, and protocol fields.</w:t>
      </w:r>
    </w:p>
    <w:p w14:paraId="10FDC5BE" w14:textId="77777777" w:rsidR="005F0F37" w:rsidRDefault="00000000">
      <w:pPr>
        <w:pStyle w:val="ManualList"/>
        <w:numPr>
          <w:ilvl w:val="0"/>
          <w:numId w:val="3"/>
        </w:numPr>
      </w:pPr>
      <w:r>
        <w:t>Click the image preview when an image is available.</w:t>
      </w:r>
    </w:p>
    <w:p w14:paraId="7297CA89" w14:textId="77777777" w:rsidR="005F0F37" w:rsidRDefault="00000000">
      <w:pPr>
        <w:pStyle w:val="ManualList"/>
        <w:numPr>
          <w:ilvl w:val="0"/>
          <w:numId w:val="3"/>
        </w:numPr>
      </w:pPr>
      <w:r>
        <w:t>To remove a record, verify the identifier, click its icon-only delete control, complete the confirmation dialog, and record the reason under local policy.</w:t>
      </w:r>
    </w:p>
    <w:p w14:paraId="4441D2AB" w14:textId="77777777" w:rsidR="005F0F37" w:rsidRDefault="00000000">
      <w:pPr>
        <w:pStyle w:val="ManualBody"/>
      </w:pPr>
      <w:r>
        <w:t>Deletion is a destructive action. Before confirming a deletion, verify the inspection identifier and obtain any required approval. Do not delete a record to hide an unfavorable result; use the dispute/review workflow where appropriate.</w:t>
      </w:r>
    </w:p>
    <w:p w14:paraId="2C3BCF5A" w14:textId="77777777" w:rsidR="005F0F37" w:rsidRDefault="00000000">
      <w:pPr>
        <w:pStyle w:val="ManualHeading2"/>
      </w:pPr>
      <w:bookmarkStart w:id="36" w:name="review-result-disputes"/>
      <w:r>
        <w:t>Review result disputes</w:t>
      </w:r>
      <w:bookmarkEnd w:id="36"/>
    </w:p>
    <w:p w14:paraId="0D8E7263" w14:textId="77777777" w:rsidR="005F0F37" w:rsidRDefault="00000000">
      <w:pPr>
        <w:pStyle w:val="ManualBody"/>
      </w:pPr>
      <w:r>
        <w:rPr>
          <w:b/>
          <w:bCs/>
        </w:rPr>
        <w:t>Supported.</w:t>
      </w:r>
      <w:r>
        <w:t xml:space="preserve"> The Disputes area shows pending inspection-result disputes. Review the model result, expected result, developer-label state, and submitter. Enter an optional review note when the dispute screen provides the note field and it adds useful context to the audit trail.</w:t>
      </w:r>
    </w:p>
    <w:p w14:paraId="2CC6E668" w14:textId="77777777" w:rsidR="005F0F37" w:rsidRDefault="00000000">
      <w:pPr>
        <w:pStyle w:val="ManualList"/>
        <w:numPr>
          <w:ilvl w:val="0"/>
          <w:numId w:val="3"/>
        </w:numPr>
      </w:pPr>
      <w:r>
        <w:t xml:space="preserve">Click </w:t>
      </w:r>
      <w:r>
        <w:rPr>
          <w:b/>
          <w:bCs/>
        </w:rPr>
        <w:t>Disputes</w:t>
      </w:r>
      <w:r>
        <w:t>.</w:t>
      </w:r>
    </w:p>
    <w:p w14:paraId="6581DE39" w14:textId="77777777" w:rsidR="005F0F37" w:rsidRDefault="00000000">
      <w:pPr>
        <w:pStyle w:val="ManualList"/>
        <w:numPr>
          <w:ilvl w:val="0"/>
          <w:numId w:val="3"/>
        </w:numPr>
      </w:pPr>
      <w:r>
        <w:t>Open a pending dispute and compare the submitted expected result with the inspection result.</w:t>
      </w:r>
    </w:p>
    <w:p w14:paraId="4237249F" w14:textId="77777777" w:rsidR="005F0F37" w:rsidRDefault="00000000">
      <w:pPr>
        <w:pStyle w:val="ManualList"/>
        <w:numPr>
          <w:ilvl w:val="0"/>
          <w:numId w:val="3"/>
        </w:numPr>
      </w:pPr>
      <w:r>
        <w:t>If needed, enter the review note in the dispute card.</w:t>
      </w:r>
    </w:p>
    <w:p w14:paraId="5884C186" w14:textId="77777777" w:rsidR="005F0F37" w:rsidRDefault="00000000">
      <w:pPr>
        <w:pStyle w:val="ManualList"/>
        <w:numPr>
          <w:ilvl w:val="0"/>
          <w:numId w:val="3"/>
        </w:numPr>
      </w:pPr>
      <w:r>
        <w:t xml:space="preserve">Click </w:t>
      </w:r>
      <w:r>
        <w:rPr>
          <w:b/>
          <w:bCs/>
        </w:rPr>
        <w:t>Approve official result</w:t>
      </w:r>
      <w:r>
        <w:t xml:space="preserve"> to accept the reviewed result, or click </w:t>
      </w:r>
      <w:r>
        <w:rPr>
          <w:b/>
          <w:bCs/>
        </w:rPr>
        <w:t>Reject</w:t>
      </w:r>
      <w:r>
        <w:t xml:space="preserve"> to reject the dispute decision.</w:t>
      </w:r>
    </w:p>
    <w:p w14:paraId="780122BE" w14:textId="77777777" w:rsidR="005F0F37" w:rsidRDefault="00000000">
      <w:pPr>
        <w:pStyle w:val="ManualList"/>
        <w:numPr>
          <w:ilvl w:val="0"/>
          <w:numId w:val="3"/>
        </w:numPr>
      </w:pPr>
      <w:r>
        <w:t xml:space="preserve">Developers may click </w:t>
      </w:r>
      <w:r>
        <w:rPr>
          <w:b/>
          <w:bCs/>
        </w:rPr>
        <w:t>Apply developer label</w:t>
      </w:r>
      <w:r>
        <w:t xml:space="preserve"> when the disputed record should become developer ground truth. Verify the label-applied state afterward.</w:t>
      </w:r>
    </w:p>
    <w:p w14:paraId="5E9ED6E5" w14:textId="77777777" w:rsidR="005F0F37" w:rsidRDefault="00000000">
      <w:pPr>
        <w:pStyle w:val="ManualList"/>
        <w:numPr>
          <w:ilvl w:val="0"/>
          <w:numId w:val="2"/>
        </w:numPr>
      </w:pPr>
      <w:r>
        <w:rPr>
          <w:b/>
          <w:bCs/>
        </w:rPr>
        <w:t>Approve official result:</w:t>
      </w:r>
      <w:r>
        <w:t xml:space="preserve"> accepts the reviewed official result.</w:t>
      </w:r>
    </w:p>
    <w:p w14:paraId="0EA70369" w14:textId="77777777" w:rsidR="005F0F37" w:rsidRDefault="00000000">
      <w:pPr>
        <w:pStyle w:val="ManualList"/>
        <w:numPr>
          <w:ilvl w:val="0"/>
          <w:numId w:val="2"/>
        </w:numPr>
      </w:pPr>
      <w:r>
        <w:rPr>
          <w:b/>
          <w:bCs/>
        </w:rPr>
        <w:t>Reject:</w:t>
      </w:r>
      <w:r>
        <w:t xml:space="preserve"> rejects the dispute decision.</w:t>
      </w:r>
    </w:p>
    <w:p w14:paraId="383A7C0E" w14:textId="77777777" w:rsidR="005F0F37" w:rsidRDefault="00000000">
      <w:pPr>
        <w:pStyle w:val="ManualList"/>
        <w:numPr>
          <w:ilvl w:val="0"/>
          <w:numId w:val="2"/>
        </w:numPr>
      </w:pPr>
      <w:r>
        <w:rPr>
          <w:b/>
          <w:bCs/>
        </w:rPr>
        <w:t>Apply developer label:</w:t>
      </w:r>
      <w:r>
        <w:t xml:space="preserve"> available to developers when the disputed record should contribute to developer ground-truth workflow.</w:t>
      </w:r>
    </w:p>
    <w:p w14:paraId="36B605AB" w14:textId="77777777" w:rsidR="005F0F37" w:rsidRDefault="00000000">
      <w:pPr>
        <w:pStyle w:val="ManualBody"/>
      </w:pPr>
      <w:r>
        <w:t>Use the dispute path for a documented review. Do not change data informally through exports or direct database edits.</w:t>
      </w:r>
    </w:p>
    <w:p w14:paraId="00045022" w14:textId="77777777" w:rsidR="005F0F37" w:rsidRDefault="00000000">
      <w:pPr>
        <w:pStyle w:val="ManualHeading2"/>
      </w:pPr>
      <w:bookmarkStart w:id="37" w:name="manage-access-codes"/>
      <w:r>
        <w:lastRenderedPageBreak/>
        <w:t>Manage access codes</w:t>
      </w:r>
      <w:bookmarkEnd w:id="37"/>
    </w:p>
    <w:p w14:paraId="4082E81E" w14:textId="77777777" w:rsidR="005F0F37" w:rsidRDefault="00000000">
      <w:pPr>
        <w:pStyle w:val="ManualBody"/>
      </w:pPr>
      <w:r>
        <w:rPr>
          <w:b/>
          <w:bCs/>
        </w:rPr>
        <w:t>Supported.</w:t>
      </w:r>
      <w:r>
        <w:t xml:space="preserve"> The Access Codes area creates, lists, toggles, and deletes onboarding codes. Give a code only to the intended recipient or approved enrollment channel. Use a description that identifies the administrative batch without exposing confidential details.</w:t>
      </w:r>
    </w:p>
    <w:p w14:paraId="790F907A" w14:textId="77777777" w:rsidR="005F0F37" w:rsidRDefault="00000000">
      <w:pPr>
        <w:pStyle w:val="ManualBody"/>
      </w:pPr>
      <w:r>
        <w:t xml:space="preserve">Click </w:t>
      </w:r>
      <w:r>
        <w:rPr>
          <w:b/>
          <w:bCs/>
        </w:rPr>
        <w:t>Access Codes</w:t>
      </w:r>
      <w:r>
        <w:t>, then use this control sequence:</w:t>
      </w:r>
    </w:p>
    <w:p w14:paraId="65268E41" w14:textId="77777777" w:rsidR="005F0F37" w:rsidRDefault="00000000">
      <w:pPr>
        <w:pStyle w:val="ManualList"/>
        <w:numPr>
          <w:ilvl w:val="0"/>
          <w:numId w:val="3"/>
        </w:numPr>
      </w:pPr>
      <w:r>
        <w:t xml:space="preserve">In </w:t>
      </w:r>
      <w:r>
        <w:rPr>
          <w:b/>
          <w:bCs/>
        </w:rPr>
        <w:t>Create Access Code</w:t>
      </w:r>
      <w:r>
        <w:t xml:space="preserve">, enter </w:t>
      </w:r>
      <w:r>
        <w:rPr>
          <w:b/>
          <w:bCs/>
        </w:rPr>
        <w:t>Code</w:t>
      </w:r>
      <w:r>
        <w:t xml:space="preserve"> and </w:t>
      </w:r>
      <w:r>
        <w:rPr>
          <w:b/>
          <w:bCs/>
        </w:rPr>
        <w:t>Description</w:t>
      </w:r>
      <w:r>
        <w:t>.</w:t>
      </w:r>
    </w:p>
    <w:p w14:paraId="132C5039" w14:textId="77777777" w:rsidR="005F0F37" w:rsidRDefault="00000000">
      <w:pPr>
        <w:pStyle w:val="ManualList"/>
        <w:numPr>
          <w:ilvl w:val="0"/>
          <w:numId w:val="3"/>
        </w:numPr>
      </w:pPr>
      <w:r>
        <w:t xml:space="preserve">Click </w:t>
      </w:r>
      <w:r>
        <w:rPr>
          <w:b/>
          <w:bCs/>
        </w:rPr>
        <w:t>Generate</w:t>
      </w:r>
      <w:r>
        <w:t>.</w:t>
      </w:r>
    </w:p>
    <w:p w14:paraId="260E50CF" w14:textId="77777777" w:rsidR="005F0F37" w:rsidRDefault="00000000">
      <w:pPr>
        <w:pStyle w:val="ManualList"/>
        <w:numPr>
          <w:ilvl w:val="0"/>
          <w:numId w:val="3"/>
        </w:numPr>
      </w:pPr>
      <w:r>
        <w:t xml:space="preserve">Confirm the new row shows </w:t>
      </w:r>
      <w:r>
        <w:rPr>
          <w:b/>
          <w:bCs/>
        </w:rPr>
        <w:t>Active</w:t>
      </w:r>
      <w:r>
        <w:t xml:space="preserve"> before distributing the code. Use the copy icon to copy the code only into an approved channel.</w:t>
      </w:r>
    </w:p>
    <w:p w14:paraId="0E3ECE39" w14:textId="77777777" w:rsidR="005F0F37" w:rsidRDefault="00000000">
      <w:pPr>
        <w:pStyle w:val="ManualList"/>
        <w:numPr>
          <w:ilvl w:val="0"/>
          <w:numId w:val="3"/>
        </w:numPr>
      </w:pPr>
      <w:r>
        <w:t xml:space="preserve">Use the row’s </w:t>
      </w:r>
      <w:r>
        <w:rPr>
          <w:b/>
          <w:bCs/>
        </w:rPr>
        <w:t>OFF</w:t>
      </w:r>
      <w:r>
        <w:t>/</w:t>
      </w:r>
      <w:r>
        <w:rPr>
          <w:b/>
          <w:bCs/>
        </w:rPr>
        <w:t>ON</w:t>
      </w:r>
      <w:r>
        <w:t xml:space="preserve"> control to disable or re-enable it; confirm the status changes to </w:t>
      </w:r>
      <w:r>
        <w:rPr>
          <w:b/>
          <w:bCs/>
        </w:rPr>
        <w:t>Disabled</w:t>
      </w:r>
      <w:r>
        <w:t xml:space="preserve"> or </w:t>
      </w:r>
      <w:r>
        <w:rPr>
          <w:b/>
          <w:bCs/>
        </w:rPr>
        <w:t>Active</w:t>
      </w:r>
      <w:r>
        <w:t>.</w:t>
      </w:r>
    </w:p>
    <w:p w14:paraId="1A7A1CF4" w14:textId="77777777" w:rsidR="005F0F37" w:rsidRDefault="00000000">
      <w:pPr>
        <w:pStyle w:val="ManualList"/>
        <w:numPr>
          <w:ilvl w:val="0"/>
          <w:numId w:val="3"/>
        </w:numPr>
      </w:pPr>
      <w:r>
        <w:t>Use the row’s delete control only when retention policy allows and the code is no longer needed.</w:t>
      </w:r>
    </w:p>
    <w:p w14:paraId="59B5719D" w14:textId="77777777" w:rsidR="005F0F37" w:rsidRDefault="00000000">
      <w:pPr>
        <w:pStyle w:val="ManualHeading2"/>
      </w:pPr>
      <w:bookmarkStart w:id="38" w:name="manage-market-locations"/>
      <w:r>
        <w:t>Manage market locations</w:t>
      </w:r>
      <w:bookmarkEnd w:id="38"/>
    </w:p>
    <w:p w14:paraId="20D47DFC" w14:textId="77777777" w:rsidR="005F0F37" w:rsidRDefault="00000000">
      <w:pPr>
        <w:pStyle w:val="ManualBody"/>
      </w:pPr>
      <w:r>
        <w:rPr>
          <w:b/>
          <w:bCs/>
        </w:rPr>
        <w:t>Supported.</w:t>
      </w:r>
      <w:r>
        <w:t xml:space="preserve"> The Markets area maintains the selectable market/location list used during inspections.</w:t>
      </w:r>
    </w:p>
    <w:p w14:paraId="12F2003F" w14:textId="77777777" w:rsidR="005F0F37" w:rsidRDefault="00000000">
      <w:pPr>
        <w:pStyle w:val="ManualList"/>
        <w:numPr>
          <w:ilvl w:val="0"/>
          <w:numId w:val="3"/>
        </w:numPr>
      </w:pPr>
      <w:r>
        <w:t xml:space="preserve">Click </w:t>
      </w:r>
      <w:r>
        <w:rPr>
          <w:b/>
          <w:bCs/>
        </w:rPr>
        <w:t>Markets</w:t>
      </w:r>
      <w:r>
        <w:t>.</w:t>
      </w:r>
    </w:p>
    <w:p w14:paraId="6900203D" w14:textId="77777777" w:rsidR="005F0F37" w:rsidRDefault="00000000">
      <w:pPr>
        <w:pStyle w:val="ManualList"/>
        <w:numPr>
          <w:ilvl w:val="0"/>
          <w:numId w:val="3"/>
        </w:numPr>
      </w:pPr>
      <w:r>
        <w:t xml:space="preserve">In </w:t>
      </w:r>
      <w:r>
        <w:rPr>
          <w:b/>
          <w:bCs/>
        </w:rPr>
        <w:t>Add Market Location</w:t>
      </w:r>
      <w:r>
        <w:t xml:space="preserve">, enter </w:t>
      </w:r>
      <w:r>
        <w:rPr>
          <w:b/>
          <w:bCs/>
        </w:rPr>
        <w:t>Market Name</w:t>
      </w:r>
      <w:r>
        <w:t>.</w:t>
      </w:r>
    </w:p>
    <w:p w14:paraId="44E1BC92" w14:textId="77777777" w:rsidR="005F0F37" w:rsidRDefault="00000000">
      <w:pPr>
        <w:pStyle w:val="ManualList"/>
        <w:numPr>
          <w:ilvl w:val="0"/>
          <w:numId w:val="3"/>
        </w:numPr>
      </w:pPr>
      <w:r>
        <w:t xml:space="preserve">Click </w:t>
      </w:r>
      <w:r>
        <w:rPr>
          <w:b/>
          <w:bCs/>
        </w:rPr>
        <w:t>Add Market</w:t>
      </w:r>
      <w:r>
        <w:t>.</w:t>
      </w:r>
    </w:p>
    <w:p w14:paraId="230C02E9" w14:textId="77777777" w:rsidR="005F0F37" w:rsidRDefault="00000000">
      <w:pPr>
        <w:pStyle w:val="ManualList"/>
        <w:numPr>
          <w:ilvl w:val="0"/>
          <w:numId w:val="3"/>
        </w:numPr>
      </w:pPr>
      <w:r>
        <w:t xml:space="preserve">Confirm the new name appears in </w:t>
      </w:r>
      <w:r>
        <w:rPr>
          <w:b/>
          <w:bCs/>
        </w:rPr>
        <w:t>Manage Market Locations</w:t>
      </w:r>
      <w:r>
        <w:t xml:space="preserve"> and matches the spelling used in reports and inspector instructions.</w:t>
      </w:r>
    </w:p>
    <w:p w14:paraId="1ED85E44" w14:textId="77777777" w:rsidR="005F0F37" w:rsidRDefault="00000000">
      <w:pPr>
        <w:pStyle w:val="ManualList"/>
        <w:numPr>
          <w:ilvl w:val="0"/>
          <w:numId w:val="3"/>
        </w:numPr>
      </w:pPr>
      <w:r>
        <w:t>To remove a location, click its delete control and confirm only after checking historical-report and active-inspection implications.</w:t>
      </w:r>
    </w:p>
    <w:p w14:paraId="6DA52454" w14:textId="77777777" w:rsidR="005F0F37" w:rsidRDefault="00000000">
      <w:pPr>
        <w:pStyle w:val="ManualBody"/>
      </w:pPr>
      <w:r>
        <w:t>The market list is a selectable configuration list. Inspectors choose the physical market manually; the system does not replace that choice with the nearest configured market.</w:t>
      </w:r>
    </w:p>
    <w:p w14:paraId="736F8B3F" w14:textId="77777777" w:rsidR="005F0F37" w:rsidRDefault="00000000">
      <w:pPr>
        <w:pStyle w:val="ManualHeading2"/>
      </w:pPr>
      <w:bookmarkStart w:id="39" w:name="generate-reports"/>
      <w:r>
        <w:lastRenderedPageBreak/>
        <w:t>Generate reports</w:t>
      </w:r>
      <w:bookmarkEnd w:id="39"/>
    </w:p>
    <w:p w14:paraId="193DDCE9" w14:textId="77777777" w:rsidR="005F0F37" w:rsidRDefault="00000000">
      <w:pPr>
        <w:spacing w:before="120" w:after="80"/>
        <w:jc w:val="center"/>
      </w:pPr>
      <w:r>
        <w:rPr>
          <w:noProof/>
        </w:rPr>
        <w:drawing>
          <wp:inline distT="0" distB="0" distL="0" distR="0" wp14:anchorId="3E6FEDB8" wp14:editId="2BE06CFA">
            <wp:extent cx="2743192" cy="5943583"/>
            <wp:effectExtent l="0" t="0" r="635" b="635"/>
            <wp:docPr id="1702777228" name="mobile-admin-reports-annotated.png" descr="Mobile Generate Reports panel. Green numbered markers identify PDF Summary, CSV Detail, and JSON Snapshot." title="Figure 19. Mobile Reports expor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49521" cy="5957297"/>
                    </a:xfrm>
                    <a:prstGeom prst="rect">
                      <a:avLst/>
                    </a:prstGeom>
                  </pic:spPr>
                </pic:pic>
              </a:graphicData>
            </a:graphic>
          </wp:inline>
        </w:drawing>
      </w:r>
    </w:p>
    <w:p w14:paraId="75509535" w14:textId="77777777" w:rsidR="005F0F37" w:rsidRDefault="00000000">
      <w:pPr>
        <w:pStyle w:val="FigureCaption"/>
      </w:pPr>
      <w:r>
        <w:t>Figure 19. Mobile Reports export controls</w:t>
      </w:r>
    </w:p>
    <w:p w14:paraId="2F7905CB" w14:textId="77777777" w:rsidR="005F0F37" w:rsidRDefault="00000000">
      <w:pPr>
        <w:pStyle w:val="ManualBody"/>
      </w:pPr>
      <w:r>
        <w:rPr>
          <w:b/>
          <w:bCs/>
        </w:rPr>
        <w:t>Supported.</w:t>
      </w:r>
      <w:r>
        <w:t xml:space="preserve"> The Reports area accepts a start and end date and provides three export formats:</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0" w:type="dxa"/>
          <w:bottom w:w="80" w:type="dxa"/>
          <w:right w:w="10" w:type="dxa"/>
        </w:tblCellMar>
        <w:tblLook w:val="0000" w:firstRow="0" w:lastRow="0" w:firstColumn="0" w:lastColumn="0" w:noHBand="0" w:noVBand="0"/>
      </w:tblPr>
      <w:tblGrid>
        <w:gridCol w:w="1800"/>
        <w:gridCol w:w="2900"/>
        <w:gridCol w:w="4660"/>
      </w:tblGrid>
      <w:tr w:rsidR="005F0F37" w14:paraId="4023E643" w14:textId="77777777">
        <w:trPr>
          <w:cantSplit/>
          <w:tblHeader/>
        </w:trPr>
        <w:tc>
          <w:tcPr>
            <w:tcW w:w="1800" w:type="dxa"/>
            <w:shd w:val="clear" w:color="auto" w:fill="DCFCE7"/>
            <w:tcMar>
              <w:top w:w="80" w:type="dxa"/>
              <w:bottom w:w="80" w:type="dxa"/>
            </w:tcMar>
            <w:vAlign w:val="center"/>
          </w:tcPr>
          <w:p w14:paraId="50E01A2E" w14:textId="77777777" w:rsidR="005F0F37" w:rsidRDefault="00000000">
            <w:pPr>
              <w:pStyle w:val="ManualTableText"/>
            </w:pPr>
            <w:r>
              <w:rPr>
                <w:b/>
                <w:bCs/>
                <w:color w:val="16302B"/>
              </w:rPr>
              <w:t>Format</w:t>
            </w:r>
          </w:p>
        </w:tc>
        <w:tc>
          <w:tcPr>
            <w:tcW w:w="2900" w:type="dxa"/>
            <w:shd w:val="clear" w:color="auto" w:fill="DCFCE7"/>
            <w:tcMar>
              <w:top w:w="80" w:type="dxa"/>
              <w:bottom w:w="80" w:type="dxa"/>
            </w:tcMar>
            <w:vAlign w:val="center"/>
          </w:tcPr>
          <w:p w14:paraId="405943F5" w14:textId="77777777" w:rsidR="005F0F37" w:rsidRDefault="00000000">
            <w:pPr>
              <w:pStyle w:val="ManualTableText"/>
            </w:pPr>
            <w:r>
              <w:rPr>
                <w:b/>
                <w:bCs/>
                <w:color w:val="16302B"/>
              </w:rPr>
              <w:t>Intended use</w:t>
            </w:r>
          </w:p>
        </w:tc>
        <w:tc>
          <w:tcPr>
            <w:tcW w:w="4660" w:type="dxa"/>
            <w:shd w:val="clear" w:color="auto" w:fill="DCFCE7"/>
            <w:tcMar>
              <w:top w:w="80" w:type="dxa"/>
              <w:bottom w:w="80" w:type="dxa"/>
            </w:tcMar>
            <w:vAlign w:val="center"/>
          </w:tcPr>
          <w:p w14:paraId="3B90E166" w14:textId="77777777" w:rsidR="005F0F37" w:rsidRDefault="00000000">
            <w:pPr>
              <w:pStyle w:val="ManualTableText"/>
            </w:pPr>
            <w:r>
              <w:rPr>
                <w:b/>
                <w:bCs/>
                <w:color w:val="16302B"/>
              </w:rPr>
              <w:t>Handling</w:t>
            </w:r>
          </w:p>
        </w:tc>
      </w:tr>
      <w:tr w:rsidR="005F0F37" w14:paraId="073ABE06" w14:textId="77777777">
        <w:trPr>
          <w:cantSplit/>
        </w:trPr>
        <w:tc>
          <w:tcPr>
            <w:tcW w:w="1800" w:type="dxa"/>
            <w:tcMar>
              <w:top w:w="80" w:type="dxa"/>
              <w:bottom w:w="80" w:type="dxa"/>
            </w:tcMar>
            <w:vAlign w:val="center"/>
          </w:tcPr>
          <w:p w14:paraId="3C457ADF" w14:textId="77777777" w:rsidR="005F0F37" w:rsidRDefault="00000000">
            <w:pPr>
              <w:pStyle w:val="ManualTableText"/>
            </w:pPr>
            <w:r>
              <w:t>PDF Summary</w:t>
            </w:r>
          </w:p>
        </w:tc>
        <w:tc>
          <w:tcPr>
            <w:tcW w:w="2900" w:type="dxa"/>
            <w:tcMar>
              <w:top w:w="80" w:type="dxa"/>
              <w:bottom w:w="80" w:type="dxa"/>
            </w:tcMar>
            <w:vAlign w:val="center"/>
          </w:tcPr>
          <w:p w14:paraId="50879161" w14:textId="77777777" w:rsidR="005F0F37" w:rsidRDefault="00000000">
            <w:pPr>
              <w:pStyle w:val="ManualTableText"/>
            </w:pPr>
            <w:r>
              <w:t>Human-readable operational or management review</w:t>
            </w:r>
          </w:p>
        </w:tc>
        <w:tc>
          <w:tcPr>
            <w:tcW w:w="4660" w:type="dxa"/>
            <w:tcMar>
              <w:top w:w="80" w:type="dxa"/>
              <w:bottom w:w="80" w:type="dxa"/>
            </w:tcMar>
            <w:vAlign w:val="center"/>
          </w:tcPr>
          <w:p w14:paraId="7BE1244E" w14:textId="77777777" w:rsidR="005F0F37" w:rsidRDefault="00000000">
            <w:pPr>
              <w:pStyle w:val="ManualTableText"/>
            </w:pPr>
            <w:r>
              <w:t>Store as an approved controlled report</w:t>
            </w:r>
          </w:p>
        </w:tc>
      </w:tr>
      <w:tr w:rsidR="005F0F37" w14:paraId="31FED800" w14:textId="77777777">
        <w:trPr>
          <w:cantSplit/>
        </w:trPr>
        <w:tc>
          <w:tcPr>
            <w:tcW w:w="1800" w:type="dxa"/>
            <w:tcMar>
              <w:top w:w="80" w:type="dxa"/>
              <w:bottom w:w="80" w:type="dxa"/>
            </w:tcMar>
            <w:vAlign w:val="center"/>
          </w:tcPr>
          <w:p w14:paraId="73989F0E" w14:textId="77777777" w:rsidR="005F0F37" w:rsidRDefault="00000000">
            <w:pPr>
              <w:pStyle w:val="ManualTableText"/>
            </w:pPr>
            <w:r>
              <w:t>CSV Detail</w:t>
            </w:r>
          </w:p>
        </w:tc>
        <w:tc>
          <w:tcPr>
            <w:tcW w:w="2900" w:type="dxa"/>
            <w:tcMar>
              <w:top w:w="80" w:type="dxa"/>
              <w:bottom w:w="80" w:type="dxa"/>
            </w:tcMar>
            <w:vAlign w:val="center"/>
          </w:tcPr>
          <w:p w14:paraId="411AC2BD" w14:textId="77777777" w:rsidR="005F0F37" w:rsidRDefault="00000000">
            <w:pPr>
              <w:pStyle w:val="ManualTableText"/>
            </w:pPr>
            <w:r>
              <w:t>Spreadsheet analysis and data review</w:t>
            </w:r>
          </w:p>
        </w:tc>
        <w:tc>
          <w:tcPr>
            <w:tcW w:w="4660" w:type="dxa"/>
            <w:tcMar>
              <w:top w:w="80" w:type="dxa"/>
              <w:bottom w:w="80" w:type="dxa"/>
            </w:tcMar>
            <w:vAlign w:val="center"/>
          </w:tcPr>
          <w:p w14:paraId="3AADA0CE" w14:textId="77777777" w:rsidR="005F0F37" w:rsidRDefault="00000000">
            <w:pPr>
              <w:pStyle w:val="ManualTableText"/>
            </w:pPr>
            <w:r>
              <w:t>Restrict access; contains row-level inspection details</w:t>
            </w:r>
          </w:p>
        </w:tc>
      </w:tr>
      <w:tr w:rsidR="005F0F37" w14:paraId="63093C9D" w14:textId="77777777">
        <w:trPr>
          <w:cantSplit/>
        </w:trPr>
        <w:tc>
          <w:tcPr>
            <w:tcW w:w="1800" w:type="dxa"/>
            <w:tcMar>
              <w:top w:w="80" w:type="dxa"/>
              <w:bottom w:w="80" w:type="dxa"/>
            </w:tcMar>
            <w:vAlign w:val="center"/>
          </w:tcPr>
          <w:p w14:paraId="18B157B0" w14:textId="77777777" w:rsidR="005F0F37" w:rsidRDefault="00000000">
            <w:pPr>
              <w:pStyle w:val="ManualTableText"/>
            </w:pPr>
            <w:r>
              <w:lastRenderedPageBreak/>
              <w:t>JSON Snapshot</w:t>
            </w:r>
          </w:p>
        </w:tc>
        <w:tc>
          <w:tcPr>
            <w:tcW w:w="2900" w:type="dxa"/>
            <w:tcMar>
              <w:top w:w="80" w:type="dxa"/>
              <w:bottom w:w="80" w:type="dxa"/>
            </w:tcMar>
            <w:vAlign w:val="center"/>
          </w:tcPr>
          <w:p w14:paraId="667DACB0" w14:textId="77777777" w:rsidR="005F0F37" w:rsidRDefault="00000000">
            <w:pPr>
              <w:pStyle w:val="ManualTableText"/>
            </w:pPr>
            <w:r>
              <w:t>System-to-system processing or archival snapshot</w:t>
            </w:r>
          </w:p>
        </w:tc>
        <w:tc>
          <w:tcPr>
            <w:tcW w:w="4660" w:type="dxa"/>
            <w:tcMar>
              <w:top w:w="80" w:type="dxa"/>
              <w:bottom w:w="80" w:type="dxa"/>
            </w:tcMar>
            <w:vAlign w:val="center"/>
          </w:tcPr>
          <w:p w14:paraId="7E56CD27" w14:textId="77777777" w:rsidR="005F0F37" w:rsidRDefault="00000000">
            <w:pPr>
              <w:pStyle w:val="ManualTableText"/>
            </w:pPr>
            <w:r>
              <w:t>Treat as structured sensitive data; validate before reuse</w:t>
            </w:r>
          </w:p>
        </w:tc>
      </w:tr>
    </w:tbl>
    <w:p w14:paraId="74673F27" w14:textId="77777777" w:rsidR="005F0F37" w:rsidRDefault="005F0F37">
      <w:pPr>
        <w:spacing w:after="100"/>
      </w:pPr>
    </w:p>
    <w:p w14:paraId="37EEBF7E" w14:textId="77777777" w:rsidR="005F0F37" w:rsidRDefault="00000000">
      <w:pPr>
        <w:pStyle w:val="ManualList"/>
        <w:numPr>
          <w:ilvl w:val="0"/>
          <w:numId w:val="3"/>
        </w:numPr>
      </w:pPr>
      <w:r>
        <w:t xml:space="preserve">Click </w:t>
      </w:r>
      <w:r>
        <w:rPr>
          <w:b/>
          <w:bCs/>
        </w:rPr>
        <w:t>Reports</w:t>
      </w:r>
      <w:r>
        <w:t>.</w:t>
      </w:r>
    </w:p>
    <w:p w14:paraId="5D351638" w14:textId="77777777" w:rsidR="005F0F37" w:rsidRDefault="00000000">
      <w:pPr>
        <w:pStyle w:val="ManualList"/>
        <w:numPr>
          <w:ilvl w:val="0"/>
          <w:numId w:val="3"/>
        </w:numPr>
      </w:pPr>
      <w:r>
        <w:t xml:space="preserve">Set the </w:t>
      </w:r>
      <w:r>
        <w:rPr>
          <w:b/>
          <w:bCs/>
        </w:rPr>
        <w:t>Start Date</w:t>
      </w:r>
      <w:r>
        <w:t xml:space="preserve"> and </w:t>
      </w:r>
      <w:r>
        <w:rPr>
          <w:b/>
          <w:bCs/>
        </w:rPr>
        <w:t>End Date</w:t>
      </w:r>
      <w:r>
        <w:t>. The start date must be on or before the end date.</w:t>
      </w:r>
    </w:p>
    <w:p w14:paraId="58A24D31" w14:textId="77777777" w:rsidR="005F0F37" w:rsidRDefault="00000000">
      <w:pPr>
        <w:pStyle w:val="ManualList"/>
        <w:numPr>
          <w:ilvl w:val="0"/>
          <w:numId w:val="3"/>
        </w:numPr>
      </w:pPr>
      <w:r>
        <w:t xml:space="preserve">Click one export action: </w:t>
      </w:r>
      <w:r>
        <w:rPr>
          <w:b/>
          <w:bCs/>
        </w:rPr>
        <w:t>PDF Summary</w:t>
      </w:r>
      <w:r>
        <w:t xml:space="preserve">, </w:t>
      </w:r>
      <w:r>
        <w:rPr>
          <w:b/>
          <w:bCs/>
        </w:rPr>
        <w:t>CSV Detail</w:t>
      </w:r>
      <w:r>
        <w:t xml:space="preserve">, or </w:t>
      </w:r>
      <w:r>
        <w:rPr>
          <w:b/>
          <w:bCs/>
        </w:rPr>
        <w:t>JSON Snapshot</w:t>
      </w:r>
      <w:r>
        <w:t>.</w:t>
      </w:r>
    </w:p>
    <w:p w14:paraId="65782B63" w14:textId="77777777" w:rsidR="005F0F37" w:rsidRDefault="00000000">
      <w:pPr>
        <w:pStyle w:val="ManualList"/>
        <w:numPr>
          <w:ilvl w:val="0"/>
          <w:numId w:val="3"/>
        </w:numPr>
      </w:pPr>
      <w:r>
        <w:t>Wait for the progress overlay to finish. Do not click another export while one is running.</w:t>
      </w:r>
    </w:p>
    <w:p w14:paraId="4E2565F5" w14:textId="77777777" w:rsidR="005F0F37" w:rsidRDefault="00000000">
      <w:pPr>
        <w:pStyle w:val="ManualList"/>
        <w:numPr>
          <w:ilvl w:val="0"/>
          <w:numId w:val="3"/>
        </w:numPr>
      </w:pPr>
      <w:r>
        <w:t>Verify the downloaded filename and open the file to confirm the selected date range.</w:t>
      </w:r>
    </w:p>
    <w:p w14:paraId="0BC53E8D" w14:textId="77777777" w:rsidR="005F0F37" w:rsidRDefault="00000000">
      <w:pPr>
        <w:pStyle w:val="ManualBody"/>
      </w:pPr>
      <w:r>
        <w:t>The export includes the selected range only. A developer export may include additional model metrics and manual-label fields.</w:t>
      </w:r>
    </w:p>
    <w:p w14:paraId="28FD52D5" w14:textId="77777777" w:rsidR="005F0F37" w:rsidRDefault="00000000">
      <w:pPr>
        <w:pStyle w:val="ManualHeading2"/>
      </w:pPr>
      <w:bookmarkStart w:id="40" w:name="review-audit-logs"/>
      <w:r>
        <w:t>Review audit logs</w:t>
      </w:r>
      <w:bookmarkEnd w:id="40"/>
    </w:p>
    <w:p w14:paraId="195F8448" w14:textId="77777777" w:rsidR="005F0F37" w:rsidRDefault="00000000">
      <w:pPr>
        <w:pStyle w:val="ManualBody"/>
      </w:pPr>
      <w:r>
        <w:rPr>
          <w:b/>
          <w:bCs/>
        </w:rPr>
        <w:t>Supported.</w:t>
      </w:r>
      <w:r>
        <w:t xml:space="preserve"> The </w:t>
      </w:r>
      <w:r>
        <w:rPr>
          <w:b/>
          <w:bCs/>
        </w:rPr>
        <w:t>Logs</w:t>
      </w:r>
      <w:r>
        <w:t xml:space="preserve"> tab presents encrypted audit events with event type, key identifier, stored time, actor, source information when available, event ID, and an expandable payload view.</w:t>
      </w:r>
    </w:p>
    <w:p w14:paraId="00627BE7" w14:textId="77777777" w:rsidR="005F0F37" w:rsidRDefault="00000000">
      <w:pPr>
        <w:pStyle w:val="ManualList"/>
        <w:numPr>
          <w:ilvl w:val="0"/>
          <w:numId w:val="3"/>
        </w:numPr>
      </w:pPr>
      <w:r>
        <w:t xml:space="preserve">Click </w:t>
      </w:r>
      <w:r>
        <w:rPr>
          <w:b/>
          <w:bCs/>
        </w:rPr>
        <w:t>Logs</w:t>
      </w:r>
      <w:r>
        <w:t>.</w:t>
      </w:r>
    </w:p>
    <w:p w14:paraId="5D37F3CE" w14:textId="77777777" w:rsidR="005F0F37" w:rsidRDefault="00000000">
      <w:pPr>
        <w:pStyle w:val="ManualList"/>
        <w:numPr>
          <w:ilvl w:val="0"/>
          <w:numId w:val="3"/>
        </w:numPr>
      </w:pPr>
      <w:r>
        <w:t>Enter a known event type, actor, IP, or key ID in the log filters.</w:t>
      </w:r>
    </w:p>
    <w:p w14:paraId="46910A17" w14:textId="77777777" w:rsidR="005F0F37" w:rsidRDefault="00000000">
      <w:pPr>
        <w:pStyle w:val="ManualList"/>
        <w:numPr>
          <w:ilvl w:val="0"/>
          <w:numId w:val="3"/>
        </w:numPr>
      </w:pPr>
      <w:r>
        <w:t xml:space="preserve">Open the matching event and click </w:t>
      </w:r>
      <w:r>
        <w:rPr>
          <w:b/>
          <w:bCs/>
        </w:rPr>
        <w:t>View Payload</w:t>
      </w:r>
      <w:r>
        <w:t xml:space="preserve"> only when the payload is necessary.</w:t>
      </w:r>
    </w:p>
    <w:p w14:paraId="453CFDEE" w14:textId="77777777" w:rsidR="005F0F37" w:rsidRDefault="00000000">
      <w:pPr>
        <w:pStyle w:val="ManualList"/>
        <w:numPr>
          <w:ilvl w:val="0"/>
          <w:numId w:val="3"/>
        </w:numPr>
      </w:pPr>
      <w:r>
        <w:t>If you must copy payload JSON, place it only in an approved incident or audit record.</w:t>
      </w:r>
    </w:p>
    <w:p w14:paraId="4FE66AAD" w14:textId="77777777" w:rsidR="005F0F37" w:rsidRDefault="00000000">
      <w:pPr>
        <w:pStyle w:val="ManualBody"/>
      </w:pPr>
      <w:r>
        <w:t>Audit-log entries are evidence and must not be casually edited or deleted.</w:t>
      </w:r>
    </w:p>
    <w:p w14:paraId="5597592B" w14:textId="77777777" w:rsidR="005F0F37" w:rsidRDefault="00000000">
      <w:pPr>
        <w:pStyle w:val="ManualHeading2"/>
      </w:pPr>
      <w:bookmarkStart w:id="41" w:name="admin-operating-safeguards"/>
      <w:r>
        <w:t>Admin operating safeguards</w:t>
      </w:r>
      <w:bookmarkEnd w:id="41"/>
    </w:p>
    <w:p w14:paraId="2A44BD29" w14:textId="77777777" w:rsidR="005F0F37" w:rsidRDefault="00000000">
      <w:pPr>
        <w:pStyle w:val="ManualList"/>
        <w:numPr>
          <w:ilvl w:val="0"/>
          <w:numId w:val="2"/>
        </w:numPr>
      </w:pPr>
      <w:r>
        <w:t>Use a named administrator account; do not share credentials.</w:t>
      </w:r>
    </w:p>
    <w:p w14:paraId="2A198F02" w14:textId="77777777" w:rsidR="005F0F37" w:rsidRDefault="00000000">
      <w:pPr>
        <w:pStyle w:val="ManualList"/>
        <w:numPr>
          <w:ilvl w:val="0"/>
          <w:numId w:val="2"/>
        </w:numPr>
      </w:pPr>
      <w:r>
        <w:t>Confirm role and organization context before opening organization-wide records.</w:t>
      </w:r>
    </w:p>
    <w:p w14:paraId="319013A6" w14:textId="77777777" w:rsidR="005F0F37" w:rsidRDefault="00000000">
      <w:pPr>
        <w:pStyle w:val="ManualList"/>
        <w:numPr>
          <w:ilvl w:val="0"/>
          <w:numId w:val="2"/>
        </w:numPr>
      </w:pPr>
      <w:r>
        <w:t>Use reports and disputes for reviewable changes.</w:t>
      </w:r>
    </w:p>
    <w:p w14:paraId="7F4E8B90" w14:textId="77777777" w:rsidR="005F0F37" w:rsidRDefault="00000000">
      <w:pPr>
        <w:pStyle w:val="ManualList"/>
        <w:numPr>
          <w:ilvl w:val="0"/>
          <w:numId w:val="2"/>
        </w:numPr>
      </w:pPr>
      <w:r>
        <w:t>Never place passwords, tokens, access codes, or secrets in notes or messages.</w:t>
      </w:r>
    </w:p>
    <w:p w14:paraId="034CFF5D" w14:textId="77777777" w:rsidR="005F0F37" w:rsidRDefault="00000000">
      <w:pPr>
        <w:pStyle w:val="ManualList"/>
        <w:numPr>
          <w:ilvl w:val="0"/>
          <w:numId w:val="2"/>
        </w:numPr>
      </w:pPr>
      <w:r>
        <w:t>When a screen reports an error, preserve the time, role, action, and non-sensitive error text for support.</w:t>
      </w:r>
    </w:p>
    <w:p w14:paraId="3BED4390" w14:textId="77777777" w:rsidR="005F0F37" w:rsidRDefault="00000000">
      <w:r>
        <w:br w:type="page"/>
      </w:r>
    </w:p>
    <w:p w14:paraId="1845CEAC" w14:textId="77777777" w:rsidR="005F0F37" w:rsidRDefault="00000000">
      <w:pPr>
        <w:pStyle w:val="ManualHeading1"/>
      </w:pPr>
      <w:bookmarkStart w:id="42" w:name="developer-guide"/>
      <w:r>
        <w:lastRenderedPageBreak/>
        <w:t>Developer guide</w:t>
      </w:r>
      <w:bookmarkEnd w:id="42"/>
    </w:p>
    <w:p w14:paraId="4916616B" w14:textId="77777777" w:rsidR="005F0F37" w:rsidRDefault="00000000">
      <w:pPr>
        <w:pStyle w:val="ManualHeading2"/>
      </w:pPr>
      <w:bookmarkStart w:id="43" w:name="supported-technical-baseline"/>
      <w:r>
        <w:t>Supported technical baseline</w:t>
      </w:r>
      <w:bookmarkEnd w:id="43"/>
    </w:p>
    <w:p w14:paraId="7AA423E7" w14:textId="77777777" w:rsidR="005F0F37" w:rsidRDefault="00000000">
      <w:pPr>
        <w:pStyle w:val="ManualBody"/>
      </w:pPr>
      <w:r>
        <w:t xml:space="preserve">The supported runtime is Node.js 22.x, within </w:t>
      </w:r>
      <w:r>
        <w:rPr>
          <w:rFonts w:ascii="Courier New" w:eastAsia="Courier New" w:hAnsi="Courier New" w:cs="Courier New"/>
          <w:shd w:val="clear" w:color="auto" w:fill="F3F4F6"/>
        </w:rPr>
        <w:t>&gt;=22 &lt;25</w:t>
      </w:r>
      <w:r>
        <w:t xml:space="preserve">, with </w:t>
      </w:r>
      <w:proofErr w:type="spellStart"/>
      <w:r>
        <w:t>npm</w:t>
      </w:r>
      <w:proofErr w:type="spellEnd"/>
      <w:r>
        <w:t xml:space="preserve"> 9 or newer. The repository is </w:t>
      </w:r>
      <w:proofErr w:type="gramStart"/>
      <w:r>
        <w:t>an</w:t>
      </w:r>
      <w:proofErr w:type="gramEnd"/>
      <w:r>
        <w:t xml:space="preserve"> </w:t>
      </w:r>
      <w:proofErr w:type="spellStart"/>
      <w:r>
        <w:t>npm</w:t>
      </w:r>
      <w:proofErr w:type="spellEnd"/>
      <w:r>
        <w:t xml:space="preserve"> workspace containing </w:t>
      </w:r>
      <w:r>
        <w:rPr>
          <w:rFonts w:ascii="Courier New" w:eastAsia="Courier New" w:hAnsi="Courier New" w:cs="Courier New"/>
          <w:shd w:val="clear" w:color="auto" w:fill="F3F4F6"/>
        </w:rPr>
        <w:t>frontend</w:t>
      </w:r>
      <w:r>
        <w:t xml:space="preserve"> and </w:t>
      </w:r>
      <w:r>
        <w:rPr>
          <w:rFonts w:ascii="Courier New" w:eastAsia="Courier New" w:hAnsi="Courier New" w:cs="Courier New"/>
          <w:shd w:val="clear" w:color="auto" w:fill="F3F4F6"/>
        </w:rPr>
        <w:t>backend</w:t>
      </w:r>
      <w:r>
        <w:t>.</w:t>
      </w:r>
    </w:p>
    <w:p w14:paraId="0602538D" w14:textId="77777777" w:rsidR="005F0F37" w:rsidRDefault="00000000">
      <w:pPr>
        <w:pStyle w:val="ManualHeading2"/>
      </w:pPr>
      <w:bookmarkStart w:id="44" w:name="install-and-configure"/>
      <w:r>
        <w:t>Install and configure</w:t>
      </w:r>
      <w:bookmarkEnd w:id="44"/>
    </w:p>
    <w:p w14:paraId="224BFACD" w14:textId="77777777" w:rsidR="005F0F37" w:rsidRDefault="00000000">
      <w:pPr>
        <w:pStyle w:val="ManualBody"/>
      </w:pPr>
      <w:r>
        <w:t>From the repository root:</w:t>
      </w:r>
    </w:p>
    <w:p w14:paraId="57E15540" w14:textId="77777777" w:rsidR="005F0F37" w:rsidRDefault="00000000">
      <w:pPr>
        <w:pStyle w:val="CodeBlock"/>
      </w:pPr>
      <w:proofErr w:type="spellStart"/>
      <w:r>
        <w:t>npm</w:t>
      </w:r>
      <w:proofErr w:type="spellEnd"/>
      <w:r>
        <w:t xml:space="preserve"> install</w:t>
      </w:r>
    </w:p>
    <w:p w14:paraId="7A905CBA" w14:textId="77777777" w:rsidR="005F0F37" w:rsidRDefault="00000000">
      <w:pPr>
        <w:pStyle w:val="ManualBody"/>
      </w:pPr>
      <w:r>
        <w:t xml:space="preserve">Create </w:t>
      </w:r>
      <w:r>
        <w:rPr>
          <w:rFonts w:ascii="Courier New" w:eastAsia="Courier New" w:hAnsi="Courier New" w:cs="Courier New"/>
          <w:shd w:val="clear" w:color="auto" w:fill="F3F4F6"/>
        </w:rPr>
        <w:t>backend</w:t>
      </w:r>
      <w:proofErr w:type="gramStart"/>
      <w:r>
        <w:rPr>
          <w:rFonts w:ascii="Courier New" w:eastAsia="Courier New" w:hAnsi="Courier New" w:cs="Courier New"/>
          <w:shd w:val="clear" w:color="auto" w:fill="F3F4F6"/>
        </w:rPr>
        <w:t>/.env</w:t>
      </w:r>
      <w:proofErr w:type="gramEnd"/>
      <w:r>
        <w:t xml:space="preserve"> from the example and configure at least:</w:t>
      </w:r>
    </w:p>
    <w:p w14:paraId="0F423BAB" w14:textId="77777777" w:rsidR="005F0F37" w:rsidRDefault="00000000">
      <w:pPr>
        <w:pStyle w:val="CodeBlock"/>
      </w:pPr>
      <w:r>
        <w:t>PORT=3001</w:t>
      </w:r>
    </w:p>
    <w:p w14:paraId="7AF7B867" w14:textId="77777777" w:rsidR="005F0F37" w:rsidRDefault="00000000">
      <w:pPr>
        <w:pStyle w:val="CodeBlock"/>
      </w:pPr>
      <w:r>
        <w:t>SUPABASE_URL=https://your-project.supabase.co</w:t>
      </w:r>
    </w:p>
    <w:p w14:paraId="0C6A4AD8" w14:textId="77777777" w:rsidR="005F0F37" w:rsidRDefault="00000000">
      <w:pPr>
        <w:pStyle w:val="CodeBlock"/>
      </w:pPr>
      <w:r>
        <w:t>SUPABASE_SERVICE_KEY=your-server-only-service-role-key</w:t>
      </w:r>
    </w:p>
    <w:p w14:paraId="64C60B05" w14:textId="77777777" w:rsidR="005F0F37" w:rsidRDefault="00000000">
      <w:pPr>
        <w:pStyle w:val="CodeBlock"/>
      </w:pPr>
      <w:r>
        <w:t>SUPABASE_PUBLISHABLE_KEY=your-publishable-or-anon-key</w:t>
      </w:r>
    </w:p>
    <w:p w14:paraId="1CA1B4C2" w14:textId="77777777" w:rsidR="005F0F37" w:rsidRDefault="00000000">
      <w:pPr>
        <w:pStyle w:val="CodeBlock"/>
      </w:pPr>
      <w:r>
        <w:t>APP_SESSION_SECRET=use-a-long-random-value</w:t>
      </w:r>
    </w:p>
    <w:p w14:paraId="02A02636" w14:textId="77777777" w:rsidR="005F0F37" w:rsidRDefault="00000000">
      <w:pPr>
        <w:pStyle w:val="CodeBlock"/>
      </w:pPr>
      <w:r>
        <w:t>AUDIT_LOG_KEY=64-hex-characters-or-base64-for-32-bytes</w:t>
      </w:r>
    </w:p>
    <w:p w14:paraId="54E68DC7" w14:textId="77777777" w:rsidR="005F0F37" w:rsidRDefault="00000000">
      <w:pPr>
        <w:pStyle w:val="CodeBlock"/>
      </w:pPr>
      <w:r>
        <w:t>ALLOWED_ORIGINS=http://localhost:8080,http://127.0.0.1:8080</w:t>
      </w:r>
    </w:p>
    <w:p w14:paraId="2BD9F2EC" w14:textId="77777777" w:rsidR="005F0F37" w:rsidRDefault="00000000">
      <w:pPr>
        <w:pStyle w:val="CodeBlock"/>
      </w:pPr>
      <w:r>
        <w:t>UPLOAD_DIR</w:t>
      </w:r>
      <w:proofErr w:type="gramStart"/>
      <w:r>
        <w:t>=./</w:t>
      </w:r>
      <w:proofErr w:type="gramEnd"/>
      <w:r>
        <w:t>uploads</w:t>
      </w:r>
    </w:p>
    <w:p w14:paraId="63491A3B" w14:textId="77777777" w:rsidR="005F0F37" w:rsidRDefault="00000000">
      <w:pPr>
        <w:pStyle w:val="ManualBody"/>
      </w:pPr>
      <w:r>
        <w:t xml:space="preserve">For password reset email, configure </w:t>
      </w:r>
      <w:r>
        <w:rPr>
          <w:rFonts w:ascii="Courier New" w:eastAsia="Courier New" w:hAnsi="Courier New" w:cs="Courier New"/>
          <w:shd w:val="clear" w:color="auto" w:fill="F3F4F6"/>
        </w:rPr>
        <w:t>SMTP_USER</w:t>
      </w:r>
      <w:r>
        <w:t xml:space="preserve"> and </w:t>
      </w:r>
      <w:r>
        <w:rPr>
          <w:rFonts w:ascii="Courier New" w:eastAsia="Courier New" w:hAnsi="Courier New" w:cs="Courier New"/>
          <w:shd w:val="clear" w:color="auto" w:fill="F3F4F6"/>
        </w:rPr>
        <w:t>SMTP_PASS</w:t>
      </w:r>
      <w:r>
        <w:t xml:space="preserve">. Developer dashboard access requires </w:t>
      </w:r>
      <w:r>
        <w:rPr>
          <w:rFonts w:ascii="Courier New" w:eastAsia="Courier New" w:hAnsi="Courier New" w:cs="Courier New"/>
          <w:shd w:val="clear" w:color="auto" w:fill="F3F4F6"/>
        </w:rPr>
        <w:t>DEVELOPER_OPTIONS_PASSWORD</w:t>
      </w:r>
      <w:r>
        <w:t>; the token secret and TTL are optional overrides. Keep server-only values out of the frontend.</w:t>
      </w:r>
    </w:p>
    <w:p w14:paraId="068022C0" w14:textId="77777777" w:rsidR="005F0F37" w:rsidRDefault="00000000">
      <w:pPr>
        <w:pStyle w:val="ManualBody"/>
      </w:pPr>
      <w:r>
        <w:t xml:space="preserve">Create </w:t>
      </w:r>
      <w:r>
        <w:rPr>
          <w:rFonts w:ascii="Courier New" w:eastAsia="Courier New" w:hAnsi="Courier New" w:cs="Courier New"/>
          <w:shd w:val="clear" w:color="auto" w:fill="F3F4F6"/>
        </w:rPr>
        <w:t>frontend</w:t>
      </w:r>
      <w:proofErr w:type="gramStart"/>
      <w:r>
        <w:rPr>
          <w:rFonts w:ascii="Courier New" w:eastAsia="Courier New" w:hAnsi="Courier New" w:cs="Courier New"/>
          <w:shd w:val="clear" w:color="auto" w:fill="F3F4F6"/>
        </w:rPr>
        <w:t>/.env</w:t>
      </w:r>
      <w:proofErr w:type="gramEnd"/>
      <w:r>
        <w:t xml:space="preserve"> with:</w:t>
      </w:r>
    </w:p>
    <w:p w14:paraId="7CC1E701" w14:textId="77777777" w:rsidR="005F0F37" w:rsidRDefault="00000000">
      <w:pPr>
        <w:pStyle w:val="CodeBlock"/>
      </w:pPr>
      <w:r>
        <w:t>VITE_API_BASE_URL=http://localhost:3001/api</w:t>
      </w:r>
    </w:p>
    <w:p w14:paraId="35C8079A" w14:textId="77777777" w:rsidR="005F0F37" w:rsidRDefault="00000000">
      <w:pPr>
        <w:pStyle w:val="ManualBody"/>
      </w:pPr>
      <w:r>
        <w:t xml:space="preserve">Apply every migration in </w:t>
      </w:r>
      <w:r>
        <w:rPr>
          <w:rFonts w:ascii="Courier New" w:eastAsia="Courier New" w:hAnsi="Courier New" w:cs="Courier New"/>
          <w:shd w:val="clear" w:color="auto" w:fill="F3F4F6"/>
        </w:rPr>
        <w:t>backend/</w:t>
      </w:r>
      <w:proofErr w:type="spellStart"/>
      <w:r>
        <w:rPr>
          <w:rFonts w:ascii="Courier New" w:eastAsia="Courier New" w:hAnsi="Courier New" w:cs="Courier New"/>
          <w:shd w:val="clear" w:color="auto" w:fill="F3F4F6"/>
        </w:rPr>
        <w:t>supabase</w:t>
      </w:r>
      <w:proofErr w:type="spellEnd"/>
      <w:r>
        <w:rPr>
          <w:rFonts w:ascii="Courier New" w:eastAsia="Courier New" w:hAnsi="Courier New" w:cs="Courier New"/>
          <w:shd w:val="clear" w:color="auto" w:fill="F3F4F6"/>
        </w:rPr>
        <w:t>/migrations/</w:t>
      </w:r>
      <w:r>
        <w:t xml:space="preserve"> in filename order. Create the storage buckets and policies defined by the migrations before testing uploads.</w:t>
      </w:r>
    </w:p>
    <w:p w14:paraId="55D86AB2" w14:textId="77777777" w:rsidR="005F0F37" w:rsidRDefault="00000000">
      <w:pPr>
        <w:pStyle w:val="ManualHeading2"/>
      </w:pPr>
      <w:bookmarkStart w:id="45" w:name="run-and-verify-locally"/>
      <w:r>
        <w:t>Run and verify locally</w:t>
      </w:r>
      <w:bookmarkEnd w:id="45"/>
    </w:p>
    <w:p w14:paraId="6A822101" w14:textId="77777777" w:rsidR="005F0F37" w:rsidRDefault="00000000">
      <w:pPr>
        <w:pStyle w:val="ManualBody"/>
      </w:pPr>
      <w:r>
        <w:t>Start both services:</w:t>
      </w:r>
    </w:p>
    <w:p w14:paraId="1D39043F" w14:textId="77777777" w:rsidR="005F0F37" w:rsidRDefault="00000000">
      <w:pPr>
        <w:pStyle w:val="CodeBlock"/>
      </w:pPr>
      <w:proofErr w:type="spellStart"/>
      <w:r>
        <w:t>npm</w:t>
      </w:r>
      <w:proofErr w:type="spellEnd"/>
      <w:r>
        <w:t xml:space="preserve"> run dev</w:t>
      </w:r>
    </w:p>
    <w:p w14:paraId="2F64B968" w14:textId="77777777" w:rsidR="005F0F37" w:rsidRDefault="00000000">
      <w:pPr>
        <w:pStyle w:val="ManualBody"/>
      </w:pPr>
      <w:r>
        <w:t>Or start them individually:</w:t>
      </w:r>
    </w:p>
    <w:p w14:paraId="4629A06D" w14:textId="77777777" w:rsidR="005F0F37" w:rsidRDefault="00000000">
      <w:pPr>
        <w:pStyle w:val="CodeBlock"/>
      </w:pPr>
      <w:proofErr w:type="spellStart"/>
      <w:r>
        <w:t>npm</w:t>
      </w:r>
      <w:proofErr w:type="spellEnd"/>
      <w:r>
        <w:t xml:space="preserve"> run </w:t>
      </w:r>
      <w:proofErr w:type="spellStart"/>
      <w:proofErr w:type="gramStart"/>
      <w:r>
        <w:t>dev:backend</w:t>
      </w:r>
      <w:proofErr w:type="spellEnd"/>
      <w:proofErr w:type="gramEnd"/>
    </w:p>
    <w:p w14:paraId="45FC40AD" w14:textId="77777777" w:rsidR="005F0F37" w:rsidRDefault="00000000">
      <w:pPr>
        <w:pStyle w:val="CodeBlock"/>
      </w:pPr>
      <w:proofErr w:type="spellStart"/>
      <w:r>
        <w:t>npm</w:t>
      </w:r>
      <w:proofErr w:type="spellEnd"/>
      <w:r>
        <w:t xml:space="preserve"> run </w:t>
      </w:r>
      <w:proofErr w:type="spellStart"/>
      <w:proofErr w:type="gramStart"/>
      <w:r>
        <w:t>dev:frontend</w:t>
      </w:r>
      <w:proofErr w:type="spellEnd"/>
      <w:proofErr w:type="gramEnd"/>
    </w:p>
    <w:p w14:paraId="794A06D5" w14:textId="77777777" w:rsidR="005F0F37" w:rsidRDefault="00000000">
      <w:pPr>
        <w:pStyle w:val="ManualBody"/>
      </w:pPr>
      <w:r>
        <w:t xml:space="preserve">The documented local URLs are frontend </w:t>
      </w:r>
      <w:r>
        <w:rPr>
          <w:rFonts w:ascii="Courier New" w:eastAsia="Courier New" w:hAnsi="Courier New" w:cs="Courier New"/>
          <w:shd w:val="clear" w:color="auto" w:fill="F3F4F6"/>
        </w:rPr>
        <w:t>http://localhost:8080</w:t>
      </w:r>
      <w:r>
        <w:t xml:space="preserve">, backend </w:t>
      </w:r>
      <w:r>
        <w:rPr>
          <w:rFonts w:ascii="Courier New" w:eastAsia="Courier New" w:hAnsi="Courier New" w:cs="Courier New"/>
          <w:shd w:val="clear" w:color="auto" w:fill="F3F4F6"/>
        </w:rPr>
        <w:t>http://localhost:3001</w:t>
      </w:r>
      <w:r>
        <w:t xml:space="preserve">, and health check </w:t>
      </w:r>
      <w:r>
        <w:rPr>
          <w:rFonts w:ascii="Courier New" w:eastAsia="Courier New" w:hAnsi="Courier New" w:cs="Courier New"/>
          <w:shd w:val="clear" w:color="auto" w:fill="F3F4F6"/>
        </w:rPr>
        <w:t>http://localhost:3001/api/analysis/health</w:t>
      </w:r>
      <w:r>
        <w:t>.</w:t>
      </w:r>
    </w:p>
    <w:p w14:paraId="27F51F5A" w14:textId="77777777" w:rsidR="005F0F37" w:rsidRDefault="00000000">
      <w:pPr>
        <w:pStyle w:val="ManualBody"/>
      </w:pPr>
      <w:r>
        <w:t>Build and check:</w:t>
      </w:r>
    </w:p>
    <w:p w14:paraId="01C090D9" w14:textId="77777777" w:rsidR="005F0F37" w:rsidRDefault="00000000">
      <w:pPr>
        <w:pStyle w:val="CodeBlock"/>
      </w:pPr>
      <w:proofErr w:type="spellStart"/>
      <w:r>
        <w:t>npm</w:t>
      </w:r>
      <w:proofErr w:type="spellEnd"/>
      <w:r>
        <w:t xml:space="preserve"> run build</w:t>
      </w:r>
    </w:p>
    <w:p w14:paraId="53817D71" w14:textId="77777777" w:rsidR="005F0F37" w:rsidRDefault="00000000">
      <w:pPr>
        <w:pStyle w:val="CodeBlock"/>
      </w:pPr>
      <w:proofErr w:type="spellStart"/>
      <w:r>
        <w:t>npm</w:t>
      </w:r>
      <w:proofErr w:type="spellEnd"/>
      <w:r>
        <w:t xml:space="preserve"> run </w:t>
      </w:r>
      <w:proofErr w:type="spellStart"/>
      <w:r>
        <w:t>typecheck</w:t>
      </w:r>
      <w:proofErr w:type="spellEnd"/>
      <w:r>
        <w:t xml:space="preserve"> -w backend</w:t>
      </w:r>
    </w:p>
    <w:p w14:paraId="29B64321" w14:textId="77777777" w:rsidR="005F0F37" w:rsidRDefault="00000000">
      <w:pPr>
        <w:pStyle w:val="CodeBlock"/>
      </w:pPr>
      <w:proofErr w:type="spellStart"/>
      <w:r>
        <w:lastRenderedPageBreak/>
        <w:t>npm</w:t>
      </w:r>
      <w:proofErr w:type="spellEnd"/>
      <w:r>
        <w:t xml:space="preserve"> run </w:t>
      </w:r>
      <w:proofErr w:type="spellStart"/>
      <w:r>
        <w:t>typecheck</w:t>
      </w:r>
      <w:proofErr w:type="spellEnd"/>
      <w:r>
        <w:t xml:space="preserve"> -w frontend</w:t>
      </w:r>
    </w:p>
    <w:p w14:paraId="503A02C2" w14:textId="77777777" w:rsidR="005F0F37" w:rsidRDefault="00000000">
      <w:pPr>
        <w:pStyle w:val="CodeBlock"/>
      </w:pPr>
      <w:proofErr w:type="spellStart"/>
      <w:r>
        <w:t>npm</w:t>
      </w:r>
      <w:proofErr w:type="spellEnd"/>
      <w:r>
        <w:t xml:space="preserve"> run </w:t>
      </w:r>
      <w:proofErr w:type="spellStart"/>
      <w:proofErr w:type="gramStart"/>
      <w:r>
        <w:t>test:fast</w:t>
      </w:r>
      <w:proofErr w:type="spellEnd"/>
      <w:proofErr w:type="gramEnd"/>
    </w:p>
    <w:p w14:paraId="5C88A80A" w14:textId="77777777" w:rsidR="005F0F37" w:rsidRDefault="00000000">
      <w:pPr>
        <w:pStyle w:val="ManualBody"/>
      </w:pPr>
      <w:r>
        <w:t xml:space="preserve">The health check should return </w:t>
      </w:r>
      <w:proofErr w:type="gramStart"/>
      <w:r>
        <w:rPr>
          <w:rFonts w:ascii="Courier New" w:eastAsia="Courier New" w:hAnsi="Courier New" w:cs="Courier New"/>
          <w:shd w:val="clear" w:color="auto" w:fill="F3F4F6"/>
        </w:rPr>
        <w:t>{ "</w:t>
      </w:r>
      <w:proofErr w:type="gramEnd"/>
      <w:r>
        <w:rPr>
          <w:rFonts w:ascii="Courier New" w:eastAsia="Courier New" w:hAnsi="Courier New" w:cs="Courier New"/>
          <w:shd w:val="clear" w:color="auto" w:fill="F3F4F6"/>
        </w:rPr>
        <w:t>status": "ok</w:t>
      </w:r>
      <w:proofErr w:type="gramStart"/>
      <w:r>
        <w:rPr>
          <w:rFonts w:ascii="Courier New" w:eastAsia="Courier New" w:hAnsi="Courier New" w:cs="Courier New"/>
          <w:shd w:val="clear" w:color="auto" w:fill="F3F4F6"/>
        </w:rPr>
        <w:t>" }</w:t>
      </w:r>
      <w:proofErr w:type="gramEnd"/>
      <w:r>
        <w:t xml:space="preserve"> when the backend is configured and running.</w:t>
      </w:r>
    </w:p>
    <w:p w14:paraId="01A36021" w14:textId="77777777" w:rsidR="005F0F37" w:rsidRDefault="00000000">
      <w:pPr>
        <w:pStyle w:val="ManualHeading2"/>
      </w:pPr>
      <w:bookmarkStart w:id="46" w:name="architecture-and-request-flow"/>
      <w:r>
        <w:t>Architecture and request flow</w:t>
      </w:r>
      <w:bookmarkEnd w:id="46"/>
    </w:p>
    <w:p w14:paraId="73AB72F4" w14:textId="77777777" w:rsidR="005F0F37" w:rsidRDefault="00000000">
      <w:pPr>
        <w:pStyle w:val="ManualBody"/>
      </w:pPr>
      <w:r>
        <w:t xml:space="preserve">The frontend is organized as Feature-Sliced Design: </w:t>
      </w:r>
      <w:r>
        <w:rPr>
          <w:rFonts w:ascii="Courier New" w:eastAsia="Courier New" w:hAnsi="Courier New" w:cs="Courier New"/>
          <w:shd w:val="clear" w:color="auto" w:fill="F3F4F6"/>
        </w:rPr>
        <w:t>app</w:t>
      </w:r>
      <w:r>
        <w:t xml:space="preserve">, </w:t>
      </w:r>
      <w:r>
        <w:rPr>
          <w:rFonts w:ascii="Courier New" w:eastAsia="Courier New" w:hAnsi="Courier New" w:cs="Courier New"/>
          <w:shd w:val="clear" w:color="auto" w:fill="F3F4F6"/>
        </w:rPr>
        <w:t>pages</w:t>
      </w:r>
      <w:r>
        <w:t xml:space="preserve">, </w:t>
      </w:r>
      <w:r>
        <w:rPr>
          <w:rFonts w:ascii="Courier New" w:eastAsia="Courier New" w:hAnsi="Courier New" w:cs="Courier New"/>
          <w:shd w:val="clear" w:color="auto" w:fill="F3F4F6"/>
        </w:rPr>
        <w:t>widgets</w:t>
      </w:r>
      <w:r>
        <w:t xml:space="preserve">, </w:t>
      </w:r>
      <w:r>
        <w:rPr>
          <w:rFonts w:ascii="Courier New" w:eastAsia="Courier New" w:hAnsi="Courier New" w:cs="Courier New"/>
          <w:shd w:val="clear" w:color="auto" w:fill="F3F4F6"/>
        </w:rPr>
        <w:t>features</w:t>
      </w:r>
      <w:r>
        <w:t xml:space="preserve">, </w:t>
      </w:r>
      <w:r>
        <w:rPr>
          <w:rFonts w:ascii="Courier New" w:eastAsia="Courier New" w:hAnsi="Courier New" w:cs="Courier New"/>
          <w:shd w:val="clear" w:color="auto" w:fill="F3F4F6"/>
        </w:rPr>
        <w:t>entities</w:t>
      </w:r>
      <w:r>
        <w:t xml:space="preserve">, and </w:t>
      </w:r>
      <w:r>
        <w:rPr>
          <w:rFonts w:ascii="Courier New" w:eastAsia="Courier New" w:hAnsi="Courier New" w:cs="Courier New"/>
          <w:shd w:val="clear" w:color="auto" w:fill="F3F4F6"/>
        </w:rPr>
        <w:t>shared</w:t>
      </w:r>
      <w:r>
        <w:t>. The backend is a modular monolith. Each bounded context uses presentation, application, domain, and infrastructure layers.</w:t>
      </w:r>
    </w:p>
    <w:p w14:paraId="1365F7DA" w14:textId="77777777" w:rsidR="005F0F37" w:rsidRDefault="00000000">
      <w:pPr>
        <w:pStyle w:val="ManualBody"/>
      </w:pPr>
      <w:r>
        <w:t>The normal request path is:</w:t>
      </w:r>
    </w:p>
    <w:p w14:paraId="49E212ED" w14:textId="77777777" w:rsidR="005F0F37" w:rsidRDefault="00000000">
      <w:pPr>
        <w:pStyle w:val="CodeBlock"/>
      </w:pPr>
      <w:r>
        <w:t>Request</w:t>
      </w:r>
    </w:p>
    <w:p w14:paraId="00FCF8CD" w14:textId="77777777" w:rsidR="005F0F37" w:rsidRDefault="00000000">
      <w:pPr>
        <w:pStyle w:val="CodeBlock"/>
      </w:pPr>
      <w:r>
        <w:t xml:space="preserve">  -&gt; module presentation route</w:t>
      </w:r>
    </w:p>
    <w:p w14:paraId="03E176C4" w14:textId="77777777" w:rsidR="005F0F37" w:rsidRDefault="00000000">
      <w:pPr>
        <w:pStyle w:val="CodeBlock"/>
      </w:pPr>
      <w:r>
        <w:t xml:space="preserve">  -&gt; controller</w:t>
      </w:r>
    </w:p>
    <w:p w14:paraId="7B95E9B5" w14:textId="77777777" w:rsidR="005F0F37" w:rsidRDefault="00000000">
      <w:pPr>
        <w:pStyle w:val="CodeBlock"/>
      </w:pPr>
      <w:r>
        <w:t xml:space="preserve">  -&gt; application use case</w:t>
      </w:r>
    </w:p>
    <w:p w14:paraId="4133CC68" w14:textId="77777777" w:rsidR="005F0F37" w:rsidRDefault="00000000">
      <w:pPr>
        <w:pStyle w:val="CodeBlock"/>
      </w:pPr>
      <w:r>
        <w:t xml:space="preserve">  -&gt; infrastructure adapter</w:t>
      </w:r>
    </w:p>
    <w:p w14:paraId="7B3591E9" w14:textId="77777777" w:rsidR="005F0F37" w:rsidRDefault="00000000">
      <w:pPr>
        <w:pStyle w:val="CodeBlock"/>
      </w:pPr>
      <w:r>
        <w:t xml:space="preserve">  -&gt; </w:t>
      </w:r>
      <w:proofErr w:type="spellStart"/>
      <w:r>
        <w:t>Supabase</w:t>
      </w:r>
      <w:proofErr w:type="spellEnd"/>
      <w:r>
        <w:t xml:space="preserve"> / Storage / SMTP</w:t>
      </w:r>
    </w:p>
    <w:p w14:paraId="512B9992" w14:textId="77777777" w:rsidR="005F0F37" w:rsidRDefault="00000000">
      <w:pPr>
        <w:pStyle w:val="CodeBlock"/>
      </w:pPr>
      <w:r>
        <w:t xml:space="preserve">  -&gt; view or shared HTTP response</w:t>
      </w:r>
    </w:p>
    <w:p w14:paraId="10AF4EAF" w14:textId="77777777" w:rsidR="005F0F37" w:rsidRDefault="00000000">
      <w:pPr>
        <w:pStyle w:val="ManualBody"/>
      </w:pPr>
      <w:r>
        <w:t xml:space="preserve">Keep </w:t>
      </w:r>
      <w:proofErr w:type="spellStart"/>
      <w:r>
        <w:t>Supabase</w:t>
      </w:r>
      <w:proofErr w:type="spellEnd"/>
      <w:r>
        <w:t xml:space="preserve"> access in infrastructure adapters. Presentation and application code must use module contracts and must not import </w:t>
      </w:r>
      <w:proofErr w:type="spellStart"/>
      <w:r>
        <w:t>Supabase</w:t>
      </w:r>
      <w:proofErr w:type="spellEnd"/>
      <w:r>
        <w:t xml:space="preserve"> directly. Use explicit projections, bounded reads, deterministic ordering, indexes, and aggregate RPCs where the existing module requires them.</w:t>
      </w:r>
    </w:p>
    <w:p w14:paraId="306A3E7B" w14:textId="77777777" w:rsidR="005F0F37" w:rsidRDefault="00000000">
      <w:pPr>
        <w:pStyle w:val="ManualHeading2"/>
      </w:pPr>
      <w:bookmarkStart w:id="47" w:name="route-namespaces"/>
      <w:r>
        <w:t>Route namespaces</w:t>
      </w:r>
      <w:bookmarkEnd w:id="47"/>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0" w:type="dxa"/>
          <w:bottom w:w="80" w:type="dxa"/>
          <w:right w:w="10" w:type="dxa"/>
        </w:tblCellMar>
        <w:tblLook w:val="0000" w:firstRow="0" w:lastRow="0" w:firstColumn="0" w:lastColumn="0" w:noHBand="0" w:noVBand="0"/>
      </w:tblPr>
      <w:tblGrid>
        <w:gridCol w:w="2700"/>
        <w:gridCol w:w="6660"/>
      </w:tblGrid>
      <w:tr w:rsidR="005F0F37" w14:paraId="632A967C" w14:textId="77777777">
        <w:trPr>
          <w:cantSplit/>
          <w:tblHeader/>
        </w:trPr>
        <w:tc>
          <w:tcPr>
            <w:tcW w:w="2700" w:type="dxa"/>
            <w:shd w:val="clear" w:color="auto" w:fill="DCFCE7"/>
            <w:tcMar>
              <w:top w:w="80" w:type="dxa"/>
              <w:bottom w:w="80" w:type="dxa"/>
            </w:tcMar>
            <w:vAlign w:val="center"/>
          </w:tcPr>
          <w:p w14:paraId="76EBC348" w14:textId="77777777" w:rsidR="005F0F37" w:rsidRDefault="00000000">
            <w:pPr>
              <w:pStyle w:val="ManualTableText"/>
            </w:pPr>
            <w:r>
              <w:rPr>
                <w:b/>
                <w:bCs/>
                <w:color w:val="16302B"/>
              </w:rPr>
              <w:t>Namespace</w:t>
            </w:r>
          </w:p>
        </w:tc>
        <w:tc>
          <w:tcPr>
            <w:tcW w:w="6660" w:type="dxa"/>
            <w:shd w:val="clear" w:color="auto" w:fill="DCFCE7"/>
            <w:tcMar>
              <w:top w:w="80" w:type="dxa"/>
              <w:bottom w:w="80" w:type="dxa"/>
            </w:tcMar>
            <w:vAlign w:val="center"/>
          </w:tcPr>
          <w:p w14:paraId="4DAF8FC0" w14:textId="77777777" w:rsidR="005F0F37" w:rsidRDefault="00000000">
            <w:pPr>
              <w:pStyle w:val="ManualTableText"/>
            </w:pPr>
            <w:r>
              <w:rPr>
                <w:b/>
                <w:bCs/>
                <w:color w:val="16302B"/>
              </w:rPr>
              <w:t>Purpose</w:t>
            </w:r>
          </w:p>
        </w:tc>
      </w:tr>
      <w:tr w:rsidR="005F0F37" w14:paraId="1A7D5B2C" w14:textId="77777777">
        <w:trPr>
          <w:cantSplit/>
        </w:trPr>
        <w:tc>
          <w:tcPr>
            <w:tcW w:w="2700" w:type="dxa"/>
            <w:tcMar>
              <w:top w:w="80" w:type="dxa"/>
              <w:bottom w:w="80" w:type="dxa"/>
            </w:tcMar>
            <w:vAlign w:val="center"/>
          </w:tcPr>
          <w:p w14:paraId="73DBF5CD"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/auth</w:t>
            </w:r>
          </w:p>
        </w:tc>
        <w:tc>
          <w:tcPr>
            <w:tcW w:w="6660" w:type="dxa"/>
            <w:tcMar>
              <w:top w:w="80" w:type="dxa"/>
              <w:bottom w:w="80" w:type="dxa"/>
            </w:tcMar>
            <w:vAlign w:val="center"/>
          </w:tcPr>
          <w:p w14:paraId="5871A2BF" w14:textId="77777777" w:rsidR="005F0F37" w:rsidRDefault="00000000">
            <w:pPr>
              <w:pStyle w:val="ManualTableText"/>
            </w:pPr>
            <w:r>
              <w:t>Credentials, passkeys, sessions, CSRF, password recovery</w:t>
            </w:r>
          </w:p>
        </w:tc>
      </w:tr>
      <w:tr w:rsidR="005F0F37" w14:paraId="720C6139" w14:textId="77777777">
        <w:trPr>
          <w:cantSplit/>
        </w:trPr>
        <w:tc>
          <w:tcPr>
            <w:tcW w:w="2700" w:type="dxa"/>
            <w:tcMar>
              <w:top w:w="80" w:type="dxa"/>
              <w:bottom w:w="80" w:type="dxa"/>
            </w:tcMar>
            <w:vAlign w:val="center"/>
          </w:tcPr>
          <w:p w14:paraId="561F5C08"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/analysis</w:t>
            </w:r>
          </w:p>
        </w:tc>
        <w:tc>
          <w:tcPr>
            <w:tcW w:w="6660" w:type="dxa"/>
            <w:tcMar>
              <w:top w:w="80" w:type="dxa"/>
              <w:bottom w:w="80" w:type="dxa"/>
            </w:tcMar>
            <w:vAlign w:val="center"/>
          </w:tcPr>
          <w:p w14:paraId="0C1A8FD4" w14:textId="77777777" w:rsidR="005F0F37" w:rsidRDefault="00000000">
            <w:pPr>
              <w:pStyle w:val="ManualTableText"/>
            </w:pPr>
            <w:r>
              <w:t>Health and analysis-related endpoints</w:t>
            </w:r>
          </w:p>
        </w:tc>
      </w:tr>
      <w:tr w:rsidR="005F0F37" w14:paraId="016BB928" w14:textId="77777777">
        <w:trPr>
          <w:cantSplit/>
        </w:trPr>
        <w:tc>
          <w:tcPr>
            <w:tcW w:w="2700" w:type="dxa"/>
            <w:tcMar>
              <w:top w:w="80" w:type="dxa"/>
              <w:bottom w:w="80" w:type="dxa"/>
            </w:tcMar>
            <w:vAlign w:val="center"/>
          </w:tcPr>
          <w:p w14:paraId="5FFAC429"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/upload</w:t>
            </w:r>
          </w:p>
        </w:tc>
        <w:tc>
          <w:tcPr>
            <w:tcW w:w="6660" w:type="dxa"/>
            <w:tcMar>
              <w:top w:w="80" w:type="dxa"/>
              <w:bottom w:w="80" w:type="dxa"/>
            </w:tcMar>
            <w:vAlign w:val="center"/>
          </w:tcPr>
          <w:p w14:paraId="32444DDC" w14:textId="77777777" w:rsidR="005F0F37" w:rsidRDefault="00000000">
            <w:pPr>
              <w:pStyle w:val="ManualTableText"/>
            </w:pPr>
            <w:r>
              <w:t>Inspection image upload</w:t>
            </w:r>
          </w:p>
        </w:tc>
      </w:tr>
      <w:tr w:rsidR="005F0F37" w14:paraId="4F5BF542" w14:textId="77777777">
        <w:trPr>
          <w:cantSplit/>
        </w:trPr>
        <w:tc>
          <w:tcPr>
            <w:tcW w:w="2700" w:type="dxa"/>
            <w:tcMar>
              <w:top w:w="80" w:type="dxa"/>
              <w:bottom w:w="80" w:type="dxa"/>
            </w:tcMar>
            <w:vAlign w:val="center"/>
          </w:tcPr>
          <w:p w14:paraId="1CAAEAE8"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/profiles</w:t>
            </w:r>
          </w:p>
        </w:tc>
        <w:tc>
          <w:tcPr>
            <w:tcW w:w="6660" w:type="dxa"/>
            <w:tcMar>
              <w:top w:w="80" w:type="dxa"/>
              <w:bottom w:w="80" w:type="dxa"/>
            </w:tcMar>
            <w:vAlign w:val="center"/>
          </w:tcPr>
          <w:p w14:paraId="640282AC" w14:textId="77777777" w:rsidR="005F0F37" w:rsidRDefault="00000000">
            <w:pPr>
              <w:pStyle w:val="ManualTableText"/>
            </w:pPr>
            <w:r>
              <w:t>User profiles and administration</w:t>
            </w:r>
          </w:p>
        </w:tc>
      </w:tr>
      <w:tr w:rsidR="005F0F37" w14:paraId="14C02D10" w14:textId="77777777">
        <w:trPr>
          <w:cantSplit/>
        </w:trPr>
        <w:tc>
          <w:tcPr>
            <w:tcW w:w="2700" w:type="dxa"/>
            <w:tcMar>
              <w:top w:w="80" w:type="dxa"/>
              <w:bottom w:w="80" w:type="dxa"/>
            </w:tcMar>
            <w:vAlign w:val="center"/>
          </w:tcPr>
          <w:p w14:paraId="15DCD55F"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/inspections</w:t>
            </w:r>
          </w:p>
        </w:tc>
        <w:tc>
          <w:tcPr>
            <w:tcW w:w="6660" w:type="dxa"/>
            <w:tcMar>
              <w:top w:w="80" w:type="dxa"/>
              <w:bottom w:w="80" w:type="dxa"/>
            </w:tcMar>
            <w:vAlign w:val="center"/>
          </w:tcPr>
          <w:p w14:paraId="53F262AB" w14:textId="77777777" w:rsidR="005F0F37" w:rsidRDefault="00000000">
            <w:pPr>
              <w:pStyle w:val="ManualTableText"/>
            </w:pPr>
            <w:r>
              <w:t>Inspection records, statistics, and disputes</w:t>
            </w:r>
          </w:p>
        </w:tc>
      </w:tr>
      <w:tr w:rsidR="005F0F37" w14:paraId="1A24C356" w14:textId="77777777">
        <w:trPr>
          <w:cantSplit/>
        </w:trPr>
        <w:tc>
          <w:tcPr>
            <w:tcW w:w="2700" w:type="dxa"/>
            <w:tcMar>
              <w:top w:w="80" w:type="dxa"/>
              <w:bottom w:w="80" w:type="dxa"/>
            </w:tcMar>
            <w:vAlign w:val="center"/>
          </w:tcPr>
          <w:p w14:paraId="2B8D8AB7"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/access-codes</w:t>
            </w:r>
          </w:p>
        </w:tc>
        <w:tc>
          <w:tcPr>
            <w:tcW w:w="6660" w:type="dxa"/>
            <w:tcMar>
              <w:top w:w="80" w:type="dxa"/>
              <w:bottom w:w="80" w:type="dxa"/>
            </w:tcMar>
            <w:vAlign w:val="center"/>
          </w:tcPr>
          <w:p w14:paraId="700F6864" w14:textId="77777777" w:rsidR="005F0F37" w:rsidRDefault="00000000">
            <w:pPr>
              <w:pStyle w:val="ManualTableText"/>
            </w:pPr>
            <w:r>
              <w:t>Onboarding-code lifecycle</w:t>
            </w:r>
          </w:p>
        </w:tc>
      </w:tr>
      <w:tr w:rsidR="005F0F37" w14:paraId="2808B8E8" w14:textId="77777777">
        <w:trPr>
          <w:cantSplit/>
        </w:trPr>
        <w:tc>
          <w:tcPr>
            <w:tcW w:w="2700" w:type="dxa"/>
            <w:tcMar>
              <w:top w:w="80" w:type="dxa"/>
              <w:bottom w:w="80" w:type="dxa"/>
            </w:tcMar>
            <w:vAlign w:val="center"/>
          </w:tcPr>
          <w:p w14:paraId="0F66693A"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/stats</w:t>
            </w:r>
          </w:p>
        </w:tc>
        <w:tc>
          <w:tcPr>
            <w:tcW w:w="6660" w:type="dxa"/>
            <w:tcMar>
              <w:top w:w="80" w:type="dxa"/>
              <w:bottom w:w="80" w:type="dxa"/>
            </w:tcMar>
            <w:vAlign w:val="center"/>
          </w:tcPr>
          <w:p w14:paraId="66DF8546" w14:textId="77777777" w:rsidR="005F0F37" w:rsidRDefault="00000000">
            <w:pPr>
              <w:pStyle w:val="ManualTableText"/>
            </w:pPr>
            <w:r>
              <w:t>Landing and aggregate statistics</w:t>
            </w:r>
          </w:p>
        </w:tc>
      </w:tr>
      <w:tr w:rsidR="005F0F37" w14:paraId="2ADAFA0A" w14:textId="77777777">
        <w:trPr>
          <w:cantSplit/>
        </w:trPr>
        <w:tc>
          <w:tcPr>
            <w:tcW w:w="2700" w:type="dxa"/>
            <w:tcMar>
              <w:top w:w="80" w:type="dxa"/>
              <w:bottom w:w="80" w:type="dxa"/>
            </w:tcMar>
            <w:vAlign w:val="center"/>
          </w:tcPr>
          <w:p w14:paraId="71AA5406"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/chat</w:t>
            </w:r>
          </w:p>
        </w:tc>
        <w:tc>
          <w:tcPr>
            <w:tcW w:w="6660" w:type="dxa"/>
            <w:tcMar>
              <w:top w:w="80" w:type="dxa"/>
              <w:bottom w:w="80" w:type="dxa"/>
            </w:tcMar>
            <w:vAlign w:val="center"/>
          </w:tcPr>
          <w:p w14:paraId="2E666FC7" w14:textId="77777777" w:rsidR="005F0F37" w:rsidRDefault="00000000">
            <w:pPr>
              <w:pStyle w:val="ManualTableText"/>
            </w:pPr>
            <w:r>
              <w:t>Assistant chat</w:t>
            </w:r>
          </w:p>
        </w:tc>
      </w:tr>
      <w:tr w:rsidR="005F0F37" w14:paraId="4487797A" w14:textId="77777777">
        <w:trPr>
          <w:cantSplit/>
        </w:trPr>
        <w:tc>
          <w:tcPr>
            <w:tcW w:w="2700" w:type="dxa"/>
            <w:tcMar>
              <w:top w:w="80" w:type="dxa"/>
              <w:bottom w:w="80" w:type="dxa"/>
            </w:tcMar>
            <w:vAlign w:val="center"/>
          </w:tcPr>
          <w:p w14:paraId="2DB715D2"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/user-chat</w:t>
            </w:r>
          </w:p>
        </w:tc>
        <w:tc>
          <w:tcPr>
            <w:tcW w:w="6660" w:type="dxa"/>
            <w:tcMar>
              <w:top w:w="80" w:type="dxa"/>
              <w:bottom w:w="80" w:type="dxa"/>
            </w:tcMar>
            <w:vAlign w:val="center"/>
          </w:tcPr>
          <w:p w14:paraId="63CCD801" w14:textId="77777777" w:rsidR="005F0F37" w:rsidRDefault="00000000">
            <w:pPr>
              <w:pStyle w:val="ManualTableText"/>
            </w:pPr>
            <w:r>
              <w:t>User-to-user messaging</w:t>
            </w:r>
          </w:p>
        </w:tc>
      </w:tr>
      <w:tr w:rsidR="005F0F37" w14:paraId="3DA88810" w14:textId="77777777">
        <w:trPr>
          <w:cantSplit/>
        </w:trPr>
        <w:tc>
          <w:tcPr>
            <w:tcW w:w="2700" w:type="dxa"/>
            <w:tcMar>
              <w:top w:w="80" w:type="dxa"/>
              <w:bottom w:w="80" w:type="dxa"/>
            </w:tcMar>
            <w:vAlign w:val="center"/>
          </w:tcPr>
          <w:p w14:paraId="1C4C125E"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/market-locations</w:t>
            </w:r>
          </w:p>
        </w:tc>
        <w:tc>
          <w:tcPr>
            <w:tcW w:w="6660" w:type="dxa"/>
            <w:tcMar>
              <w:top w:w="80" w:type="dxa"/>
              <w:bottom w:w="80" w:type="dxa"/>
            </w:tcMar>
            <w:vAlign w:val="center"/>
          </w:tcPr>
          <w:p w14:paraId="2D6959D8" w14:textId="77777777" w:rsidR="005F0F37" w:rsidRDefault="00000000">
            <w:pPr>
              <w:pStyle w:val="ManualTableText"/>
            </w:pPr>
            <w:r>
              <w:t>Market-location administration</w:t>
            </w:r>
          </w:p>
        </w:tc>
      </w:tr>
      <w:tr w:rsidR="005F0F37" w14:paraId="7E1CC7F2" w14:textId="77777777">
        <w:trPr>
          <w:cantSplit/>
        </w:trPr>
        <w:tc>
          <w:tcPr>
            <w:tcW w:w="2700" w:type="dxa"/>
            <w:tcMar>
              <w:top w:w="80" w:type="dxa"/>
              <w:bottom w:w="80" w:type="dxa"/>
            </w:tcMar>
            <w:vAlign w:val="center"/>
          </w:tcPr>
          <w:p w14:paraId="0578AA6E"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/audit-logs</w:t>
            </w:r>
          </w:p>
        </w:tc>
        <w:tc>
          <w:tcPr>
            <w:tcW w:w="6660" w:type="dxa"/>
            <w:tcMar>
              <w:top w:w="80" w:type="dxa"/>
              <w:bottom w:w="80" w:type="dxa"/>
            </w:tcMar>
            <w:vAlign w:val="center"/>
          </w:tcPr>
          <w:p w14:paraId="012EDE8F" w14:textId="77777777" w:rsidR="005F0F37" w:rsidRDefault="00000000">
            <w:pPr>
              <w:pStyle w:val="ManualTableText"/>
            </w:pPr>
            <w:r>
              <w:t>Audit-event persistence and reads</w:t>
            </w:r>
          </w:p>
        </w:tc>
      </w:tr>
      <w:tr w:rsidR="005F0F37" w14:paraId="5C35061A" w14:textId="77777777">
        <w:trPr>
          <w:cantSplit/>
        </w:trPr>
        <w:tc>
          <w:tcPr>
            <w:tcW w:w="2700" w:type="dxa"/>
            <w:tcMar>
              <w:top w:w="80" w:type="dxa"/>
              <w:bottom w:w="80" w:type="dxa"/>
            </w:tcMar>
            <w:vAlign w:val="center"/>
          </w:tcPr>
          <w:p w14:paraId="312F915E" w14:textId="77777777" w:rsidR="005F0F37" w:rsidRDefault="00000000">
            <w:pPr>
              <w:pStyle w:val="ManualTableText"/>
            </w:pPr>
            <w:r>
              <w:rPr>
                <w:rFonts w:ascii="Courier New" w:eastAsia="Courier New" w:hAnsi="Courier New" w:cs="Courier New"/>
                <w:shd w:val="clear" w:color="auto" w:fill="F3F4F6"/>
              </w:rPr>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/developer-options</w:t>
            </w:r>
          </w:p>
        </w:tc>
        <w:tc>
          <w:tcPr>
            <w:tcW w:w="6660" w:type="dxa"/>
            <w:tcMar>
              <w:top w:w="80" w:type="dxa"/>
              <w:bottom w:w="80" w:type="dxa"/>
            </w:tcMar>
            <w:vAlign w:val="center"/>
          </w:tcPr>
          <w:p w14:paraId="08E88B4F" w14:textId="77777777" w:rsidR="005F0F37" w:rsidRDefault="00000000">
            <w:pPr>
              <w:pStyle w:val="ManualTableText"/>
            </w:pPr>
            <w:r>
              <w:t>Developer options and model/runtime controls</w:t>
            </w:r>
          </w:p>
        </w:tc>
      </w:tr>
      <w:tr w:rsidR="005F0F37" w14:paraId="373FB92B" w14:textId="77777777">
        <w:trPr>
          <w:cantSplit/>
        </w:trPr>
        <w:tc>
          <w:tcPr>
            <w:tcW w:w="2700" w:type="dxa"/>
            <w:tcMar>
              <w:top w:w="80" w:type="dxa"/>
              <w:bottom w:w="80" w:type="dxa"/>
            </w:tcMar>
            <w:vAlign w:val="center"/>
          </w:tcPr>
          <w:p w14:paraId="7937FA52" w14:textId="77777777" w:rsidR="005F0F37" w:rsidRDefault="00000000">
            <w:pPr>
              <w:pStyle w:val="ManualTableText"/>
            </w:pPr>
            <w:r>
              <w:rPr>
                <w:rFonts w:ascii="Courier New" w:eastAsia="Courier New" w:hAnsi="Courier New" w:cs="Courier New"/>
                <w:shd w:val="clear" w:color="auto" w:fill="F3F4F6"/>
              </w:rPr>
              <w:lastRenderedPageBreak/>
              <w:t>/</w:t>
            </w:r>
            <w:proofErr w:type="spellStart"/>
            <w:r>
              <w:rPr>
                <w:rFonts w:ascii="Courier New" w:eastAsia="Courier New" w:hAnsi="Courier New" w:cs="Courier New"/>
                <w:shd w:val="clear" w:color="auto" w:fill="F3F4F6"/>
              </w:rPr>
              <w:t>api</w:t>
            </w:r>
            <w:proofErr w:type="spellEnd"/>
            <w:r>
              <w:rPr>
                <w:rFonts w:ascii="Courier New" w:eastAsia="Courier New" w:hAnsi="Courier New" w:cs="Courier New"/>
                <w:shd w:val="clear" w:color="auto" w:fill="F3F4F6"/>
              </w:rPr>
              <w:t>/developer-dashboard</w:t>
            </w:r>
          </w:p>
        </w:tc>
        <w:tc>
          <w:tcPr>
            <w:tcW w:w="6660" w:type="dxa"/>
            <w:tcMar>
              <w:top w:w="80" w:type="dxa"/>
              <w:bottom w:w="80" w:type="dxa"/>
            </w:tcMar>
            <w:vAlign w:val="center"/>
          </w:tcPr>
          <w:p w14:paraId="738B04B0" w14:textId="77777777" w:rsidR="005F0F37" w:rsidRDefault="00000000">
            <w:pPr>
              <w:pStyle w:val="ManualTableText"/>
            </w:pPr>
            <w:r>
              <w:t>Datasets, exports, disputes, metrics, and training runs</w:t>
            </w:r>
          </w:p>
        </w:tc>
      </w:tr>
    </w:tbl>
    <w:p w14:paraId="22AF6962" w14:textId="77777777" w:rsidR="005F0F37" w:rsidRDefault="005F0F37">
      <w:pPr>
        <w:spacing w:after="100"/>
      </w:pPr>
    </w:p>
    <w:p w14:paraId="3E6AA85F" w14:textId="77777777" w:rsidR="005F0F37" w:rsidRDefault="00000000">
      <w:pPr>
        <w:pStyle w:val="ManualHeading2"/>
      </w:pPr>
      <w:bookmarkStart w:id="48" w:name="authentication-and-security-model"/>
      <w:r>
        <w:t>Authentication and security model</w:t>
      </w:r>
      <w:bookmarkEnd w:id="48"/>
    </w:p>
    <w:p w14:paraId="1CCA2133" w14:textId="77777777" w:rsidR="005F0F37" w:rsidRDefault="00000000">
      <w:pPr>
        <w:pStyle w:val="ManualBody"/>
      </w:pPr>
      <w:proofErr w:type="spellStart"/>
      <w:r>
        <w:t>Supabase</w:t>
      </w:r>
      <w:proofErr w:type="spellEnd"/>
      <w:r>
        <w:t xml:space="preserve"> Auth verifies credentials or passkey assertions. The backend issues a signed </w:t>
      </w:r>
      <w:proofErr w:type="spellStart"/>
      <w:r>
        <w:rPr>
          <w:rFonts w:ascii="Courier New" w:eastAsia="Courier New" w:hAnsi="Courier New" w:cs="Courier New"/>
          <w:shd w:val="clear" w:color="auto" w:fill="F3F4F6"/>
        </w:rPr>
        <w:t>meatlens_session</w:t>
      </w:r>
      <w:proofErr w:type="spellEnd"/>
      <w:r>
        <w:t xml:space="preserve"> application token for cookie-capable clients. Unsafe cookie requests carry a CSRF token and pass origin validation. Native/bearer clients can use an </w:t>
      </w:r>
      <w:r>
        <w:rPr>
          <w:rFonts w:ascii="Courier New" w:eastAsia="Courier New" w:hAnsi="Courier New" w:cs="Courier New"/>
          <w:shd w:val="clear" w:color="auto" w:fill="F3F4F6"/>
        </w:rPr>
        <w:t>Authorization: Bearer ...</w:t>
      </w:r>
      <w:r>
        <w:t xml:space="preserve"> header.</w:t>
      </w:r>
    </w:p>
    <w:p w14:paraId="11686F75" w14:textId="77777777" w:rsidR="005F0F37" w:rsidRDefault="00000000">
      <w:pPr>
        <w:pStyle w:val="ManualBody"/>
      </w:pPr>
      <w:r>
        <w:t>Cross-cutting middleware applies security headers, CORS/origin policy, rate limits, authentication, upload constraints, and safe error serialization. Session limits track active device slots using hashed tokens; expired slots are pruned. Do not log or expose secrets and do not weaken the auth, CSRF, origin, rate-limit, or upload controls to simplify local testing.</w:t>
      </w:r>
    </w:p>
    <w:p w14:paraId="6E888B61" w14:textId="77777777" w:rsidR="005F0F37" w:rsidRDefault="00000000">
      <w:pPr>
        <w:pStyle w:val="ManualHeading2"/>
      </w:pPr>
      <w:bookmarkStart w:id="49" w:name="developer-workspace"/>
      <w:r>
        <w:t>Developer workspace</w:t>
      </w:r>
      <w:bookmarkEnd w:id="49"/>
    </w:p>
    <w:p w14:paraId="07580B11" w14:textId="77777777" w:rsidR="005F0F37" w:rsidRDefault="00000000">
      <w:pPr>
        <w:spacing w:before="120" w:after="80"/>
        <w:jc w:val="center"/>
      </w:pPr>
      <w:r>
        <w:rPr>
          <w:noProof/>
        </w:rPr>
        <w:drawing>
          <wp:inline distT="0" distB="0" distL="0" distR="0" wp14:anchorId="70BBBEA5" wp14:editId="363140BE">
            <wp:extent cx="6025450" cy="2560055"/>
            <wp:effectExtent l="0" t="0" r="0" b="0"/>
            <wp:docPr id="1577153113" name="mobile-developer-tabs-annotated.png" descr="Mobile Developer workspace tabs. Green numbered markers identify the inner Developer Settings, API Docs, Datasets, and Training tabs." title="Figure 20. Mobile Developer workspac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62874" cy="2575955"/>
                    </a:xfrm>
                    <a:prstGeom prst="rect">
                      <a:avLst/>
                    </a:prstGeom>
                  </pic:spPr>
                </pic:pic>
              </a:graphicData>
            </a:graphic>
          </wp:inline>
        </w:drawing>
      </w:r>
    </w:p>
    <w:p w14:paraId="57AD4458" w14:textId="77777777" w:rsidR="005F0F37" w:rsidRDefault="00000000">
      <w:pPr>
        <w:pStyle w:val="FigureCaption"/>
      </w:pPr>
      <w:r>
        <w:t>Figure 20. Mobile Developer workspace tabs</w:t>
      </w:r>
    </w:p>
    <w:p w14:paraId="2D23D483" w14:textId="77777777" w:rsidR="005F0F37" w:rsidRDefault="00000000">
      <w:pPr>
        <w:pStyle w:val="ManualBody"/>
      </w:pPr>
      <w:r>
        <w:rPr>
          <w:b/>
          <w:bCs/>
        </w:rPr>
        <w:t>Supported interface; authenticated developer session required.</w:t>
      </w:r>
      <w:r>
        <w:t xml:space="preserve"> The Developer tab contains five workspace tabs:</w:t>
      </w:r>
    </w:p>
    <w:p w14:paraId="529C78AF" w14:textId="77777777" w:rsidR="005F0F37" w:rsidRDefault="00000000">
      <w:pPr>
        <w:pStyle w:val="ManualList"/>
        <w:numPr>
          <w:ilvl w:val="0"/>
          <w:numId w:val="2"/>
        </w:numPr>
      </w:pPr>
      <w:r>
        <w:rPr>
          <w:b/>
          <w:bCs/>
        </w:rPr>
        <w:t>Overview:</w:t>
      </w:r>
      <w:r>
        <w:t xml:space="preserve"> live in-app model metrics, imported model comparisons, class comparisons, and meat-type accuracy breakdowns.</w:t>
      </w:r>
    </w:p>
    <w:p w14:paraId="57CEBC45" w14:textId="77777777" w:rsidR="005F0F37" w:rsidRDefault="00000000">
      <w:pPr>
        <w:pStyle w:val="ManualList"/>
        <w:numPr>
          <w:ilvl w:val="0"/>
          <w:numId w:val="2"/>
        </w:numPr>
      </w:pPr>
      <w:r>
        <w:rPr>
          <w:b/>
          <w:bCs/>
        </w:rPr>
        <w:t>Developer Settings:</w:t>
      </w:r>
      <w:r>
        <w:t xml:space="preserve"> select the active analysis model, unlock developer access, change guarded toggles, inspect pending queues, and manage debug utilities.</w:t>
      </w:r>
    </w:p>
    <w:p w14:paraId="31199615" w14:textId="77777777" w:rsidR="005F0F37" w:rsidRDefault="00000000">
      <w:pPr>
        <w:pStyle w:val="ManualList"/>
        <w:numPr>
          <w:ilvl w:val="0"/>
          <w:numId w:val="2"/>
        </w:numPr>
      </w:pPr>
      <w:r>
        <w:rPr>
          <w:b/>
          <w:bCs/>
        </w:rPr>
        <w:t>API Docs:</w:t>
      </w:r>
      <w:r>
        <w:t xml:space="preserve"> Swagger-style operation catalog with parameters, headers, request body/file fields, response body/headers, </w:t>
      </w:r>
      <w:proofErr w:type="spellStart"/>
      <w:r>
        <w:t>cURL</w:t>
      </w:r>
      <w:proofErr w:type="spellEnd"/>
      <w:r>
        <w:t xml:space="preserve"> output, request history, and destructive-request confirmation.</w:t>
      </w:r>
    </w:p>
    <w:p w14:paraId="3D9F7680" w14:textId="77777777" w:rsidR="005F0F37" w:rsidRDefault="00000000">
      <w:pPr>
        <w:pStyle w:val="ManualList"/>
        <w:numPr>
          <w:ilvl w:val="0"/>
          <w:numId w:val="2"/>
        </w:numPr>
      </w:pPr>
      <w:r>
        <w:rPr>
          <w:b/>
          <w:bCs/>
        </w:rPr>
        <w:t>Datasets:</w:t>
      </w:r>
      <w:r>
        <w:t xml:space="preserve"> filter inspection records by location, inspector, meat type, classification, date, and image state; apply manual classifications; export bounded datasets.</w:t>
      </w:r>
    </w:p>
    <w:p w14:paraId="2991E24B" w14:textId="77777777" w:rsidR="005F0F37" w:rsidRDefault="00000000">
      <w:pPr>
        <w:pStyle w:val="ManualList"/>
        <w:numPr>
          <w:ilvl w:val="0"/>
          <w:numId w:val="2"/>
        </w:numPr>
      </w:pPr>
      <w:r>
        <w:rPr>
          <w:b/>
          <w:bCs/>
        </w:rPr>
        <w:lastRenderedPageBreak/>
        <w:t>Training:</w:t>
      </w:r>
      <w:r>
        <w:t xml:space="preserve"> import and review results from local training runs.</w:t>
      </w:r>
    </w:p>
    <w:p w14:paraId="5CA33042" w14:textId="77777777" w:rsidR="005F0F37" w:rsidRDefault="00000000">
      <w:pPr>
        <w:pStyle w:val="ManualBody"/>
      </w:pPr>
      <w:r>
        <w:t>The API Docs workbench excludes auth tokens from browser request history and redacts sensitive headers. A DELETE request requires explicit confirmation. Use the repository route source and integration tests as the authority for operation details.</w:t>
      </w:r>
    </w:p>
    <w:p w14:paraId="7B7F4C15" w14:textId="77777777" w:rsidR="005F0F37" w:rsidRDefault="00000000">
      <w:pPr>
        <w:pStyle w:val="ManualHeading3"/>
      </w:pPr>
      <w:bookmarkStart w:id="50" w:name="open-a-developer-workspace-tab"/>
      <w:r>
        <w:t>Open a developer workspace tab</w:t>
      </w:r>
      <w:bookmarkEnd w:id="50"/>
    </w:p>
    <w:p w14:paraId="5D96C859" w14:textId="77777777" w:rsidR="005F0F37" w:rsidRDefault="00000000">
      <w:pPr>
        <w:pStyle w:val="ManualList"/>
        <w:numPr>
          <w:ilvl w:val="0"/>
          <w:numId w:val="3"/>
        </w:numPr>
      </w:pPr>
      <w:r>
        <w:t xml:space="preserve">Open </w:t>
      </w:r>
      <w:r>
        <w:rPr>
          <w:b/>
          <w:bCs/>
        </w:rPr>
        <w:t>Admin</w:t>
      </w:r>
      <w:r>
        <w:t>.</w:t>
      </w:r>
    </w:p>
    <w:p w14:paraId="7C90EEF2" w14:textId="77777777" w:rsidR="005F0F37" w:rsidRDefault="00000000">
      <w:pPr>
        <w:pStyle w:val="ManualList"/>
        <w:numPr>
          <w:ilvl w:val="0"/>
          <w:numId w:val="3"/>
        </w:numPr>
      </w:pPr>
      <w:r>
        <w:t xml:space="preserve">Click </w:t>
      </w:r>
      <w:r>
        <w:rPr>
          <w:b/>
          <w:bCs/>
        </w:rPr>
        <w:t>Developer Settings</w:t>
      </w:r>
      <w:r>
        <w:t xml:space="preserve"> in the admin navigation. If it is missing, the current account is not recognized as a developer.</w:t>
      </w:r>
    </w:p>
    <w:p w14:paraId="5F2BBA57" w14:textId="77777777" w:rsidR="005F0F37" w:rsidRDefault="00000000">
      <w:pPr>
        <w:pStyle w:val="ManualList"/>
        <w:numPr>
          <w:ilvl w:val="0"/>
          <w:numId w:val="3"/>
        </w:numPr>
      </w:pPr>
      <w:r>
        <w:t xml:space="preserve">Click one of the inner tabs: </w:t>
      </w:r>
      <w:r>
        <w:rPr>
          <w:b/>
          <w:bCs/>
        </w:rPr>
        <w:t>Overview</w:t>
      </w:r>
      <w:r>
        <w:t xml:space="preserve">, </w:t>
      </w:r>
      <w:r>
        <w:rPr>
          <w:b/>
          <w:bCs/>
        </w:rPr>
        <w:t>Developer Settings</w:t>
      </w:r>
      <w:r>
        <w:t xml:space="preserve">, </w:t>
      </w:r>
      <w:r>
        <w:rPr>
          <w:b/>
          <w:bCs/>
        </w:rPr>
        <w:t>API Docs</w:t>
      </w:r>
      <w:r>
        <w:t xml:space="preserve">, </w:t>
      </w:r>
      <w:r>
        <w:rPr>
          <w:b/>
          <w:bCs/>
        </w:rPr>
        <w:t>Datasets</w:t>
      </w:r>
      <w:r>
        <w:t xml:space="preserve">, or </w:t>
      </w:r>
      <w:r>
        <w:rPr>
          <w:b/>
          <w:bCs/>
        </w:rPr>
        <w:t>Training</w:t>
      </w:r>
      <w:r>
        <w:t>.</w:t>
      </w:r>
    </w:p>
    <w:p w14:paraId="2B988255" w14:textId="77777777" w:rsidR="005F0F37" w:rsidRDefault="00000000">
      <w:pPr>
        <w:pStyle w:val="ManualHeading3"/>
      </w:pPr>
      <w:bookmarkStart w:id="51" w:name="use-developer-settings"/>
      <w:r>
        <w:t>Use Developer Settings</w:t>
      </w:r>
      <w:bookmarkEnd w:id="51"/>
    </w:p>
    <w:p w14:paraId="14CCD1D8" w14:textId="77777777" w:rsidR="005F0F37" w:rsidRDefault="00000000">
      <w:pPr>
        <w:pStyle w:val="ManualList"/>
        <w:numPr>
          <w:ilvl w:val="0"/>
          <w:numId w:val="3"/>
        </w:numPr>
      </w:pPr>
      <w:r>
        <w:t xml:space="preserve">Click the inner </w:t>
      </w:r>
      <w:r>
        <w:rPr>
          <w:b/>
          <w:bCs/>
        </w:rPr>
        <w:t>Developer Settings</w:t>
      </w:r>
      <w:r>
        <w:t xml:space="preserve"> tab.</w:t>
      </w:r>
    </w:p>
    <w:p w14:paraId="109B1294" w14:textId="77777777" w:rsidR="005F0F37" w:rsidRDefault="00000000">
      <w:pPr>
        <w:pStyle w:val="ManualList"/>
        <w:numPr>
          <w:ilvl w:val="0"/>
          <w:numId w:val="3"/>
        </w:numPr>
      </w:pPr>
      <w:r>
        <w:t>If the panel is locked, enter the developer-options password and select the unlock action.</w:t>
      </w:r>
    </w:p>
    <w:p w14:paraId="282479B4" w14:textId="77777777" w:rsidR="005F0F37" w:rsidRDefault="00000000">
      <w:pPr>
        <w:pStyle w:val="ManualList"/>
        <w:numPr>
          <w:ilvl w:val="0"/>
          <w:numId w:val="3"/>
        </w:numPr>
      </w:pPr>
      <w:r>
        <w:t xml:space="preserve">Choose the required model from the model selector only after confirming the </w:t>
      </w:r>
      <w:proofErr w:type="gramStart"/>
      <w:r>
        <w:t>model</w:t>
      </w:r>
      <w:proofErr w:type="gramEnd"/>
      <w:r>
        <w:t xml:space="preserve"> name and intended purpose.</w:t>
      </w:r>
    </w:p>
    <w:p w14:paraId="1A5DC23D" w14:textId="77777777" w:rsidR="005F0F37" w:rsidRDefault="00000000">
      <w:pPr>
        <w:pStyle w:val="ManualList"/>
        <w:numPr>
          <w:ilvl w:val="0"/>
          <w:numId w:val="3"/>
        </w:numPr>
      </w:pPr>
      <w:r>
        <w:t>Change guarded toggles only for a documented test or maintenance task.</w:t>
      </w:r>
    </w:p>
    <w:p w14:paraId="19F15B74" w14:textId="77777777" w:rsidR="005F0F37" w:rsidRDefault="00000000">
      <w:pPr>
        <w:pStyle w:val="ManualList"/>
        <w:numPr>
          <w:ilvl w:val="0"/>
          <w:numId w:val="3"/>
        </w:numPr>
      </w:pPr>
      <w:r>
        <w:t xml:space="preserve">Review pending scan/audit counts before using queue tools. If exporting the queue, click </w:t>
      </w:r>
      <w:r>
        <w:rPr>
          <w:b/>
          <w:bCs/>
        </w:rPr>
        <w:t>Export Offline Queue JSON</w:t>
      </w:r>
      <w:r>
        <w:t xml:space="preserve"> and protect the downloaded file.</w:t>
      </w:r>
    </w:p>
    <w:p w14:paraId="5B4E3AF2" w14:textId="77777777" w:rsidR="005F0F37" w:rsidRDefault="00000000">
      <w:pPr>
        <w:pStyle w:val="ManualHeading3"/>
      </w:pPr>
      <w:bookmarkStart w:id="52" w:name="use-api-docs"/>
      <w:r>
        <w:t>Use API Docs</w:t>
      </w:r>
      <w:bookmarkEnd w:id="52"/>
    </w:p>
    <w:p w14:paraId="63382C88" w14:textId="77777777" w:rsidR="005F0F37" w:rsidRDefault="00000000">
      <w:pPr>
        <w:spacing w:before="120" w:after="80"/>
        <w:jc w:val="center"/>
      </w:pPr>
      <w:r>
        <w:rPr>
          <w:noProof/>
        </w:rPr>
        <w:drawing>
          <wp:inline distT="0" distB="0" distL="0" distR="0" wp14:anchorId="6F8D3A28" wp14:editId="6C879E27">
            <wp:extent cx="3460652" cy="1324304"/>
            <wp:effectExtent l="0" t="0" r="6985" b="9525"/>
            <wp:docPr id="301399077" name="mobile-developer-api-docs-annotated.png" descr="Mobile Developer workspace with API Docs selected. Marker 1 identifies the API Docs tab." title="Figure 21. Mobile API Doc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86871" cy="1334337"/>
                    </a:xfrm>
                    <a:prstGeom prst="rect">
                      <a:avLst/>
                    </a:prstGeom>
                  </pic:spPr>
                </pic:pic>
              </a:graphicData>
            </a:graphic>
          </wp:inline>
        </w:drawing>
      </w:r>
    </w:p>
    <w:p w14:paraId="7D113658" w14:textId="77777777" w:rsidR="005F0F37" w:rsidRDefault="00000000">
      <w:pPr>
        <w:pStyle w:val="FigureCaption"/>
      </w:pPr>
      <w:r>
        <w:t>Figure 21. Mobile API Docs tab</w:t>
      </w:r>
    </w:p>
    <w:p w14:paraId="185EBF1D" w14:textId="77777777" w:rsidR="005F0F37" w:rsidRDefault="00000000">
      <w:pPr>
        <w:pStyle w:val="ManualList"/>
        <w:numPr>
          <w:ilvl w:val="0"/>
          <w:numId w:val="3"/>
        </w:numPr>
      </w:pPr>
      <w:r>
        <w:t xml:space="preserve">Click </w:t>
      </w:r>
      <w:r>
        <w:rPr>
          <w:b/>
          <w:bCs/>
        </w:rPr>
        <w:t>API Docs</w:t>
      </w:r>
      <w:r>
        <w:t>.</w:t>
      </w:r>
    </w:p>
    <w:p w14:paraId="05D679CE" w14:textId="77777777" w:rsidR="005F0F37" w:rsidRDefault="00000000">
      <w:pPr>
        <w:pStyle w:val="ManualList"/>
        <w:numPr>
          <w:ilvl w:val="0"/>
          <w:numId w:val="3"/>
        </w:numPr>
      </w:pPr>
      <w:r>
        <w:t>In the category rail, click the operation you need.</w:t>
      </w:r>
    </w:p>
    <w:p w14:paraId="100B8524" w14:textId="77777777" w:rsidR="005F0F37" w:rsidRDefault="00000000">
      <w:pPr>
        <w:pStyle w:val="ManualList"/>
        <w:numPr>
          <w:ilvl w:val="0"/>
          <w:numId w:val="3"/>
        </w:numPr>
      </w:pPr>
      <w:r>
        <w:t>Review its method, route, parameters, headers, request body/file fields, and response details.</w:t>
      </w:r>
    </w:p>
    <w:p w14:paraId="24FF7D7D" w14:textId="77777777" w:rsidR="005F0F37" w:rsidRDefault="00000000">
      <w:pPr>
        <w:pStyle w:val="ManualList"/>
        <w:numPr>
          <w:ilvl w:val="0"/>
          <w:numId w:val="3"/>
        </w:numPr>
      </w:pPr>
      <w:r>
        <w:t>Enter only non-secret test values, then use the request action when the operation is authorized.</w:t>
      </w:r>
    </w:p>
    <w:p w14:paraId="787DDBDB" w14:textId="77777777" w:rsidR="005F0F37" w:rsidRDefault="00000000">
      <w:pPr>
        <w:pStyle w:val="ManualList"/>
        <w:numPr>
          <w:ilvl w:val="0"/>
          <w:numId w:val="3"/>
        </w:numPr>
      </w:pPr>
      <w:r>
        <w:t>Review request history only for non-sensitive troubleshooting. DELETE operations require the explicit confirmation step.</w:t>
      </w:r>
    </w:p>
    <w:p w14:paraId="0F684A49" w14:textId="77777777" w:rsidR="005F0F37" w:rsidRDefault="00000000">
      <w:pPr>
        <w:pStyle w:val="ManualHeading3"/>
      </w:pPr>
      <w:bookmarkStart w:id="53" w:name="use-datasets-and-training"/>
      <w:r>
        <w:lastRenderedPageBreak/>
        <w:t>Use Datasets and Training</w:t>
      </w:r>
      <w:bookmarkEnd w:id="53"/>
    </w:p>
    <w:p w14:paraId="2EF69163" w14:textId="77777777" w:rsidR="005F0F37" w:rsidRDefault="00000000">
      <w:pPr>
        <w:pStyle w:val="ManualList"/>
        <w:numPr>
          <w:ilvl w:val="0"/>
          <w:numId w:val="3"/>
        </w:numPr>
      </w:pPr>
      <w:r>
        <w:t xml:space="preserve">Click </w:t>
      </w:r>
      <w:r>
        <w:rPr>
          <w:b/>
          <w:bCs/>
        </w:rPr>
        <w:t>Datasets</w:t>
      </w:r>
      <w:r>
        <w:t xml:space="preserve"> and set the available filters for location, inspector, meat type, classification, date, and image state.</w:t>
      </w:r>
    </w:p>
    <w:p w14:paraId="443445A7" w14:textId="77777777" w:rsidR="005F0F37" w:rsidRDefault="00000000">
      <w:pPr>
        <w:pStyle w:val="ManualList"/>
        <w:numPr>
          <w:ilvl w:val="0"/>
          <w:numId w:val="3"/>
        </w:numPr>
      </w:pPr>
      <w:r>
        <w:t>Review the matching inspection rows before changing a manual classification.</w:t>
      </w:r>
    </w:p>
    <w:p w14:paraId="2460E479" w14:textId="77777777" w:rsidR="005F0F37" w:rsidRDefault="00000000">
      <w:pPr>
        <w:pStyle w:val="ManualList"/>
        <w:numPr>
          <w:ilvl w:val="0"/>
          <w:numId w:val="3"/>
        </w:numPr>
      </w:pPr>
      <w:r>
        <w:t>Apply a manual classification only when the evidence and dispute/ground-truth basis are documented.</w:t>
      </w:r>
    </w:p>
    <w:p w14:paraId="3429B067" w14:textId="77777777" w:rsidR="005F0F37" w:rsidRDefault="00000000">
      <w:pPr>
        <w:pStyle w:val="ManualList"/>
        <w:numPr>
          <w:ilvl w:val="0"/>
          <w:numId w:val="3"/>
        </w:numPr>
      </w:pPr>
      <w:r>
        <w:t>Use the dataset export control for a bounded export and wait for the export progress to finish.</w:t>
      </w:r>
    </w:p>
    <w:p w14:paraId="3E612CF8" w14:textId="77777777" w:rsidR="005F0F37" w:rsidRDefault="00000000">
      <w:pPr>
        <w:pStyle w:val="ManualList"/>
        <w:numPr>
          <w:ilvl w:val="0"/>
          <w:numId w:val="3"/>
        </w:numPr>
      </w:pPr>
      <w:r>
        <w:t xml:space="preserve">Click </w:t>
      </w:r>
      <w:r>
        <w:rPr>
          <w:b/>
          <w:bCs/>
        </w:rPr>
        <w:t>Training</w:t>
      </w:r>
      <w:r>
        <w:t>, choose the local training-run ZIP package using the file control, and start the import.</w:t>
      </w:r>
    </w:p>
    <w:p w14:paraId="3106FFDC" w14:textId="77777777" w:rsidR="005F0F37" w:rsidRDefault="00000000">
      <w:pPr>
        <w:pStyle w:val="ManualList"/>
        <w:numPr>
          <w:ilvl w:val="0"/>
          <w:numId w:val="3"/>
        </w:numPr>
      </w:pPr>
      <w:r>
        <w:t>Confirm that the imported run appears in the training list. Importing a run does not automatically replace the active in-app model.</w:t>
      </w:r>
    </w:p>
    <w:p w14:paraId="7492659F" w14:textId="77777777" w:rsidR="005F0F37" w:rsidRDefault="00000000">
      <w:pPr>
        <w:spacing w:before="120" w:after="80"/>
        <w:jc w:val="center"/>
      </w:pPr>
      <w:r>
        <w:rPr>
          <w:noProof/>
        </w:rPr>
        <w:drawing>
          <wp:inline distT="0" distB="0" distL="0" distR="0" wp14:anchorId="5E1100BD" wp14:editId="4202FFF6">
            <wp:extent cx="3200400" cy="5781366"/>
            <wp:effectExtent l="0" t="0" r="0" b="0"/>
            <wp:docPr id="1524779734" name="endpoint-index.png" descr="Repository-provided application screenshot showing the endpoint index used by the API Docs workspace. Authenticated request values are not shown." title="Figure 2. Developer API endpoint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31777" cy="5838047"/>
                    </a:xfrm>
                    <a:prstGeom prst="rect">
                      <a:avLst/>
                    </a:prstGeom>
                  </pic:spPr>
                </pic:pic>
              </a:graphicData>
            </a:graphic>
          </wp:inline>
        </w:drawing>
      </w:r>
    </w:p>
    <w:p w14:paraId="2F5188A3" w14:textId="77777777" w:rsidR="005F0F37" w:rsidRDefault="00000000">
      <w:pPr>
        <w:pStyle w:val="FigureCaption"/>
      </w:pPr>
      <w:r>
        <w:t>Figure 2. Developer API endpoint index</w:t>
      </w:r>
    </w:p>
    <w:p w14:paraId="65F3A310" w14:textId="77777777" w:rsidR="005F0F37" w:rsidRDefault="00000000">
      <w:pPr>
        <w:pStyle w:val="ManualHeading3"/>
      </w:pPr>
      <w:bookmarkStart w:id="54" w:name="model-and-ground-truth-controls"/>
      <w:r>
        <w:lastRenderedPageBreak/>
        <w:t>Model and ground-truth controls</w:t>
      </w:r>
      <w:bookmarkEnd w:id="54"/>
    </w:p>
    <w:p w14:paraId="4EC39273" w14:textId="77777777" w:rsidR="005F0F37" w:rsidRDefault="00000000">
      <w:pPr>
        <w:pStyle w:val="ManualBody"/>
      </w:pPr>
      <w:r>
        <w:t>The developer model selector supports the configured MobileNetV3Small and other documented runtimes, including the Seed123 MobileNetV3Small, legacy MobileNetV3Small, ResNet50, and Ensemble options when available in the current build. The primary model metadata records an addition date of 13 August 2026.</w:t>
      </w:r>
    </w:p>
    <w:p w14:paraId="3FD6265C" w14:textId="77777777" w:rsidR="005F0F37" w:rsidRDefault="00000000">
      <w:pPr>
        <w:pStyle w:val="ManualBody"/>
      </w:pPr>
      <w:r>
        <w:t>Manual classifications in Datasets act as ground-truth input for live in-app Accuracy, Precision, Recall, and F1 metrics. Apply labels carefully and retain the basis for the label in the related inspection or dispute workflow. Imported training results are artifacts for comparison; they do not automatically replace the active in-app model.</w:t>
      </w:r>
    </w:p>
    <w:p w14:paraId="158A766F" w14:textId="77777777" w:rsidR="005F0F37" w:rsidRDefault="00000000">
      <w:pPr>
        <w:pStyle w:val="ManualHeading2"/>
      </w:pPr>
      <w:bookmarkStart w:id="55" w:name="deployment-and-maintenance"/>
      <w:r>
        <w:t>Deployment and maintenance</w:t>
      </w:r>
      <w:bookmarkEnd w:id="55"/>
    </w:p>
    <w:p w14:paraId="7BEE4016" w14:textId="77777777" w:rsidR="005F0F37" w:rsidRDefault="00000000">
      <w:pPr>
        <w:pStyle w:val="ManualBody"/>
      </w:pPr>
      <w:r>
        <w:t xml:space="preserve">The supported deployment separates the Netlify frontend, Render backend, and </w:t>
      </w:r>
      <w:proofErr w:type="spellStart"/>
      <w:r>
        <w:t>Supabase</w:t>
      </w:r>
      <w:proofErr w:type="spellEnd"/>
      <w:r>
        <w:t xml:space="preserve"> managed services. No Redis, Grafana, queue, cache server, or external metrics stack is required by the supported architecture.</w:t>
      </w:r>
    </w:p>
    <w:p w14:paraId="7E1D7BEE" w14:textId="77777777" w:rsidR="005F0F37" w:rsidRDefault="00000000">
      <w:pPr>
        <w:pStyle w:val="ManualBody"/>
      </w:pPr>
      <w:r>
        <w:t>Before deployment, verify environment variables, allowed origins, database migrations, storage policies, model assets, upload directory behavior, health checks, and a complete smoke path from sign-in through inspection save. Apply new schema changes as forward-only timestamped migrations; never edit an applied migration.</w:t>
      </w:r>
    </w:p>
    <w:p w14:paraId="4C28680D" w14:textId="77777777" w:rsidR="005F0F37" w:rsidRDefault="00000000">
      <w:pPr>
        <w:pStyle w:val="ManualHeading2"/>
      </w:pPr>
      <w:bookmarkStart w:id="56" w:name="developer-troubleshooting"/>
      <w:r>
        <w:t>Developer troubleshooting</w:t>
      </w:r>
      <w:bookmarkEnd w:id="56"/>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0" w:type="dxa"/>
          <w:bottom w:w="80" w:type="dxa"/>
          <w:right w:w="10" w:type="dxa"/>
        </w:tblCellMar>
        <w:tblLook w:val="0000" w:firstRow="0" w:lastRow="0" w:firstColumn="0" w:lastColumn="0" w:noHBand="0" w:noVBand="0"/>
      </w:tblPr>
      <w:tblGrid>
        <w:gridCol w:w="2700"/>
        <w:gridCol w:w="6660"/>
      </w:tblGrid>
      <w:tr w:rsidR="005F0F37" w14:paraId="1FA45CBF" w14:textId="77777777">
        <w:trPr>
          <w:cantSplit/>
          <w:tblHeader/>
        </w:trPr>
        <w:tc>
          <w:tcPr>
            <w:tcW w:w="2700" w:type="dxa"/>
            <w:shd w:val="clear" w:color="auto" w:fill="DCFCE7"/>
            <w:tcMar>
              <w:top w:w="80" w:type="dxa"/>
              <w:bottom w:w="80" w:type="dxa"/>
            </w:tcMar>
            <w:vAlign w:val="center"/>
          </w:tcPr>
          <w:p w14:paraId="452C87AD" w14:textId="77777777" w:rsidR="005F0F37" w:rsidRDefault="00000000">
            <w:pPr>
              <w:pStyle w:val="ManualTableText"/>
            </w:pPr>
            <w:r>
              <w:rPr>
                <w:b/>
                <w:bCs/>
                <w:color w:val="16302B"/>
              </w:rPr>
              <w:t>Problem</w:t>
            </w:r>
          </w:p>
        </w:tc>
        <w:tc>
          <w:tcPr>
            <w:tcW w:w="6660" w:type="dxa"/>
            <w:shd w:val="clear" w:color="auto" w:fill="DCFCE7"/>
            <w:tcMar>
              <w:top w:w="80" w:type="dxa"/>
              <w:bottom w:w="80" w:type="dxa"/>
            </w:tcMar>
            <w:vAlign w:val="center"/>
          </w:tcPr>
          <w:p w14:paraId="585DC03A" w14:textId="77777777" w:rsidR="005F0F37" w:rsidRDefault="00000000">
            <w:pPr>
              <w:pStyle w:val="ManualTableText"/>
            </w:pPr>
            <w:r>
              <w:rPr>
                <w:b/>
                <w:bCs/>
                <w:color w:val="16302B"/>
              </w:rPr>
              <w:t>Check</w:t>
            </w:r>
          </w:p>
        </w:tc>
      </w:tr>
      <w:tr w:rsidR="005F0F37" w14:paraId="09E64A7D" w14:textId="77777777">
        <w:trPr>
          <w:cantSplit/>
        </w:trPr>
        <w:tc>
          <w:tcPr>
            <w:tcW w:w="2700" w:type="dxa"/>
            <w:tcMar>
              <w:top w:w="80" w:type="dxa"/>
              <w:bottom w:w="80" w:type="dxa"/>
            </w:tcMar>
            <w:vAlign w:val="center"/>
          </w:tcPr>
          <w:p w14:paraId="7F86BF89" w14:textId="77777777" w:rsidR="005F0F37" w:rsidRDefault="00000000">
            <w:pPr>
              <w:pStyle w:val="ManualTableText"/>
            </w:pPr>
            <w:r>
              <w:t>Backend will not start</w:t>
            </w:r>
          </w:p>
        </w:tc>
        <w:tc>
          <w:tcPr>
            <w:tcW w:w="6660" w:type="dxa"/>
            <w:tcMar>
              <w:top w:w="80" w:type="dxa"/>
              <w:bottom w:w="80" w:type="dxa"/>
            </w:tcMar>
            <w:vAlign w:val="center"/>
          </w:tcPr>
          <w:p w14:paraId="6F6ED4CA" w14:textId="77777777" w:rsidR="005F0F37" w:rsidRDefault="00000000">
            <w:pPr>
              <w:pStyle w:val="ManualTableText"/>
            </w:pPr>
            <w:r>
              <w:t xml:space="preserve">Confirm </w:t>
            </w:r>
            <w:r>
              <w:rPr>
                <w:rFonts w:ascii="Courier New" w:eastAsia="Courier New" w:hAnsi="Courier New" w:cs="Courier New"/>
                <w:shd w:val="clear" w:color="auto" w:fill="F3F4F6"/>
              </w:rPr>
              <w:t>backend</w:t>
            </w:r>
            <w:proofErr w:type="gramStart"/>
            <w:r>
              <w:rPr>
                <w:rFonts w:ascii="Courier New" w:eastAsia="Courier New" w:hAnsi="Courier New" w:cs="Courier New"/>
                <w:shd w:val="clear" w:color="auto" w:fill="F3F4F6"/>
              </w:rPr>
              <w:t>/.env</w:t>
            </w:r>
            <w:proofErr w:type="gramEnd"/>
            <w:r>
              <w:t xml:space="preserve">, </w:t>
            </w:r>
            <w:proofErr w:type="spellStart"/>
            <w:r>
              <w:t>Supabase</w:t>
            </w:r>
            <w:proofErr w:type="spellEnd"/>
            <w:r>
              <w:t xml:space="preserve"> URL/keys, session secret, and valid audit-log key</w:t>
            </w:r>
          </w:p>
        </w:tc>
      </w:tr>
      <w:tr w:rsidR="005F0F37" w14:paraId="35A607DB" w14:textId="77777777">
        <w:trPr>
          <w:cantSplit/>
        </w:trPr>
        <w:tc>
          <w:tcPr>
            <w:tcW w:w="2700" w:type="dxa"/>
            <w:tcMar>
              <w:top w:w="80" w:type="dxa"/>
              <w:bottom w:w="80" w:type="dxa"/>
            </w:tcMar>
            <w:vAlign w:val="center"/>
          </w:tcPr>
          <w:p w14:paraId="62C44FAF" w14:textId="77777777" w:rsidR="005F0F37" w:rsidRDefault="00000000">
            <w:pPr>
              <w:pStyle w:val="ManualTableText"/>
            </w:pPr>
            <w:r>
              <w:t>Browser origin/CSRF error</w:t>
            </w:r>
          </w:p>
        </w:tc>
        <w:tc>
          <w:tcPr>
            <w:tcW w:w="6660" w:type="dxa"/>
            <w:tcMar>
              <w:top w:w="80" w:type="dxa"/>
              <w:bottom w:w="80" w:type="dxa"/>
            </w:tcMar>
            <w:vAlign w:val="center"/>
          </w:tcPr>
          <w:p w14:paraId="2031E835" w14:textId="77777777" w:rsidR="005F0F37" w:rsidRDefault="00000000">
            <w:pPr>
              <w:pStyle w:val="ManualTableText"/>
            </w:pPr>
            <w:r>
              <w:t xml:space="preserve">Add the exact frontend origin to </w:t>
            </w:r>
            <w:r>
              <w:rPr>
                <w:rFonts w:ascii="Courier New" w:eastAsia="Courier New" w:hAnsi="Courier New" w:cs="Courier New"/>
                <w:shd w:val="clear" w:color="auto" w:fill="F3F4F6"/>
              </w:rPr>
              <w:t>ALLOWED_ORIGINS</w:t>
            </w:r>
            <w:r>
              <w:t xml:space="preserve"> and use the credentialed API client</w:t>
            </w:r>
          </w:p>
        </w:tc>
      </w:tr>
      <w:tr w:rsidR="005F0F37" w14:paraId="0F675CA8" w14:textId="77777777">
        <w:trPr>
          <w:cantSplit/>
        </w:trPr>
        <w:tc>
          <w:tcPr>
            <w:tcW w:w="2700" w:type="dxa"/>
            <w:tcMar>
              <w:top w:w="80" w:type="dxa"/>
              <w:bottom w:w="80" w:type="dxa"/>
            </w:tcMar>
            <w:vAlign w:val="center"/>
          </w:tcPr>
          <w:p w14:paraId="3D8824CA" w14:textId="77777777" w:rsidR="005F0F37" w:rsidRDefault="00000000">
            <w:pPr>
              <w:pStyle w:val="ManualTableText"/>
            </w:pPr>
            <w:r>
              <w:t>Upload failure</w:t>
            </w:r>
          </w:p>
        </w:tc>
        <w:tc>
          <w:tcPr>
            <w:tcW w:w="6660" w:type="dxa"/>
            <w:tcMar>
              <w:top w:w="80" w:type="dxa"/>
              <w:bottom w:w="80" w:type="dxa"/>
            </w:tcMar>
            <w:vAlign w:val="center"/>
          </w:tcPr>
          <w:p w14:paraId="2AF8371F" w14:textId="77777777" w:rsidR="005F0F37" w:rsidRDefault="00000000">
            <w:pPr>
              <w:pStyle w:val="ManualTableText"/>
            </w:pPr>
            <w:r>
              <w:t xml:space="preserve">Check </w:t>
            </w:r>
            <w:r>
              <w:rPr>
                <w:rFonts w:ascii="Courier New" w:eastAsia="Courier New" w:hAnsi="Courier New" w:cs="Courier New"/>
                <w:shd w:val="clear" w:color="auto" w:fill="F3F4F6"/>
              </w:rPr>
              <w:t>UPLOAD_DIR</w:t>
            </w:r>
            <w:r>
              <w:t xml:space="preserve">, storage buckets/policies, multipart field name </w:t>
            </w:r>
            <w:r>
              <w:rPr>
                <w:rFonts w:ascii="Courier New" w:eastAsia="Courier New" w:hAnsi="Courier New" w:cs="Courier New"/>
                <w:shd w:val="clear" w:color="auto" w:fill="F3F4F6"/>
              </w:rPr>
              <w:t>image</w:t>
            </w:r>
            <w:r>
              <w:t>, and file limits</w:t>
            </w:r>
          </w:p>
        </w:tc>
      </w:tr>
      <w:tr w:rsidR="005F0F37" w14:paraId="45DDCE6C" w14:textId="77777777">
        <w:trPr>
          <w:cantSplit/>
        </w:trPr>
        <w:tc>
          <w:tcPr>
            <w:tcW w:w="2700" w:type="dxa"/>
            <w:tcMar>
              <w:top w:w="80" w:type="dxa"/>
              <w:bottom w:w="80" w:type="dxa"/>
            </w:tcMar>
            <w:vAlign w:val="center"/>
          </w:tcPr>
          <w:p w14:paraId="0B5A5BF2" w14:textId="77777777" w:rsidR="005F0F37" w:rsidRDefault="00000000">
            <w:pPr>
              <w:pStyle w:val="ManualTableText"/>
            </w:pPr>
            <w:r>
              <w:t>Developer package import fails</w:t>
            </w:r>
          </w:p>
        </w:tc>
        <w:tc>
          <w:tcPr>
            <w:tcW w:w="6660" w:type="dxa"/>
            <w:tcMar>
              <w:top w:w="80" w:type="dxa"/>
              <w:bottom w:w="80" w:type="dxa"/>
            </w:tcMar>
            <w:vAlign w:val="center"/>
          </w:tcPr>
          <w:p w14:paraId="24860E42" w14:textId="77777777" w:rsidR="005F0F37" w:rsidRDefault="00000000">
            <w:pPr>
              <w:pStyle w:val="ManualTableText"/>
            </w:pPr>
            <w:r>
              <w:t xml:space="preserve">Use multipart field </w:t>
            </w:r>
            <w:r>
              <w:rPr>
                <w:rFonts w:ascii="Courier New" w:eastAsia="Courier New" w:hAnsi="Courier New" w:cs="Courier New"/>
                <w:shd w:val="clear" w:color="auto" w:fill="F3F4F6"/>
              </w:rPr>
              <w:t>package</w:t>
            </w:r>
            <w:r>
              <w:t>, confirm the package format, and inspect the guarded developer route response</w:t>
            </w:r>
          </w:p>
        </w:tc>
      </w:tr>
      <w:tr w:rsidR="005F0F37" w14:paraId="74CA1815" w14:textId="77777777">
        <w:trPr>
          <w:cantSplit/>
        </w:trPr>
        <w:tc>
          <w:tcPr>
            <w:tcW w:w="2700" w:type="dxa"/>
            <w:tcMar>
              <w:top w:w="80" w:type="dxa"/>
              <w:bottom w:w="80" w:type="dxa"/>
            </w:tcMar>
            <w:vAlign w:val="center"/>
          </w:tcPr>
          <w:p w14:paraId="6944D3E8" w14:textId="77777777" w:rsidR="005F0F37" w:rsidRDefault="00000000">
            <w:pPr>
              <w:pStyle w:val="ManualTableText"/>
            </w:pPr>
            <w:r>
              <w:t>Model is unavailable</w:t>
            </w:r>
          </w:p>
        </w:tc>
        <w:tc>
          <w:tcPr>
            <w:tcW w:w="6660" w:type="dxa"/>
            <w:tcMar>
              <w:top w:w="80" w:type="dxa"/>
              <w:bottom w:w="80" w:type="dxa"/>
            </w:tcMar>
            <w:vAlign w:val="center"/>
          </w:tcPr>
          <w:p w14:paraId="108260D9" w14:textId="77777777" w:rsidR="005F0F37" w:rsidRDefault="00000000">
            <w:pPr>
              <w:pStyle w:val="ManualTableText"/>
            </w:pPr>
            <w:r>
              <w:t>Run the frontend model sync/prewarm path and verify the public model assets are present</w:t>
            </w:r>
          </w:p>
        </w:tc>
      </w:tr>
      <w:tr w:rsidR="005F0F37" w14:paraId="34585C68" w14:textId="77777777">
        <w:trPr>
          <w:cantSplit/>
        </w:trPr>
        <w:tc>
          <w:tcPr>
            <w:tcW w:w="2700" w:type="dxa"/>
            <w:tcMar>
              <w:top w:w="80" w:type="dxa"/>
              <w:bottom w:w="80" w:type="dxa"/>
            </w:tcMar>
            <w:vAlign w:val="center"/>
          </w:tcPr>
          <w:p w14:paraId="080AC0C3" w14:textId="77777777" w:rsidR="005F0F37" w:rsidRDefault="00000000">
            <w:pPr>
              <w:pStyle w:val="ManualTableText"/>
            </w:pPr>
            <w:r>
              <w:t>Reports are slow</w:t>
            </w:r>
          </w:p>
        </w:tc>
        <w:tc>
          <w:tcPr>
            <w:tcW w:w="6660" w:type="dxa"/>
            <w:tcMar>
              <w:top w:w="80" w:type="dxa"/>
              <w:bottom w:w="80" w:type="dxa"/>
            </w:tcMar>
            <w:vAlign w:val="center"/>
          </w:tcPr>
          <w:p w14:paraId="1F91B84E" w14:textId="77777777" w:rsidR="005F0F37" w:rsidRDefault="00000000">
            <w:pPr>
              <w:pStyle w:val="ManualTableText"/>
            </w:pPr>
            <w:r>
              <w:t>Use bounded date ranges and wait for the export progress task; inspect logs before changing infrastructure</w:t>
            </w:r>
          </w:p>
        </w:tc>
      </w:tr>
      <w:tr w:rsidR="005F0F37" w14:paraId="71BD2EDD" w14:textId="77777777">
        <w:trPr>
          <w:cantSplit/>
        </w:trPr>
        <w:tc>
          <w:tcPr>
            <w:tcW w:w="2700" w:type="dxa"/>
            <w:tcMar>
              <w:top w:w="80" w:type="dxa"/>
              <w:bottom w:w="80" w:type="dxa"/>
            </w:tcMar>
            <w:vAlign w:val="center"/>
          </w:tcPr>
          <w:p w14:paraId="3CDDD3FA" w14:textId="77777777" w:rsidR="005F0F37" w:rsidRDefault="00000000">
            <w:pPr>
              <w:pStyle w:val="ManualTableText"/>
            </w:pPr>
            <w:r>
              <w:t>Tests fail after a module change</w:t>
            </w:r>
          </w:p>
        </w:tc>
        <w:tc>
          <w:tcPr>
            <w:tcW w:w="6660" w:type="dxa"/>
            <w:tcMar>
              <w:top w:w="80" w:type="dxa"/>
              <w:bottom w:w="80" w:type="dxa"/>
            </w:tcMar>
            <w:vAlign w:val="center"/>
          </w:tcPr>
          <w:p w14:paraId="251A01A0" w14:textId="77777777" w:rsidR="005F0F37" w:rsidRDefault="00000000">
            <w:pPr>
              <w:pStyle w:val="ManualTableText"/>
            </w:pPr>
            <w:r>
              <w:t>Run the smallest failing unit/integration/architecture suite, then the relevant workspace checks</w:t>
            </w:r>
          </w:p>
        </w:tc>
      </w:tr>
    </w:tbl>
    <w:p w14:paraId="01BBC907" w14:textId="77777777" w:rsidR="005F0F37" w:rsidRDefault="005F0F37">
      <w:pPr>
        <w:spacing w:after="100"/>
      </w:pPr>
    </w:p>
    <w:p w14:paraId="1C1BC505" w14:textId="77777777" w:rsidR="005F0F37" w:rsidRDefault="00000000">
      <w:pPr>
        <w:pStyle w:val="ManualHeading2"/>
      </w:pPr>
      <w:bookmarkStart w:id="57" w:name="planned-roadmap-notes"/>
      <w:r>
        <w:t>Planned / roadmap notes</w:t>
      </w:r>
      <w:bookmarkEnd w:id="57"/>
    </w:p>
    <w:p w14:paraId="7062227D" w14:textId="77777777" w:rsidR="005F0F37" w:rsidRDefault="00000000">
      <w:pPr>
        <w:pStyle w:val="ManualBody"/>
      </w:pPr>
      <w:r>
        <w:t xml:space="preserve">Project notes may mention future enhancements or design explorations. They are not automatically operational features. Confirm implementation in </w:t>
      </w:r>
      <w:r>
        <w:rPr>
          <w:rFonts w:ascii="Courier New" w:eastAsia="Courier New" w:hAnsi="Courier New" w:cs="Courier New"/>
          <w:shd w:val="clear" w:color="auto" w:fill="F3F4F6"/>
        </w:rPr>
        <w:t>frontend/</w:t>
      </w:r>
      <w:proofErr w:type="spellStart"/>
      <w:r>
        <w:rPr>
          <w:rFonts w:ascii="Courier New" w:eastAsia="Courier New" w:hAnsi="Courier New" w:cs="Courier New"/>
          <w:shd w:val="clear" w:color="auto" w:fill="F3F4F6"/>
        </w:rPr>
        <w:t>src</w:t>
      </w:r>
      <w:proofErr w:type="spellEnd"/>
      <w:r>
        <w:t xml:space="preserve">, </w:t>
      </w:r>
      <w:r>
        <w:rPr>
          <w:rFonts w:ascii="Courier New" w:eastAsia="Courier New" w:hAnsi="Courier New" w:cs="Courier New"/>
          <w:shd w:val="clear" w:color="auto" w:fill="F3F4F6"/>
        </w:rPr>
        <w:t>backend/</w:t>
      </w:r>
      <w:proofErr w:type="spellStart"/>
      <w:r>
        <w:rPr>
          <w:rFonts w:ascii="Courier New" w:eastAsia="Courier New" w:hAnsi="Courier New" w:cs="Courier New"/>
          <w:shd w:val="clear" w:color="auto" w:fill="F3F4F6"/>
        </w:rPr>
        <w:t>src</w:t>
      </w:r>
      <w:proofErr w:type="spellEnd"/>
      <w:r>
        <w:t>, route registration, and tests before documenting a capability as Supported. This version of the manual therefore avoids promising unverified mobile, production, or account-specific screens.</w:t>
      </w:r>
    </w:p>
    <w:p w14:paraId="7FD205CD" w14:textId="77777777" w:rsidR="005F0F37" w:rsidRDefault="00000000">
      <w:r>
        <w:lastRenderedPageBreak/>
        <w:br w:type="page"/>
      </w:r>
    </w:p>
    <w:p w14:paraId="373574FF" w14:textId="77777777" w:rsidR="005F0F37" w:rsidRDefault="00000000">
      <w:pPr>
        <w:pStyle w:val="ManualHeading1"/>
      </w:pPr>
      <w:bookmarkStart w:id="58" w:name="reference-and-support"/>
      <w:r>
        <w:lastRenderedPageBreak/>
        <w:t>Reference and support</w:t>
      </w:r>
      <w:bookmarkEnd w:id="58"/>
    </w:p>
    <w:p w14:paraId="18D6274B" w14:textId="77777777" w:rsidR="005F0F37" w:rsidRDefault="00000000">
      <w:pPr>
        <w:pStyle w:val="ManualHeading2"/>
      </w:pPr>
      <w:bookmarkStart w:id="59" w:name="frontend-route-quick-reference"/>
      <w:r>
        <w:t>Frontend route quick reference</w:t>
      </w:r>
      <w:bookmarkEnd w:id="59"/>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0" w:type="dxa"/>
          <w:bottom w:w="80" w:type="dxa"/>
          <w:right w:w="10" w:type="dxa"/>
        </w:tblCellMar>
        <w:tblLook w:val="0000" w:firstRow="0" w:lastRow="0" w:firstColumn="0" w:lastColumn="0" w:noHBand="0" w:noVBand="0"/>
      </w:tblPr>
      <w:tblGrid>
        <w:gridCol w:w="1800"/>
        <w:gridCol w:w="2900"/>
        <w:gridCol w:w="4660"/>
      </w:tblGrid>
      <w:tr w:rsidR="005F0F37" w14:paraId="43FE2B5B" w14:textId="77777777">
        <w:trPr>
          <w:cantSplit/>
          <w:tblHeader/>
        </w:trPr>
        <w:tc>
          <w:tcPr>
            <w:tcW w:w="1800" w:type="dxa"/>
            <w:shd w:val="clear" w:color="auto" w:fill="DCFCE7"/>
            <w:tcMar>
              <w:top w:w="80" w:type="dxa"/>
              <w:bottom w:w="80" w:type="dxa"/>
            </w:tcMar>
            <w:vAlign w:val="center"/>
          </w:tcPr>
          <w:p w14:paraId="6AAE14C0" w14:textId="77777777" w:rsidR="005F0F37" w:rsidRDefault="00000000">
            <w:pPr>
              <w:pStyle w:val="ManualTableText"/>
            </w:pPr>
            <w:r>
              <w:rPr>
                <w:b/>
                <w:bCs/>
                <w:color w:val="16302B"/>
              </w:rPr>
              <w:t>Route</w:t>
            </w:r>
          </w:p>
        </w:tc>
        <w:tc>
          <w:tcPr>
            <w:tcW w:w="2900" w:type="dxa"/>
            <w:shd w:val="clear" w:color="auto" w:fill="DCFCE7"/>
            <w:tcMar>
              <w:top w:w="80" w:type="dxa"/>
              <w:bottom w:w="80" w:type="dxa"/>
            </w:tcMar>
            <w:vAlign w:val="center"/>
          </w:tcPr>
          <w:p w14:paraId="335F05E8" w14:textId="77777777" w:rsidR="005F0F37" w:rsidRDefault="00000000">
            <w:pPr>
              <w:pStyle w:val="ManualTableText"/>
            </w:pPr>
            <w:r>
              <w:rPr>
                <w:b/>
                <w:bCs/>
                <w:color w:val="16302B"/>
              </w:rPr>
              <w:t>Use</w:t>
            </w:r>
          </w:p>
        </w:tc>
        <w:tc>
          <w:tcPr>
            <w:tcW w:w="4660" w:type="dxa"/>
            <w:shd w:val="clear" w:color="auto" w:fill="DCFCE7"/>
            <w:tcMar>
              <w:top w:w="80" w:type="dxa"/>
              <w:bottom w:w="80" w:type="dxa"/>
            </w:tcMar>
            <w:vAlign w:val="center"/>
          </w:tcPr>
          <w:p w14:paraId="5F726E4B" w14:textId="77777777" w:rsidR="005F0F37" w:rsidRDefault="00000000">
            <w:pPr>
              <w:pStyle w:val="ManualTableText"/>
            </w:pPr>
            <w:r>
              <w:rPr>
                <w:b/>
                <w:bCs/>
                <w:color w:val="16302B"/>
              </w:rPr>
              <w:t>Access</w:t>
            </w:r>
          </w:p>
        </w:tc>
      </w:tr>
      <w:tr w:rsidR="005F0F37" w14:paraId="0D94B8BD" w14:textId="77777777">
        <w:trPr>
          <w:cantSplit/>
        </w:trPr>
        <w:tc>
          <w:tcPr>
            <w:tcW w:w="1800" w:type="dxa"/>
            <w:tcMar>
              <w:top w:w="80" w:type="dxa"/>
              <w:bottom w:w="80" w:type="dxa"/>
            </w:tcMar>
            <w:vAlign w:val="center"/>
          </w:tcPr>
          <w:p w14:paraId="08D2226C" w14:textId="77777777" w:rsidR="005F0F37" w:rsidRDefault="00000000">
            <w:pPr>
              <w:pStyle w:val="ManualTableText"/>
            </w:pPr>
            <w:r>
              <w:rPr>
                <w:rFonts w:ascii="Courier New" w:eastAsia="Courier New" w:hAnsi="Courier New" w:cs="Courier New"/>
                <w:shd w:val="clear" w:color="auto" w:fill="F3F4F6"/>
              </w:rPr>
              <w:t>/</w:t>
            </w:r>
          </w:p>
        </w:tc>
        <w:tc>
          <w:tcPr>
            <w:tcW w:w="2900" w:type="dxa"/>
            <w:tcMar>
              <w:top w:w="80" w:type="dxa"/>
              <w:bottom w:w="80" w:type="dxa"/>
            </w:tcMar>
            <w:vAlign w:val="center"/>
          </w:tcPr>
          <w:p w14:paraId="007F2CFB" w14:textId="77777777" w:rsidR="005F0F37" w:rsidRDefault="00000000">
            <w:pPr>
              <w:pStyle w:val="ManualTableText"/>
            </w:pPr>
            <w:r>
              <w:t>Public landing page</w:t>
            </w:r>
          </w:p>
        </w:tc>
        <w:tc>
          <w:tcPr>
            <w:tcW w:w="4660" w:type="dxa"/>
            <w:tcMar>
              <w:top w:w="80" w:type="dxa"/>
              <w:bottom w:w="80" w:type="dxa"/>
            </w:tcMar>
            <w:vAlign w:val="center"/>
          </w:tcPr>
          <w:p w14:paraId="29ED3EF3" w14:textId="77777777" w:rsidR="005F0F37" w:rsidRDefault="00000000">
            <w:pPr>
              <w:pStyle w:val="ManualTableText"/>
            </w:pPr>
            <w:r>
              <w:t>Public</w:t>
            </w:r>
          </w:p>
        </w:tc>
      </w:tr>
      <w:tr w:rsidR="005F0F37" w14:paraId="6F5E4CAB" w14:textId="77777777">
        <w:trPr>
          <w:cantSplit/>
        </w:trPr>
        <w:tc>
          <w:tcPr>
            <w:tcW w:w="1800" w:type="dxa"/>
            <w:tcMar>
              <w:top w:w="80" w:type="dxa"/>
              <w:bottom w:w="80" w:type="dxa"/>
            </w:tcMar>
            <w:vAlign w:val="center"/>
          </w:tcPr>
          <w:p w14:paraId="1D7FDC14"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login</w:t>
            </w:r>
            <w:proofErr w:type="gramEnd"/>
          </w:p>
        </w:tc>
        <w:tc>
          <w:tcPr>
            <w:tcW w:w="2900" w:type="dxa"/>
            <w:tcMar>
              <w:top w:w="80" w:type="dxa"/>
              <w:bottom w:w="80" w:type="dxa"/>
            </w:tcMar>
            <w:vAlign w:val="center"/>
          </w:tcPr>
          <w:p w14:paraId="4D2AA9F1" w14:textId="77777777" w:rsidR="005F0F37" w:rsidRDefault="00000000">
            <w:pPr>
              <w:pStyle w:val="ManualTableText"/>
            </w:pPr>
            <w:r>
              <w:t>Sign in</w:t>
            </w:r>
          </w:p>
        </w:tc>
        <w:tc>
          <w:tcPr>
            <w:tcW w:w="4660" w:type="dxa"/>
            <w:tcMar>
              <w:top w:w="80" w:type="dxa"/>
              <w:bottom w:w="80" w:type="dxa"/>
            </w:tcMar>
            <w:vAlign w:val="center"/>
          </w:tcPr>
          <w:p w14:paraId="78C66D5C" w14:textId="77777777" w:rsidR="005F0F37" w:rsidRDefault="00000000">
            <w:pPr>
              <w:pStyle w:val="ManualTableText"/>
            </w:pPr>
            <w:r>
              <w:t>Public</w:t>
            </w:r>
          </w:p>
        </w:tc>
      </w:tr>
      <w:tr w:rsidR="005F0F37" w14:paraId="08D9BEA8" w14:textId="77777777">
        <w:trPr>
          <w:cantSplit/>
        </w:trPr>
        <w:tc>
          <w:tcPr>
            <w:tcW w:w="1800" w:type="dxa"/>
            <w:tcMar>
              <w:top w:w="80" w:type="dxa"/>
              <w:bottom w:w="80" w:type="dxa"/>
            </w:tcMar>
            <w:vAlign w:val="center"/>
          </w:tcPr>
          <w:p w14:paraId="0FB02BD8"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signup</w:t>
            </w:r>
            <w:proofErr w:type="gramEnd"/>
          </w:p>
        </w:tc>
        <w:tc>
          <w:tcPr>
            <w:tcW w:w="2900" w:type="dxa"/>
            <w:tcMar>
              <w:top w:w="80" w:type="dxa"/>
              <w:bottom w:w="80" w:type="dxa"/>
            </w:tcMar>
            <w:vAlign w:val="center"/>
          </w:tcPr>
          <w:p w14:paraId="748EAA59" w14:textId="77777777" w:rsidR="005F0F37" w:rsidRDefault="00000000">
            <w:pPr>
              <w:pStyle w:val="ManualTableText"/>
            </w:pPr>
            <w:r>
              <w:t>Create an account</w:t>
            </w:r>
          </w:p>
        </w:tc>
        <w:tc>
          <w:tcPr>
            <w:tcW w:w="4660" w:type="dxa"/>
            <w:tcMar>
              <w:top w:w="80" w:type="dxa"/>
              <w:bottom w:w="80" w:type="dxa"/>
            </w:tcMar>
            <w:vAlign w:val="center"/>
          </w:tcPr>
          <w:p w14:paraId="202A10F8" w14:textId="77777777" w:rsidR="005F0F37" w:rsidRDefault="00000000">
            <w:pPr>
              <w:pStyle w:val="ManualTableText"/>
            </w:pPr>
            <w:r>
              <w:t>Public; access code required by workflow</w:t>
            </w:r>
          </w:p>
        </w:tc>
      </w:tr>
      <w:tr w:rsidR="005F0F37" w14:paraId="01609107" w14:textId="77777777">
        <w:trPr>
          <w:cantSplit/>
        </w:trPr>
        <w:tc>
          <w:tcPr>
            <w:tcW w:w="1800" w:type="dxa"/>
            <w:tcMar>
              <w:top w:w="80" w:type="dxa"/>
              <w:bottom w:w="80" w:type="dxa"/>
            </w:tcMar>
            <w:vAlign w:val="center"/>
          </w:tcPr>
          <w:p w14:paraId="2473EE3A"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forgot</w:t>
            </w:r>
            <w:proofErr w:type="gramEnd"/>
            <w:r>
              <w:rPr>
                <w:rFonts w:ascii="Courier New" w:eastAsia="Courier New" w:hAnsi="Courier New" w:cs="Courier New"/>
                <w:shd w:val="clear" w:color="auto" w:fill="F3F4F6"/>
              </w:rPr>
              <w:t>-password</w:t>
            </w:r>
          </w:p>
        </w:tc>
        <w:tc>
          <w:tcPr>
            <w:tcW w:w="2900" w:type="dxa"/>
            <w:tcMar>
              <w:top w:w="80" w:type="dxa"/>
              <w:bottom w:w="80" w:type="dxa"/>
            </w:tcMar>
            <w:vAlign w:val="center"/>
          </w:tcPr>
          <w:p w14:paraId="0E86ED95" w14:textId="77777777" w:rsidR="005F0F37" w:rsidRDefault="00000000">
            <w:pPr>
              <w:pStyle w:val="ManualTableText"/>
            </w:pPr>
            <w:r>
              <w:t>Request password recovery</w:t>
            </w:r>
          </w:p>
        </w:tc>
        <w:tc>
          <w:tcPr>
            <w:tcW w:w="4660" w:type="dxa"/>
            <w:tcMar>
              <w:top w:w="80" w:type="dxa"/>
              <w:bottom w:w="80" w:type="dxa"/>
            </w:tcMar>
            <w:vAlign w:val="center"/>
          </w:tcPr>
          <w:p w14:paraId="69551DAE" w14:textId="77777777" w:rsidR="005F0F37" w:rsidRDefault="00000000">
            <w:pPr>
              <w:pStyle w:val="ManualTableText"/>
            </w:pPr>
            <w:r>
              <w:t>Public</w:t>
            </w:r>
          </w:p>
        </w:tc>
      </w:tr>
      <w:tr w:rsidR="005F0F37" w14:paraId="63A0531A" w14:textId="77777777">
        <w:trPr>
          <w:cantSplit/>
        </w:trPr>
        <w:tc>
          <w:tcPr>
            <w:tcW w:w="1800" w:type="dxa"/>
            <w:tcMar>
              <w:top w:w="80" w:type="dxa"/>
              <w:bottom w:w="80" w:type="dxa"/>
            </w:tcMar>
            <w:vAlign w:val="center"/>
          </w:tcPr>
          <w:p w14:paraId="70A873D6"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reset</w:t>
            </w:r>
            <w:proofErr w:type="gramEnd"/>
            <w:r>
              <w:rPr>
                <w:rFonts w:ascii="Courier New" w:eastAsia="Courier New" w:hAnsi="Courier New" w:cs="Courier New"/>
                <w:shd w:val="clear" w:color="auto" w:fill="F3F4F6"/>
              </w:rPr>
              <w:t>-password</w:t>
            </w:r>
          </w:p>
        </w:tc>
        <w:tc>
          <w:tcPr>
            <w:tcW w:w="2900" w:type="dxa"/>
            <w:tcMar>
              <w:top w:w="80" w:type="dxa"/>
              <w:bottom w:w="80" w:type="dxa"/>
            </w:tcMar>
            <w:vAlign w:val="center"/>
          </w:tcPr>
          <w:p w14:paraId="0970BEB9" w14:textId="77777777" w:rsidR="005F0F37" w:rsidRDefault="00000000">
            <w:pPr>
              <w:pStyle w:val="ManualTableText"/>
            </w:pPr>
            <w:r>
              <w:t>Complete password reset</w:t>
            </w:r>
          </w:p>
        </w:tc>
        <w:tc>
          <w:tcPr>
            <w:tcW w:w="4660" w:type="dxa"/>
            <w:tcMar>
              <w:top w:w="80" w:type="dxa"/>
              <w:bottom w:w="80" w:type="dxa"/>
            </w:tcMar>
            <w:vAlign w:val="center"/>
          </w:tcPr>
          <w:p w14:paraId="45518677" w14:textId="77777777" w:rsidR="005F0F37" w:rsidRDefault="00000000">
            <w:pPr>
              <w:pStyle w:val="ManualTableText"/>
            </w:pPr>
            <w:r>
              <w:t>Recovery link</w:t>
            </w:r>
          </w:p>
        </w:tc>
      </w:tr>
      <w:tr w:rsidR="005F0F37" w14:paraId="6562A464" w14:textId="77777777">
        <w:trPr>
          <w:cantSplit/>
        </w:trPr>
        <w:tc>
          <w:tcPr>
            <w:tcW w:w="1800" w:type="dxa"/>
            <w:tcMar>
              <w:top w:w="80" w:type="dxa"/>
              <w:bottom w:w="80" w:type="dxa"/>
            </w:tcMar>
            <w:vAlign w:val="center"/>
          </w:tcPr>
          <w:p w14:paraId="18A0FE6A"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onboarding</w:t>
            </w:r>
            <w:proofErr w:type="gramEnd"/>
          </w:p>
        </w:tc>
        <w:tc>
          <w:tcPr>
            <w:tcW w:w="2900" w:type="dxa"/>
            <w:tcMar>
              <w:top w:w="80" w:type="dxa"/>
              <w:bottom w:w="80" w:type="dxa"/>
            </w:tcMar>
            <w:vAlign w:val="center"/>
          </w:tcPr>
          <w:p w14:paraId="734CE68C" w14:textId="77777777" w:rsidR="005F0F37" w:rsidRDefault="00000000">
            <w:pPr>
              <w:pStyle w:val="ManualTableText"/>
            </w:pPr>
            <w:r>
              <w:t>Complete profile/onboarding</w:t>
            </w:r>
          </w:p>
        </w:tc>
        <w:tc>
          <w:tcPr>
            <w:tcW w:w="4660" w:type="dxa"/>
            <w:tcMar>
              <w:top w:w="80" w:type="dxa"/>
              <w:bottom w:w="80" w:type="dxa"/>
            </w:tcMar>
            <w:vAlign w:val="center"/>
          </w:tcPr>
          <w:p w14:paraId="683571FB" w14:textId="77777777" w:rsidR="005F0F37" w:rsidRDefault="00000000">
            <w:pPr>
              <w:pStyle w:val="ManualTableText"/>
            </w:pPr>
            <w:r>
              <w:t>Authenticated onboarding user</w:t>
            </w:r>
          </w:p>
        </w:tc>
      </w:tr>
      <w:tr w:rsidR="005F0F37" w14:paraId="4C0BF101" w14:textId="77777777">
        <w:trPr>
          <w:cantSplit/>
        </w:trPr>
        <w:tc>
          <w:tcPr>
            <w:tcW w:w="1800" w:type="dxa"/>
            <w:tcMar>
              <w:top w:w="80" w:type="dxa"/>
              <w:bottom w:w="80" w:type="dxa"/>
            </w:tcMar>
            <w:vAlign w:val="center"/>
          </w:tcPr>
          <w:p w14:paraId="144973FC"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inspect</w:t>
            </w:r>
            <w:proofErr w:type="gramEnd"/>
          </w:p>
        </w:tc>
        <w:tc>
          <w:tcPr>
            <w:tcW w:w="2900" w:type="dxa"/>
            <w:tcMar>
              <w:top w:w="80" w:type="dxa"/>
              <w:bottom w:w="80" w:type="dxa"/>
            </w:tcMar>
            <w:vAlign w:val="center"/>
          </w:tcPr>
          <w:p w14:paraId="60F35459" w14:textId="77777777" w:rsidR="005F0F37" w:rsidRDefault="00000000">
            <w:pPr>
              <w:pStyle w:val="ManualTableText"/>
            </w:pPr>
            <w:r>
              <w:t>Capture and analyze an inspection</w:t>
            </w:r>
          </w:p>
        </w:tc>
        <w:tc>
          <w:tcPr>
            <w:tcW w:w="4660" w:type="dxa"/>
            <w:tcMar>
              <w:top w:w="80" w:type="dxa"/>
              <w:bottom w:w="80" w:type="dxa"/>
            </w:tcMar>
            <w:vAlign w:val="center"/>
          </w:tcPr>
          <w:p w14:paraId="71F7D74F" w14:textId="77777777" w:rsidR="005F0F37" w:rsidRDefault="00000000">
            <w:pPr>
              <w:pStyle w:val="ManualTableText"/>
            </w:pPr>
            <w:r>
              <w:t>Authenticated user</w:t>
            </w:r>
          </w:p>
        </w:tc>
      </w:tr>
      <w:tr w:rsidR="005F0F37" w14:paraId="108B0091" w14:textId="77777777">
        <w:trPr>
          <w:cantSplit/>
        </w:trPr>
        <w:tc>
          <w:tcPr>
            <w:tcW w:w="1800" w:type="dxa"/>
            <w:tcMar>
              <w:top w:w="80" w:type="dxa"/>
              <w:bottom w:w="80" w:type="dxa"/>
            </w:tcMar>
            <w:vAlign w:val="center"/>
          </w:tcPr>
          <w:p w14:paraId="01297E39"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history</w:t>
            </w:r>
            <w:proofErr w:type="gramEnd"/>
          </w:p>
        </w:tc>
        <w:tc>
          <w:tcPr>
            <w:tcW w:w="2900" w:type="dxa"/>
            <w:tcMar>
              <w:top w:w="80" w:type="dxa"/>
              <w:bottom w:w="80" w:type="dxa"/>
            </w:tcMar>
            <w:vAlign w:val="center"/>
          </w:tcPr>
          <w:p w14:paraId="2FDBEF6E" w14:textId="77777777" w:rsidR="005F0F37" w:rsidRDefault="00000000">
            <w:pPr>
              <w:pStyle w:val="ManualTableText"/>
            </w:pPr>
            <w:r>
              <w:t>Review saved inspection history</w:t>
            </w:r>
          </w:p>
        </w:tc>
        <w:tc>
          <w:tcPr>
            <w:tcW w:w="4660" w:type="dxa"/>
            <w:tcMar>
              <w:top w:w="80" w:type="dxa"/>
              <w:bottom w:w="80" w:type="dxa"/>
            </w:tcMar>
            <w:vAlign w:val="center"/>
          </w:tcPr>
          <w:p w14:paraId="237D1493" w14:textId="77777777" w:rsidR="005F0F37" w:rsidRDefault="00000000">
            <w:pPr>
              <w:pStyle w:val="ManualTableText"/>
            </w:pPr>
            <w:r>
              <w:t>Authenticated user</w:t>
            </w:r>
          </w:p>
        </w:tc>
      </w:tr>
      <w:tr w:rsidR="005F0F37" w14:paraId="081C6943" w14:textId="77777777">
        <w:trPr>
          <w:cantSplit/>
        </w:trPr>
        <w:tc>
          <w:tcPr>
            <w:tcW w:w="1800" w:type="dxa"/>
            <w:tcMar>
              <w:top w:w="80" w:type="dxa"/>
              <w:bottom w:w="80" w:type="dxa"/>
            </w:tcMar>
            <w:vAlign w:val="center"/>
          </w:tcPr>
          <w:p w14:paraId="3FA17C80"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messages</w:t>
            </w:r>
            <w:proofErr w:type="gramEnd"/>
          </w:p>
        </w:tc>
        <w:tc>
          <w:tcPr>
            <w:tcW w:w="2900" w:type="dxa"/>
            <w:tcMar>
              <w:top w:w="80" w:type="dxa"/>
              <w:bottom w:w="80" w:type="dxa"/>
            </w:tcMar>
            <w:vAlign w:val="center"/>
          </w:tcPr>
          <w:p w14:paraId="31321713" w14:textId="77777777" w:rsidR="005F0F37" w:rsidRDefault="00000000">
            <w:pPr>
              <w:pStyle w:val="ManualTableText"/>
            </w:pPr>
            <w:r>
              <w:t>User-to-user messaging</w:t>
            </w:r>
          </w:p>
        </w:tc>
        <w:tc>
          <w:tcPr>
            <w:tcW w:w="4660" w:type="dxa"/>
            <w:tcMar>
              <w:top w:w="80" w:type="dxa"/>
              <w:bottom w:w="80" w:type="dxa"/>
            </w:tcMar>
            <w:vAlign w:val="center"/>
          </w:tcPr>
          <w:p w14:paraId="69AC0A84" w14:textId="77777777" w:rsidR="005F0F37" w:rsidRDefault="00000000">
            <w:pPr>
              <w:pStyle w:val="ManualTableText"/>
            </w:pPr>
            <w:r>
              <w:t>Authenticated online session</w:t>
            </w:r>
          </w:p>
        </w:tc>
      </w:tr>
      <w:tr w:rsidR="005F0F37" w14:paraId="77B2F8EC" w14:textId="77777777">
        <w:trPr>
          <w:cantSplit/>
        </w:trPr>
        <w:tc>
          <w:tcPr>
            <w:tcW w:w="1800" w:type="dxa"/>
            <w:tcMar>
              <w:top w:w="80" w:type="dxa"/>
              <w:bottom w:w="80" w:type="dxa"/>
            </w:tcMar>
            <w:vAlign w:val="center"/>
          </w:tcPr>
          <w:p w14:paraId="44FED3C1"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profile</w:t>
            </w:r>
            <w:proofErr w:type="gramEnd"/>
          </w:p>
        </w:tc>
        <w:tc>
          <w:tcPr>
            <w:tcW w:w="2900" w:type="dxa"/>
            <w:tcMar>
              <w:top w:w="80" w:type="dxa"/>
              <w:bottom w:w="80" w:type="dxa"/>
            </w:tcMar>
            <w:vAlign w:val="center"/>
          </w:tcPr>
          <w:p w14:paraId="7F0E7797" w14:textId="77777777" w:rsidR="005F0F37" w:rsidRDefault="00000000">
            <w:pPr>
              <w:pStyle w:val="ManualTableText"/>
            </w:pPr>
            <w:r>
              <w:t>Profile and settings</w:t>
            </w:r>
          </w:p>
        </w:tc>
        <w:tc>
          <w:tcPr>
            <w:tcW w:w="4660" w:type="dxa"/>
            <w:tcMar>
              <w:top w:w="80" w:type="dxa"/>
              <w:bottom w:w="80" w:type="dxa"/>
            </w:tcMar>
            <w:vAlign w:val="center"/>
          </w:tcPr>
          <w:p w14:paraId="690ECBF2" w14:textId="77777777" w:rsidR="005F0F37" w:rsidRDefault="00000000">
            <w:pPr>
              <w:pStyle w:val="ManualTableText"/>
            </w:pPr>
            <w:r>
              <w:t>Authenticated user</w:t>
            </w:r>
          </w:p>
        </w:tc>
      </w:tr>
      <w:tr w:rsidR="005F0F37" w14:paraId="799555C9" w14:textId="77777777">
        <w:trPr>
          <w:cantSplit/>
        </w:trPr>
        <w:tc>
          <w:tcPr>
            <w:tcW w:w="1800" w:type="dxa"/>
            <w:tcMar>
              <w:top w:w="80" w:type="dxa"/>
              <w:bottom w:w="80" w:type="dxa"/>
            </w:tcMar>
            <w:vAlign w:val="center"/>
          </w:tcPr>
          <w:p w14:paraId="28047929" w14:textId="77777777" w:rsidR="005F0F37" w:rsidRDefault="00000000">
            <w:pPr>
              <w:pStyle w:val="ManualTableText"/>
            </w:pPr>
            <w:r>
              <w:rPr>
                <w:rFonts w:ascii="Courier New" w:eastAsia="Courier New" w:hAnsi="Courier New" w:cs="Courier New"/>
                <w:shd w:val="clear" w:color="auto" w:fill="F3F4F6"/>
              </w:rPr>
              <w:t>/profile/tutorial</w:t>
            </w:r>
          </w:p>
        </w:tc>
        <w:tc>
          <w:tcPr>
            <w:tcW w:w="2900" w:type="dxa"/>
            <w:tcMar>
              <w:top w:w="80" w:type="dxa"/>
              <w:bottom w:w="80" w:type="dxa"/>
            </w:tcMar>
            <w:vAlign w:val="center"/>
          </w:tcPr>
          <w:p w14:paraId="4EA8E473" w14:textId="77777777" w:rsidR="005F0F37" w:rsidRDefault="00000000">
            <w:pPr>
              <w:pStyle w:val="ManualTableText"/>
            </w:pPr>
            <w:r>
              <w:t>Inspector tutorial</w:t>
            </w:r>
          </w:p>
        </w:tc>
        <w:tc>
          <w:tcPr>
            <w:tcW w:w="4660" w:type="dxa"/>
            <w:tcMar>
              <w:top w:w="80" w:type="dxa"/>
              <w:bottom w:w="80" w:type="dxa"/>
            </w:tcMar>
            <w:vAlign w:val="center"/>
          </w:tcPr>
          <w:p w14:paraId="4050DF5A" w14:textId="77777777" w:rsidR="005F0F37" w:rsidRDefault="00000000">
            <w:pPr>
              <w:pStyle w:val="ManualTableText"/>
            </w:pPr>
            <w:r>
              <w:t>Authenticated user</w:t>
            </w:r>
          </w:p>
        </w:tc>
      </w:tr>
      <w:tr w:rsidR="005F0F37" w14:paraId="7C81560A" w14:textId="77777777">
        <w:trPr>
          <w:cantSplit/>
        </w:trPr>
        <w:tc>
          <w:tcPr>
            <w:tcW w:w="1800" w:type="dxa"/>
            <w:tcMar>
              <w:top w:w="80" w:type="dxa"/>
              <w:bottom w:w="80" w:type="dxa"/>
            </w:tcMar>
            <w:vAlign w:val="center"/>
          </w:tcPr>
          <w:p w14:paraId="7108F4E8" w14:textId="77777777" w:rsidR="005F0F37" w:rsidRDefault="00000000">
            <w:pPr>
              <w:pStyle w:val="ManualTableText"/>
            </w:pPr>
            <w:r>
              <w:rPr>
                <w:rFonts w:ascii="Courier New" w:eastAsia="Courier New" w:hAnsi="Courier New" w:cs="Courier New"/>
                <w:shd w:val="clear" w:color="auto" w:fill="F3F4F6"/>
              </w:rPr>
              <w:t>/profile/help</w:t>
            </w:r>
          </w:p>
        </w:tc>
        <w:tc>
          <w:tcPr>
            <w:tcW w:w="2900" w:type="dxa"/>
            <w:tcMar>
              <w:top w:w="80" w:type="dxa"/>
              <w:bottom w:w="80" w:type="dxa"/>
            </w:tcMar>
            <w:vAlign w:val="center"/>
          </w:tcPr>
          <w:p w14:paraId="7FA84FE7" w14:textId="77777777" w:rsidR="005F0F37" w:rsidRDefault="00000000">
            <w:pPr>
              <w:pStyle w:val="ManualTableText"/>
            </w:pPr>
            <w:r>
              <w:t>Help resources</w:t>
            </w:r>
          </w:p>
        </w:tc>
        <w:tc>
          <w:tcPr>
            <w:tcW w:w="4660" w:type="dxa"/>
            <w:tcMar>
              <w:top w:w="80" w:type="dxa"/>
              <w:bottom w:w="80" w:type="dxa"/>
            </w:tcMar>
            <w:vAlign w:val="center"/>
          </w:tcPr>
          <w:p w14:paraId="770E5936" w14:textId="77777777" w:rsidR="005F0F37" w:rsidRDefault="00000000">
            <w:pPr>
              <w:pStyle w:val="ManualTableText"/>
            </w:pPr>
            <w:r>
              <w:t>Authenticated user</w:t>
            </w:r>
          </w:p>
        </w:tc>
      </w:tr>
      <w:tr w:rsidR="005F0F37" w14:paraId="1E999E37" w14:textId="77777777">
        <w:trPr>
          <w:cantSplit/>
        </w:trPr>
        <w:tc>
          <w:tcPr>
            <w:tcW w:w="1800" w:type="dxa"/>
            <w:tcMar>
              <w:top w:w="80" w:type="dxa"/>
              <w:bottom w:w="80" w:type="dxa"/>
            </w:tcMar>
            <w:vAlign w:val="center"/>
          </w:tcPr>
          <w:p w14:paraId="08CEAD5B" w14:textId="77777777" w:rsidR="005F0F37" w:rsidRDefault="00000000">
            <w:pPr>
              <w:pStyle w:val="ManualTableText"/>
            </w:pPr>
            <w:r>
              <w:rPr>
                <w:rFonts w:ascii="Courier New" w:eastAsia="Courier New" w:hAnsi="Courier New" w:cs="Courier New"/>
                <w:shd w:val="clear" w:color="auto" w:fill="F3F4F6"/>
              </w:rPr>
              <w:t>/profile/help/scope</w:t>
            </w:r>
          </w:p>
        </w:tc>
        <w:tc>
          <w:tcPr>
            <w:tcW w:w="2900" w:type="dxa"/>
            <w:tcMar>
              <w:top w:w="80" w:type="dxa"/>
              <w:bottom w:w="80" w:type="dxa"/>
            </w:tcMar>
            <w:vAlign w:val="center"/>
          </w:tcPr>
          <w:p w14:paraId="7BDD28F0" w14:textId="77777777" w:rsidR="005F0F37" w:rsidRDefault="00000000">
            <w:pPr>
              <w:pStyle w:val="ManualTableText"/>
            </w:pPr>
            <w:r>
              <w:t>Inspection-scope help</w:t>
            </w:r>
          </w:p>
        </w:tc>
        <w:tc>
          <w:tcPr>
            <w:tcW w:w="4660" w:type="dxa"/>
            <w:tcMar>
              <w:top w:w="80" w:type="dxa"/>
              <w:bottom w:w="80" w:type="dxa"/>
            </w:tcMar>
            <w:vAlign w:val="center"/>
          </w:tcPr>
          <w:p w14:paraId="6E7877D2" w14:textId="77777777" w:rsidR="005F0F37" w:rsidRDefault="00000000">
            <w:pPr>
              <w:pStyle w:val="ManualTableText"/>
            </w:pPr>
            <w:r>
              <w:t>Authenticated user</w:t>
            </w:r>
          </w:p>
        </w:tc>
      </w:tr>
      <w:tr w:rsidR="005F0F37" w14:paraId="1AA4EDFA" w14:textId="77777777">
        <w:trPr>
          <w:cantSplit/>
        </w:trPr>
        <w:tc>
          <w:tcPr>
            <w:tcW w:w="1800" w:type="dxa"/>
            <w:tcMar>
              <w:top w:w="80" w:type="dxa"/>
              <w:bottom w:w="80" w:type="dxa"/>
            </w:tcMar>
            <w:vAlign w:val="center"/>
          </w:tcPr>
          <w:p w14:paraId="06575F41" w14:textId="77777777" w:rsidR="005F0F37" w:rsidRDefault="00000000">
            <w:pPr>
              <w:pStyle w:val="ManualTableText"/>
            </w:pPr>
            <w:r>
              <w:rPr>
                <w:rFonts w:ascii="Courier New" w:eastAsia="Courier New" w:hAnsi="Courier New" w:cs="Courier New"/>
                <w:shd w:val="clear" w:color="auto" w:fill="F3F4F6"/>
              </w:rPr>
              <w:t>/</w:t>
            </w:r>
            <w:proofErr w:type="gramStart"/>
            <w:r>
              <w:rPr>
                <w:rFonts w:ascii="Courier New" w:eastAsia="Courier New" w:hAnsi="Courier New" w:cs="Courier New"/>
                <w:shd w:val="clear" w:color="auto" w:fill="F3F4F6"/>
              </w:rPr>
              <w:t>admin</w:t>
            </w:r>
            <w:proofErr w:type="gramEnd"/>
          </w:p>
        </w:tc>
        <w:tc>
          <w:tcPr>
            <w:tcW w:w="2900" w:type="dxa"/>
            <w:tcMar>
              <w:top w:w="80" w:type="dxa"/>
              <w:bottom w:w="80" w:type="dxa"/>
            </w:tcMar>
            <w:vAlign w:val="center"/>
          </w:tcPr>
          <w:p w14:paraId="60EDE7B9" w14:textId="77777777" w:rsidR="005F0F37" w:rsidRDefault="00000000">
            <w:pPr>
              <w:pStyle w:val="ManualTableText"/>
            </w:pPr>
            <w:r>
              <w:t>Admin and developer workspace</w:t>
            </w:r>
          </w:p>
        </w:tc>
        <w:tc>
          <w:tcPr>
            <w:tcW w:w="4660" w:type="dxa"/>
            <w:tcMar>
              <w:top w:w="80" w:type="dxa"/>
              <w:bottom w:w="80" w:type="dxa"/>
            </w:tcMar>
            <w:vAlign w:val="center"/>
          </w:tcPr>
          <w:p w14:paraId="21DF9D5E" w14:textId="77777777" w:rsidR="005F0F37" w:rsidRDefault="00000000">
            <w:pPr>
              <w:pStyle w:val="ManualTableText"/>
            </w:pPr>
            <w:r>
              <w:t>Admin or developer</w:t>
            </w:r>
          </w:p>
        </w:tc>
      </w:tr>
    </w:tbl>
    <w:p w14:paraId="444A4698" w14:textId="77777777" w:rsidR="005F0F37" w:rsidRDefault="005F0F37">
      <w:pPr>
        <w:spacing w:after="100"/>
      </w:pPr>
    </w:p>
    <w:p w14:paraId="70830697" w14:textId="77777777" w:rsidR="005F0F37" w:rsidRDefault="00000000">
      <w:pPr>
        <w:pStyle w:val="ManualHeading2"/>
      </w:pPr>
      <w:bookmarkStart w:id="60" w:name="escalation-checklist"/>
      <w:r>
        <w:t>Escalation checklist</w:t>
      </w:r>
      <w:bookmarkEnd w:id="60"/>
    </w:p>
    <w:p w14:paraId="6DA0B2BC" w14:textId="77777777" w:rsidR="005F0F37" w:rsidRDefault="00000000">
      <w:pPr>
        <w:pStyle w:val="ManualBody"/>
      </w:pPr>
      <w:r>
        <w:t>When escalating an issue, provide the role, route/area, action, approximate time, device/browser context, network state, and non-sensitive error text. Do not include passwords, tokens, access codes, raw audit payloads, or personal data unless the approved incident process explicitly requires a protected transfer.</w:t>
      </w:r>
    </w:p>
    <w:p w14:paraId="48F5B515" w14:textId="77777777" w:rsidR="005F0F37" w:rsidRDefault="00000000">
      <w:pPr>
        <w:pStyle w:val="ManualHeading2"/>
      </w:pPr>
      <w:bookmarkStart w:id="61" w:name="glossary"/>
      <w:r>
        <w:t>Glossary</w:t>
      </w:r>
      <w:bookmarkEnd w:id="61"/>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0" w:type="dxa"/>
          <w:bottom w:w="80" w:type="dxa"/>
          <w:right w:w="10" w:type="dxa"/>
        </w:tblCellMar>
        <w:tblLook w:val="0000" w:firstRow="0" w:lastRow="0" w:firstColumn="0" w:lastColumn="0" w:noHBand="0" w:noVBand="0"/>
      </w:tblPr>
      <w:tblGrid>
        <w:gridCol w:w="2700"/>
        <w:gridCol w:w="6660"/>
      </w:tblGrid>
      <w:tr w:rsidR="005F0F37" w14:paraId="4D611B8E" w14:textId="77777777">
        <w:trPr>
          <w:cantSplit/>
          <w:tblHeader/>
        </w:trPr>
        <w:tc>
          <w:tcPr>
            <w:tcW w:w="2700" w:type="dxa"/>
            <w:shd w:val="clear" w:color="auto" w:fill="DCFCE7"/>
            <w:tcMar>
              <w:top w:w="80" w:type="dxa"/>
              <w:bottom w:w="80" w:type="dxa"/>
            </w:tcMar>
            <w:vAlign w:val="center"/>
          </w:tcPr>
          <w:p w14:paraId="1530B7EE" w14:textId="77777777" w:rsidR="005F0F37" w:rsidRDefault="00000000">
            <w:pPr>
              <w:pStyle w:val="ManualTableText"/>
            </w:pPr>
            <w:r>
              <w:rPr>
                <w:b/>
                <w:bCs/>
                <w:color w:val="16302B"/>
              </w:rPr>
              <w:t>Term</w:t>
            </w:r>
          </w:p>
        </w:tc>
        <w:tc>
          <w:tcPr>
            <w:tcW w:w="6660" w:type="dxa"/>
            <w:shd w:val="clear" w:color="auto" w:fill="DCFCE7"/>
            <w:tcMar>
              <w:top w:w="80" w:type="dxa"/>
              <w:bottom w:w="80" w:type="dxa"/>
            </w:tcMar>
            <w:vAlign w:val="center"/>
          </w:tcPr>
          <w:p w14:paraId="090CDC03" w14:textId="77777777" w:rsidR="005F0F37" w:rsidRDefault="00000000">
            <w:pPr>
              <w:pStyle w:val="ManualTableText"/>
            </w:pPr>
            <w:r>
              <w:rPr>
                <w:b/>
                <w:bCs/>
                <w:color w:val="16302B"/>
              </w:rPr>
              <w:t>Meaning</w:t>
            </w:r>
          </w:p>
        </w:tc>
      </w:tr>
      <w:tr w:rsidR="005F0F37" w14:paraId="54DC78C3" w14:textId="77777777">
        <w:trPr>
          <w:cantSplit/>
        </w:trPr>
        <w:tc>
          <w:tcPr>
            <w:tcW w:w="2700" w:type="dxa"/>
            <w:tcMar>
              <w:top w:w="80" w:type="dxa"/>
              <w:bottom w:w="80" w:type="dxa"/>
            </w:tcMar>
            <w:vAlign w:val="center"/>
          </w:tcPr>
          <w:p w14:paraId="216B06D5" w14:textId="77777777" w:rsidR="005F0F37" w:rsidRDefault="00000000">
            <w:pPr>
              <w:pStyle w:val="ManualTableText"/>
            </w:pPr>
            <w:r>
              <w:t>Access code</w:t>
            </w:r>
          </w:p>
        </w:tc>
        <w:tc>
          <w:tcPr>
            <w:tcW w:w="6660" w:type="dxa"/>
            <w:tcMar>
              <w:top w:w="80" w:type="dxa"/>
              <w:bottom w:w="80" w:type="dxa"/>
            </w:tcMar>
            <w:vAlign w:val="center"/>
          </w:tcPr>
          <w:p w14:paraId="21F1D09A" w14:textId="77777777" w:rsidR="005F0F37" w:rsidRDefault="00000000">
            <w:pPr>
              <w:pStyle w:val="ManualTableText"/>
            </w:pPr>
            <w:r>
              <w:t>Administrator-issued code used during onboarding</w:t>
            </w:r>
          </w:p>
        </w:tc>
      </w:tr>
      <w:tr w:rsidR="005F0F37" w14:paraId="7C72BAF0" w14:textId="77777777">
        <w:trPr>
          <w:cantSplit/>
        </w:trPr>
        <w:tc>
          <w:tcPr>
            <w:tcW w:w="2700" w:type="dxa"/>
            <w:tcMar>
              <w:top w:w="80" w:type="dxa"/>
              <w:bottom w:w="80" w:type="dxa"/>
            </w:tcMar>
            <w:vAlign w:val="center"/>
          </w:tcPr>
          <w:p w14:paraId="2911C25C" w14:textId="77777777" w:rsidR="005F0F37" w:rsidRDefault="00000000">
            <w:pPr>
              <w:pStyle w:val="ManualTableText"/>
            </w:pPr>
            <w:r>
              <w:t>Analysis result</w:t>
            </w:r>
          </w:p>
        </w:tc>
        <w:tc>
          <w:tcPr>
            <w:tcW w:w="6660" w:type="dxa"/>
            <w:tcMar>
              <w:top w:w="80" w:type="dxa"/>
              <w:bottom w:w="80" w:type="dxa"/>
            </w:tcMar>
            <w:vAlign w:val="center"/>
          </w:tcPr>
          <w:p w14:paraId="2959FE04" w14:textId="77777777" w:rsidR="005F0F37" w:rsidRDefault="00000000">
            <w:pPr>
              <w:pStyle w:val="ManualTableText"/>
            </w:pPr>
            <w:r>
              <w:t>Model and protocol output shown after image analysis</w:t>
            </w:r>
          </w:p>
        </w:tc>
      </w:tr>
      <w:tr w:rsidR="005F0F37" w14:paraId="6A8D5686" w14:textId="77777777">
        <w:trPr>
          <w:cantSplit/>
        </w:trPr>
        <w:tc>
          <w:tcPr>
            <w:tcW w:w="2700" w:type="dxa"/>
            <w:tcMar>
              <w:top w:w="80" w:type="dxa"/>
              <w:bottom w:w="80" w:type="dxa"/>
            </w:tcMar>
            <w:vAlign w:val="center"/>
          </w:tcPr>
          <w:p w14:paraId="587A8112" w14:textId="77777777" w:rsidR="005F0F37" w:rsidRDefault="00000000">
            <w:pPr>
              <w:pStyle w:val="ManualTableText"/>
            </w:pPr>
            <w:r>
              <w:t>Confidence</w:t>
            </w:r>
          </w:p>
        </w:tc>
        <w:tc>
          <w:tcPr>
            <w:tcW w:w="6660" w:type="dxa"/>
            <w:tcMar>
              <w:top w:w="80" w:type="dxa"/>
              <w:bottom w:w="80" w:type="dxa"/>
            </w:tcMar>
            <w:vAlign w:val="center"/>
          </w:tcPr>
          <w:p w14:paraId="6EB6815A" w14:textId="77777777" w:rsidR="005F0F37" w:rsidRDefault="00000000">
            <w:pPr>
              <w:pStyle w:val="ManualTableText"/>
            </w:pPr>
            <w:r>
              <w:t>Model-reported confidence score, expressed as a percentage in the interface</w:t>
            </w:r>
          </w:p>
        </w:tc>
      </w:tr>
      <w:tr w:rsidR="005F0F37" w14:paraId="01E067C1" w14:textId="77777777">
        <w:trPr>
          <w:cantSplit/>
        </w:trPr>
        <w:tc>
          <w:tcPr>
            <w:tcW w:w="2700" w:type="dxa"/>
            <w:tcMar>
              <w:top w:w="80" w:type="dxa"/>
              <w:bottom w:w="80" w:type="dxa"/>
            </w:tcMar>
            <w:vAlign w:val="center"/>
          </w:tcPr>
          <w:p w14:paraId="4B3D4432" w14:textId="77777777" w:rsidR="005F0F37" w:rsidRDefault="00000000">
            <w:pPr>
              <w:pStyle w:val="ManualTableText"/>
            </w:pPr>
            <w:r>
              <w:lastRenderedPageBreak/>
              <w:t>Ground truth</w:t>
            </w:r>
          </w:p>
        </w:tc>
        <w:tc>
          <w:tcPr>
            <w:tcW w:w="6660" w:type="dxa"/>
            <w:tcMar>
              <w:top w:w="80" w:type="dxa"/>
              <w:bottom w:w="80" w:type="dxa"/>
            </w:tcMar>
            <w:vAlign w:val="center"/>
          </w:tcPr>
          <w:p w14:paraId="086E1320" w14:textId="77777777" w:rsidR="005F0F37" w:rsidRDefault="00000000">
            <w:pPr>
              <w:pStyle w:val="ManualTableText"/>
            </w:pPr>
            <w:r>
              <w:t>Manual classification used to compare model output with an expected label</w:t>
            </w:r>
          </w:p>
        </w:tc>
      </w:tr>
      <w:tr w:rsidR="005F0F37" w14:paraId="57508592" w14:textId="77777777">
        <w:trPr>
          <w:cantSplit/>
        </w:trPr>
        <w:tc>
          <w:tcPr>
            <w:tcW w:w="2700" w:type="dxa"/>
            <w:tcMar>
              <w:top w:w="80" w:type="dxa"/>
              <w:bottom w:w="80" w:type="dxa"/>
            </w:tcMar>
            <w:vAlign w:val="center"/>
          </w:tcPr>
          <w:p w14:paraId="18F90246" w14:textId="77777777" w:rsidR="005F0F37" w:rsidRDefault="00000000">
            <w:pPr>
              <w:pStyle w:val="ManualTableText"/>
            </w:pPr>
            <w:r>
              <w:t>Inspection scope</w:t>
            </w:r>
          </w:p>
        </w:tc>
        <w:tc>
          <w:tcPr>
            <w:tcW w:w="6660" w:type="dxa"/>
            <w:tcMar>
              <w:top w:w="80" w:type="dxa"/>
              <w:bottom w:w="80" w:type="dxa"/>
            </w:tcMar>
            <w:vAlign w:val="center"/>
          </w:tcPr>
          <w:p w14:paraId="23D902E3" w14:textId="77777777" w:rsidR="005F0F37" w:rsidRDefault="00000000">
            <w:pPr>
              <w:pStyle w:val="ManualTableText"/>
            </w:pPr>
            <w:r>
              <w:t>The records a user or administrator is permitted to view</w:t>
            </w:r>
          </w:p>
        </w:tc>
      </w:tr>
      <w:tr w:rsidR="005F0F37" w14:paraId="7980D26E" w14:textId="77777777">
        <w:trPr>
          <w:cantSplit/>
        </w:trPr>
        <w:tc>
          <w:tcPr>
            <w:tcW w:w="2700" w:type="dxa"/>
            <w:tcMar>
              <w:top w:w="80" w:type="dxa"/>
              <w:bottom w:w="80" w:type="dxa"/>
            </w:tcMar>
            <w:vAlign w:val="center"/>
          </w:tcPr>
          <w:p w14:paraId="47211A57" w14:textId="77777777" w:rsidR="005F0F37" w:rsidRDefault="00000000">
            <w:pPr>
              <w:pStyle w:val="ManualTableText"/>
            </w:pPr>
            <w:r>
              <w:t>ONNX</w:t>
            </w:r>
          </w:p>
        </w:tc>
        <w:tc>
          <w:tcPr>
            <w:tcW w:w="6660" w:type="dxa"/>
            <w:tcMar>
              <w:top w:w="80" w:type="dxa"/>
              <w:bottom w:w="80" w:type="dxa"/>
            </w:tcMar>
            <w:vAlign w:val="center"/>
          </w:tcPr>
          <w:p w14:paraId="5BFC4F73" w14:textId="77777777" w:rsidR="005F0F37" w:rsidRDefault="00000000">
            <w:pPr>
              <w:pStyle w:val="ManualTableText"/>
            </w:pPr>
            <w:r>
              <w:t>Model format used for local browser inference</w:t>
            </w:r>
          </w:p>
        </w:tc>
      </w:tr>
      <w:tr w:rsidR="005F0F37" w14:paraId="44B6811F" w14:textId="77777777">
        <w:trPr>
          <w:cantSplit/>
        </w:trPr>
        <w:tc>
          <w:tcPr>
            <w:tcW w:w="2700" w:type="dxa"/>
            <w:tcMar>
              <w:top w:w="80" w:type="dxa"/>
              <w:bottom w:w="80" w:type="dxa"/>
            </w:tcMar>
            <w:vAlign w:val="center"/>
          </w:tcPr>
          <w:p w14:paraId="5E15B621" w14:textId="77777777" w:rsidR="005F0F37" w:rsidRDefault="00000000">
            <w:pPr>
              <w:pStyle w:val="ManualTableText"/>
            </w:pPr>
            <w:r>
              <w:t>Pre-scan protocol</w:t>
            </w:r>
          </w:p>
        </w:tc>
        <w:tc>
          <w:tcPr>
            <w:tcW w:w="6660" w:type="dxa"/>
            <w:tcMar>
              <w:top w:w="80" w:type="dxa"/>
              <w:bottom w:w="80" w:type="dxa"/>
            </w:tcMar>
            <w:vAlign w:val="center"/>
          </w:tcPr>
          <w:p w14:paraId="01F8E6AF" w14:textId="77777777" w:rsidR="005F0F37" w:rsidRDefault="00000000">
            <w:pPr>
              <w:pStyle w:val="ManualTableText"/>
            </w:pPr>
            <w:r>
              <w:t>Required checklist and context entered before image analysis</w:t>
            </w:r>
          </w:p>
        </w:tc>
      </w:tr>
      <w:tr w:rsidR="005F0F37" w14:paraId="542EA393" w14:textId="77777777">
        <w:trPr>
          <w:cantSplit/>
        </w:trPr>
        <w:tc>
          <w:tcPr>
            <w:tcW w:w="2700" w:type="dxa"/>
            <w:tcMar>
              <w:top w:w="80" w:type="dxa"/>
              <w:bottom w:w="80" w:type="dxa"/>
            </w:tcMar>
            <w:vAlign w:val="center"/>
          </w:tcPr>
          <w:p w14:paraId="288448EC" w14:textId="77777777" w:rsidR="005F0F37" w:rsidRDefault="00000000">
            <w:pPr>
              <w:pStyle w:val="ManualTableText"/>
            </w:pPr>
            <w:r>
              <w:t>Session cookie</w:t>
            </w:r>
          </w:p>
        </w:tc>
        <w:tc>
          <w:tcPr>
            <w:tcW w:w="6660" w:type="dxa"/>
            <w:tcMar>
              <w:top w:w="80" w:type="dxa"/>
              <w:bottom w:w="80" w:type="dxa"/>
            </w:tcMar>
            <w:vAlign w:val="center"/>
          </w:tcPr>
          <w:p w14:paraId="75EE5B39" w14:textId="77777777" w:rsidR="005F0F37" w:rsidRDefault="00000000">
            <w:pPr>
              <w:pStyle w:val="ManualTableText"/>
            </w:pPr>
            <w:r>
              <w:t>Signed application session transport for browser clients</w:t>
            </w:r>
          </w:p>
        </w:tc>
      </w:tr>
      <w:tr w:rsidR="005F0F37" w14:paraId="53D3AF4F" w14:textId="77777777">
        <w:trPr>
          <w:cantSplit/>
        </w:trPr>
        <w:tc>
          <w:tcPr>
            <w:tcW w:w="2700" w:type="dxa"/>
            <w:tcMar>
              <w:top w:w="80" w:type="dxa"/>
              <w:bottom w:w="80" w:type="dxa"/>
            </w:tcMar>
            <w:vAlign w:val="center"/>
          </w:tcPr>
          <w:p w14:paraId="1C4620A3" w14:textId="77777777" w:rsidR="005F0F37" w:rsidRDefault="00000000">
            <w:pPr>
              <w:pStyle w:val="ManualTableText"/>
            </w:pPr>
            <w:r>
              <w:t>Source-verified interface</w:t>
            </w:r>
          </w:p>
        </w:tc>
        <w:tc>
          <w:tcPr>
            <w:tcW w:w="6660" w:type="dxa"/>
            <w:tcMar>
              <w:top w:w="80" w:type="dxa"/>
              <w:bottom w:w="80" w:type="dxa"/>
            </w:tcMar>
            <w:vAlign w:val="center"/>
          </w:tcPr>
          <w:p w14:paraId="495EC5B6" w14:textId="77777777" w:rsidR="005F0F37" w:rsidRDefault="00000000">
            <w:pPr>
              <w:pStyle w:val="ManualTableText"/>
            </w:pPr>
            <w:r>
              <w:t>UI documented from tracked source but not opened in the local capture session</w:t>
            </w:r>
          </w:p>
        </w:tc>
      </w:tr>
    </w:tbl>
    <w:p w14:paraId="7AF93B85" w14:textId="77777777" w:rsidR="005F0F37" w:rsidRDefault="005F0F37">
      <w:pPr>
        <w:spacing w:after="100"/>
      </w:pPr>
    </w:p>
    <w:p w14:paraId="466D44A4" w14:textId="77777777" w:rsidR="005F0F37" w:rsidRDefault="00000000">
      <w:pPr>
        <w:pStyle w:val="ManualHeading2"/>
      </w:pPr>
      <w:bookmarkStart w:id="62" w:name="document-control"/>
      <w:r>
        <w:t>Document control</w:t>
      </w:r>
      <w:bookmarkEnd w:id="62"/>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0" w:type="dxa"/>
          <w:bottom w:w="80" w:type="dxa"/>
          <w:right w:w="10" w:type="dxa"/>
        </w:tblCellMar>
        <w:tblLook w:val="0000" w:firstRow="0" w:lastRow="0" w:firstColumn="0" w:lastColumn="0" w:noHBand="0" w:noVBand="0"/>
      </w:tblPr>
      <w:tblGrid>
        <w:gridCol w:w="2700"/>
        <w:gridCol w:w="6660"/>
      </w:tblGrid>
      <w:tr w:rsidR="005F0F37" w14:paraId="1F4D5DC6" w14:textId="77777777">
        <w:trPr>
          <w:cantSplit/>
          <w:tblHeader/>
        </w:trPr>
        <w:tc>
          <w:tcPr>
            <w:tcW w:w="2700" w:type="dxa"/>
            <w:shd w:val="clear" w:color="auto" w:fill="DCFCE7"/>
            <w:tcMar>
              <w:top w:w="80" w:type="dxa"/>
              <w:bottom w:w="80" w:type="dxa"/>
            </w:tcMar>
            <w:vAlign w:val="center"/>
          </w:tcPr>
          <w:p w14:paraId="68EF33FF" w14:textId="77777777" w:rsidR="005F0F37" w:rsidRDefault="00000000">
            <w:pPr>
              <w:pStyle w:val="ManualTableText"/>
            </w:pPr>
            <w:r>
              <w:rPr>
                <w:b/>
                <w:bCs/>
                <w:color w:val="16302B"/>
              </w:rPr>
              <w:t>Field</w:t>
            </w:r>
          </w:p>
        </w:tc>
        <w:tc>
          <w:tcPr>
            <w:tcW w:w="6660" w:type="dxa"/>
            <w:shd w:val="clear" w:color="auto" w:fill="DCFCE7"/>
            <w:tcMar>
              <w:top w:w="80" w:type="dxa"/>
              <w:bottom w:w="80" w:type="dxa"/>
            </w:tcMar>
            <w:vAlign w:val="center"/>
          </w:tcPr>
          <w:p w14:paraId="3BAAB779" w14:textId="77777777" w:rsidR="005F0F37" w:rsidRDefault="00000000">
            <w:pPr>
              <w:pStyle w:val="ManualTableText"/>
            </w:pPr>
            <w:r>
              <w:rPr>
                <w:b/>
                <w:bCs/>
                <w:color w:val="16302B"/>
              </w:rPr>
              <w:t>Value</w:t>
            </w:r>
          </w:p>
        </w:tc>
      </w:tr>
      <w:tr w:rsidR="005F0F37" w14:paraId="241349F0" w14:textId="77777777">
        <w:trPr>
          <w:cantSplit/>
        </w:trPr>
        <w:tc>
          <w:tcPr>
            <w:tcW w:w="2700" w:type="dxa"/>
            <w:tcMar>
              <w:top w:w="80" w:type="dxa"/>
              <w:bottom w:w="80" w:type="dxa"/>
            </w:tcMar>
            <w:vAlign w:val="center"/>
          </w:tcPr>
          <w:p w14:paraId="76132CF9" w14:textId="77777777" w:rsidR="005F0F37" w:rsidRDefault="00000000">
            <w:pPr>
              <w:pStyle w:val="ManualTableText"/>
            </w:pPr>
            <w:r>
              <w:t>Title</w:t>
            </w:r>
          </w:p>
        </w:tc>
        <w:tc>
          <w:tcPr>
            <w:tcW w:w="6660" w:type="dxa"/>
            <w:tcMar>
              <w:top w:w="80" w:type="dxa"/>
              <w:bottom w:w="80" w:type="dxa"/>
            </w:tcMar>
            <w:vAlign w:val="center"/>
          </w:tcPr>
          <w:p w14:paraId="58B14790" w14:textId="77777777" w:rsidR="005F0F37" w:rsidRDefault="00000000">
            <w:pPr>
              <w:pStyle w:val="ManualTableText"/>
            </w:pPr>
            <w:r>
              <w:t>MeatLens User Manual</w:t>
            </w:r>
          </w:p>
        </w:tc>
      </w:tr>
      <w:tr w:rsidR="005F0F37" w14:paraId="611EFEC8" w14:textId="77777777">
        <w:trPr>
          <w:cantSplit/>
        </w:trPr>
        <w:tc>
          <w:tcPr>
            <w:tcW w:w="2700" w:type="dxa"/>
            <w:tcMar>
              <w:top w:w="80" w:type="dxa"/>
              <w:bottom w:w="80" w:type="dxa"/>
            </w:tcMar>
            <w:vAlign w:val="center"/>
          </w:tcPr>
          <w:p w14:paraId="130841E0" w14:textId="77777777" w:rsidR="005F0F37" w:rsidRDefault="00000000">
            <w:pPr>
              <w:pStyle w:val="ManualTableText"/>
            </w:pPr>
            <w:r>
              <w:t>Version</w:t>
            </w:r>
          </w:p>
        </w:tc>
        <w:tc>
          <w:tcPr>
            <w:tcW w:w="6660" w:type="dxa"/>
            <w:tcMar>
              <w:top w:w="80" w:type="dxa"/>
              <w:bottom w:w="80" w:type="dxa"/>
            </w:tcMar>
            <w:vAlign w:val="center"/>
          </w:tcPr>
          <w:p w14:paraId="3ED3DF01" w14:textId="77777777" w:rsidR="005F0F37" w:rsidRDefault="00000000">
            <w:pPr>
              <w:pStyle w:val="ManualTableText"/>
            </w:pPr>
            <w:r>
              <w:t>1.1</w:t>
            </w:r>
          </w:p>
        </w:tc>
      </w:tr>
      <w:tr w:rsidR="005F0F37" w14:paraId="478E6FCD" w14:textId="77777777">
        <w:trPr>
          <w:cantSplit/>
        </w:trPr>
        <w:tc>
          <w:tcPr>
            <w:tcW w:w="2700" w:type="dxa"/>
            <w:tcMar>
              <w:top w:w="80" w:type="dxa"/>
              <w:bottom w:w="80" w:type="dxa"/>
            </w:tcMar>
            <w:vAlign w:val="center"/>
          </w:tcPr>
          <w:p w14:paraId="7D211B30" w14:textId="77777777" w:rsidR="005F0F37" w:rsidRDefault="00000000">
            <w:pPr>
              <w:pStyle w:val="ManualTableText"/>
            </w:pPr>
            <w:r>
              <w:t>Status</w:t>
            </w:r>
          </w:p>
        </w:tc>
        <w:tc>
          <w:tcPr>
            <w:tcW w:w="6660" w:type="dxa"/>
            <w:tcMar>
              <w:top w:w="80" w:type="dxa"/>
              <w:bottom w:w="80" w:type="dxa"/>
            </w:tcMar>
            <w:vAlign w:val="center"/>
          </w:tcPr>
          <w:p w14:paraId="7A1D0D26" w14:textId="77777777" w:rsidR="005F0F37" w:rsidRDefault="00000000">
            <w:pPr>
              <w:pStyle w:val="ManualTableText"/>
            </w:pPr>
            <w:r>
              <w:t>Approved for production</w:t>
            </w:r>
          </w:p>
        </w:tc>
      </w:tr>
      <w:tr w:rsidR="005F0F37" w14:paraId="0B8F5983" w14:textId="77777777">
        <w:trPr>
          <w:cantSplit/>
        </w:trPr>
        <w:tc>
          <w:tcPr>
            <w:tcW w:w="2700" w:type="dxa"/>
            <w:tcMar>
              <w:top w:w="80" w:type="dxa"/>
              <w:bottom w:w="80" w:type="dxa"/>
            </w:tcMar>
            <w:vAlign w:val="center"/>
          </w:tcPr>
          <w:p w14:paraId="3E63F532" w14:textId="77777777" w:rsidR="005F0F37" w:rsidRDefault="00000000">
            <w:pPr>
              <w:pStyle w:val="ManualTableText"/>
            </w:pPr>
            <w:r>
              <w:t>Effective date</w:t>
            </w:r>
          </w:p>
        </w:tc>
        <w:tc>
          <w:tcPr>
            <w:tcW w:w="6660" w:type="dxa"/>
            <w:tcMar>
              <w:top w:w="80" w:type="dxa"/>
              <w:bottom w:w="80" w:type="dxa"/>
            </w:tcMar>
            <w:vAlign w:val="center"/>
          </w:tcPr>
          <w:p w14:paraId="1BC26452" w14:textId="77777777" w:rsidR="005F0F37" w:rsidRDefault="00000000">
            <w:pPr>
              <w:pStyle w:val="ManualTableText"/>
            </w:pPr>
            <w:r>
              <w:t>31 August 2026</w:t>
            </w:r>
          </w:p>
        </w:tc>
      </w:tr>
      <w:tr w:rsidR="005F0F37" w14:paraId="1D4D683C" w14:textId="77777777">
        <w:trPr>
          <w:cantSplit/>
        </w:trPr>
        <w:tc>
          <w:tcPr>
            <w:tcW w:w="2700" w:type="dxa"/>
            <w:tcMar>
              <w:top w:w="80" w:type="dxa"/>
              <w:bottom w:w="80" w:type="dxa"/>
            </w:tcMar>
            <w:vAlign w:val="center"/>
          </w:tcPr>
          <w:p w14:paraId="1569A127" w14:textId="77777777" w:rsidR="005F0F37" w:rsidRDefault="00000000">
            <w:pPr>
              <w:pStyle w:val="ManualTableText"/>
            </w:pPr>
            <w:r>
              <w:t>Owner</w:t>
            </w:r>
          </w:p>
        </w:tc>
        <w:tc>
          <w:tcPr>
            <w:tcW w:w="6660" w:type="dxa"/>
            <w:tcMar>
              <w:top w:w="80" w:type="dxa"/>
              <w:bottom w:w="80" w:type="dxa"/>
            </w:tcMar>
            <w:vAlign w:val="center"/>
          </w:tcPr>
          <w:p w14:paraId="10580F3E" w14:textId="77777777" w:rsidR="005F0F37" w:rsidRDefault="00000000">
            <w:pPr>
              <w:pStyle w:val="ManualTableText"/>
            </w:pPr>
            <w:r>
              <w:t>MeatLens project team</w:t>
            </w:r>
          </w:p>
        </w:tc>
      </w:tr>
      <w:tr w:rsidR="005F0F37" w14:paraId="0A17C8E1" w14:textId="77777777">
        <w:trPr>
          <w:cantSplit/>
        </w:trPr>
        <w:tc>
          <w:tcPr>
            <w:tcW w:w="2700" w:type="dxa"/>
            <w:tcMar>
              <w:top w:w="80" w:type="dxa"/>
              <w:bottom w:w="80" w:type="dxa"/>
            </w:tcMar>
            <w:vAlign w:val="center"/>
          </w:tcPr>
          <w:p w14:paraId="3DA48DCE" w14:textId="77777777" w:rsidR="005F0F37" w:rsidRDefault="00000000">
            <w:pPr>
              <w:pStyle w:val="ManualTableText"/>
            </w:pPr>
            <w:r>
              <w:t>Source of truth</w:t>
            </w:r>
          </w:p>
        </w:tc>
        <w:tc>
          <w:tcPr>
            <w:tcW w:w="6660" w:type="dxa"/>
            <w:tcMar>
              <w:top w:w="80" w:type="dxa"/>
              <w:bottom w:w="80" w:type="dxa"/>
            </w:tcMar>
            <w:vAlign w:val="center"/>
          </w:tcPr>
          <w:p w14:paraId="6CE0E0AA" w14:textId="77777777" w:rsidR="005F0F37" w:rsidRDefault="00000000">
            <w:pPr>
              <w:pStyle w:val="ManualTableText"/>
            </w:pPr>
            <w:r>
              <w:t xml:space="preserve">Current tracked frontend/backend source and </w:t>
            </w:r>
            <w:r>
              <w:rPr>
                <w:rFonts w:ascii="Courier New" w:eastAsia="Courier New" w:hAnsi="Courier New" w:cs="Courier New"/>
                <w:shd w:val="clear" w:color="auto" w:fill="F3F4F6"/>
              </w:rPr>
              <w:t>documentation/</w:t>
            </w:r>
          </w:p>
        </w:tc>
      </w:tr>
      <w:tr w:rsidR="005F0F37" w14:paraId="56FDA910" w14:textId="77777777">
        <w:trPr>
          <w:cantSplit/>
        </w:trPr>
        <w:tc>
          <w:tcPr>
            <w:tcW w:w="2700" w:type="dxa"/>
            <w:tcMar>
              <w:top w:w="80" w:type="dxa"/>
              <w:bottom w:w="80" w:type="dxa"/>
            </w:tcMar>
            <w:vAlign w:val="center"/>
          </w:tcPr>
          <w:p w14:paraId="4D82219A" w14:textId="77777777" w:rsidR="005F0F37" w:rsidRDefault="00000000">
            <w:pPr>
              <w:pStyle w:val="ManualTableText"/>
            </w:pPr>
            <w:r>
              <w:t>Review trigger</w:t>
            </w:r>
          </w:p>
        </w:tc>
        <w:tc>
          <w:tcPr>
            <w:tcW w:w="6660" w:type="dxa"/>
            <w:tcMar>
              <w:top w:w="80" w:type="dxa"/>
              <w:bottom w:w="80" w:type="dxa"/>
            </w:tcMar>
            <w:vAlign w:val="center"/>
          </w:tcPr>
          <w:p w14:paraId="144FDDD3" w14:textId="77777777" w:rsidR="005F0F37" w:rsidRDefault="00000000">
            <w:pPr>
              <w:pStyle w:val="ManualTableText"/>
            </w:pPr>
            <w:r>
              <w:t>Material UI, role, route, model, security, deployment, or policy change</w:t>
            </w:r>
          </w:p>
        </w:tc>
      </w:tr>
    </w:tbl>
    <w:p w14:paraId="5C4BBA9B" w14:textId="77777777" w:rsidR="005F0F37" w:rsidRDefault="005F0F37">
      <w:pPr>
        <w:spacing w:after="100"/>
      </w:pPr>
    </w:p>
    <w:p w14:paraId="6042A672" w14:textId="77777777" w:rsidR="005F0F37" w:rsidRDefault="00000000">
      <w:pPr>
        <w:pStyle w:val="ManualHeading2"/>
      </w:pPr>
      <w:bookmarkStart w:id="63" w:name="revision-history"/>
      <w:r>
        <w:t>Revision history</w:t>
      </w:r>
      <w:bookmarkEnd w:id="63"/>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0" w:type="dxa"/>
          <w:bottom w:w="80" w:type="dxa"/>
          <w:right w:w="10" w:type="dxa"/>
        </w:tblCellMar>
        <w:tblLook w:val="0000" w:firstRow="0" w:lastRow="0" w:firstColumn="0" w:lastColumn="0" w:noHBand="0" w:noVBand="0"/>
      </w:tblPr>
      <w:tblGrid>
        <w:gridCol w:w="1800"/>
        <w:gridCol w:w="2900"/>
        <w:gridCol w:w="4660"/>
      </w:tblGrid>
      <w:tr w:rsidR="005F0F37" w14:paraId="09DD7B12" w14:textId="77777777">
        <w:trPr>
          <w:cantSplit/>
          <w:tblHeader/>
        </w:trPr>
        <w:tc>
          <w:tcPr>
            <w:tcW w:w="1800" w:type="dxa"/>
            <w:shd w:val="clear" w:color="auto" w:fill="DCFCE7"/>
            <w:tcMar>
              <w:top w:w="80" w:type="dxa"/>
              <w:bottom w:w="80" w:type="dxa"/>
            </w:tcMar>
            <w:vAlign w:val="center"/>
          </w:tcPr>
          <w:p w14:paraId="77F850F5" w14:textId="77777777" w:rsidR="005F0F37" w:rsidRDefault="00000000">
            <w:pPr>
              <w:pStyle w:val="ManualTableText"/>
            </w:pPr>
            <w:r>
              <w:rPr>
                <w:b/>
                <w:bCs/>
                <w:color w:val="16302B"/>
              </w:rPr>
              <w:t>Version</w:t>
            </w:r>
          </w:p>
        </w:tc>
        <w:tc>
          <w:tcPr>
            <w:tcW w:w="2900" w:type="dxa"/>
            <w:shd w:val="clear" w:color="auto" w:fill="DCFCE7"/>
            <w:tcMar>
              <w:top w:w="80" w:type="dxa"/>
              <w:bottom w:w="80" w:type="dxa"/>
            </w:tcMar>
            <w:vAlign w:val="center"/>
          </w:tcPr>
          <w:p w14:paraId="0C46B647" w14:textId="77777777" w:rsidR="005F0F37" w:rsidRDefault="00000000">
            <w:pPr>
              <w:pStyle w:val="ManualTableText"/>
            </w:pPr>
            <w:r>
              <w:rPr>
                <w:b/>
                <w:bCs/>
                <w:color w:val="16302B"/>
              </w:rPr>
              <w:t>Date</w:t>
            </w:r>
          </w:p>
        </w:tc>
        <w:tc>
          <w:tcPr>
            <w:tcW w:w="4660" w:type="dxa"/>
            <w:shd w:val="clear" w:color="auto" w:fill="DCFCE7"/>
            <w:tcMar>
              <w:top w:w="80" w:type="dxa"/>
              <w:bottom w:w="80" w:type="dxa"/>
            </w:tcMar>
            <w:vAlign w:val="center"/>
          </w:tcPr>
          <w:p w14:paraId="0FCB6B3B" w14:textId="77777777" w:rsidR="005F0F37" w:rsidRDefault="00000000">
            <w:pPr>
              <w:pStyle w:val="ManualTableText"/>
            </w:pPr>
            <w:r>
              <w:rPr>
                <w:b/>
                <w:bCs/>
                <w:color w:val="16302B"/>
              </w:rPr>
              <w:t>Change</w:t>
            </w:r>
          </w:p>
        </w:tc>
      </w:tr>
      <w:tr w:rsidR="005F0F37" w14:paraId="3B352C6C" w14:textId="77777777">
        <w:trPr>
          <w:cantSplit/>
        </w:trPr>
        <w:tc>
          <w:tcPr>
            <w:tcW w:w="1800" w:type="dxa"/>
            <w:tcMar>
              <w:top w:w="80" w:type="dxa"/>
              <w:bottom w:w="80" w:type="dxa"/>
            </w:tcMar>
            <w:vAlign w:val="center"/>
          </w:tcPr>
          <w:p w14:paraId="10C723B4" w14:textId="77777777" w:rsidR="005F0F37" w:rsidRDefault="00000000">
            <w:pPr>
              <w:pStyle w:val="ManualTableText"/>
            </w:pPr>
            <w:r>
              <w:t>1.0</w:t>
            </w:r>
          </w:p>
        </w:tc>
        <w:tc>
          <w:tcPr>
            <w:tcW w:w="2900" w:type="dxa"/>
            <w:tcMar>
              <w:top w:w="80" w:type="dxa"/>
              <w:bottom w:w="80" w:type="dxa"/>
            </w:tcMar>
            <w:vAlign w:val="center"/>
          </w:tcPr>
          <w:p w14:paraId="42B172C7" w14:textId="77777777" w:rsidR="005F0F37" w:rsidRDefault="00000000">
            <w:pPr>
              <w:pStyle w:val="ManualTableText"/>
            </w:pPr>
            <w:r>
              <w:t>29 August 2026</w:t>
            </w:r>
          </w:p>
        </w:tc>
        <w:tc>
          <w:tcPr>
            <w:tcW w:w="4660" w:type="dxa"/>
            <w:tcMar>
              <w:top w:w="80" w:type="dxa"/>
              <w:bottom w:w="80" w:type="dxa"/>
            </w:tcMar>
            <w:vAlign w:val="center"/>
          </w:tcPr>
          <w:p w14:paraId="2C8D1396" w14:textId="77777777" w:rsidR="005F0F37" w:rsidRDefault="00000000">
            <w:pPr>
              <w:pStyle w:val="ManualTableText"/>
            </w:pPr>
            <w:r>
              <w:t>Initial official manual covering inspectors/users, administrators, and developers</w:t>
            </w:r>
          </w:p>
        </w:tc>
      </w:tr>
      <w:tr w:rsidR="005F0F37" w14:paraId="47C19EAA" w14:textId="77777777">
        <w:trPr>
          <w:cantSplit/>
        </w:trPr>
        <w:tc>
          <w:tcPr>
            <w:tcW w:w="1800" w:type="dxa"/>
            <w:tcMar>
              <w:top w:w="80" w:type="dxa"/>
              <w:bottom w:w="80" w:type="dxa"/>
            </w:tcMar>
            <w:vAlign w:val="center"/>
          </w:tcPr>
          <w:p w14:paraId="01F5F74A" w14:textId="77777777" w:rsidR="005F0F37" w:rsidRDefault="00000000">
            <w:pPr>
              <w:pStyle w:val="ManualTableText"/>
            </w:pPr>
            <w:r>
              <w:t>1.1</w:t>
            </w:r>
          </w:p>
        </w:tc>
        <w:tc>
          <w:tcPr>
            <w:tcW w:w="2900" w:type="dxa"/>
            <w:tcMar>
              <w:top w:w="80" w:type="dxa"/>
              <w:bottom w:w="80" w:type="dxa"/>
            </w:tcMar>
            <w:vAlign w:val="center"/>
          </w:tcPr>
          <w:p w14:paraId="541C935F" w14:textId="77777777" w:rsidR="005F0F37" w:rsidRDefault="00000000">
            <w:pPr>
              <w:pStyle w:val="ManualTableText"/>
            </w:pPr>
            <w:r>
              <w:t>31 August 2026</w:t>
            </w:r>
          </w:p>
        </w:tc>
        <w:tc>
          <w:tcPr>
            <w:tcW w:w="4660" w:type="dxa"/>
            <w:tcMar>
              <w:top w:w="80" w:type="dxa"/>
              <w:bottom w:w="80" w:type="dxa"/>
            </w:tcMar>
            <w:vAlign w:val="center"/>
          </w:tcPr>
          <w:p w14:paraId="674E73E9" w14:textId="77777777" w:rsidR="005F0F37" w:rsidRDefault="00000000">
            <w:pPr>
              <w:pStyle w:val="ManualTableText"/>
            </w:pPr>
            <w:r>
              <w:t>Expanded click-by-click procedures, corrected current control labels, clarified non-pork records and manual market selection, and documented the link-based password reset flow</w:t>
            </w:r>
          </w:p>
        </w:tc>
      </w:tr>
    </w:tbl>
    <w:p w14:paraId="69F0C49C" w14:textId="77777777" w:rsidR="005F0F37" w:rsidRDefault="005F0F37">
      <w:pPr>
        <w:spacing w:after="100"/>
      </w:pPr>
    </w:p>
    <w:sectPr w:rsidR="005F0F37">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2A021" w14:textId="77777777" w:rsidR="00F53E95" w:rsidRDefault="00F53E95">
      <w:pPr>
        <w:spacing w:after="0" w:line="240" w:lineRule="auto"/>
      </w:pPr>
      <w:r>
        <w:separator/>
      </w:r>
    </w:p>
  </w:endnote>
  <w:endnote w:type="continuationSeparator" w:id="0">
    <w:p w14:paraId="6FCA34CC" w14:textId="77777777" w:rsidR="00F53E95" w:rsidRDefault="00F53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0A6B" w14:textId="77777777" w:rsidR="005F0F37" w:rsidRDefault="00000000">
    <w:pPr>
      <w:spacing w:after="0"/>
      <w:jc w:val="right"/>
    </w:pPr>
    <w:r>
      <w:rPr>
        <w:color w:val="4F635B"/>
        <w:sz w:val="16"/>
        <w:szCs w:val="16"/>
      </w:rPr>
      <w:t xml:space="preserve">Official controlled </w:t>
    </w:r>
    <w:proofErr w:type="gramStart"/>
    <w:r>
      <w:rPr>
        <w:color w:val="4F635B"/>
        <w:sz w:val="16"/>
        <w:szCs w:val="16"/>
      </w:rPr>
      <w:t>document  |</w:t>
    </w:r>
    <w:proofErr w:type="gramEnd"/>
    <w:r>
      <w:rPr>
        <w:color w:val="4F635B"/>
        <w:sz w:val="16"/>
        <w:szCs w:val="16"/>
      </w:rPr>
      <w:t xml:space="preserve">  </w:t>
    </w:r>
    <w:r>
      <w:fldChar w:fldCharType="begin"/>
    </w:r>
    <w:r>
      <w:instrText>PAGE</w:instrText>
    </w:r>
    <w:r>
      <w:fldChar w:fldCharType="separate"/>
    </w:r>
    <w:r w:rsidR="00950A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EA31" w14:textId="77777777" w:rsidR="00F53E95" w:rsidRDefault="00F53E95">
      <w:pPr>
        <w:spacing w:after="0" w:line="240" w:lineRule="auto"/>
      </w:pPr>
      <w:r>
        <w:separator/>
      </w:r>
    </w:p>
  </w:footnote>
  <w:footnote w:type="continuationSeparator" w:id="0">
    <w:p w14:paraId="082AE801" w14:textId="77777777" w:rsidR="00F53E95" w:rsidRDefault="00F53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420D" w14:textId="77777777" w:rsidR="005F0F37" w:rsidRDefault="00000000">
    <w:pPr>
      <w:spacing w:after="0"/>
    </w:pPr>
    <w:r>
      <w:rPr>
        <w:smallCaps/>
        <w:color w:val="4F635B"/>
        <w:sz w:val="17"/>
        <w:szCs w:val="17"/>
      </w:rPr>
      <w:t>MeatLens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2026"/>
    <w:multiLevelType w:val="hybridMultilevel"/>
    <w:tmpl w:val="4AB45B30"/>
    <w:lvl w:ilvl="0" w:tplc="A906F74A">
      <w:start w:val="1"/>
      <w:numFmt w:val="bullet"/>
      <w:lvlText w:val="●"/>
      <w:lvlJc w:val="left"/>
      <w:pPr>
        <w:ind w:left="720" w:hanging="360"/>
      </w:pPr>
    </w:lvl>
    <w:lvl w:ilvl="1" w:tplc="5A90B3B8">
      <w:start w:val="1"/>
      <w:numFmt w:val="bullet"/>
      <w:lvlText w:val="○"/>
      <w:lvlJc w:val="left"/>
      <w:pPr>
        <w:ind w:left="1440" w:hanging="360"/>
      </w:pPr>
    </w:lvl>
    <w:lvl w:ilvl="2" w:tplc="110A0F0C">
      <w:start w:val="1"/>
      <w:numFmt w:val="bullet"/>
      <w:lvlText w:val="■"/>
      <w:lvlJc w:val="left"/>
      <w:pPr>
        <w:ind w:left="2160" w:hanging="360"/>
      </w:pPr>
    </w:lvl>
    <w:lvl w:ilvl="3" w:tplc="C204C018">
      <w:start w:val="1"/>
      <w:numFmt w:val="bullet"/>
      <w:lvlText w:val="●"/>
      <w:lvlJc w:val="left"/>
      <w:pPr>
        <w:ind w:left="2880" w:hanging="360"/>
      </w:pPr>
    </w:lvl>
    <w:lvl w:ilvl="4" w:tplc="DED663AA">
      <w:start w:val="1"/>
      <w:numFmt w:val="bullet"/>
      <w:lvlText w:val="○"/>
      <w:lvlJc w:val="left"/>
      <w:pPr>
        <w:ind w:left="3600" w:hanging="360"/>
      </w:pPr>
    </w:lvl>
    <w:lvl w:ilvl="5" w:tplc="0268C4A8">
      <w:start w:val="1"/>
      <w:numFmt w:val="bullet"/>
      <w:lvlText w:val="■"/>
      <w:lvlJc w:val="left"/>
      <w:pPr>
        <w:ind w:left="4320" w:hanging="360"/>
      </w:pPr>
    </w:lvl>
    <w:lvl w:ilvl="6" w:tplc="09404F98">
      <w:start w:val="1"/>
      <w:numFmt w:val="bullet"/>
      <w:lvlText w:val="●"/>
      <w:lvlJc w:val="left"/>
      <w:pPr>
        <w:ind w:left="5040" w:hanging="360"/>
      </w:pPr>
    </w:lvl>
    <w:lvl w:ilvl="7" w:tplc="F69C7784">
      <w:start w:val="1"/>
      <w:numFmt w:val="bullet"/>
      <w:lvlText w:val="●"/>
      <w:lvlJc w:val="left"/>
      <w:pPr>
        <w:ind w:left="5760" w:hanging="360"/>
      </w:pPr>
    </w:lvl>
    <w:lvl w:ilvl="8" w:tplc="9A3C90F0">
      <w:start w:val="1"/>
      <w:numFmt w:val="bullet"/>
      <w:lvlText w:val="●"/>
      <w:lvlJc w:val="left"/>
      <w:pPr>
        <w:ind w:left="6480" w:hanging="360"/>
      </w:pPr>
    </w:lvl>
  </w:abstractNum>
  <w:abstractNum w:abstractNumId="1" w15:restartNumberingAfterBreak="0">
    <w:nsid w:val="29461C9F"/>
    <w:multiLevelType w:val="hybridMultilevel"/>
    <w:tmpl w:val="6A4095E0"/>
    <w:lvl w:ilvl="0" w:tplc="330A4FF8">
      <w:start w:val="1"/>
      <w:numFmt w:val="bullet"/>
      <w:lvlText w:val="•"/>
      <w:lvlJc w:val="left"/>
      <w:pPr>
        <w:spacing w:after="80" w:line="300" w:lineRule="auto"/>
        <w:ind w:left="540" w:hanging="270"/>
      </w:pPr>
    </w:lvl>
    <w:lvl w:ilvl="1" w:tplc="75744958">
      <w:numFmt w:val="decimal"/>
      <w:lvlText w:val=""/>
      <w:lvlJc w:val="left"/>
    </w:lvl>
    <w:lvl w:ilvl="2" w:tplc="0CA687D4">
      <w:numFmt w:val="decimal"/>
      <w:lvlText w:val=""/>
      <w:lvlJc w:val="left"/>
    </w:lvl>
    <w:lvl w:ilvl="3" w:tplc="6A14F580">
      <w:numFmt w:val="decimal"/>
      <w:lvlText w:val=""/>
      <w:lvlJc w:val="left"/>
    </w:lvl>
    <w:lvl w:ilvl="4" w:tplc="CD8C0E5C">
      <w:numFmt w:val="decimal"/>
      <w:lvlText w:val=""/>
      <w:lvlJc w:val="left"/>
    </w:lvl>
    <w:lvl w:ilvl="5" w:tplc="613CA24A">
      <w:numFmt w:val="decimal"/>
      <w:lvlText w:val=""/>
      <w:lvlJc w:val="left"/>
    </w:lvl>
    <w:lvl w:ilvl="6" w:tplc="742A0F8C">
      <w:numFmt w:val="decimal"/>
      <w:lvlText w:val=""/>
      <w:lvlJc w:val="left"/>
    </w:lvl>
    <w:lvl w:ilvl="7" w:tplc="F0020CE0">
      <w:numFmt w:val="decimal"/>
      <w:lvlText w:val=""/>
      <w:lvlJc w:val="left"/>
    </w:lvl>
    <w:lvl w:ilvl="8" w:tplc="40266CA6">
      <w:numFmt w:val="decimal"/>
      <w:lvlText w:val=""/>
      <w:lvlJc w:val="left"/>
    </w:lvl>
  </w:abstractNum>
  <w:abstractNum w:abstractNumId="2" w15:restartNumberingAfterBreak="0">
    <w:nsid w:val="6E4C2D07"/>
    <w:multiLevelType w:val="hybridMultilevel"/>
    <w:tmpl w:val="28E680FE"/>
    <w:lvl w:ilvl="0" w:tplc="2132F7FC">
      <w:start w:val="1"/>
      <w:numFmt w:val="decimal"/>
      <w:lvlText w:val="%1."/>
      <w:lvlJc w:val="left"/>
      <w:pPr>
        <w:spacing w:after="80" w:line="300" w:lineRule="auto"/>
        <w:ind w:left="540" w:hanging="270"/>
      </w:pPr>
    </w:lvl>
    <w:lvl w:ilvl="1" w:tplc="2D940E06">
      <w:numFmt w:val="decimal"/>
      <w:lvlText w:val=""/>
      <w:lvlJc w:val="left"/>
    </w:lvl>
    <w:lvl w:ilvl="2" w:tplc="3A6A40E6">
      <w:numFmt w:val="decimal"/>
      <w:lvlText w:val=""/>
      <w:lvlJc w:val="left"/>
    </w:lvl>
    <w:lvl w:ilvl="3" w:tplc="121E7AAE">
      <w:numFmt w:val="decimal"/>
      <w:lvlText w:val=""/>
      <w:lvlJc w:val="left"/>
    </w:lvl>
    <w:lvl w:ilvl="4" w:tplc="E2487190">
      <w:numFmt w:val="decimal"/>
      <w:lvlText w:val=""/>
      <w:lvlJc w:val="left"/>
    </w:lvl>
    <w:lvl w:ilvl="5" w:tplc="3DA0AB04">
      <w:numFmt w:val="decimal"/>
      <w:lvlText w:val=""/>
      <w:lvlJc w:val="left"/>
    </w:lvl>
    <w:lvl w:ilvl="6" w:tplc="2DF0B59E">
      <w:numFmt w:val="decimal"/>
      <w:lvlText w:val=""/>
      <w:lvlJc w:val="left"/>
    </w:lvl>
    <w:lvl w:ilvl="7" w:tplc="1B445B20">
      <w:numFmt w:val="decimal"/>
      <w:lvlText w:val=""/>
      <w:lvlJc w:val="left"/>
    </w:lvl>
    <w:lvl w:ilvl="8" w:tplc="5906D39C">
      <w:numFmt w:val="decimal"/>
      <w:lvlText w:val=""/>
      <w:lvlJc w:val="left"/>
    </w:lvl>
  </w:abstractNum>
  <w:num w:numId="1" w16cid:durableId="510687090">
    <w:abstractNumId w:val="0"/>
    <w:lvlOverride w:ilvl="0">
      <w:startOverride w:val="1"/>
    </w:lvlOverride>
  </w:num>
  <w:num w:numId="2" w16cid:durableId="1895315259">
    <w:abstractNumId w:val="1"/>
    <w:lvlOverride w:ilvl="0">
      <w:startOverride w:val="1"/>
    </w:lvlOverride>
  </w:num>
  <w:num w:numId="3" w16cid:durableId="13921956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F37"/>
    <w:rsid w:val="001A41FA"/>
    <w:rsid w:val="001F4EE1"/>
    <w:rsid w:val="00215449"/>
    <w:rsid w:val="005C3CF3"/>
    <w:rsid w:val="005F0F37"/>
    <w:rsid w:val="00753561"/>
    <w:rsid w:val="00950A41"/>
    <w:rsid w:val="00B016C0"/>
    <w:rsid w:val="00B6669C"/>
    <w:rsid w:val="00C31EC4"/>
    <w:rsid w:val="00F53E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FAC3"/>
  <w15:docId w15:val="{324B93AB-EB53-4E03-9881-97B52E5A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lang w:val="en-PH" w:eastAsia="en-PH"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customStyle="1" w:styleId="ManualBody">
    <w:name w:val="Manual Body"/>
  </w:style>
  <w:style w:type="paragraph" w:customStyle="1" w:styleId="ManualHeading1">
    <w:name w:val="Manual Heading 1"/>
    <w:basedOn w:val="Heading1"/>
    <w:next w:val="ManualBody"/>
    <w:pPr>
      <w:keepNext/>
      <w:spacing w:before="360" w:after="200"/>
    </w:pPr>
    <w:rPr>
      <w:b/>
      <w:bCs/>
      <w:color w:val="166534"/>
    </w:rPr>
  </w:style>
  <w:style w:type="paragraph" w:customStyle="1" w:styleId="ManualHeading2">
    <w:name w:val="Manual Heading 2"/>
    <w:basedOn w:val="Heading2"/>
    <w:next w:val="ManualBody"/>
    <w:pPr>
      <w:keepNext/>
      <w:spacing w:before="280" w:after="140"/>
    </w:pPr>
    <w:rPr>
      <w:b/>
      <w:bCs/>
      <w:color w:val="166534"/>
    </w:rPr>
  </w:style>
  <w:style w:type="paragraph" w:customStyle="1" w:styleId="ManualHeading3">
    <w:name w:val="Manual Heading 3"/>
    <w:basedOn w:val="Heading3"/>
    <w:next w:val="ManualBody"/>
    <w:pPr>
      <w:keepNext/>
      <w:spacing w:before="200" w:after="100"/>
    </w:pPr>
    <w:rPr>
      <w:b/>
      <w:bCs/>
      <w:color w:val="14532D"/>
    </w:rPr>
  </w:style>
  <w:style w:type="paragraph" w:customStyle="1" w:styleId="ManualList">
    <w:name w:val="Manual List"/>
    <w:basedOn w:val="ManualBody"/>
    <w:pPr>
      <w:spacing w:after="80"/>
      <w:ind w:left="540" w:hanging="270"/>
    </w:pPr>
  </w:style>
  <w:style w:type="paragraph" w:customStyle="1" w:styleId="ManualCallout">
    <w:name w:val="Manual Callout"/>
    <w:basedOn w:val="ManualBody"/>
    <w:pPr>
      <w:pBdr>
        <w:left w:val="single" w:sz="18" w:space="0" w:color="15803D"/>
      </w:pBdr>
      <w:shd w:val="clear" w:color="auto" w:fill="F0FDF4"/>
      <w:spacing w:before="120" w:after="180"/>
      <w:ind w:left="180" w:right="180"/>
    </w:pPr>
    <w:rPr>
      <w:color w:val="16302B"/>
    </w:rPr>
  </w:style>
  <w:style w:type="paragraph" w:customStyle="1" w:styleId="CoverKicker">
    <w:name w:val="Cover Kicker"/>
    <w:basedOn w:val="ManualBody"/>
    <w:pPr>
      <w:spacing w:after="180"/>
    </w:pPr>
    <w:rPr>
      <w:b/>
      <w:bCs/>
      <w:color w:val="DCFCE7"/>
      <w:sz w:val="18"/>
      <w:szCs w:val="18"/>
    </w:rPr>
  </w:style>
  <w:style w:type="paragraph" w:customStyle="1" w:styleId="CoverTitle">
    <w:name w:val="Cover Title"/>
    <w:basedOn w:val="ManualBody"/>
    <w:pPr>
      <w:spacing w:after="180"/>
    </w:pPr>
    <w:rPr>
      <w:b/>
      <w:bCs/>
      <w:color w:val="FFFFFF"/>
      <w:sz w:val="42"/>
      <w:szCs w:val="42"/>
    </w:rPr>
  </w:style>
  <w:style w:type="paragraph" w:customStyle="1" w:styleId="CoverSubtitle">
    <w:name w:val="Cover Subtitle"/>
    <w:basedOn w:val="ManualBody"/>
    <w:pPr>
      <w:spacing w:after="220"/>
    </w:pPr>
    <w:rPr>
      <w:color w:val="FFFFFF"/>
      <w:sz w:val="23"/>
      <w:szCs w:val="23"/>
    </w:rPr>
  </w:style>
  <w:style w:type="paragraph" w:customStyle="1" w:styleId="CoverRule">
    <w:name w:val="Cover Rule"/>
    <w:basedOn w:val="ManualBody"/>
    <w:pPr>
      <w:spacing w:after="220"/>
    </w:pPr>
    <w:rPr>
      <w:color w:val="15803D"/>
      <w:sz w:val="18"/>
      <w:szCs w:val="18"/>
    </w:rPr>
  </w:style>
  <w:style w:type="paragraph" w:customStyle="1" w:styleId="CoverMeta">
    <w:name w:val="Cover Meta"/>
    <w:basedOn w:val="ManualBody"/>
    <w:pPr>
      <w:spacing w:after="100"/>
    </w:pPr>
    <w:rPr>
      <w:color w:val="FFFFFF"/>
      <w:sz w:val="18"/>
      <w:szCs w:val="18"/>
    </w:rPr>
  </w:style>
  <w:style w:type="paragraph" w:customStyle="1" w:styleId="CoverNote">
    <w:name w:val="Cover Note"/>
    <w:basedOn w:val="ManualBody"/>
    <w:pPr>
      <w:spacing w:before="180" w:after="260"/>
    </w:pPr>
    <w:rPr>
      <w:color w:val="15803D"/>
      <w:sz w:val="19"/>
      <w:szCs w:val="19"/>
    </w:rPr>
  </w:style>
  <w:style w:type="paragraph" w:customStyle="1" w:styleId="FigureCaption">
    <w:name w:val="Figure Caption"/>
    <w:basedOn w:val="ManualBody"/>
    <w:pPr>
      <w:spacing w:before="80" w:after="180"/>
      <w:jc w:val="center"/>
    </w:pPr>
    <w:rPr>
      <w:color w:val="4F635B"/>
      <w:sz w:val="18"/>
      <w:szCs w:val="18"/>
    </w:rPr>
  </w:style>
  <w:style w:type="paragraph" w:customStyle="1" w:styleId="ManualTableText">
    <w:name w:val="Manual Table Text"/>
    <w:basedOn w:val="ManualBody"/>
    <w:pPr>
      <w:spacing w:after="0" w:line="260" w:lineRule="auto"/>
    </w:pPr>
    <w:rPr>
      <w:sz w:val="19"/>
      <w:szCs w:val="19"/>
    </w:rPr>
  </w:style>
  <w:style w:type="paragraph" w:customStyle="1" w:styleId="CodeBlock">
    <w:name w:val="Code Block"/>
    <w:basedOn w:val="ManualBody"/>
    <w:pPr>
      <w:shd w:val="clear" w:color="auto" w:fill="F3F4F6"/>
      <w:spacing w:before="40" w:after="40"/>
      <w:ind w:left="240" w:right="240"/>
    </w:pPr>
    <w:rPr>
      <w:rFonts w:ascii="Courier New" w:eastAsia="Courier New" w:hAnsi="Courier New" w:cs="Courier New"/>
      <w:color w:val="16302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36</Pages>
  <Words>5651</Words>
  <Characters>32212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MeatLens User Manual</vt:lpstr>
    </vt:vector>
  </TitlesOfParts>
  <Company/>
  <LinksUpToDate>false</LinksUpToDate>
  <CharactersWithSpaces>37788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MeatLens User Manual</dc:title>
  <dc:subject>Official user manual for the MeatLens freshness inspection system</dc:subject>
  <dc:creator>MeatLens project team</dc:creator>
  <dc:description>Official controlled document covering inspector, administrator, and developer workflows.</dc:description>
  <cp:lastModifiedBy>Adriaan Dimate</cp:lastModifiedBy>
  <cp:revision>4</cp:revision>
  <cp:lastPrinted>2026-08-31T08:48:00Z</cp:lastPrinted>
  <dcterms:created xsi:type="dcterms:W3CDTF">2026-08-31T07:47:00Z</dcterms:created>
  <dcterms:modified xsi:type="dcterms:W3CDTF">2026-08-31T09:13:00Z</dcterms:modified>
</cp:coreProperties>
</file>