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3A67" w:rsidRPr="007A3A67" w:rsidRDefault="007A3A67" w:rsidP="007A3A67">
      <w:pPr>
        <w:rPr>
          <w:rFonts w:ascii="Times New Roman" w:hAnsi="Times New Roman" w:cs="Times New Roman"/>
          <w:b/>
          <w:sz w:val="32"/>
        </w:rPr>
      </w:pPr>
      <w:r w:rsidRPr="007A3A67">
        <w:rPr>
          <w:rFonts w:ascii="Times New Roman" w:hAnsi="Times New Roman" w:cs="Times New Roman"/>
          <w:b/>
          <w:sz w:val="32"/>
        </w:rPr>
        <w:t>ShapeTool S</w:t>
      </w:r>
      <w:r w:rsidRPr="007A3A67">
        <w:rPr>
          <w:rFonts w:ascii="Times New Roman" w:hAnsi="Times New Roman" w:cs="Times New Roman"/>
          <w:b/>
          <w:sz w:val="32"/>
        </w:rPr>
        <w:t>OAP Web Service – Documentation</w:t>
      </w:r>
    </w:p>
    <w:p w:rsidR="007A3A67" w:rsidRPr="007A3A67" w:rsidRDefault="007A3A67" w:rsidP="007A3A67">
      <w:pPr>
        <w:rPr>
          <w:rFonts w:ascii="Times New Roman" w:hAnsi="Times New Roman" w:cs="Times New Roman"/>
          <w:sz w:val="24"/>
        </w:rPr>
      </w:pPr>
      <w:r>
        <w:rPr>
          <w:rFonts w:ascii="Times New Roman" w:hAnsi="Times New Roman" w:cs="Times New Roman"/>
          <w:sz w:val="24"/>
        </w:rPr>
        <w:t xml:space="preserve">  </w:t>
      </w:r>
      <w:r w:rsidRPr="007A3A67">
        <w:rPr>
          <w:rFonts w:ascii="Times New Roman" w:hAnsi="Times New Roman" w:cs="Times New Roman"/>
          <w:sz w:val="24"/>
        </w:rPr>
        <w:t xml:space="preserve">This SOAP web service implementation follows a contract-first design approach using Spring Boot with Spring Web Services, where the WSDL and XSD schemas are defined before implementation to ensure API stability and interoperability. The service uses the target namespace "http://shapetool.com/soap" consistently across all XML components with elementFormDefault="qualified" to avoid naming conflicts and ensure proper XML qualification. The schema structure defines five distinct request-response pairs for calculating areas of geometric shapes including circle (using radius), square (using side), rectangle (using length and width), parallelogram (using base and height), and triangle (using base and height), with all parameters and responses typed as xsd:double for decimal precision. </w:t>
      </w:r>
    </w:p>
    <w:p w:rsidR="007A3A67" w:rsidRPr="007A3A67" w:rsidRDefault="007A3A67" w:rsidP="007A3A67">
      <w:pPr>
        <w:rPr>
          <w:rFonts w:ascii="Times New Roman" w:hAnsi="Times New Roman" w:cs="Times New Roman"/>
          <w:sz w:val="24"/>
        </w:rPr>
      </w:pPr>
      <w:r>
        <w:rPr>
          <w:rFonts w:ascii="Times New Roman" w:hAnsi="Times New Roman" w:cs="Times New Roman"/>
          <w:sz w:val="24"/>
        </w:rPr>
        <w:t xml:space="preserve">   </w:t>
      </w:r>
      <w:r w:rsidRPr="007A3A67">
        <w:rPr>
          <w:rFonts w:ascii="Times New Roman" w:hAnsi="Times New Roman" w:cs="Times New Roman"/>
          <w:sz w:val="24"/>
        </w:rPr>
        <w:t xml:space="preserve">The validation strategy operates on two levels: schema-level validation ensures numeric data types and well-formed XML, while application-level validation in each endpoint method enforces positive value constraints, throwing IllegalArgumentException with descriptive messages such as "Radius must be positive" or "Length and width must be positive" when validation fails. Each service operation follows a synchronous request-response pattern mapped to specific SOAP actions, where the @PayloadRoot annotation routes incoming XML messages to the appropriate handler method that extracts parameters, performs the geometric calculation and constructs an XML response element containing the computed area. </w:t>
      </w:r>
    </w:p>
    <w:p w:rsidR="007A3A67" w:rsidRPr="007A3A67" w:rsidRDefault="007A3A67" w:rsidP="007A3A67">
      <w:pPr>
        <w:rPr>
          <w:rFonts w:ascii="Times New Roman" w:hAnsi="Times New Roman" w:cs="Times New Roman"/>
          <w:sz w:val="24"/>
        </w:rPr>
      </w:pPr>
      <w:r>
        <w:rPr>
          <w:rFonts w:ascii="Times New Roman" w:hAnsi="Times New Roman" w:cs="Times New Roman"/>
          <w:sz w:val="24"/>
        </w:rPr>
        <w:t xml:space="preserve">   </w:t>
      </w:r>
      <w:r w:rsidRPr="007A3A67">
        <w:rPr>
          <w:rFonts w:ascii="Times New Roman" w:hAnsi="Times New Roman" w:cs="Times New Roman"/>
          <w:sz w:val="24"/>
        </w:rPr>
        <w:t xml:space="preserve">Error handling is implemented across multiple layers including transport-level HTTP binding, schema validation for malformed XML, application-level business rule validation for positive dimensions, and automatic SOAP fault generation by Spring-WS that converts Java exceptions into standardized SOAP fault responses returned to the client. </w:t>
      </w:r>
    </w:p>
    <w:p w:rsidR="005631BB" w:rsidRPr="007A3A67" w:rsidRDefault="007A3A67" w:rsidP="007A3A67">
      <w:pPr>
        <w:rPr>
          <w:rFonts w:ascii="Times New Roman" w:hAnsi="Times New Roman" w:cs="Times New Roman"/>
          <w:sz w:val="24"/>
        </w:rPr>
      </w:pPr>
      <w:r>
        <w:rPr>
          <w:rFonts w:ascii="Times New Roman" w:hAnsi="Times New Roman" w:cs="Times New Roman"/>
          <w:sz w:val="24"/>
        </w:rPr>
        <w:t xml:space="preserve">   </w:t>
      </w:r>
      <w:bookmarkStart w:id="0" w:name="_GoBack"/>
      <w:bookmarkEnd w:id="0"/>
      <w:r w:rsidRPr="007A3A67">
        <w:rPr>
          <w:rFonts w:ascii="Times New Roman" w:hAnsi="Times New Roman" w:cs="Times New Roman"/>
          <w:sz w:val="24"/>
        </w:rPr>
        <w:t>The service is deployed at http://localhost:8080/ws/shapetool with the WSDL available at http://localhost:8080/ws/shapetool.wsdl, using document/literal SOAP binding style over HTTP transport, and includes console logging for debugging and monitoring of all successful area calculations.</w:t>
      </w:r>
    </w:p>
    <w:sectPr w:rsidR="005631BB" w:rsidRPr="007A3A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9DD4425"/>
    <w:multiLevelType w:val="hybridMultilevel"/>
    <w:tmpl w:val="A0FA03F2"/>
    <w:lvl w:ilvl="0" w:tplc="372876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4163EF5"/>
    <w:multiLevelType w:val="hybridMultilevel"/>
    <w:tmpl w:val="4A0409CA"/>
    <w:lvl w:ilvl="0" w:tplc="B204C4E0">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3A67"/>
    <w:rsid w:val="005631BB"/>
    <w:rsid w:val="007A3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E077F0-2318-411A-8AAA-606A25693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3A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324</Words>
  <Characters>1852</Characters>
  <Application>Microsoft Office Word</Application>
  <DocSecurity>0</DocSecurity>
  <Lines>15</Lines>
  <Paragraphs>4</Paragraphs>
  <ScaleCrop>false</ScaleCrop>
  <Company/>
  <LinksUpToDate>false</LinksUpToDate>
  <CharactersWithSpaces>2172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2026-04-16T12:27:00Z</dcterms:created>
  <dcterms:modified xsi:type="dcterms:W3CDTF">2026-04-16T12:32:00Z</dcterms:modified>
</cp:coreProperties>
</file>