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1BABB" w14:textId="22ABF5CD" w:rsidR="00EF52B6" w:rsidRPr="00A803D9" w:rsidRDefault="00062DBF">
      <w:r>
        <w:t xml:space="preserve">Diciamo che ho pensato di partire dal dataset HumanEval perché le classi al proprio interno erano di più facile comprensione e questo tipo di approccio mi ha permesso poi di estendere il mio ragionamento anche verso progetti più complessi come quelli di SF110. </w:t>
      </w:r>
      <w:r w:rsidR="000B641A">
        <w:t xml:space="preserve">Dopo la scelta del dataset da testare ho cercato di utilizzare tutti i modelli usati anche dai ricercatori dell’articolo in questione, ma c’erano dei problemi. Il modello codex è deprecato, mentre il modello CodeGen </w:t>
      </w:r>
      <w:r w:rsidR="00816324">
        <w:t>impiegava troppo tempo per la generazione. Perciò dal sito di OpenAI ho scoperto che i modelli principali per sostituire codex erano quelli della famiglia gpt 4 e alcuni modelli di gpt 3.5, di conseguenza la generazione è avvenuta tramite questi modelli</w:t>
      </w:r>
      <w:r w:rsidR="00C45510">
        <w:t>.</w:t>
      </w:r>
    </w:p>
    <w:sectPr w:rsidR="00EF52B6" w:rsidRPr="00A803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F1"/>
    <w:rsid w:val="00062DBF"/>
    <w:rsid w:val="000B641A"/>
    <w:rsid w:val="00181D13"/>
    <w:rsid w:val="006477F1"/>
    <w:rsid w:val="00816324"/>
    <w:rsid w:val="00A803D9"/>
    <w:rsid w:val="00C45510"/>
    <w:rsid w:val="00EF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7224"/>
  <w15:chartTrackingRefBased/>
  <w15:docId w15:val="{1E6229E3-7C60-4151-921C-4631B5D2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Marucci</dc:creator>
  <cp:keywords/>
  <dc:description/>
  <cp:lastModifiedBy>Mattia Marucci</cp:lastModifiedBy>
  <cp:revision>6</cp:revision>
  <dcterms:created xsi:type="dcterms:W3CDTF">2024-10-21T12:53:00Z</dcterms:created>
  <dcterms:modified xsi:type="dcterms:W3CDTF">2024-10-21T12:58:00Z</dcterms:modified>
</cp:coreProperties>
</file>