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E26" w:rsidRDefault="00CF5266" w:rsidP="00871E26">
      <w:pPr>
        <w:ind w:firstLineChars="0" w:firstLine="0"/>
        <w:rPr>
          <w:b/>
          <w:sz w:val="44"/>
        </w:rPr>
      </w:pPr>
      <w:r>
        <w:rPr>
          <w:rFonts w:hint="eastAsia"/>
          <w:b/>
          <w:sz w:val="44"/>
        </w:rPr>
        <w:t>类车机器人</w:t>
      </w:r>
      <w:r w:rsidR="00871E26" w:rsidRPr="00043EDA">
        <w:rPr>
          <w:rFonts w:hint="eastAsia"/>
          <w:b/>
          <w:sz w:val="44"/>
        </w:rPr>
        <w:t>的运动轨迹优化和控制</w:t>
      </w:r>
    </w:p>
    <w:p w:rsidR="00871E26" w:rsidRPr="00871E26" w:rsidRDefault="00871E26" w:rsidP="00871E26">
      <w:pPr>
        <w:ind w:firstLineChars="0" w:firstLine="0"/>
      </w:pPr>
      <w:r w:rsidRPr="00871E26">
        <w:t>Christoph Rosmann, Frank Hoffmann and Torsten Bertram</w:t>
      </w:r>
    </w:p>
    <w:p w:rsidR="00871E26" w:rsidRPr="00871E26" w:rsidRDefault="00871E26" w:rsidP="00871E26">
      <w:pPr>
        <w:ind w:firstLineChars="0" w:firstLine="0"/>
      </w:pPr>
      <w:r w:rsidRPr="00871E26">
        <w:t>IEEE/RSJ International Conference on Intelligent Robots and Systems (IROS), Vancouver, BC, Canada, 2017</w:t>
      </w:r>
    </w:p>
    <w:p w:rsidR="00871E26" w:rsidRPr="00871E26" w:rsidRDefault="00871E26" w:rsidP="00871E26">
      <w:pPr>
        <w:ind w:firstLineChars="0" w:firstLine="0"/>
      </w:pPr>
    </w:p>
    <w:p w:rsidR="00877531" w:rsidRDefault="0072605B">
      <w:pPr>
        <w:ind w:firstLine="420"/>
      </w:pPr>
      <w:r>
        <w:rPr>
          <w:rFonts w:hint="eastAsia"/>
        </w:rPr>
        <w:t>2017</w:t>
      </w:r>
      <w:r>
        <w:t xml:space="preserve"> </w:t>
      </w:r>
      <w:r>
        <w:rPr>
          <w:rFonts w:hint="eastAsia"/>
        </w:rPr>
        <w:t>IEEE。本材料允许个人使用。但在要用于现在或以后媒体必须获得IEEE的许可，包括用于广告或促销目的的重印/重发，创作新的集体作品，向服务器或列表转售或重发，以及在其他作品中重用本作品中任何受版权保护的片段。</w:t>
      </w:r>
    </w:p>
    <w:p w:rsidR="00043EDA" w:rsidRDefault="00043EDA">
      <w:pPr>
        <w:widowControl/>
        <w:ind w:firstLine="420"/>
        <w:jc w:val="left"/>
      </w:pPr>
      <w:r>
        <w:br w:type="page"/>
      </w:r>
    </w:p>
    <w:p w:rsidR="008B4804" w:rsidRDefault="00CF5266" w:rsidP="00A1022B">
      <w:pPr>
        <w:ind w:firstLineChars="0" w:firstLine="0"/>
        <w:jc w:val="center"/>
        <w:rPr>
          <w:b/>
          <w:sz w:val="44"/>
        </w:rPr>
      </w:pPr>
      <w:r>
        <w:rPr>
          <w:rFonts w:hint="eastAsia"/>
          <w:b/>
          <w:sz w:val="44"/>
        </w:rPr>
        <w:lastRenderedPageBreak/>
        <w:t>类车机器人</w:t>
      </w:r>
      <w:r w:rsidR="008B4804" w:rsidRPr="00043EDA">
        <w:rPr>
          <w:rFonts w:hint="eastAsia"/>
          <w:b/>
          <w:sz w:val="44"/>
        </w:rPr>
        <w:t>的运动轨迹优化和控制</w:t>
      </w:r>
    </w:p>
    <w:p w:rsidR="00043EDA" w:rsidRDefault="00043EDA" w:rsidP="00A1022B">
      <w:pPr>
        <w:ind w:firstLineChars="0" w:firstLine="0"/>
        <w:jc w:val="center"/>
        <w:rPr>
          <w:sz w:val="20"/>
        </w:rPr>
      </w:pPr>
      <w:r w:rsidRPr="00043EDA">
        <w:rPr>
          <w:sz w:val="20"/>
        </w:rPr>
        <w:t>Christoph R</w:t>
      </w:r>
      <w:r w:rsidRPr="00043EDA">
        <w:rPr>
          <w:rFonts w:hint="eastAsia"/>
          <w:sz w:val="20"/>
        </w:rPr>
        <w:t>o</w:t>
      </w:r>
      <w:r w:rsidRPr="00043EDA">
        <w:rPr>
          <w:sz w:val="20"/>
        </w:rPr>
        <w:t>smann, Frank Hoffmann and Torsten Bertram</w:t>
      </w:r>
    </w:p>
    <w:p w:rsidR="00043EDA" w:rsidRPr="00043EDA" w:rsidRDefault="00043EDA" w:rsidP="00043EDA">
      <w:pPr>
        <w:ind w:firstLine="400"/>
        <w:jc w:val="center"/>
        <w:rPr>
          <w:sz w:val="20"/>
        </w:rPr>
      </w:pPr>
    </w:p>
    <w:p w:rsidR="00043EDA" w:rsidRDefault="00043EDA">
      <w:pPr>
        <w:ind w:firstLine="420"/>
        <w:sectPr w:rsidR="00043EDA" w:rsidSect="00B304C0">
          <w:pgSz w:w="11906" w:h="16838"/>
          <w:pgMar w:top="720" w:right="720" w:bottom="720" w:left="720" w:header="851" w:footer="992" w:gutter="0"/>
          <w:cols w:space="425"/>
          <w:docGrid w:type="lines" w:linePitch="312"/>
        </w:sectPr>
      </w:pPr>
    </w:p>
    <w:p w:rsidR="008B4804" w:rsidRPr="00043EDA" w:rsidRDefault="008B4804" w:rsidP="00043EDA">
      <w:pPr>
        <w:ind w:firstLine="420"/>
        <w:rPr>
          <w:b/>
        </w:rPr>
      </w:pPr>
      <w:r w:rsidRPr="00E14E3F">
        <w:rPr>
          <w:rFonts w:hint="eastAsia"/>
          <w:b/>
          <w:i/>
        </w:rPr>
        <w:t>摘要</w:t>
      </w:r>
      <w:r w:rsidRPr="00043EDA">
        <w:rPr>
          <w:rFonts w:hint="eastAsia"/>
          <w:b/>
        </w:rPr>
        <w:t>-本文提出了一种新型基于</w:t>
      </w:r>
      <w:proofErr w:type="gramStart"/>
      <w:r w:rsidR="00293159">
        <w:rPr>
          <w:rFonts w:hint="eastAsia"/>
          <w:b/>
        </w:rPr>
        <w:t>定时</w:t>
      </w:r>
      <w:r w:rsidRPr="00043EDA">
        <w:rPr>
          <w:rFonts w:hint="eastAsia"/>
          <w:b/>
        </w:rPr>
        <w:t>弹带的</w:t>
      </w:r>
      <w:proofErr w:type="gramEnd"/>
      <w:r w:rsidRPr="00043EDA">
        <w:rPr>
          <w:rFonts w:hint="eastAsia"/>
          <w:b/>
        </w:rPr>
        <w:t>用于</w:t>
      </w:r>
      <w:r w:rsidR="00CF5266">
        <w:rPr>
          <w:rFonts w:hint="eastAsia"/>
          <w:b/>
        </w:rPr>
        <w:t>类车机器人</w:t>
      </w:r>
      <w:r w:rsidRPr="00043EDA">
        <w:rPr>
          <w:rFonts w:hint="eastAsia"/>
          <w:b/>
        </w:rPr>
        <w:t>的高效在线运动规划通用方案。</w:t>
      </w:r>
      <w:r w:rsidR="00747B98" w:rsidRPr="00043EDA">
        <w:rPr>
          <w:rFonts w:hint="eastAsia"/>
          <w:b/>
        </w:rPr>
        <w:t>此规划问题是在机器人动力学约束和避障问题的基础上定义的一个有限维的、稀疏的优化问题。控制动作隐含地包含在优化轨迹中。动态环境中的可靠导航是通过</w:t>
      </w:r>
      <w:r w:rsidR="00BF2B19" w:rsidRPr="00043EDA">
        <w:rPr>
          <w:rFonts w:hint="eastAsia"/>
          <w:b/>
        </w:rPr>
        <w:t>利用状态反馈增强内部优化回路来实现的。</w:t>
      </w:r>
      <w:r w:rsidR="00712B46" w:rsidRPr="00043EDA">
        <w:rPr>
          <w:rFonts w:hint="eastAsia"/>
          <w:b/>
        </w:rPr>
        <w:t>预测控制方案也是实时的，并且会响应机器人感知到的障碍物。通过向全局规划器请求中间目标，可以以纯跟踪的方式实现在大型复杂场景中的导航。</w:t>
      </w:r>
      <w:r w:rsidR="00E7651E" w:rsidRPr="00043EDA">
        <w:rPr>
          <w:rFonts w:hint="eastAsia"/>
          <w:b/>
        </w:rPr>
        <w:t>本方案对全局规划器提供的初始路径要求相当宽松，不需要符合机器人运动学约束。通过与Reeds和Shepp曲线的对比和对典型汽车控制方案的研究展现出方案的优势。</w:t>
      </w:r>
    </w:p>
    <w:p w:rsidR="00E7651E" w:rsidRDefault="00E7651E" w:rsidP="00043EDA">
      <w:pPr>
        <w:pStyle w:val="1"/>
      </w:pPr>
      <w:r>
        <w:rPr>
          <w:rFonts w:hint="eastAsia"/>
        </w:rPr>
        <w:t>概述</w:t>
      </w:r>
    </w:p>
    <w:p w:rsidR="00E7651E" w:rsidRDefault="0047716A" w:rsidP="00043EDA">
      <w:pPr>
        <w:ind w:firstLine="420"/>
      </w:pPr>
      <w:r>
        <w:rPr>
          <w:rFonts w:hint="eastAsia"/>
        </w:rPr>
        <w:t>导航</w:t>
      </w:r>
      <w:r w:rsidR="000274F1">
        <w:rPr>
          <w:rFonts w:hint="eastAsia"/>
        </w:rPr>
        <w:t>轨迹规划和控制构成了</w:t>
      </w:r>
      <w:r w:rsidR="002D302D">
        <w:rPr>
          <w:rFonts w:hint="eastAsia"/>
        </w:rPr>
        <w:t>像服务机器人或自动运输系统这样的</w:t>
      </w:r>
      <w:r w:rsidR="000274F1">
        <w:rPr>
          <w:rFonts w:hint="eastAsia"/>
        </w:rPr>
        <w:t>移动机器人应用中的一项基本任务。</w:t>
      </w:r>
      <w:r w:rsidR="002D302D">
        <w:rPr>
          <w:rFonts w:hint="eastAsia"/>
        </w:rPr>
        <w:t>在线规划方案优于离线方案，因为在运行间整合</w:t>
      </w:r>
      <w:r w:rsidR="00E14E3F">
        <w:rPr>
          <w:rFonts w:hint="eastAsia"/>
        </w:rPr>
        <w:t>带</w:t>
      </w:r>
      <w:r w:rsidR="002D302D">
        <w:rPr>
          <w:rFonts w:hint="eastAsia"/>
        </w:rPr>
        <w:t>状态反馈并响应动态环境</w:t>
      </w:r>
      <w:r w:rsidR="00E14E3F">
        <w:rPr>
          <w:rFonts w:hint="eastAsia"/>
        </w:rPr>
        <w:t>的</w:t>
      </w:r>
      <w:r w:rsidR="002D302D">
        <w:rPr>
          <w:rFonts w:hint="eastAsia"/>
        </w:rPr>
        <w:t>规划是困难的。</w:t>
      </w:r>
      <w:r w:rsidR="00E14E3F">
        <w:rPr>
          <w:rFonts w:hint="eastAsia"/>
        </w:rPr>
        <w:t>弹带法</w:t>
      </w:r>
      <w:r w:rsidR="002D302D">
        <w:rPr>
          <w:rFonts w:hint="eastAsia"/>
        </w:rPr>
        <w:t>是众所周知的在线路径调整方法</w:t>
      </w:r>
      <w:sdt>
        <w:sdtPr>
          <w:rPr>
            <w:rFonts w:hint="eastAsia"/>
          </w:rPr>
          <w:id w:val="42716675"/>
          <w:citation/>
        </w:sdtPr>
        <w:sdtEndPr/>
        <w:sdtContent>
          <w:r w:rsidR="00CC5E42">
            <w:fldChar w:fldCharType="begin"/>
          </w:r>
          <w:r w:rsidR="00743FD0">
            <w:instrText xml:space="preserve">CITATION ref01 \l 2052 </w:instrText>
          </w:r>
          <w:r w:rsidR="00CC5E42">
            <w:fldChar w:fldCharType="separate"/>
          </w:r>
          <w:r w:rsidR="00743FD0">
            <w:rPr>
              <w:noProof/>
            </w:rPr>
            <w:t xml:space="preserve"> [1]</w:t>
          </w:r>
          <w:r w:rsidR="00CC5E42">
            <w:fldChar w:fldCharType="end"/>
          </w:r>
        </w:sdtContent>
      </w:sdt>
      <w:r w:rsidR="002D302D">
        <w:rPr>
          <w:rFonts w:hint="eastAsia"/>
        </w:rPr>
        <w:t>。此方法计算外力来与障碍物保持距离，同时通过预定义的内力收缩路径。</w:t>
      </w:r>
      <w:r w:rsidR="006339CC">
        <w:rPr>
          <w:rFonts w:hint="eastAsia"/>
        </w:rPr>
        <w:t>然而传统的路径规划并不包含时间约束和动力学约束。</w:t>
      </w:r>
      <w:sdt>
        <w:sdtPr>
          <w:rPr>
            <w:rFonts w:hint="eastAsia"/>
          </w:rPr>
          <w:id w:val="-1913838558"/>
          <w:citation/>
        </w:sdtPr>
        <w:sdtEndPr/>
        <w:sdtContent>
          <w:r w:rsidR="003B0B7C">
            <w:fldChar w:fldCharType="begin"/>
          </w:r>
          <w:r w:rsidR="00743FD0">
            <w:instrText xml:space="preserve">CITATION ref02 \l 2052 </w:instrText>
          </w:r>
          <w:r w:rsidR="003B0B7C">
            <w:fldChar w:fldCharType="separate"/>
          </w:r>
          <w:r w:rsidR="00743FD0">
            <w:rPr>
              <w:noProof/>
            </w:rPr>
            <w:t xml:space="preserve"> [2]</w:t>
          </w:r>
          <w:r w:rsidR="003B0B7C">
            <w:fldChar w:fldCharType="end"/>
          </w:r>
        </w:sdtContent>
      </w:sdt>
      <w:r w:rsidR="006339CC">
        <w:rPr>
          <w:rFonts w:hint="eastAsia"/>
        </w:rPr>
        <w:t>中提出了</w:t>
      </w:r>
      <w:r w:rsidR="003B0B7C">
        <w:rPr>
          <w:rFonts w:hint="eastAsia"/>
        </w:rPr>
        <w:t>弹带法</w:t>
      </w:r>
      <w:r w:rsidR="006339CC">
        <w:rPr>
          <w:rFonts w:hint="eastAsia"/>
        </w:rPr>
        <w:t>的一种扩展方法，实现了在线的轨迹</w:t>
      </w:r>
      <w:r w:rsidR="006667A0">
        <w:rPr>
          <w:rFonts w:hint="eastAsia"/>
        </w:rPr>
        <w:t>（而不是路径）</w:t>
      </w:r>
      <w:r w:rsidR="006339CC">
        <w:rPr>
          <w:rFonts w:hint="eastAsia"/>
        </w:rPr>
        <w:t>形变。</w:t>
      </w:r>
      <w:r w:rsidR="006667A0">
        <w:rPr>
          <w:rFonts w:hint="eastAsia"/>
        </w:rPr>
        <w:t>离散的轨迹路</w:t>
      </w:r>
      <w:r w:rsidR="002D52A5">
        <w:rPr>
          <w:rFonts w:hint="eastAsia"/>
        </w:rPr>
        <w:t>径</w:t>
      </w:r>
      <w:r w:rsidR="006667A0">
        <w:rPr>
          <w:rFonts w:hint="eastAsia"/>
        </w:rPr>
        <w:t>点被从障碍物附近推开</w:t>
      </w:r>
      <w:r w:rsidR="002D52A5">
        <w:rPr>
          <w:rFonts w:hint="eastAsia"/>
        </w:rPr>
        <w:t>，然后</w:t>
      </w:r>
      <w:r w:rsidR="006667A0">
        <w:rPr>
          <w:rFonts w:hint="eastAsia"/>
        </w:rPr>
        <w:t>基于动态运动模型来恢复其连通性。</w:t>
      </w:r>
      <w:r w:rsidR="006667A0">
        <w:t>D</w:t>
      </w:r>
      <w:r w:rsidR="006667A0">
        <w:rPr>
          <w:rFonts w:hint="eastAsia"/>
        </w:rPr>
        <w:t>elsart等人将两个步骤合成一个单独的操作</w:t>
      </w:r>
      <w:sdt>
        <w:sdtPr>
          <w:rPr>
            <w:rFonts w:hint="eastAsia"/>
          </w:rPr>
          <w:id w:val="-2005278271"/>
          <w:citation/>
        </w:sdtPr>
        <w:sdtEndPr/>
        <w:sdtContent>
          <w:r w:rsidR="002D52A5">
            <w:fldChar w:fldCharType="begin"/>
          </w:r>
          <w:r w:rsidR="00743FD0">
            <w:instrText xml:space="preserve">CITATION ref03 \l 2052 </w:instrText>
          </w:r>
          <w:r w:rsidR="002D52A5">
            <w:fldChar w:fldCharType="separate"/>
          </w:r>
          <w:r w:rsidR="00743FD0">
            <w:rPr>
              <w:noProof/>
            </w:rPr>
            <w:t xml:space="preserve"> [3]</w:t>
          </w:r>
          <w:r w:rsidR="002D52A5">
            <w:fldChar w:fldCharType="end"/>
          </w:r>
        </w:sdtContent>
      </w:sdt>
      <w:r w:rsidR="006667A0">
        <w:rPr>
          <w:rFonts w:hint="eastAsia"/>
        </w:rPr>
        <w:t>。</w:t>
      </w:r>
      <w:r w:rsidR="00E545A6">
        <w:rPr>
          <w:rFonts w:hint="eastAsia"/>
        </w:rPr>
        <w:t>但是，在线轨迹优化方法往往受限于计算能力，只能收敛到实时性约束下可行的最优解。</w:t>
      </w:r>
      <w:r w:rsidR="00963600">
        <w:rPr>
          <w:rFonts w:hint="eastAsia"/>
        </w:rPr>
        <w:t>动态窗口法（DWA）这样的</w:t>
      </w:r>
      <w:r w:rsidR="00E545A6">
        <w:rPr>
          <w:rFonts w:hint="eastAsia"/>
        </w:rPr>
        <w:t>基于采样的方法解决了这一问题</w:t>
      </w:r>
      <w:sdt>
        <w:sdtPr>
          <w:rPr>
            <w:rFonts w:hint="eastAsia"/>
          </w:rPr>
          <w:id w:val="-1187750657"/>
          <w:citation/>
        </w:sdtPr>
        <w:sdtEndPr/>
        <w:sdtContent>
          <w:r w:rsidR="002D52A5">
            <w:fldChar w:fldCharType="begin"/>
          </w:r>
          <w:r w:rsidR="00743FD0">
            <w:instrText xml:space="preserve">CITATION ref04 \l 2052 </w:instrText>
          </w:r>
          <w:r w:rsidR="002D52A5">
            <w:fldChar w:fldCharType="separate"/>
          </w:r>
          <w:r w:rsidR="00743FD0">
            <w:rPr>
              <w:noProof/>
            </w:rPr>
            <w:t xml:space="preserve"> [4]</w:t>
          </w:r>
          <w:r w:rsidR="002D52A5">
            <w:fldChar w:fldCharType="end"/>
          </w:r>
        </w:sdtContent>
      </w:sdt>
      <w:r w:rsidR="00E545A6">
        <w:rPr>
          <w:rFonts w:hint="eastAsia"/>
        </w:rPr>
        <w:t>。</w:t>
      </w:r>
      <w:r w:rsidR="00992010">
        <w:rPr>
          <w:rFonts w:hint="eastAsia"/>
        </w:rPr>
        <w:t>基于到目标的剩余路程、当前速度和与障碍物的距离约束，可以生成一个速度搜索空间，</w:t>
      </w:r>
      <w:r w:rsidR="00963600">
        <w:rPr>
          <w:rFonts w:hint="eastAsia"/>
        </w:rPr>
        <w:t>连续轨迹被采样并反复置于</w:t>
      </w:r>
      <w:r w:rsidR="00992010">
        <w:rPr>
          <w:rFonts w:hint="eastAsia"/>
        </w:rPr>
        <w:t>这个</w:t>
      </w:r>
      <w:r w:rsidR="00963600">
        <w:rPr>
          <w:rFonts w:hint="eastAsia"/>
        </w:rPr>
        <w:t>空间中</w:t>
      </w:r>
      <w:r w:rsidR="00992010">
        <w:rPr>
          <w:rFonts w:hint="eastAsia"/>
        </w:rPr>
        <w:t>进行评判。</w:t>
      </w:r>
      <w:r w:rsidR="00732A3F">
        <w:rPr>
          <w:rFonts w:hint="eastAsia"/>
        </w:rPr>
        <w:t>L</w:t>
      </w:r>
      <w:r w:rsidR="00732A3F">
        <w:t>au</w:t>
      </w:r>
      <w:r w:rsidR="00732A3F">
        <w:rPr>
          <w:rFonts w:hint="eastAsia"/>
        </w:rPr>
        <w:t>等人则优化了由机器人动力学条件约束的轨迹样条</w:t>
      </w:r>
      <w:sdt>
        <w:sdtPr>
          <w:rPr>
            <w:rFonts w:hint="eastAsia"/>
          </w:rPr>
          <w:id w:val="-2069869179"/>
          <w:citation/>
        </w:sdtPr>
        <w:sdtEndPr/>
        <w:sdtContent>
          <w:r w:rsidR="00670B84">
            <w:fldChar w:fldCharType="begin"/>
          </w:r>
          <w:r w:rsidR="00743FD0">
            <w:instrText xml:space="preserve">CITATION ref05 \l 2052 </w:instrText>
          </w:r>
          <w:r w:rsidR="00670B84">
            <w:fldChar w:fldCharType="separate"/>
          </w:r>
          <w:r w:rsidR="00743FD0">
            <w:rPr>
              <w:noProof/>
            </w:rPr>
            <w:t xml:space="preserve"> [5]</w:t>
          </w:r>
          <w:r w:rsidR="00670B84">
            <w:fldChar w:fldCharType="end"/>
          </w:r>
        </w:sdtContent>
      </w:sdt>
      <w:r w:rsidR="00732A3F">
        <w:rPr>
          <w:rFonts w:hint="eastAsia"/>
        </w:rPr>
        <w:t>。</w:t>
      </w:r>
    </w:p>
    <w:p w:rsidR="00732A3F" w:rsidRDefault="00732A3F" w:rsidP="00043EDA">
      <w:pPr>
        <w:ind w:firstLine="420"/>
      </w:pPr>
      <w:r>
        <w:rPr>
          <w:rFonts w:hint="eastAsia"/>
        </w:rPr>
        <w:t>许多</w:t>
      </w:r>
      <w:proofErr w:type="gramStart"/>
      <w:r>
        <w:rPr>
          <w:rFonts w:hint="eastAsia"/>
        </w:rPr>
        <w:t>规划器</w:t>
      </w:r>
      <w:proofErr w:type="gramEnd"/>
      <w:r>
        <w:rPr>
          <w:rFonts w:hint="eastAsia"/>
        </w:rPr>
        <w:t>设计者只考虑了差动机器人的非完整约束，然而其中不包含</w:t>
      </w:r>
      <w:r w:rsidR="00CF5266">
        <w:rPr>
          <w:rFonts w:hint="eastAsia"/>
        </w:rPr>
        <w:t>类车机器人</w:t>
      </w:r>
      <w:r>
        <w:rPr>
          <w:rFonts w:hint="eastAsia"/>
        </w:rPr>
        <w:t>的最小转弯半径条件。</w:t>
      </w:r>
      <w:sdt>
        <w:sdtPr>
          <w:rPr>
            <w:rFonts w:hint="eastAsia"/>
          </w:rPr>
          <w:id w:val="324410446"/>
          <w:citation/>
        </w:sdtPr>
        <w:sdtEndPr/>
        <w:sdtContent>
          <w:r w:rsidR="00670B84">
            <w:fldChar w:fldCharType="begin"/>
          </w:r>
          <w:r w:rsidR="00743FD0">
            <w:instrText xml:space="preserve">CITATION ref06 \l 2052 </w:instrText>
          </w:r>
          <w:r w:rsidR="00670B84">
            <w:fldChar w:fldCharType="separate"/>
          </w:r>
          <w:r w:rsidR="00743FD0">
            <w:rPr>
              <w:noProof/>
            </w:rPr>
            <w:t xml:space="preserve"> [6]</w:t>
          </w:r>
          <w:r w:rsidR="00670B84">
            <w:fldChar w:fldCharType="end"/>
          </w:r>
        </w:sdtContent>
      </w:sdt>
      <w:r w:rsidR="00D37C8B">
        <w:rPr>
          <w:rFonts w:hint="eastAsia"/>
        </w:rPr>
        <w:t>给出了反馈控制技术的概述。</w:t>
      </w:r>
      <w:r w:rsidR="00AB3FCC">
        <w:rPr>
          <w:rFonts w:hint="eastAsia"/>
        </w:rPr>
        <w:t>L</w:t>
      </w:r>
      <w:r w:rsidR="00AB3FCC" w:rsidRPr="00AB3FCC">
        <w:t>amiraux等人提出了一种基于</w:t>
      </w:r>
      <w:r w:rsidR="00AB3FCC">
        <w:rPr>
          <w:rFonts w:hint="eastAsia"/>
        </w:rPr>
        <w:t>可行性</w:t>
      </w:r>
      <w:r w:rsidR="00AB3FCC" w:rsidRPr="00AB3FCC">
        <w:t>梯度</w:t>
      </w:r>
      <w:r w:rsidR="00AB3FCC">
        <w:rPr>
          <w:rFonts w:hint="eastAsia"/>
        </w:rPr>
        <w:t>的</w:t>
      </w:r>
      <w:r w:rsidR="00AB3FCC" w:rsidRPr="00AB3FCC">
        <w:t>路径变形</w:t>
      </w:r>
      <w:r w:rsidR="00AB3FCC">
        <w:rPr>
          <w:rFonts w:hint="eastAsia"/>
        </w:rPr>
        <w:t>方法</w:t>
      </w:r>
      <w:sdt>
        <w:sdtPr>
          <w:rPr>
            <w:rFonts w:hint="eastAsia"/>
          </w:rPr>
          <w:id w:val="69168458"/>
          <w:citation/>
        </w:sdtPr>
        <w:sdtEndPr/>
        <w:sdtContent>
          <w:r w:rsidR="00670B84">
            <w:fldChar w:fldCharType="begin"/>
          </w:r>
          <w:r w:rsidR="00743FD0">
            <w:instrText xml:space="preserve">CITATION ref07 \l 2052 </w:instrText>
          </w:r>
          <w:r w:rsidR="00670B84">
            <w:fldChar w:fldCharType="separate"/>
          </w:r>
          <w:r w:rsidR="00743FD0">
            <w:rPr>
              <w:noProof/>
            </w:rPr>
            <w:t xml:space="preserve"> [7]</w:t>
          </w:r>
          <w:r w:rsidR="00670B84">
            <w:fldChar w:fldCharType="end"/>
          </w:r>
        </w:sdtContent>
      </w:sdt>
      <w:r w:rsidR="00AB3FCC" w:rsidRPr="00AB3FCC">
        <w:t>。</w:t>
      </w:r>
      <w:r w:rsidR="00AB3FCC">
        <w:rPr>
          <w:rFonts w:hint="eastAsia"/>
        </w:rPr>
        <w:t>该方法依赖于光滑的路径表示，并且没有说明速度限制。这阻碍了其在泊车策略中的应用。</w:t>
      </w:r>
      <w:r w:rsidR="00AB3FCC" w:rsidRPr="00AB3FCC">
        <w:t>Vendittelli</w:t>
      </w:r>
      <w:r w:rsidR="00AB3FCC">
        <w:rPr>
          <w:rFonts w:hint="eastAsia"/>
        </w:rPr>
        <w:t>等人基于著名的</w:t>
      </w:r>
      <w:r w:rsidR="00AB3FCC">
        <w:t>R</w:t>
      </w:r>
      <w:r w:rsidR="00AB3FCC">
        <w:rPr>
          <w:rFonts w:hint="eastAsia"/>
        </w:rPr>
        <w:t>eed</w:t>
      </w:r>
      <w:r w:rsidR="00AB3FCC">
        <w:t>s</w:t>
      </w:r>
      <w:r w:rsidR="00AB3FCC">
        <w:rPr>
          <w:rFonts w:hint="eastAsia"/>
        </w:rPr>
        <w:t>和</w:t>
      </w:r>
      <w:r w:rsidR="00AB3FCC">
        <w:t>Shepp</w:t>
      </w:r>
      <w:r w:rsidR="00AB3FCC">
        <w:rPr>
          <w:rFonts w:hint="eastAsia"/>
        </w:rPr>
        <w:t>曲线</w:t>
      </w:r>
      <w:r w:rsidR="00704BBE">
        <w:rPr>
          <w:rFonts w:hint="eastAsia"/>
        </w:rPr>
        <w:t>（RS）</w:t>
      </w:r>
      <w:r w:rsidR="00AB3FCC">
        <w:rPr>
          <w:rFonts w:hint="eastAsia"/>
        </w:rPr>
        <w:t>，提出了</w:t>
      </w:r>
      <w:r w:rsidR="00704BBE">
        <w:rPr>
          <w:rFonts w:hint="eastAsia"/>
        </w:rPr>
        <w:t>点型机器人的无碰撞路径</w:t>
      </w:r>
      <w:sdt>
        <w:sdtPr>
          <w:rPr>
            <w:rFonts w:hint="eastAsia"/>
          </w:rPr>
          <w:id w:val="-1038117327"/>
          <w:citation/>
        </w:sdtPr>
        <w:sdtEndPr/>
        <w:sdtContent>
          <w:r w:rsidR="00670B84">
            <w:fldChar w:fldCharType="begin"/>
          </w:r>
          <w:r w:rsidR="00743FD0">
            <w:instrText xml:space="preserve">CITATION ref08 \l 2052 </w:instrText>
          </w:r>
          <w:r w:rsidR="00670B84">
            <w:fldChar w:fldCharType="separate"/>
          </w:r>
          <w:r w:rsidR="00743FD0">
            <w:rPr>
              <w:noProof/>
            </w:rPr>
            <w:t xml:space="preserve"> [8]</w:t>
          </w:r>
          <w:r w:rsidR="00670B84">
            <w:fldChar w:fldCharType="end"/>
          </w:r>
        </w:sdtContent>
      </w:sdt>
      <w:r w:rsidR="00704BBE">
        <w:rPr>
          <w:rFonts w:hint="eastAsia"/>
        </w:rPr>
        <w:t>。RS曲线提供了关于运动学模型的最小时间最优路径问题的解析解</w:t>
      </w:r>
      <w:sdt>
        <w:sdtPr>
          <w:rPr>
            <w:rFonts w:hint="eastAsia"/>
          </w:rPr>
          <w:id w:val="1356156994"/>
          <w:citation/>
        </w:sdtPr>
        <w:sdtEndPr/>
        <w:sdtContent>
          <w:r w:rsidR="00670B84">
            <w:fldChar w:fldCharType="begin"/>
          </w:r>
          <w:r w:rsidR="00743FD0">
            <w:instrText xml:space="preserve">CITATION ref09 \l 2052 </w:instrText>
          </w:r>
          <w:r w:rsidR="00670B84">
            <w:fldChar w:fldCharType="separate"/>
          </w:r>
          <w:r w:rsidR="00743FD0">
            <w:rPr>
              <w:noProof/>
            </w:rPr>
            <w:t xml:space="preserve"> [9]</w:t>
          </w:r>
          <w:r w:rsidR="00670B84">
            <w:fldChar w:fldCharType="end"/>
          </w:r>
        </w:sdtContent>
      </w:sdt>
      <w:r w:rsidR="00704BBE">
        <w:rPr>
          <w:rFonts w:hint="eastAsia"/>
        </w:rPr>
        <w:t>。此外，经典的</w:t>
      </w:r>
      <w:r w:rsidR="00670B84">
        <w:rPr>
          <w:rFonts w:hint="eastAsia"/>
        </w:rPr>
        <w:t>弹带法</w:t>
      </w:r>
      <w:r w:rsidR="00704BBE">
        <w:rPr>
          <w:rFonts w:hint="eastAsia"/>
        </w:rPr>
        <w:t>已经在</w:t>
      </w:r>
      <w:r w:rsidR="00CF5266">
        <w:rPr>
          <w:rFonts w:hint="eastAsia"/>
        </w:rPr>
        <w:t>类车机器人</w:t>
      </w:r>
      <w:r w:rsidR="00704BBE">
        <w:rPr>
          <w:rFonts w:hint="eastAsia"/>
        </w:rPr>
        <w:t>中得到应用</w:t>
      </w:r>
      <w:sdt>
        <w:sdtPr>
          <w:rPr>
            <w:rFonts w:hint="eastAsia"/>
          </w:rPr>
          <w:id w:val="-105353940"/>
          <w:citation/>
        </w:sdtPr>
        <w:sdtEndPr/>
        <w:sdtContent>
          <w:r w:rsidR="0054576C">
            <w:fldChar w:fldCharType="begin"/>
          </w:r>
          <w:r w:rsidR="00743FD0">
            <w:instrText xml:space="preserve">CITATION ref10 \l 2052 </w:instrText>
          </w:r>
          <w:r w:rsidR="0054576C">
            <w:fldChar w:fldCharType="separate"/>
          </w:r>
          <w:r w:rsidR="00743FD0">
            <w:rPr>
              <w:noProof/>
            </w:rPr>
            <w:t xml:space="preserve"> [10]</w:t>
          </w:r>
          <w:r w:rsidR="0054576C">
            <w:fldChar w:fldCharType="end"/>
          </w:r>
        </w:sdtContent>
      </w:sdt>
      <w:r w:rsidR="00704BBE">
        <w:rPr>
          <w:rFonts w:hint="eastAsia"/>
        </w:rPr>
        <w:t>。</w:t>
      </w:r>
      <w:r w:rsidR="0054576C">
        <w:rPr>
          <w:rFonts w:hint="eastAsia"/>
        </w:rPr>
        <w:t>以此，内外力联合作用下的一系列路径点被RS曲线连接起来。接下来，使用Bezire多项式进行平滑</w:t>
      </w:r>
      <w:r w:rsidR="00897DB1">
        <w:rPr>
          <w:rFonts w:hint="eastAsia"/>
        </w:rPr>
        <w:t>过渡</w:t>
      </w:r>
      <w:r w:rsidR="0054576C">
        <w:rPr>
          <w:rFonts w:hint="eastAsia"/>
        </w:rPr>
        <w:t>。</w:t>
      </w:r>
      <w:r w:rsidR="00897DB1">
        <w:rPr>
          <w:rFonts w:hint="eastAsia"/>
        </w:rPr>
        <w:t>然而，此过程不受速度和加速度限制的约束，</w:t>
      </w:r>
      <w:r w:rsidR="00672B71">
        <w:rPr>
          <w:rFonts w:hint="eastAsia"/>
        </w:rPr>
        <w:t>因此，需要标定时间来确定可行的（而非最优的）轨迹。</w:t>
      </w:r>
      <w:r w:rsidR="00743FD0">
        <w:rPr>
          <w:rFonts w:hint="eastAsia"/>
        </w:rPr>
        <w:t>Gu等人提出了一种多级规划法，先规划速</w:t>
      </w:r>
      <w:r w:rsidR="00743FD0">
        <w:rPr>
          <w:rFonts w:hint="eastAsia"/>
        </w:rPr>
        <w:t>度，再利用无优化的弹带法生成路径</w:t>
      </w:r>
      <w:sdt>
        <w:sdtPr>
          <w:rPr>
            <w:rFonts w:hint="eastAsia"/>
          </w:rPr>
          <w:id w:val="-1434427972"/>
          <w:citation/>
        </w:sdtPr>
        <w:sdtEndPr/>
        <w:sdtContent>
          <w:r w:rsidR="00743FD0">
            <w:fldChar w:fldCharType="begin"/>
          </w:r>
          <w:r w:rsidR="00743FD0">
            <w:instrText xml:space="preserve">CITATION ref11 \l 2052 </w:instrText>
          </w:r>
          <w:r w:rsidR="00743FD0">
            <w:fldChar w:fldCharType="separate"/>
          </w:r>
          <w:r w:rsidR="00743FD0">
            <w:rPr>
              <w:noProof/>
            </w:rPr>
            <w:t xml:space="preserve"> [11]</w:t>
          </w:r>
          <w:r w:rsidR="00743FD0">
            <w:fldChar w:fldCharType="end"/>
          </w:r>
        </w:sdtContent>
      </w:sdt>
      <w:r w:rsidR="00743FD0">
        <w:rPr>
          <w:rFonts w:hint="eastAsia"/>
        </w:rPr>
        <w:t>。</w:t>
      </w:r>
      <w:r w:rsidR="006A2F6A">
        <w:rPr>
          <w:rFonts w:hint="eastAsia"/>
        </w:rPr>
        <w:t>在直接轨迹优化中，</w:t>
      </w:r>
      <w:sdt>
        <w:sdtPr>
          <w:rPr>
            <w:rFonts w:hint="eastAsia"/>
          </w:rPr>
          <w:id w:val="-1922786390"/>
          <w:citation/>
        </w:sdtPr>
        <w:sdtEndPr/>
        <w:sdtContent>
          <w:r w:rsidR="002A2D19">
            <w:fldChar w:fldCharType="begin"/>
          </w:r>
          <w:r w:rsidR="000C1116">
            <w:instrText xml:space="preserve">CITATION ref12 \l 2052 </w:instrText>
          </w:r>
          <w:r w:rsidR="002A2D19">
            <w:fldChar w:fldCharType="separate"/>
          </w:r>
          <w:r w:rsidR="000C1116">
            <w:rPr>
              <w:noProof/>
            </w:rPr>
            <w:t xml:space="preserve"> [12]</w:t>
          </w:r>
          <w:r w:rsidR="002A2D19">
            <w:fldChar w:fldCharType="end"/>
          </w:r>
        </w:sdtContent>
      </w:sdt>
      <w:r w:rsidR="002A2D19">
        <w:rPr>
          <w:rFonts w:hint="eastAsia"/>
        </w:rPr>
        <w:t>使用了动态窗口法来适配</w:t>
      </w:r>
      <w:r w:rsidR="00CF5266">
        <w:rPr>
          <w:rFonts w:hint="eastAsia"/>
        </w:rPr>
        <w:t>类车机器人</w:t>
      </w:r>
      <w:r w:rsidR="002A2D19">
        <w:rPr>
          <w:rFonts w:hint="eastAsia"/>
        </w:rPr>
        <w:t>，因为此方法约束了可行解集的转动速度搜索空间。</w:t>
      </w:r>
      <w:r w:rsidR="00626363">
        <w:rPr>
          <w:rFonts w:hint="eastAsia"/>
        </w:rPr>
        <w:t>然而，此方法在预测中假设速度是恒定的，这限制了在狭小空间中导航所必需的倒车操作。</w:t>
      </w:r>
      <w:sdt>
        <w:sdtPr>
          <w:rPr>
            <w:rFonts w:hint="eastAsia"/>
          </w:rPr>
          <w:id w:val="1059440957"/>
          <w:citation/>
        </w:sdtPr>
        <w:sdtEndPr/>
        <w:sdtContent>
          <w:r w:rsidR="00626363">
            <w:fldChar w:fldCharType="begin"/>
          </w:r>
          <w:r w:rsidR="00626363">
            <w:instrText xml:space="preserve"> </w:instrText>
          </w:r>
          <w:r w:rsidR="00626363">
            <w:rPr>
              <w:rFonts w:hint="eastAsia"/>
            </w:rPr>
            <w:instrText>CITATION ref13 \l 2052</w:instrText>
          </w:r>
          <w:r w:rsidR="00626363">
            <w:instrText xml:space="preserve"> </w:instrText>
          </w:r>
          <w:r w:rsidR="00626363">
            <w:fldChar w:fldCharType="separate"/>
          </w:r>
          <w:r w:rsidR="00626363">
            <w:rPr>
              <w:rFonts w:hint="eastAsia"/>
              <w:noProof/>
            </w:rPr>
            <w:t xml:space="preserve"> </w:t>
          </w:r>
          <w:r w:rsidR="00626363">
            <w:rPr>
              <w:noProof/>
            </w:rPr>
            <w:t>[13]</w:t>
          </w:r>
          <w:r w:rsidR="00626363">
            <w:fldChar w:fldCharType="end"/>
          </w:r>
        </w:sdtContent>
      </w:sdt>
      <w:r w:rsidR="000C1116">
        <w:rPr>
          <w:rFonts w:hint="eastAsia"/>
        </w:rPr>
        <w:t>是一种考虑了动力学约束后在运行时间上达到真正的最优化的方案，但不具有实时能力。此外还有一些基于搜索的方法，包括元胞</w:t>
      </w:r>
      <w:sdt>
        <w:sdtPr>
          <w:rPr>
            <w:rFonts w:hint="eastAsia"/>
          </w:rPr>
          <w:id w:val="2107222481"/>
          <w:citation/>
        </w:sdtPr>
        <w:sdtEndPr/>
        <w:sdtContent>
          <w:r w:rsidR="000C1116">
            <w:fldChar w:fldCharType="begin"/>
          </w:r>
          <w:r w:rsidR="000C1116">
            <w:instrText xml:space="preserve"> </w:instrText>
          </w:r>
          <w:r w:rsidR="000C1116">
            <w:rPr>
              <w:rFonts w:hint="eastAsia"/>
            </w:rPr>
            <w:instrText>CITATION ref14 \l 2052</w:instrText>
          </w:r>
          <w:r w:rsidR="000C1116">
            <w:instrText xml:space="preserve"> </w:instrText>
          </w:r>
          <w:r w:rsidR="000C1116">
            <w:fldChar w:fldCharType="separate"/>
          </w:r>
          <w:r w:rsidR="000C1116">
            <w:rPr>
              <w:rFonts w:hint="eastAsia"/>
              <w:noProof/>
            </w:rPr>
            <w:t xml:space="preserve"> </w:t>
          </w:r>
          <w:r w:rsidR="000C1116">
            <w:rPr>
              <w:noProof/>
            </w:rPr>
            <w:t>[14]</w:t>
          </w:r>
          <w:r w:rsidR="000C1116">
            <w:fldChar w:fldCharType="end"/>
          </w:r>
        </w:sdtContent>
      </w:sdt>
      <w:r w:rsidR="000C1116">
        <w:rPr>
          <w:rFonts w:hint="eastAsia"/>
        </w:rPr>
        <w:t>，以及向著名的（全局）快速扩展随机树添加平滑滤波器</w:t>
      </w:r>
      <w:sdt>
        <w:sdtPr>
          <w:rPr>
            <w:rFonts w:hint="eastAsia"/>
          </w:rPr>
          <w:id w:val="-786424594"/>
          <w:citation/>
        </w:sdtPr>
        <w:sdtEndPr/>
        <w:sdtContent>
          <w:r w:rsidR="000C1116">
            <w:fldChar w:fldCharType="begin"/>
          </w:r>
          <w:r w:rsidR="000C1116">
            <w:instrText xml:space="preserve"> </w:instrText>
          </w:r>
          <w:r w:rsidR="000C1116">
            <w:rPr>
              <w:rFonts w:hint="eastAsia"/>
            </w:rPr>
            <w:instrText>CITATION ref15 \l 2052</w:instrText>
          </w:r>
          <w:r w:rsidR="000C1116">
            <w:instrText xml:space="preserve"> </w:instrText>
          </w:r>
          <w:r w:rsidR="000C1116">
            <w:fldChar w:fldCharType="separate"/>
          </w:r>
          <w:r w:rsidR="000C1116">
            <w:rPr>
              <w:rFonts w:hint="eastAsia"/>
              <w:noProof/>
            </w:rPr>
            <w:t xml:space="preserve"> </w:t>
          </w:r>
          <w:r w:rsidR="000C1116">
            <w:rPr>
              <w:noProof/>
            </w:rPr>
            <w:t>[15]</w:t>
          </w:r>
          <w:r w:rsidR="000C1116">
            <w:fldChar w:fldCharType="end"/>
          </w:r>
        </w:sdtContent>
      </w:sdt>
      <w:r w:rsidR="000C1116">
        <w:rPr>
          <w:rFonts w:hint="eastAsia"/>
        </w:rPr>
        <w:t>。</w:t>
      </w:r>
    </w:p>
    <w:p w:rsidR="000B2AE1" w:rsidRDefault="000B2AE1" w:rsidP="00043EDA">
      <w:pPr>
        <w:ind w:firstLine="420"/>
      </w:pPr>
      <w:r>
        <w:rPr>
          <w:rFonts w:hint="eastAsia"/>
        </w:rPr>
        <w:t>定时弹带法是一种适用于差动机器人的</w:t>
      </w:r>
      <w:r w:rsidR="00E5317B">
        <w:rPr>
          <w:rFonts w:hint="eastAsia"/>
        </w:rPr>
        <w:t>实时在线轨迹规划方法</w:t>
      </w:r>
      <w:sdt>
        <w:sdtPr>
          <w:rPr>
            <w:rFonts w:hint="eastAsia"/>
          </w:rPr>
          <w:id w:val="388312556"/>
          <w:citation/>
        </w:sdtPr>
        <w:sdtEndPr/>
        <w:sdtContent>
          <w:r w:rsidR="00E5317B">
            <w:fldChar w:fldCharType="begin"/>
          </w:r>
          <w:r w:rsidR="00E5317B">
            <w:instrText xml:space="preserve"> </w:instrText>
          </w:r>
          <w:r w:rsidR="00E5317B">
            <w:rPr>
              <w:rFonts w:hint="eastAsia"/>
            </w:rPr>
            <w:instrText>CITATION ref16 \l 2052</w:instrText>
          </w:r>
          <w:r w:rsidR="00E5317B">
            <w:instrText xml:space="preserve"> </w:instrText>
          </w:r>
          <w:r w:rsidR="00E5317B">
            <w:fldChar w:fldCharType="separate"/>
          </w:r>
          <w:r w:rsidR="00E5317B">
            <w:rPr>
              <w:rFonts w:hint="eastAsia"/>
              <w:noProof/>
            </w:rPr>
            <w:t xml:space="preserve"> </w:t>
          </w:r>
          <w:r w:rsidR="00E5317B">
            <w:rPr>
              <w:noProof/>
            </w:rPr>
            <w:t>[16]</w:t>
          </w:r>
          <w:r w:rsidR="00E5317B">
            <w:fldChar w:fldCharType="end"/>
          </w:r>
        </w:sdtContent>
      </w:sdt>
      <w:sdt>
        <w:sdtPr>
          <w:rPr>
            <w:rFonts w:hint="eastAsia"/>
          </w:rPr>
          <w:id w:val="-2022227175"/>
          <w:citation/>
        </w:sdtPr>
        <w:sdtEndPr/>
        <w:sdtContent>
          <w:r w:rsidR="00E5317B">
            <w:fldChar w:fldCharType="begin"/>
          </w:r>
          <w:r w:rsidR="005D3B1D">
            <w:instrText xml:space="preserve">CITATION ref17 \l 2052 </w:instrText>
          </w:r>
          <w:r w:rsidR="00E5317B">
            <w:fldChar w:fldCharType="separate"/>
          </w:r>
          <w:r w:rsidR="005D3B1D">
            <w:rPr>
              <w:noProof/>
            </w:rPr>
            <w:t xml:space="preserve"> [17]</w:t>
          </w:r>
          <w:r w:rsidR="00E5317B">
            <w:fldChar w:fldCharType="end"/>
          </w:r>
        </w:sdtContent>
      </w:sdt>
      <w:r w:rsidR="00E5317B">
        <w:rPr>
          <w:rFonts w:hint="eastAsia"/>
        </w:rPr>
        <w:t>。</w:t>
      </w:r>
      <w:r w:rsidR="00924B5F">
        <w:rPr>
          <w:rFonts w:hint="eastAsia"/>
        </w:rPr>
        <w:t>此方法收到弹带法的启发，但将轨迹规划和控制问题表述为一个稀疏优化问题。</w:t>
      </w:r>
      <w:r w:rsidR="00045E93">
        <w:rPr>
          <w:rFonts w:hint="eastAsia"/>
        </w:rPr>
        <w:t>定时弹带法仿效预测控制器，高效地依据动力学约束优化轨迹并明确地结合时间信息来达到时间最优解。</w:t>
      </w:r>
    </w:p>
    <w:p w:rsidR="000F1DA6" w:rsidRDefault="000F1DA6" w:rsidP="00043EDA">
      <w:pPr>
        <w:ind w:firstLine="420"/>
      </w:pPr>
      <w:r>
        <w:rPr>
          <w:rFonts w:hint="eastAsia"/>
        </w:rPr>
        <w:t>本文提出了一种新的方法，比原始的定时弹带法适用范围更广，包括对倒车的支持和更一般性的障碍物表示。同时，此方法适用于</w:t>
      </w:r>
      <w:r w:rsidR="00CF5266">
        <w:rPr>
          <w:rFonts w:hint="eastAsia"/>
        </w:rPr>
        <w:t>类车机器人</w:t>
      </w:r>
      <w:r>
        <w:rPr>
          <w:rFonts w:hint="eastAsia"/>
        </w:rPr>
        <w:t>的运行时轨迹生成和运动控制。在分层导航架构中，定时弹带法通常作为</w:t>
      </w:r>
      <w:r w:rsidR="00860F60">
        <w:rPr>
          <w:rFonts w:hint="eastAsia"/>
        </w:rPr>
        <w:t>局部路径</w:t>
      </w:r>
      <w:proofErr w:type="gramStart"/>
      <w:r w:rsidR="00860F60">
        <w:rPr>
          <w:rFonts w:hint="eastAsia"/>
        </w:rPr>
        <w:t>规划器</w:t>
      </w:r>
      <w:proofErr w:type="gramEnd"/>
      <w:r w:rsidR="00860F60">
        <w:rPr>
          <w:rFonts w:hint="eastAsia"/>
        </w:rPr>
        <w:t>使用。其规划范围与机器人的感知范围一致，基于静态地图的远程路径规划则由另外的全局</w:t>
      </w:r>
      <w:proofErr w:type="gramStart"/>
      <w:r w:rsidR="00860F60">
        <w:rPr>
          <w:rFonts w:hint="eastAsia"/>
        </w:rPr>
        <w:t>规划器</w:t>
      </w:r>
      <w:proofErr w:type="gramEnd"/>
      <w:r w:rsidR="00860F60">
        <w:rPr>
          <w:rFonts w:hint="eastAsia"/>
        </w:rPr>
        <w:t>负责。现在弹带法已经实现为开源C++代码，并集成到ROS</w:t>
      </w:r>
      <w:sdt>
        <w:sdtPr>
          <w:rPr>
            <w:rFonts w:hint="eastAsia"/>
          </w:rPr>
          <w:id w:val="1502005156"/>
          <w:citation/>
        </w:sdtPr>
        <w:sdtContent>
          <w:r w:rsidR="005D3B1D">
            <w:fldChar w:fldCharType="begin"/>
          </w:r>
          <w:r w:rsidR="005D3B1D">
            <w:instrText xml:space="preserve"> </w:instrText>
          </w:r>
          <w:r w:rsidR="005D3B1D">
            <w:rPr>
              <w:rFonts w:hint="eastAsia"/>
            </w:rPr>
            <w:instrText>CITATION ref18 \l 2052</w:instrText>
          </w:r>
          <w:r w:rsidR="005D3B1D">
            <w:instrText xml:space="preserve"> </w:instrText>
          </w:r>
          <w:r w:rsidR="005D3B1D">
            <w:fldChar w:fldCharType="separate"/>
          </w:r>
          <w:r w:rsidR="005D3B1D">
            <w:rPr>
              <w:rFonts w:hint="eastAsia"/>
              <w:noProof/>
            </w:rPr>
            <w:t xml:space="preserve"> </w:t>
          </w:r>
          <w:r w:rsidR="005D3B1D">
            <w:rPr>
              <w:noProof/>
            </w:rPr>
            <w:t>[18]</w:t>
          </w:r>
          <w:r w:rsidR="005D3B1D">
            <w:fldChar w:fldCharType="end"/>
          </w:r>
        </w:sdtContent>
      </w:sdt>
      <w:r w:rsidR="00860F60">
        <w:rPr>
          <w:rFonts w:hint="eastAsia"/>
        </w:rPr>
        <w:t>中，作为</w:t>
      </w:r>
      <w:r w:rsidR="00CF5266">
        <w:rPr>
          <w:rFonts w:hint="eastAsia"/>
        </w:rPr>
        <w:t>类车机器人</w:t>
      </w:r>
      <w:r w:rsidR="00860F60">
        <w:rPr>
          <w:rFonts w:hint="eastAsia"/>
        </w:rPr>
        <w:t>导航协议</w:t>
      </w:r>
      <w:proofErr w:type="gramStart"/>
      <w:r w:rsidR="00860F60">
        <w:rPr>
          <w:rFonts w:hint="eastAsia"/>
        </w:rPr>
        <w:t>栈</w:t>
      </w:r>
      <w:proofErr w:type="gramEnd"/>
      <w:r w:rsidR="00860F60">
        <w:rPr>
          <w:rFonts w:hint="eastAsia"/>
        </w:rPr>
        <w:t>中的首选局部路径规划器。</w:t>
      </w:r>
    </w:p>
    <w:p w:rsidR="00AF27F3" w:rsidRDefault="00AF27F3" w:rsidP="00043EDA">
      <w:pPr>
        <w:ind w:firstLine="420"/>
      </w:pPr>
      <w:r>
        <w:rPr>
          <w:rFonts w:hint="eastAsia"/>
        </w:rPr>
        <w:t>本文的主要内容如下：第二部分详细介绍了运动学模型，并对用于</w:t>
      </w:r>
      <w:r w:rsidR="00CF5266">
        <w:rPr>
          <w:rFonts w:hint="eastAsia"/>
        </w:rPr>
        <w:t>类车机器人</w:t>
      </w:r>
      <w:r>
        <w:rPr>
          <w:rFonts w:hint="eastAsia"/>
        </w:rPr>
        <w:t>的定时弹带法进行了改进。第三部分给出了方针和实验。实验显示，</w:t>
      </w:r>
      <w:r w:rsidR="001877BA">
        <w:rPr>
          <w:rFonts w:hint="eastAsia"/>
        </w:rPr>
        <w:t>定时弹带法在无障碍物的环境下与RS曲线表现的是一致的。一些实验分析了</w:t>
      </w:r>
      <w:r w:rsidR="00CF5266">
        <w:rPr>
          <w:rFonts w:hint="eastAsia"/>
        </w:rPr>
        <w:t>类车机器人</w:t>
      </w:r>
      <w:r w:rsidR="001877BA">
        <w:rPr>
          <w:rFonts w:hint="eastAsia"/>
        </w:rPr>
        <w:t>的侧位泊车场景。第四节总结了结论。</w:t>
      </w:r>
    </w:p>
    <w:p w:rsidR="00B304C0" w:rsidRPr="000F1DA6" w:rsidRDefault="00B304C0" w:rsidP="00043EDA">
      <w:pPr>
        <w:ind w:firstLine="420"/>
        <w:rPr>
          <w:rFonts w:hint="eastAsia"/>
        </w:rPr>
      </w:pPr>
    </w:p>
    <w:p w:rsidR="00CF5266" w:rsidRDefault="00014B14" w:rsidP="00CF5266">
      <w:pPr>
        <w:pStyle w:val="1"/>
        <w:ind w:left="0" w:firstLine="0"/>
      </w:pPr>
      <w:r>
        <w:rPr>
          <w:rFonts w:hint="eastAsia"/>
        </w:rPr>
        <w:t>理论背景</w:t>
      </w:r>
    </w:p>
    <w:p w:rsidR="00CF5266" w:rsidRDefault="00CF5266" w:rsidP="00CF5266">
      <w:pPr>
        <w:pStyle w:val="2"/>
      </w:pPr>
      <w:r>
        <w:rPr>
          <w:rFonts w:hint="eastAsia"/>
        </w:rPr>
        <w:t>类车机器人的动力学模型</w:t>
      </w:r>
    </w:p>
    <w:p w:rsidR="00CF5266" w:rsidRDefault="00CF5266" w:rsidP="00CF5266">
      <w:pPr>
        <w:ind w:firstLine="420"/>
      </w:pPr>
      <w:r>
        <w:rPr>
          <w:rFonts w:hint="eastAsia"/>
        </w:rPr>
        <w:t>本节概述了图1a所示的基于世界坐标系</w:t>
      </w:r>
      <m:oMath>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ω</m:t>
            </m:r>
          </m:sub>
        </m:sSub>
        <m:r>
          <m:rPr>
            <m:sty m:val="p"/>
          </m:rPr>
          <w:rPr>
            <w:rFonts w:ascii="Cambria Math" w:hAnsi="Cambria Math"/>
          </w:rPr>
          <m:t>)</m:t>
        </m:r>
      </m:oMath>
      <w:r>
        <w:rPr>
          <w:rFonts w:hint="eastAsia"/>
        </w:rPr>
        <w:t>的类车机器人动力学模型。</w:t>
      </w:r>
      <w:proofErr w:type="gramStart"/>
      <w:r w:rsidR="00E30D6C">
        <w:rPr>
          <w:rFonts w:hint="eastAsia"/>
        </w:rPr>
        <w:t>车表现</w:t>
      </w:r>
      <w:proofErr w:type="gramEnd"/>
      <w:r w:rsidR="00E30D6C">
        <w:rPr>
          <w:rFonts w:hint="eastAsia"/>
        </w:rPr>
        <w:t>为刚体平动，其中</w:t>
      </w:r>
      <m:oMath>
        <m:r>
          <m:rPr>
            <m:sty m:val="b"/>
          </m:rP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[x,y,β]</m:t>
            </m: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r w:rsidR="00215EAF">
        <w:rPr>
          <w:rFonts w:hint="eastAsia"/>
        </w:rPr>
        <w:t>指示车辆的构造。</w:t>
      </w:r>
      <w:r w:rsidR="00316B42">
        <w:rPr>
          <w:rFonts w:hint="eastAsia"/>
        </w:rPr>
        <w:t>车辆坐标系原点位于后轮中点，</w:t>
      </w:r>
      <m:oMath>
        <m:r>
          <w:rPr>
            <w:rFonts w:ascii="Cambria Math" w:hAnsi="Cambria Math" w:hint="eastAsia"/>
          </w:rPr>
          <m:t>x</m:t>
        </m:r>
      </m:oMath>
      <w:r w:rsidR="00316B42">
        <w:rPr>
          <w:rFonts w:hint="eastAsia"/>
        </w:rPr>
        <w:t>轴与车辆中轴重合。</w:t>
      </w:r>
      <w:r w:rsidR="00980991">
        <w:rPr>
          <w:rFonts w:hint="eastAsia"/>
        </w:rPr>
        <w:t>其转向角受限，</w:t>
      </w:r>
      <m:oMath>
        <m:r>
          <w:rPr>
            <w:rFonts w:ascii="Cambria Math" w:hAnsi="Cambria Math"/>
          </w:rPr>
          <m:t>ϕ</m:t>
        </m:r>
        <m:r>
          <m:rPr>
            <m:sty m:val="p"/>
          </m:rPr>
          <w:rPr>
            <w:rFonts w:ascii="Cambria Math" w:hAnsi="Cambria Math"/>
          </w:rPr>
          <m:t>∈</m:t>
        </m:r>
        <m:d>
          <m:dPr>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e>
        </m:d>
      </m:oMath>
      <w:r w:rsidR="00772E21">
        <w:rPr>
          <w:rFonts w:hint="eastAsia"/>
        </w:rPr>
        <w:t>，其中</w:t>
      </w:r>
      <m:oMath>
        <m:sSub>
          <m:sSubPr>
            <m:ctrlPr>
              <w:rPr>
                <w:rFonts w:ascii="Cambria Math" w:hAnsi="Cambria Math"/>
              </w:rPr>
            </m:ctrlPr>
          </m:sSubPr>
          <m:e>
            <m:r>
              <w:rPr>
                <w:rFonts w:ascii="Cambria Math" w:hAnsi="Cambria Math"/>
              </w:rPr>
              <m:t>ϕ</m:t>
            </m:r>
          </m:e>
          <m:sub>
            <m:r>
              <w:rPr>
                <w:rFonts w:ascii="Cambria Math" w:hAnsi="Cambria Math"/>
              </w:rPr>
              <m:t>max</m:t>
            </m:r>
          </m:sub>
        </m:sSub>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hint="eastAsia"/>
              </w:rPr>
              <m:t>2</m:t>
            </m:r>
          </m:den>
        </m:f>
        <m:r>
          <w:rPr>
            <w:rFonts w:ascii="Cambria Math" w:hAnsi="Cambria Math"/>
          </w:rPr>
          <m:t>)</m:t>
        </m:r>
      </m:oMath>
      <w:r w:rsidR="00772E21">
        <w:rPr>
          <w:rFonts w:hint="eastAsia"/>
        </w:rPr>
        <w:t>。符号</w:t>
      </w:r>
      <m:oMath>
        <m:r>
          <w:rPr>
            <w:rFonts w:ascii="Cambria Math" w:hAnsi="Cambria Math"/>
          </w:rPr>
          <m:t>v</m:t>
        </m:r>
        <m:r>
          <m:rPr>
            <m:scr m:val="double-struck"/>
            <m:sty m:val="p"/>
          </m:rPr>
          <w:rPr>
            <w:rFonts w:ascii="Cambria Math" w:hAnsi="Cambria Math"/>
          </w:rPr>
          <m:t>∈R</m:t>
        </m:r>
      </m:oMath>
      <w:r w:rsidR="00772E21">
        <w:rPr>
          <w:rFonts w:hint="eastAsia"/>
        </w:rPr>
        <w:t>表示</w:t>
      </w:r>
      <w:r w:rsidR="0085262C">
        <w:rPr>
          <w:rFonts w:hint="eastAsia"/>
        </w:rPr>
        <w:t>有符号的沿机器人坐标系</w:t>
      </w:r>
      <m:oMath>
        <m:r>
          <w:rPr>
            <w:rFonts w:ascii="Cambria Math" w:hAnsi="Cambria Math" w:hint="eastAsia"/>
          </w:rPr>
          <m:t>x</m:t>
        </m:r>
      </m:oMath>
      <w:r w:rsidR="0085262C">
        <w:rPr>
          <w:rFonts w:hint="eastAsia"/>
        </w:rPr>
        <w:t>轴平动的速率。两个后轮的运动由差速器解耦，因此它们平动的速率</w:t>
      </w:r>
      <m:oMath>
        <m:sSub>
          <m:sSubPr>
            <m:ctrlPr>
              <w:rPr>
                <w:rFonts w:ascii="Cambria Math" w:hAnsi="Cambria Math"/>
              </w:rPr>
            </m:ctrlPr>
          </m:sSubPr>
          <m:e>
            <m:r>
              <w:rPr>
                <w:rFonts w:ascii="Cambria Math" w:hAnsi="Cambria Math" w:hint="eastAsia"/>
              </w:rPr>
              <m:t>v</m:t>
            </m:r>
          </m:e>
          <m:sub>
            <m:r>
              <w:rPr>
                <w:rFonts w:ascii="Cambria Math" w:hAnsi="Cambria Math"/>
              </w:rPr>
              <m:t>r</m:t>
            </m:r>
          </m:sub>
        </m:sSub>
        <m:r>
          <m:rPr>
            <m:scr m:val="double-struck"/>
          </m:rPr>
          <w:rPr>
            <w:rFonts w:ascii="Cambria Math" w:hAnsi="Cambria Math"/>
          </w:rPr>
          <m:t>∈R</m:t>
        </m:r>
      </m:oMath>
      <w:r w:rsidR="0085262C">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hint="eastAsia"/>
              </w:rPr>
              <m:t>l</m:t>
            </m:r>
          </m:sub>
        </m:sSub>
        <m:r>
          <m:rPr>
            <m:scr m:val="double-struck"/>
          </m:rPr>
          <w:rPr>
            <w:rFonts w:ascii="Cambria Math" w:hAnsi="Cambria Math"/>
          </w:rPr>
          <m:t>∈R</m:t>
        </m:r>
      </m:oMath>
      <w:r w:rsidR="0085262C">
        <w:rPr>
          <w:rFonts w:hint="eastAsia"/>
        </w:rPr>
        <w:t>满足</w:t>
      </w:r>
      <m:oMath>
        <m:r>
          <w:rPr>
            <w:rFonts w:ascii="Cambria Math" w:hAnsi="Cambria Math" w:hint="eastAsia"/>
          </w:rPr>
          <m:t>v</m:t>
        </m:r>
        <m:r>
          <m:rPr>
            <m:sty m:val="p"/>
          </m:rPr>
          <w:rPr>
            <w:rFonts w:ascii="Cambria Math" w:hAnsi="Cambria Math"/>
          </w:rPr>
          <m:t>=0.5(</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oMath>
      <w:r w:rsidR="0085262C">
        <w:rPr>
          <w:rFonts w:hint="eastAsia"/>
        </w:rPr>
        <w:t>。</w:t>
      </w:r>
      <m:oMath>
        <m:r>
          <w:rPr>
            <w:rFonts w:ascii="Cambria Math" w:hAnsi="Cambria Math" w:hint="eastAsia"/>
          </w:rPr>
          <m:t>L</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29401D">
        <w:rPr>
          <w:rFonts w:hint="eastAsia"/>
        </w:rPr>
        <w:t>表示前后轮轴之间的距离。</w:t>
      </w:r>
    </w:p>
    <w:p w:rsidR="00B304C0" w:rsidRDefault="005D3B1D" w:rsidP="00CF5266">
      <w:pPr>
        <w:ind w:firstLine="420"/>
      </w:pPr>
      <w:r>
        <w:rPr>
          <w:rFonts w:hint="eastAsia"/>
        </w:rPr>
        <w:t>类车机器人的运动可以用非线性常微分方程描述为</w:t>
      </w:r>
      <w:sdt>
        <w:sdtPr>
          <w:rPr>
            <w:rFonts w:hint="eastAsia"/>
          </w:rPr>
          <w:id w:val="-902673651"/>
          <w:citation/>
        </w:sdtPr>
        <w:sdtContent>
          <w:r>
            <w:fldChar w:fldCharType="begin"/>
          </w:r>
          <w:r>
            <w:instrText xml:space="preserve"> </w:instrText>
          </w:r>
          <w:r>
            <w:rPr>
              <w:rFonts w:hint="eastAsia"/>
            </w:rPr>
            <w:instrText>CITATION ref09 \l 2052</w:instrText>
          </w:r>
          <w:r>
            <w:instrText xml:space="preserve"> </w:instrText>
          </w:r>
          <w:r>
            <w:fldChar w:fldCharType="separate"/>
          </w:r>
          <w:r>
            <w:rPr>
              <w:rFonts w:hint="eastAsia"/>
              <w:noProof/>
            </w:rPr>
            <w:t xml:space="preserve"> </w:t>
          </w:r>
          <w:r>
            <w:rPr>
              <w:noProof/>
            </w:rPr>
            <w:t>[9]</w:t>
          </w:r>
          <w:r>
            <w:fldChar w:fldCharType="end"/>
          </w:r>
        </w:sdtContent>
      </w:sdt>
      <w:r>
        <w:rPr>
          <w:rFonts w:hint="eastAsia"/>
        </w:rPr>
        <w:t>：</w:t>
      </w:r>
    </w:p>
    <w:p w:rsidR="00B304C0" w:rsidRPr="00B304C0" w:rsidRDefault="00B304C0" w:rsidP="00B304C0">
      <w:pPr>
        <w:ind w:firstLine="420"/>
        <w:jc w:val="cente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258"/>
        <w:gridCol w:w="3714"/>
        <w:gridCol w:w="524"/>
      </w:tblGrid>
      <w:tr w:rsidR="00B304C0" w:rsidTr="00B304C0">
        <w:tc>
          <w:tcPr>
            <w:tcW w:w="522" w:type="pct"/>
            <w:vAlign w:val="center"/>
          </w:tcPr>
          <w:p w:rsidR="00B304C0" w:rsidRDefault="00B304C0" w:rsidP="00B304C0">
            <w:pPr>
              <w:ind w:right="420" w:firstLineChars="0" w:firstLine="0"/>
              <w:rPr>
                <w:rFonts w:hint="eastAsia"/>
              </w:rPr>
            </w:pPr>
            <w:bookmarkStart w:id="0" w:name="_GoBack"/>
            <w:bookmarkEnd w:id="0"/>
          </w:p>
        </w:tc>
        <w:tc>
          <w:tcPr>
            <w:tcW w:w="257" w:type="pct"/>
            <w:vAlign w:val="center"/>
          </w:tcPr>
          <w:p w:rsidR="00B304C0" w:rsidRDefault="00B304C0" w:rsidP="00B304C0">
            <w:pPr>
              <w:ind w:firstLineChars="0" w:firstLine="0"/>
              <w:rPr>
                <w:rFonts w:hint="eastAsia"/>
              </w:rPr>
            </w:pPr>
            <w:r>
              <w:rPr>
                <w:rFonts w:hint="eastAsia"/>
              </w:rPr>
              <w:t xml:space="preserve"> </w:t>
            </w:r>
            <w:r>
              <w:t xml:space="preserve">  </w:t>
            </w:r>
          </w:p>
        </w:tc>
        <w:tc>
          <w:tcPr>
            <w:tcW w:w="3699" w:type="pct"/>
            <w:vAlign w:val="center"/>
          </w:tcPr>
          <w:p w:rsidR="00B304C0" w:rsidRDefault="00B304C0" w:rsidP="00B304C0">
            <w:pPr>
              <w:ind w:firstLineChars="0" w:firstLine="0"/>
              <w:jc w:val="center"/>
              <w:rPr>
                <w:rFonts w:hint="eastAsia"/>
              </w:rPr>
            </w:pPr>
            <m:oMathPara>
              <m:oMath>
                <m:acc>
                  <m:accPr>
                    <m:chr m:val="̇"/>
                    <m:ctrlPr>
                      <w:rPr>
                        <w:rFonts w:ascii="Cambria Math" w:hAnsi="Cambria Math"/>
                        <w:i/>
                      </w:rPr>
                    </m:ctrlPr>
                  </m:accPr>
                  <m:e>
                    <m:r>
                      <m:rPr>
                        <m:sty m:val="b"/>
                      </m:rP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hint="eastAsia"/>
                                </w:rPr>
                                <m:t>x</m:t>
                              </m:r>
                            </m:e>
                          </m:acc>
                          <m:r>
                            <w:rPr>
                              <w:rFonts w:ascii="Cambria Math" w:hAnsi="Cambria Math"/>
                            </w:rPr>
                            <m:t>(t)</m:t>
                          </m:r>
                        </m:e>
                      </m:mr>
                      <m:mr>
                        <m:e>
                          <m:acc>
                            <m:accPr>
                              <m:chr m:val="̇"/>
                              <m:ctrlPr>
                                <w:rPr>
                                  <w:rFonts w:ascii="Cambria Math" w:hAnsi="Cambria Math"/>
                                  <w:i/>
                                </w:rPr>
                              </m:ctrlPr>
                            </m:accPr>
                            <m:e>
                              <m:r>
                                <w:rPr>
                                  <w:rFonts w:ascii="Cambria Math" w:hAnsi="Cambria Math"/>
                                </w:rPr>
                                <m:t>y</m:t>
                              </m:r>
                            </m:e>
                          </m:acc>
                          <m:r>
                            <w:rPr>
                              <w:rFonts w:ascii="Cambria Math" w:hAnsi="Cambria Math"/>
                            </w:rPr>
                            <m:t>(t)</m:t>
                          </m:r>
                        </m:e>
                      </m:mr>
                      <m:mr>
                        <m:e>
                          <m:acc>
                            <m:accPr>
                              <m:chr m:val="̇"/>
                              <m:ctrlPr>
                                <w:rPr>
                                  <w:rFonts w:ascii="Cambria Math" w:hAnsi="Cambria Math"/>
                                  <w:i/>
                                </w:rPr>
                              </m:ctrlPr>
                            </m:accPr>
                            <m:e>
                              <m:r>
                                <w:rPr>
                                  <w:rFonts w:ascii="Cambria Math" w:hAnsi="Cambria Math"/>
                                </w:rPr>
                                <m:t>β</m:t>
                              </m:r>
                            </m:e>
                          </m:acc>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L</m:t>
                              </m:r>
                            </m:den>
                          </m:f>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t</m:t>
                                      </m:r>
                                    </m:e>
                                  </m:d>
                                </m:e>
                              </m:d>
                            </m:e>
                          </m:func>
                        </m:e>
                      </m:mr>
                    </m:m>
                  </m:e>
                </m:d>
                <m:r>
                  <m:rPr>
                    <m:sty m:val="p"/>
                  </m:rPr>
                  <w:rPr>
                    <w:rFonts w:ascii="Cambria Math" w:hAnsi="Cambria Math"/>
                  </w:rPr>
                  <m:t>.</m:t>
                </m:r>
              </m:oMath>
            </m:oMathPara>
          </w:p>
        </w:tc>
        <w:tc>
          <w:tcPr>
            <w:tcW w:w="522" w:type="pct"/>
            <w:vAlign w:val="center"/>
          </w:tcPr>
          <w:p w:rsidR="00B304C0" w:rsidRDefault="00B304C0" w:rsidP="00B304C0">
            <w:pPr>
              <w:ind w:firstLineChars="0" w:firstLine="0"/>
              <w:jc w:val="right"/>
              <w:rPr>
                <w:rFonts w:hint="eastAsia"/>
              </w:rPr>
            </w:pPr>
            <w:r>
              <w:rPr>
                <w:rFonts w:hint="eastAsia"/>
              </w:rPr>
              <w:t>(</w:t>
            </w:r>
            <w:r>
              <w:t>1)</w:t>
            </w:r>
          </w:p>
        </w:tc>
      </w:tr>
    </w:tbl>
    <w:p w:rsidR="005D3B1D" w:rsidRPr="00B304C0" w:rsidRDefault="005D3B1D" w:rsidP="00B304C0">
      <w:pPr>
        <w:ind w:firstLine="420"/>
        <w:jc w:val="center"/>
        <w:rPr>
          <w:rFonts w:hint="eastAsia"/>
        </w:rPr>
      </w:pPr>
    </w:p>
    <w:sectPr w:rsidR="005D3B1D" w:rsidRPr="00B304C0" w:rsidSect="00B304C0">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373" w:rsidRDefault="00287373" w:rsidP="00CC5E42">
      <w:pPr>
        <w:ind w:firstLine="420"/>
      </w:pPr>
      <w:r>
        <w:separator/>
      </w:r>
    </w:p>
  </w:endnote>
  <w:endnote w:type="continuationSeparator" w:id="0">
    <w:p w:rsidR="00287373" w:rsidRDefault="00287373" w:rsidP="00CC5E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373" w:rsidRDefault="00287373" w:rsidP="00CC5E42">
      <w:pPr>
        <w:ind w:firstLine="420"/>
      </w:pPr>
      <w:r>
        <w:separator/>
      </w:r>
    </w:p>
  </w:footnote>
  <w:footnote w:type="continuationSeparator" w:id="0">
    <w:p w:rsidR="00287373" w:rsidRDefault="00287373" w:rsidP="00CC5E42">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139"/>
    <w:multiLevelType w:val="hybridMultilevel"/>
    <w:tmpl w:val="38DA656E"/>
    <w:lvl w:ilvl="0" w:tplc="C7047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637BA6"/>
    <w:multiLevelType w:val="hybridMultilevel"/>
    <w:tmpl w:val="0ED8F99E"/>
    <w:lvl w:ilvl="0" w:tplc="5EE02258">
      <w:start w:val="1"/>
      <w:numFmt w:val="upperRoman"/>
      <w:pStyle w:val="1"/>
      <w:lvlText w:val="%1."/>
      <w:lvlJc w:val="center"/>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AE477A"/>
    <w:multiLevelType w:val="hybridMultilevel"/>
    <w:tmpl w:val="CF883F94"/>
    <w:lvl w:ilvl="0" w:tplc="76308950">
      <w:start w:val="1"/>
      <w:numFmt w:val="upperLetter"/>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5B"/>
    <w:rsid w:val="00014B14"/>
    <w:rsid w:val="000274F1"/>
    <w:rsid w:val="00043EDA"/>
    <w:rsid w:val="00045E93"/>
    <w:rsid w:val="000B2AE1"/>
    <w:rsid w:val="000C1116"/>
    <w:rsid w:val="000F1DA6"/>
    <w:rsid w:val="001877BA"/>
    <w:rsid w:val="00215EAF"/>
    <w:rsid w:val="00287373"/>
    <w:rsid w:val="00293159"/>
    <w:rsid w:val="0029401D"/>
    <w:rsid w:val="002A2D19"/>
    <w:rsid w:val="002D302D"/>
    <w:rsid w:val="002D52A5"/>
    <w:rsid w:val="00316B42"/>
    <w:rsid w:val="003B0B7C"/>
    <w:rsid w:val="0045610B"/>
    <w:rsid w:val="0047716A"/>
    <w:rsid w:val="004C0DDF"/>
    <w:rsid w:val="0054576C"/>
    <w:rsid w:val="005D3B1D"/>
    <w:rsid w:val="00626363"/>
    <w:rsid w:val="006339CC"/>
    <w:rsid w:val="006667A0"/>
    <w:rsid w:val="00670B84"/>
    <w:rsid w:val="00672B71"/>
    <w:rsid w:val="0069687B"/>
    <w:rsid w:val="006A2F6A"/>
    <w:rsid w:val="00704BBE"/>
    <w:rsid w:val="00712B46"/>
    <w:rsid w:val="0072605B"/>
    <w:rsid w:val="00732A3F"/>
    <w:rsid w:val="00743FD0"/>
    <w:rsid w:val="00747B98"/>
    <w:rsid w:val="00772E21"/>
    <w:rsid w:val="007F54CB"/>
    <w:rsid w:val="0085262C"/>
    <w:rsid w:val="00860F60"/>
    <w:rsid w:val="00871E26"/>
    <w:rsid w:val="00877531"/>
    <w:rsid w:val="00897DB1"/>
    <w:rsid w:val="008B2484"/>
    <w:rsid w:val="008B4804"/>
    <w:rsid w:val="00924B5F"/>
    <w:rsid w:val="00963600"/>
    <w:rsid w:val="00980991"/>
    <w:rsid w:val="00992010"/>
    <w:rsid w:val="00A1022B"/>
    <w:rsid w:val="00AB3FCC"/>
    <w:rsid w:val="00AF27F3"/>
    <w:rsid w:val="00B274B6"/>
    <w:rsid w:val="00B304C0"/>
    <w:rsid w:val="00BF2B19"/>
    <w:rsid w:val="00BF308C"/>
    <w:rsid w:val="00CC5E42"/>
    <w:rsid w:val="00CF5266"/>
    <w:rsid w:val="00D37C8B"/>
    <w:rsid w:val="00DE0F8E"/>
    <w:rsid w:val="00E14E3F"/>
    <w:rsid w:val="00E30D6C"/>
    <w:rsid w:val="00E5317B"/>
    <w:rsid w:val="00E545A6"/>
    <w:rsid w:val="00E7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E4A3"/>
  <w15:chartTrackingRefBased/>
  <w15:docId w15:val="{85D2B0A4-E497-470E-B3DA-585FB6B9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3EDA"/>
    <w:pPr>
      <w:widowControl w:val="0"/>
      <w:ind w:firstLineChars="200" w:firstLine="200"/>
      <w:jc w:val="both"/>
    </w:pPr>
  </w:style>
  <w:style w:type="paragraph" w:styleId="1">
    <w:name w:val="heading 1"/>
    <w:next w:val="a"/>
    <w:link w:val="10"/>
    <w:autoRedefine/>
    <w:uiPriority w:val="9"/>
    <w:qFormat/>
    <w:rsid w:val="00043EDA"/>
    <w:pPr>
      <w:keepNext/>
      <w:keepLines/>
      <w:numPr>
        <w:numId w:val="2"/>
      </w:numPr>
      <w:jc w:val="center"/>
      <w:outlineLvl w:val="0"/>
    </w:pPr>
    <w:rPr>
      <w:bCs/>
      <w:kern w:val="44"/>
      <w:sz w:val="24"/>
      <w:szCs w:val="44"/>
    </w:rPr>
  </w:style>
  <w:style w:type="paragraph" w:styleId="2">
    <w:name w:val="heading 2"/>
    <w:basedOn w:val="a"/>
    <w:next w:val="a"/>
    <w:link w:val="20"/>
    <w:autoRedefine/>
    <w:uiPriority w:val="9"/>
    <w:unhideWhenUsed/>
    <w:qFormat/>
    <w:rsid w:val="00CF5266"/>
    <w:pPr>
      <w:keepNext/>
      <w:keepLines/>
      <w:numPr>
        <w:numId w:val="4"/>
      </w:numPr>
      <w:ind w:firstLineChars="0"/>
      <w:jc w:val="left"/>
      <w:outlineLvl w:val="1"/>
    </w:pPr>
    <w:rPr>
      <w:rFonts w:asciiTheme="majorHAnsi" w:eastAsiaTheme="majorEastAsia" w:hAnsiTheme="majorHAnsi" w:cstheme="majorBidi"/>
      <w:bCs/>
      <w: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51E"/>
    <w:pPr>
      <w:ind w:firstLine="420"/>
    </w:pPr>
  </w:style>
  <w:style w:type="character" w:customStyle="1" w:styleId="10">
    <w:name w:val="标题 1 字符"/>
    <w:basedOn w:val="a0"/>
    <w:link w:val="1"/>
    <w:uiPriority w:val="9"/>
    <w:rsid w:val="00043EDA"/>
    <w:rPr>
      <w:bCs/>
      <w:kern w:val="44"/>
      <w:sz w:val="24"/>
      <w:szCs w:val="44"/>
    </w:rPr>
  </w:style>
  <w:style w:type="paragraph" w:styleId="a4">
    <w:name w:val="endnote text"/>
    <w:basedOn w:val="a"/>
    <w:link w:val="a5"/>
    <w:uiPriority w:val="99"/>
    <w:semiHidden/>
    <w:unhideWhenUsed/>
    <w:rsid w:val="00CC5E42"/>
    <w:pPr>
      <w:snapToGrid w:val="0"/>
      <w:jc w:val="left"/>
    </w:pPr>
  </w:style>
  <w:style w:type="character" w:customStyle="1" w:styleId="a5">
    <w:name w:val="尾注文本 字符"/>
    <w:basedOn w:val="a0"/>
    <w:link w:val="a4"/>
    <w:uiPriority w:val="99"/>
    <w:semiHidden/>
    <w:rsid w:val="00CC5E42"/>
  </w:style>
  <w:style w:type="character" w:styleId="a6">
    <w:name w:val="endnote reference"/>
    <w:basedOn w:val="a0"/>
    <w:uiPriority w:val="99"/>
    <w:semiHidden/>
    <w:unhideWhenUsed/>
    <w:rsid w:val="00CC5E42"/>
    <w:rPr>
      <w:vertAlign w:val="superscript"/>
    </w:rPr>
  </w:style>
  <w:style w:type="paragraph" w:styleId="a7">
    <w:name w:val="footnote text"/>
    <w:basedOn w:val="a"/>
    <w:link w:val="a8"/>
    <w:uiPriority w:val="99"/>
    <w:semiHidden/>
    <w:unhideWhenUsed/>
    <w:rsid w:val="00CC5E42"/>
    <w:pPr>
      <w:snapToGrid w:val="0"/>
      <w:jc w:val="left"/>
    </w:pPr>
    <w:rPr>
      <w:sz w:val="18"/>
      <w:szCs w:val="18"/>
    </w:rPr>
  </w:style>
  <w:style w:type="character" w:customStyle="1" w:styleId="a8">
    <w:name w:val="脚注文本 字符"/>
    <w:basedOn w:val="a0"/>
    <w:link w:val="a7"/>
    <w:uiPriority w:val="99"/>
    <w:semiHidden/>
    <w:rsid w:val="00CC5E42"/>
    <w:rPr>
      <w:sz w:val="18"/>
      <w:szCs w:val="18"/>
    </w:rPr>
  </w:style>
  <w:style w:type="character" w:styleId="a9">
    <w:name w:val="footnote reference"/>
    <w:basedOn w:val="a0"/>
    <w:uiPriority w:val="99"/>
    <w:semiHidden/>
    <w:unhideWhenUsed/>
    <w:rsid w:val="00CC5E42"/>
    <w:rPr>
      <w:vertAlign w:val="superscript"/>
    </w:rPr>
  </w:style>
  <w:style w:type="character" w:customStyle="1" w:styleId="20">
    <w:name w:val="标题 2 字符"/>
    <w:basedOn w:val="a0"/>
    <w:link w:val="2"/>
    <w:uiPriority w:val="9"/>
    <w:rsid w:val="00CF5266"/>
    <w:rPr>
      <w:rFonts w:asciiTheme="majorHAnsi" w:eastAsiaTheme="majorEastAsia" w:hAnsiTheme="majorHAnsi" w:cstheme="majorBidi"/>
      <w:bCs/>
      <w:i/>
      <w:szCs w:val="32"/>
    </w:rPr>
  </w:style>
  <w:style w:type="character" w:styleId="aa">
    <w:name w:val="Placeholder Text"/>
    <w:basedOn w:val="a0"/>
    <w:uiPriority w:val="99"/>
    <w:semiHidden/>
    <w:rsid w:val="00CF5266"/>
    <w:rPr>
      <w:color w:val="808080"/>
    </w:rPr>
  </w:style>
  <w:style w:type="table" w:styleId="ab">
    <w:name w:val="Table Grid"/>
    <w:basedOn w:val="a1"/>
    <w:uiPriority w:val="39"/>
    <w:rsid w:val="00B30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71">
      <w:bodyDiv w:val="1"/>
      <w:marLeft w:val="0"/>
      <w:marRight w:val="0"/>
      <w:marTop w:val="0"/>
      <w:marBottom w:val="0"/>
      <w:divBdr>
        <w:top w:val="none" w:sz="0" w:space="0" w:color="auto"/>
        <w:left w:val="none" w:sz="0" w:space="0" w:color="auto"/>
        <w:bottom w:val="none" w:sz="0" w:space="0" w:color="auto"/>
        <w:right w:val="none" w:sz="0" w:space="0" w:color="auto"/>
      </w:divBdr>
    </w:div>
    <w:div w:id="30542273">
      <w:bodyDiv w:val="1"/>
      <w:marLeft w:val="0"/>
      <w:marRight w:val="0"/>
      <w:marTop w:val="0"/>
      <w:marBottom w:val="0"/>
      <w:divBdr>
        <w:top w:val="none" w:sz="0" w:space="0" w:color="auto"/>
        <w:left w:val="none" w:sz="0" w:space="0" w:color="auto"/>
        <w:bottom w:val="none" w:sz="0" w:space="0" w:color="auto"/>
        <w:right w:val="none" w:sz="0" w:space="0" w:color="auto"/>
      </w:divBdr>
    </w:div>
    <w:div w:id="36589444">
      <w:bodyDiv w:val="1"/>
      <w:marLeft w:val="0"/>
      <w:marRight w:val="0"/>
      <w:marTop w:val="0"/>
      <w:marBottom w:val="0"/>
      <w:divBdr>
        <w:top w:val="none" w:sz="0" w:space="0" w:color="auto"/>
        <w:left w:val="none" w:sz="0" w:space="0" w:color="auto"/>
        <w:bottom w:val="none" w:sz="0" w:space="0" w:color="auto"/>
        <w:right w:val="none" w:sz="0" w:space="0" w:color="auto"/>
      </w:divBdr>
    </w:div>
    <w:div w:id="69743375">
      <w:bodyDiv w:val="1"/>
      <w:marLeft w:val="0"/>
      <w:marRight w:val="0"/>
      <w:marTop w:val="0"/>
      <w:marBottom w:val="0"/>
      <w:divBdr>
        <w:top w:val="none" w:sz="0" w:space="0" w:color="auto"/>
        <w:left w:val="none" w:sz="0" w:space="0" w:color="auto"/>
        <w:bottom w:val="none" w:sz="0" w:space="0" w:color="auto"/>
        <w:right w:val="none" w:sz="0" w:space="0" w:color="auto"/>
      </w:divBdr>
    </w:div>
    <w:div w:id="112747706">
      <w:bodyDiv w:val="1"/>
      <w:marLeft w:val="0"/>
      <w:marRight w:val="0"/>
      <w:marTop w:val="0"/>
      <w:marBottom w:val="0"/>
      <w:divBdr>
        <w:top w:val="none" w:sz="0" w:space="0" w:color="auto"/>
        <w:left w:val="none" w:sz="0" w:space="0" w:color="auto"/>
        <w:bottom w:val="none" w:sz="0" w:space="0" w:color="auto"/>
        <w:right w:val="none" w:sz="0" w:space="0" w:color="auto"/>
      </w:divBdr>
    </w:div>
    <w:div w:id="124393628">
      <w:bodyDiv w:val="1"/>
      <w:marLeft w:val="0"/>
      <w:marRight w:val="0"/>
      <w:marTop w:val="0"/>
      <w:marBottom w:val="0"/>
      <w:divBdr>
        <w:top w:val="none" w:sz="0" w:space="0" w:color="auto"/>
        <w:left w:val="none" w:sz="0" w:space="0" w:color="auto"/>
        <w:bottom w:val="none" w:sz="0" w:space="0" w:color="auto"/>
        <w:right w:val="none" w:sz="0" w:space="0" w:color="auto"/>
      </w:divBdr>
    </w:div>
    <w:div w:id="128716386">
      <w:bodyDiv w:val="1"/>
      <w:marLeft w:val="0"/>
      <w:marRight w:val="0"/>
      <w:marTop w:val="0"/>
      <w:marBottom w:val="0"/>
      <w:divBdr>
        <w:top w:val="none" w:sz="0" w:space="0" w:color="auto"/>
        <w:left w:val="none" w:sz="0" w:space="0" w:color="auto"/>
        <w:bottom w:val="none" w:sz="0" w:space="0" w:color="auto"/>
        <w:right w:val="none" w:sz="0" w:space="0" w:color="auto"/>
      </w:divBdr>
    </w:div>
    <w:div w:id="131561432">
      <w:bodyDiv w:val="1"/>
      <w:marLeft w:val="0"/>
      <w:marRight w:val="0"/>
      <w:marTop w:val="0"/>
      <w:marBottom w:val="0"/>
      <w:divBdr>
        <w:top w:val="none" w:sz="0" w:space="0" w:color="auto"/>
        <w:left w:val="none" w:sz="0" w:space="0" w:color="auto"/>
        <w:bottom w:val="none" w:sz="0" w:space="0" w:color="auto"/>
        <w:right w:val="none" w:sz="0" w:space="0" w:color="auto"/>
      </w:divBdr>
    </w:div>
    <w:div w:id="190800584">
      <w:bodyDiv w:val="1"/>
      <w:marLeft w:val="0"/>
      <w:marRight w:val="0"/>
      <w:marTop w:val="0"/>
      <w:marBottom w:val="0"/>
      <w:divBdr>
        <w:top w:val="none" w:sz="0" w:space="0" w:color="auto"/>
        <w:left w:val="none" w:sz="0" w:space="0" w:color="auto"/>
        <w:bottom w:val="none" w:sz="0" w:space="0" w:color="auto"/>
        <w:right w:val="none" w:sz="0" w:space="0" w:color="auto"/>
      </w:divBdr>
    </w:div>
    <w:div w:id="216088944">
      <w:bodyDiv w:val="1"/>
      <w:marLeft w:val="0"/>
      <w:marRight w:val="0"/>
      <w:marTop w:val="0"/>
      <w:marBottom w:val="0"/>
      <w:divBdr>
        <w:top w:val="none" w:sz="0" w:space="0" w:color="auto"/>
        <w:left w:val="none" w:sz="0" w:space="0" w:color="auto"/>
        <w:bottom w:val="none" w:sz="0" w:space="0" w:color="auto"/>
        <w:right w:val="none" w:sz="0" w:space="0" w:color="auto"/>
      </w:divBdr>
    </w:div>
    <w:div w:id="349257602">
      <w:bodyDiv w:val="1"/>
      <w:marLeft w:val="0"/>
      <w:marRight w:val="0"/>
      <w:marTop w:val="0"/>
      <w:marBottom w:val="0"/>
      <w:divBdr>
        <w:top w:val="none" w:sz="0" w:space="0" w:color="auto"/>
        <w:left w:val="none" w:sz="0" w:space="0" w:color="auto"/>
        <w:bottom w:val="none" w:sz="0" w:space="0" w:color="auto"/>
        <w:right w:val="none" w:sz="0" w:space="0" w:color="auto"/>
      </w:divBdr>
    </w:div>
    <w:div w:id="365638881">
      <w:bodyDiv w:val="1"/>
      <w:marLeft w:val="0"/>
      <w:marRight w:val="0"/>
      <w:marTop w:val="0"/>
      <w:marBottom w:val="0"/>
      <w:divBdr>
        <w:top w:val="none" w:sz="0" w:space="0" w:color="auto"/>
        <w:left w:val="none" w:sz="0" w:space="0" w:color="auto"/>
        <w:bottom w:val="none" w:sz="0" w:space="0" w:color="auto"/>
        <w:right w:val="none" w:sz="0" w:space="0" w:color="auto"/>
      </w:divBdr>
    </w:div>
    <w:div w:id="372266753">
      <w:bodyDiv w:val="1"/>
      <w:marLeft w:val="0"/>
      <w:marRight w:val="0"/>
      <w:marTop w:val="0"/>
      <w:marBottom w:val="0"/>
      <w:divBdr>
        <w:top w:val="none" w:sz="0" w:space="0" w:color="auto"/>
        <w:left w:val="none" w:sz="0" w:space="0" w:color="auto"/>
        <w:bottom w:val="none" w:sz="0" w:space="0" w:color="auto"/>
        <w:right w:val="none" w:sz="0" w:space="0" w:color="auto"/>
      </w:divBdr>
    </w:div>
    <w:div w:id="413014141">
      <w:bodyDiv w:val="1"/>
      <w:marLeft w:val="0"/>
      <w:marRight w:val="0"/>
      <w:marTop w:val="0"/>
      <w:marBottom w:val="0"/>
      <w:divBdr>
        <w:top w:val="none" w:sz="0" w:space="0" w:color="auto"/>
        <w:left w:val="none" w:sz="0" w:space="0" w:color="auto"/>
        <w:bottom w:val="none" w:sz="0" w:space="0" w:color="auto"/>
        <w:right w:val="none" w:sz="0" w:space="0" w:color="auto"/>
      </w:divBdr>
    </w:div>
    <w:div w:id="453257160">
      <w:bodyDiv w:val="1"/>
      <w:marLeft w:val="0"/>
      <w:marRight w:val="0"/>
      <w:marTop w:val="0"/>
      <w:marBottom w:val="0"/>
      <w:divBdr>
        <w:top w:val="none" w:sz="0" w:space="0" w:color="auto"/>
        <w:left w:val="none" w:sz="0" w:space="0" w:color="auto"/>
        <w:bottom w:val="none" w:sz="0" w:space="0" w:color="auto"/>
        <w:right w:val="none" w:sz="0" w:space="0" w:color="auto"/>
      </w:divBdr>
    </w:div>
    <w:div w:id="468744847">
      <w:bodyDiv w:val="1"/>
      <w:marLeft w:val="0"/>
      <w:marRight w:val="0"/>
      <w:marTop w:val="0"/>
      <w:marBottom w:val="0"/>
      <w:divBdr>
        <w:top w:val="none" w:sz="0" w:space="0" w:color="auto"/>
        <w:left w:val="none" w:sz="0" w:space="0" w:color="auto"/>
        <w:bottom w:val="none" w:sz="0" w:space="0" w:color="auto"/>
        <w:right w:val="none" w:sz="0" w:space="0" w:color="auto"/>
      </w:divBdr>
    </w:div>
    <w:div w:id="530261697">
      <w:bodyDiv w:val="1"/>
      <w:marLeft w:val="0"/>
      <w:marRight w:val="0"/>
      <w:marTop w:val="0"/>
      <w:marBottom w:val="0"/>
      <w:divBdr>
        <w:top w:val="none" w:sz="0" w:space="0" w:color="auto"/>
        <w:left w:val="none" w:sz="0" w:space="0" w:color="auto"/>
        <w:bottom w:val="none" w:sz="0" w:space="0" w:color="auto"/>
        <w:right w:val="none" w:sz="0" w:space="0" w:color="auto"/>
      </w:divBdr>
    </w:div>
    <w:div w:id="568267888">
      <w:bodyDiv w:val="1"/>
      <w:marLeft w:val="0"/>
      <w:marRight w:val="0"/>
      <w:marTop w:val="0"/>
      <w:marBottom w:val="0"/>
      <w:divBdr>
        <w:top w:val="none" w:sz="0" w:space="0" w:color="auto"/>
        <w:left w:val="none" w:sz="0" w:space="0" w:color="auto"/>
        <w:bottom w:val="none" w:sz="0" w:space="0" w:color="auto"/>
        <w:right w:val="none" w:sz="0" w:space="0" w:color="auto"/>
      </w:divBdr>
    </w:div>
    <w:div w:id="575167074">
      <w:bodyDiv w:val="1"/>
      <w:marLeft w:val="0"/>
      <w:marRight w:val="0"/>
      <w:marTop w:val="0"/>
      <w:marBottom w:val="0"/>
      <w:divBdr>
        <w:top w:val="none" w:sz="0" w:space="0" w:color="auto"/>
        <w:left w:val="none" w:sz="0" w:space="0" w:color="auto"/>
        <w:bottom w:val="none" w:sz="0" w:space="0" w:color="auto"/>
        <w:right w:val="none" w:sz="0" w:space="0" w:color="auto"/>
      </w:divBdr>
    </w:div>
    <w:div w:id="585892332">
      <w:bodyDiv w:val="1"/>
      <w:marLeft w:val="0"/>
      <w:marRight w:val="0"/>
      <w:marTop w:val="0"/>
      <w:marBottom w:val="0"/>
      <w:divBdr>
        <w:top w:val="none" w:sz="0" w:space="0" w:color="auto"/>
        <w:left w:val="none" w:sz="0" w:space="0" w:color="auto"/>
        <w:bottom w:val="none" w:sz="0" w:space="0" w:color="auto"/>
        <w:right w:val="none" w:sz="0" w:space="0" w:color="auto"/>
      </w:divBdr>
    </w:div>
    <w:div w:id="606157953">
      <w:bodyDiv w:val="1"/>
      <w:marLeft w:val="0"/>
      <w:marRight w:val="0"/>
      <w:marTop w:val="0"/>
      <w:marBottom w:val="0"/>
      <w:divBdr>
        <w:top w:val="none" w:sz="0" w:space="0" w:color="auto"/>
        <w:left w:val="none" w:sz="0" w:space="0" w:color="auto"/>
        <w:bottom w:val="none" w:sz="0" w:space="0" w:color="auto"/>
        <w:right w:val="none" w:sz="0" w:space="0" w:color="auto"/>
      </w:divBdr>
    </w:div>
    <w:div w:id="607009543">
      <w:bodyDiv w:val="1"/>
      <w:marLeft w:val="0"/>
      <w:marRight w:val="0"/>
      <w:marTop w:val="0"/>
      <w:marBottom w:val="0"/>
      <w:divBdr>
        <w:top w:val="none" w:sz="0" w:space="0" w:color="auto"/>
        <w:left w:val="none" w:sz="0" w:space="0" w:color="auto"/>
        <w:bottom w:val="none" w:sz="0" w:space="0" w:color="auto"/>
        <w:right w:val="none" w:sz="0" w:space="0" w:color="auto"/>
      </w:divBdr>
    </w:div>
    <w:div w:id="623969072">
      <w:bodyDiv w:val="1"/>
      <w:marLeft w:val="0"/>
      <w:marRight w:val="0"/>
      <w:marTop w:val="0"/>
      <w:marBottom w:val="0"/>
      <w:divBdr>
        <w:top w:val="none" w:sz="0" w:space="0" w:color="auto"/>
        <w:left w:val="none" w:sz="0" w:space="0" w:color="auto"/>
        <w:bottom w:val="none" w:sz="0" w:space="0" w:color="auto"/>
        <w:right w:val="none" w:sz="0" w:space="0" w:color="auto"/>
      </w:divBdr>
    </w:div>
    <w:div w:id="786856962">
      <w:bodyDiv w:val="1"/>
      <w:marLeft w:val="0"/>
      <w:marRight w:val="0"/>
      <w:marTop w:val="0"/>
      <w:marBottom w:val="0"/>
      <w:divBdr>
        <w:top w:val="none" w:sz="0" w:space="0" w:color="auto"/>
        <w:left w:val="none" w:sz="0" w:space="0" w:color="auto"/>
        <w:bottom w:val="none" w:sz="0" w:space="0" w:color="auto"/>
        <w:right w:val="none" w:sz="0" w:space="0" w:color="auto"/>
      </w:divBdr>
    </w:div>
    <w:div w:id="872767250">
      <w:bodyDiv w:val="1"/>
      <w:marLeft w:val="0"/>
      <w:marRight w:val="0"/>
      <w:marTop w:val="0"/>
      <w:marBottom w:val="0"/>
      <w:divBdr>
        <w:top w:val="none" w:sz="0" w:space="0" w:color="auto"/>
        <w:left w:val="none" w:sz="0" w:space="0" w:color="auto"/>
        <w:bottom w:val="none" w:sz="0" w:space="0" w:color="auto"/>
        <w:right w:val="none" w:sz="0" w:space="0" w:color="auto"/>
      </w:divBdr>
    </w:div>
    <w:div w:id="884221169">
      <w:bodyDiv w:val="1"/>
      <w:marLeft w:val="0"/>
      <w:marRight w:val="0"/>
      <w:marTop w:val="0"/>
      <w:marBottom w:val="0"/>
      <w:divBdr>
        <w:top w:val="none" w:sz="0" w:space="0" w:color="auto"/>
        <w:left w:val="none" w:sz="0" w:space="0" w:color="auto"/>
        <w:bottom w:val="none" w:sz="0" w:space="0" w:color="auto"/>
        <w:right w:val="none" w:sz="0" w:space="0" w:color="auto"/>
      </w:divBdr>
    </w:div>
    <w:div w:id="981810600">
      <w:bodyDiv w:val="1"/>
      <w:marLeft w:val="0"/>
      <w:marRight w:val="0"/>
      <w:marTop w:val="0"/>
      <w:marBottom w:val="0"/>
      <w:divBdr>
        <w:top w:val="none" w:sz="0" w:space="0" w:color="auto"/>
        <w:left w:val="none" w:sz="0" w:space="0" w:color="auto"/>
        <w:bottom w:val="none" w:sz="0" w:space="0" w:color="auto"/>
        <w:right w:val="none" w:sz="0" w:space="0" w:color="auto"/>
      </w:divBdr>
    </w:div>
    <w:div w:id="1013073874">
      <w:bodyDiv w:val="1"/>
      <w:marLeft w:val="0"/>
      <w:marRight w:val="0"/>
      <w:marTop w:val="0"/>
      <w:marBottom w:val="0"/>
      <w:divBdr>
        <w:top w:val="none" w:sz="0" w:space="0" w:color="auto"/>
        <w:left w:val="none" w:sz="0" w:space="0" w:color="auto"/>
        <w:bottom w:val="none" w:sz="0" w:space="0" w:color="auto"/>
        <w:right w:val="none" w:sz="0" w:space="0" w:color="auto"/>
      </w:divBdr>
    </w:div>
    <w:div w:id="1043290619">
      <w:bodyDiv w:val="1"/>
      <w:marLeft w:val="0"/>
      <w:marRight w:val="0"/>
      <w:marTop w:val="0"/>
      <w:marBottom w:val="0"/>
      <w:divBdr>
        <w:top w:val="none" w:sz="0" w:space="0" w:color="auto"/>
        <w:left w:val="none" w:sz="0" w:space="0" w:color="auto"/>
        <w:bottom w:val="none" w:sz="0" w:space="0" w:color="auto"/>
        <w:right w:val="none" w:sz="0" w:space="0" w:color="auto"/>
      </w:divBdr>
    </w:div>
    <w:div w:id="1051611262">
      <w:bodyDiv w:val="1"/>
      <w:marLeft w:val="0"/>
      <w:marRight w:val="0"/>
      <w:marTop w:val="0"/>
      <w:marBottom w:val="0"/>
      <w:divBdr>
        <w:top w:val="none" w:sz="0" w:space="0" w:color="auto"/>
        <w:left w:val="none" w:sz="0" w:space="0" w:color="auto"/>
        <w:bottom w:val="none" w:sz="0" w:space="0" w:color="auto"/>
        <w:right w:val="none" w:sz="0" w:space="0" w:color="auto"/>
      </w:divBdr>
    </w:div>
    <w:div w:id="1157653087">
      <w:bodyDiv w:val="1"/>
      <w:marLeft w:val="0"/>
      <w:marRight w:val="0"/>
      <w:marTop w:val="0"/>
      <w:marBottom w:val="0"/>
      <w:divBdr>
        <w:top w:val="none" w:sz="0" w:space="0" w:color="auto"/>
        <w:left w:val="none" w:sz="0" w:space="0" w:color="auto"/>
        <w:bottom w:val="none" w:sz="0" w:space="0" w:color="auto"/>
        <w:right w:val="none" w:sz="0" w:space="0" w:color="auto"/>
      </w:divBdr>
    </w:div>
    <w:div w:id="1165243592">
      <w:bodyDiv w:val="1"/>
      <w:marLeft w:val="0"/>
      <w:marRight w:val="0"/>
      <w:marTop w:val="0"/>
      <w:marBottom w:val="0"/>
      <w:divBdr>
        <w:top w:val="none" w:sz="0" w:space="0" w:color="auto"/>
        <w:left w:val="none" w:sz="0" w:space="0" w:color="auto"/>
        <w:bottom w:val="none" w:sz="0" w:space="0" w:color="auto"/>
        <w:right w:val="none" w:sz="0" w:space="0" w:color="auto"/>
      </w:divBdr>
    </w:div>
    <w:div w:id="1258758343">
      <w:bodyDiv w:val="1"/>
      <w:marLeft w:val="0"/>
      <w:marRight w:val="0"/>
      <w:marTop w:val="0"/>
      <w:marBottom w:val="0"/>
      <w:divBdr>
        <w:top w:val="none" w:sz="0" w:space="0" w:color="auto"/>
        <w:left w:val="none" w:sz="0" w:space="0" w:color="auto"/>
        <w:bottom w:val="none" w:sz="0" w:space="0" w:color="auto"/>
        <w:right w:val="none" w:sz="0" w:space="0" w:color="auto"/>
      </w:divBdr>
    </w:div>
    <w:div w:id="1262447751">
      <w:bodyDiv w:val="1"/>
      <w:marLeft w:val="0"/>
      <w:marRight w:val="0"/>
      <w:marTop w:val="0"/>
      <w:marBottom w:val="0"/>
      <w:divBdr>
        <w:top w:val="none" w:sz="0" w:space="0" w:color="auto"/>
        <w:left w:val="none" w:sz="0" w:space="0" w:color="auto"/>
        <w:bottom w:val="none" w:sz="0" w:space="0" w:color="auto"/>
        <w:right w:val="none" w:sz="0" w:space="0" w:color="auto"/>
      </w:divBdr>
    </w:div>
    <w:div w:id="1272589325">
      <w:bodyDiv w:val="1"/>
      <w:marLeft w:val="0"/>
      <w:marRight w:val="0"/>
      <w:marTop w:val="0"/>
      <w:marBottom w:val="0"/>
      <w:divBdr>
        <w:top w:val="none" w:sz="0" w:space="0" w:color="auto"/>
        <w:left w:val="none" w:sz="0" w:space="0" w:color="auto"/>
        <w:bottom w:val="none" w:sz="0" w:space="0" w:color="auto"/>
        <w:right w:val="none" w:sz="0" w:space="0" w:color="auto"/>
      </w:divBdr>
    </w:div>
    <w:div w:id="1273782270">
      <w:bodyDiv w:val="1"/>
      <w:marLeft w:val="0"/>
      <w:marRight w:val="0"/>
      <w:marTop w:val="0"/>
      <w:marBottom w:val="0"/>
      <w:divBdr>
        <w:top w:val="none" w:sz="0" w:space="0" w:color="auto"/>
        <w:left w:val="none" w:sz="0" w:space="0" w:color="auto"/>
        <w:bottom w:val="none" w:sz="0" w:space="0" w:color="auto"/>
        <w:right w:val="none" w:sz="0" w:space="0" w:color="auto"/>
      </w:divBdr>
    </w:div>
    <w:div w:id="1300384161">
      <w:bodyDiv w:val="1"/>
      <w:marLeft w:val="0"/>
      <w:marRight w:val="0"/>
      <w:marTop w:val="0"/>
      <w:marBottom w:val="0"/>
      <w:divBdr>
        <w:top w:val="none" w:sz="0" w:space="0" w:color="auto"/>
        <w:left w:val="none" w:sz="0" w:space="0" w:color="auto"/>
        <w:bottom w:val="none" w:sz="0" w:space="0" w:color="auto"/>
        <w:right w:val="none" w:sz="0" w:space="0" w:color="auto"/>
      </w:divBdr>
    </w:div>
    <w:div w:id="1320691053">
      <w:bodyDiv w:val="1"/>
      <w:marLeft w:val="0"/>
      <w:marRight w:val="0"/>
      <w:marTop w:val="0"/>
      <w:marBottom w:val="0"/>
      <w:divBdr>
        <w:top w:val="none" w:sz="0" w:space="0" w:color="auto"/>
        <w:left w:val="none" w:sz="0" w:space="0" w:color="auto"/>
        <w:bottom w:val="none" w:sz="0" w:space="0" w:color="auto"/>
        <w:right w:val="none" w:sz="0" w:space="0" w:color="auto"/>
      </w:divBdr>
    </w:div>
    <w:div w:id="1430854988">
      <w:bodyDiv w:val="1"/>
      <w:marLeft w:val="0"/>
      <w:marRight w:val="0"/>
      <w:marTop w:val="0"/>
      <w:marBottom w:val="0"/>
      <w:divBdr>
        <w:top w:val="none" w:sz="0" w:space="0" w:color="auto"/>
        <w:left w:val="none" w:sz="0" w:space="0" w:color="auto"/>
        <w:bottom w:val="none" w:sz="0" w:space="0" w:color="auto"/>
        <w:right w:val="none" w:sz="0" w:space="0" w:color="auto"/>
      </w:divBdr>
    </w:div>
    <w:div w:id="1525708584">
      <w:bodyDiv w:val="1"/>
      <w:marLeft w:val="0"/>
      <w:marRight w:val="0"/>
      <w:marTop w:val="0"/>
      <w:marBottom w:val="0"/>
      <w:divBdr>
        <w:top w:val="none" w:sz="0" w:space="0" w:color="auto"/>
        <w:left w:val="none" w:sz="0" w:space="0" w:color="auto"/>
        <w:bottom w:val="none" w:sz="0" w:space="0" w:color="auto"/>
        <w:right w:val="none" w:sz="0" w:space="0" w:color="auto"/>
      </w:divBdr>
    </w:div>
    <w:div w:id="1531794937">
      <w:bodyDiv w:val="1"/>
      <w:marLeft w:val="0"/>
      <w:marRight w:val="0"/>
      <w:marTop w:val="0"/>
      <w:marBottom w:val="0"/>
      <w:divBdr>
        <w:top w:val="none" w:sz="0" w:space="0" w:color="auto"/>
        <w:left w:val="none" w:sz="0" w:space="0" w:color="auto"/>
        <w:bottom w:val="none" w:sz="0" w:space="0" w:color="auto"/>
        <w:right w:val="none" w:sz="0" w:space="0" w:color="auto"/>
      </w:divBdr>
    </w:div>
    <w:div w:id="1624187779">
      <w:bodyDiv w:val="1"/>
      <w:marLeft w:val="0"/>
      <w:marRight w:val="0"/>
      <w:marTop w:val="0"/>
      <w:marBottom w:val="0"/>
      <w:divBdr>
        <w:top w:val="none" w:sz="0" w:space="0" w:color="auto"/>
        <w:left w:val="none" w:sz="0" w:space="0" w:color="auto"/>
        <w:bottom w:val="none" w:sz="0" w:space="0" w:color="auto"/>
        <w:right w:val="none" w:sz="0" w:space="0" w:color="auto"/>
      </w:divBdr>
    </w:div>
    <w:div w:id="1629555212">
      <w:bodyDiv w:val="1"/>
      <w:marLeft w:val="0"/>
      <w:marRight w:val="0"/>
      <w:marTop w:val="0"/>
      <w:marBottom w:val="0"/>
      <w:divBdr>
        <w:top w:val="none" w:sz="0" w:space="0" w:color="auto"/>
        <w:left w:val="none" w:sz="0" w:space="0" w:color="auto"/>
        <w:bottom w:val="none" w:sz="0" w:space="0" w:color="auto"/>
        <w:right w:val="none" w:sz="0" w:space="0" w:color="auto"/>
      </w:divBdr>
    </w:div>
    <w:div w:id="1646199280">
      <w:bodyDiv w:val="1"/>
      <w:marLeft w:val="0"/>
      <w:marRight w:val="0"/>
      <w:marTop w:val="0"/>
      <w:marBottom w:val="0"/>
      <w:divBdr>
        <w:top w:val="none" w:sz="0" w:space="0" w:color="auto"/>
        <w:left w:val="none" w:sz="0" w:space="0" w:color="auto"/>
        <w:bottom w:val="none" w:sz="0" w:space="0" w:color="auto"/>
        <w:right w:val="none" w:sz="0" w:space="0" w:color="auto"/>
      </w:divBdr>
    </w:div>
    <w:div w:id="1776707408">
      <w:bodyDiv w:val="1"/>
      <w:marLeft w:val="0"/>
      <w:marRight w:val="0"/>
      <w:marTop w:val="0"/>
      <w:marBottom w:val="0"/>
      <w:divBdr>
        <w:top w:val="none" w:sz="0" w:space="0" w:color="auto"/>
        <w:left w:val="none" w:sz="0" w:space="0" w:color="auto"/>
        <w:bottom w:val="none" w:sz="0" w:space="0" w:color="auto"/>
        <w:right w:val="none" w:sz="0" w:space="0" w:color="auto"/>
      </w:divBdr>
    </w:div>
    <w:div w:id="1867785841">
      <w:bodyDiv w:val="1"/>
      <w:marLeft w:val="0"/>
      <w:marRight w:val="0"/>
      <w:marTop w:val="0"/>
      <w:marBottom w:val="0"/>
      <w:divBdr>
        <w:top w:val="none" w:sz="0" w:space="0" w:color="auto"/>
        <w:left w:val="none" w:sz="0" w:space="0" w:color="auto"/>
        <w:bottom w:val="none" w:sz="0" w:space="0" w:color="auto"/>
        <w:right w:val="none" w:sz="0" w:space="0" w:color="auto"/>
      </w:divBdr>
    </w:div>
    <w:div w:id="1942684107">
      <w:bodyDiv w:val="1"/>
      <w:marLeft w:val="0"/>
      <w:marRight w:val="0"/>
      <w:marTop w:val="0"/>
      <w:marBottom w:val="0"/>
      <w:divBdr>
        <w:top w:val="none" w:sz="0" w:space="0" w:color="auto"/>
        <w:left w:val="none" w:sz="0" w:space="0" w:color="auto"/>
        <w:bottom w:val="none" w:sz="0" w:space="0" w:color="auto"/>
        <w:right w:val="none" w:sz="0" w:space="0" w:color="auto"/>
      </w:divBdr>
    </w:div>
    <w:div w:id="2021813618">
      <w:bodyDiv w:val="1"/>
      <w:marLeft w:val="0"/>
      <w:marRight w:val="0"/>
      <w:marTop w:val="0"/>
      <w:marBottom w:val="0"/>
      <w:divBdr>
        <w:top w:val="none" w:sz="0" w:space="0" w:color="auto"/>
        <w:left w:val="none" w:sz="0" w:space="0" w:color="auto"/>
        <w:bottom w:val="none" w:sz="0" w:space="0" w:color="auto"/>
        <w:right w:val="none" w:sz="0" w:space="0" w:color="auto"/>
      </w:divBdr>
    </w:div>
    <w:div w:id="20579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ref11</b:Tag>
    <b:SourceType>ConferenceProceedings</b:SourceType>
    <b:Guid>{5CDD305A-3A9D-4146-ADA8-889B0307BAD3}</b:Guid>
    <b:Author>
      <b:Author>
        <b:NameList>
          <b:Person>
            <b:Last>T.Gu</b:Last>
          </b:Person>
          <b:Person>
            <b:Last>J.Atwood</b:Last>
          </b:Person>
          <b:Person>
            <b:Last>Dong</b:Last>
            <b:First>C.</b:First>
          </b:Person>
          <b:Person>
            <b:Last>J.M.Dolan</b:Last>
          </b:Person>
          <b:Person>
            <b:Last>J.-W.Lee</b:Last>
          </b:Person>
        </b:NameList>
      </b:Author>
    </b:Author>
    <b:Title>Tunable and stable real-time trajectory planning for urban autonomous driving</b:Title>
    <b:Year>2015</b:Year>
    <b:ConferenceName>Intelligent Robots and Systems</b:ConferenceName>
    <b:Pages>250-256</b:Pages>
    <b:Publisher>IEEE International Conference</b:Publisher>
    <b:RefOrder>11</b:RefOrder>
  </b:Source>
  <b:Source>
    <b:Tag>ref10</b:Tag>
    <b:SourceType>ConferenceProceedings</b:SourceType>
    <b:Guid>{B958F48F-C6A1-4ED6-9821-C23B1444D262}</b:Guid>
    <b:Author>
      <b:Author>
        <b:NameList>
          <b:Person>
            <b:Last>M.Khatib</b:Last>
          </b:Person>
          <b:Person>
            <b:Last>H.Jaouni</b:Last>
          </b:Person>
          <b:Person>
            <b:Last>R.Chatila</b:Last>
          </b:Person>
          <b:Person>
            <b:Last>J.P.Laumond</b:Last>
          </b:Person>
        </b:NameList>
      </b:Author>
    </b:Author>
    <b:Title>Dynamic path modiﬁcation for car-like nonholonomic mobile robots</b:Title>
    <b:Year>1997</b:Year>
    <b:Pages>2920-2925</b:Pages>
    <b:Volume>4</b:Volume>
    <b:ConferenceName>Robotics and Automation</b:ConferenceName>
    <b:Publisher>Intl. Conf</b:Publisher>
    <b:RefOrder>10</b:RefOrder>
  </b:Source>
  <b:Source>
    <b:Tag>ref01</b:Tag>
    <b:SourceType>Report</b:SourceType>
    <b:Guid>{5DE16339-E390-4BB7-B588-971982D81E1B}</b:Guid>
    <b:Title>Real-Time Modiﬁcation of Collision-Free Paths</b:Title>
    <b:Year>1995</b:Year>
    <b:City>Stanford, CA, USA</b:City>
    <b:Author>
      <b:Author>
        <b:NameList>
          <b:Person>
            <b:Last>S.Quinlan</b:Last>
          </b:Person>
        </b:NameList>
      </b:Author>
    </b:Author>
    <b:Institution>Stanford University</b:Institution>
    <b:RefOrder>1</b:RefOrder>
  </b:Source>
  <b:Source>
    <b:Tag>ref02</b:Tag>
    <b:SourceType>ConferenceProceedings</b:SourceType>
    <b:Guid>{A49576AE-2F3A-42C7-929D-6AEECA1B3395}</b:Guid>
    <b:Title>From path to trajectory deformation</b:Title>
    <b:Year>2007</b:Year>
    <b:Author>
      <b:Author>
        <b:NameList>
          <b:Person>
            <b:Last>H.Kurniawati</b:Last>
          </b:Person>
          <b:Person>
            <b:Last>T.Fraichard</b:Last>
          </b:Person>
        </b:NameList>
      </b:Author>
    </b:Author>
    <b:LCID>en-US</b:LCID>
    <b:Publisher>IEEE-RSJ Int. Conf.</b:Publisher>
    <b:ConferenceName>Intelligent Robots and Systems</b:ConferenceName>
    <b:RefOrder>2</b:RefOrder>
  </b:Source>
  <b:Source>
    <b:Tag>ref05</b:Tag>
    <b:SourceType>ConferenceProceedings</b:SourceType>
    <b:Guid>{DF2F70D8-969B-4C03-9A17-620273EED5DD}</b:Guid>
    <b:Author>
      <b:Author>
        <b:NameList>
          <b:Person>
            <b:Last>B.Lau</b:Last>
          </b:Person>
          <b:Person>
            <b:Last>C.Sprunk</b:Last>
          </b:Person>
          <b:Person>
            <b:Last>W.Burgard</b:Last>
          </b:Person>
        </b:NameList>
      </b:Author>
    </b:Author>
    <b:Title>Kinodynamic motion planning for mobile robots using splines</b:Title>
    <b:JournalName>Intelligent Robots and Systems</b:JournalName>
    <b:Year>2009</b:Year>
    <b:Pages>2427-2433</b:Pages>
    <b:ConferenceName>Intelligent Robots and Systems</b:ConferenceName>
    <b:City>USA</b:City>
    <b:Publisher>IEEE/RSJ Intl. Conf.</b:Publisher>
    <b:RefOrder>5</b:RefOrder>
  </b:Source>
  <b:Source>
    <b:Tag>ref03</b:Tag>
    <b:SourceType>JournalArticle</b:SourceType>
    <b:Guid>{4449121B-D6F0-47D6-97C4-F3BD97F2559D}</b:Guid>
    <b:Author>
      <b:Author>
        <b:NameList>
          <b:Person>
            <b:Last>V.Delsart</b:Last>
          </b:Person>
          <b:Person>
            <b:Last>T.Fraichard</b:Last>
          </b:Person>
        </b:NameList>
      </b:Author>
    </b:Author>
    <b:Title>Reactive Trajectory Deformation to Navigate Dynamic Environments</b:Title>
    <b:Year>2008</b:Year>
    <b:City>Czech Republic</b:City>
    <b:JournalName>European Robotics Symposium</b:JournalName>
    <b:RefOrder>3</b:RefOrder>
  </b:Source>
  <b:Source>
    <b:Tag>ref04</b:Tag>
    <b:SourceType>JournalArticle</b:SourceType>
    <b:Guid>{459CFD7F-76F5-4D23-992D-80A316324561}</b:Guid>
    <b:Author>
      <b:Author>
        <b:NameList>
          <b:Person>
            <b:Last>D.Fox</b:Last>
          </b:Person>
          <b:Person>
            <b:Last>W.Burgard</b:Last>
          </b:Person>
          <b:Person>
            <b:Last>S.Thrun</b:Last>
          </b:Person>
        </b:NameList>
      </b:Author>
    </b:Author>
    <b:Title>The dynamic window approach to collision avoidance</b:Title>
    <b:Year>1997</b:Year>
    <b:JournalName>IEEE Robotics &amp; Automation Magazine</b:JournalName>
    <b:Pages>23-33</b:Pages>
    <b:Volume>vol. 4, no. 1</b:Volume>
    <b:Month>3</b:Month>
    <b:RefOrder>4</b:RefOrder>
  </b:Source>
  <b:Source>
    <b:Tag>ref06</b:Tag>
    <b:SourceType>JournalArticle</b:SourceType>
    <b:Guid>{38F240C5-5EED-4184-87B9-4E7A365CFC30}</b:Guid>
    <b:Author>
      <b:Author>
        <b:NameList>
          <b:Person>
            <b:Last>A.D.Luca</b:Last>
          </b:Person>
          <b:Person>
            <b:Last>G.Oriolo</b:Last>
          </b:Person>
          <b:Person>
            <b:Last>C.Samson</b:Last>
          </b:Person>
        </b:NameList>
      </b:Author>
    </b:Author>
    <b:Title>Feedback control of a non-holonomic car-like robot</b:Title>
    <b:Year>1998</b:Year>
    <b:PeriodicalTitle>Springer</b:PeriodicalTitle>
    <b:Pages>171-253</b:Pages>
    <b:JournalName>Springer</b:JournalName>
    <b:RefOrder>6</b:RefOrder>
  </b:Source>
  <b:Source>
    <b:Tag>ref07</b:Tag>
    <b:SourceType>ConferenceProceedings</b:SourceType>
    <b:Guid>{9FBC9931-5621-4D7F-9915-AAFCC12C00EF}</b:Guid>
    <b:Title>Reactive path deformation for nonholonomic mobile robots</b:Title>
    <b:Year>2004</b:Year>
    <b:Pages>967-977</b:Pages>
    <b:Volume>vol. 20, no. 6</b:Volume>
    <b:Author>
      <b:Author>
        <b:NameList>
          <b:Person>
            <b:Last>F.Lamiraux</b:Last>
          </b:Person>
          <b:Person>
            <b:Last>D.Bonnafous</b:Last>
          </b:Person>
          <b:Person>
            <b:Last>O.Lefebvre</b:Last>
          </b:Person>
        </b:NameList>
      </b:Author>
    </b:Author>
    <b:ConferenceName>IEEE Transactions on Robotics</b:ConferenceName>
    <b:RefOrder>7</b:RefOrder>
  </b:Source>
  <b:Source>
    <b:Tag>ref08</b:Tag>
    <b:SourceType>ConferenceProceedings</b:SourceType>
    <b:Guid>{44E1B59D-7009-44E5-A0AD-78C5A5EEE957}</b:Guid>
    <b:Author>
      <b:Author>
        <b:NameList>
          <b:Person>
            <b:Last>M.Vendittelli</b:Last>
          </b:Person>
          <b:Person>
            <b:Last>J.P.Laumond</b:Last>
          </b:Person>
          <b:Person>
            <b:Last>C.Nissoux</b:Last>
          </b:Person>
        </b:NameList>
      </b:Author>
    </b:Author>
    <b:Title>Obstacle distance for car-like robots</b:Title>
    <b:Year>1999</b:Year>
    <b:ConferenceName>IEEE Transactions on Robotics and Automation</b:ConferenceName>
    <b:Pages>678-691</b:Pages>
    <b:Volume>vol. 15, no. 4</b:Volume>
    <b:RefOrder>8</b:RefOrder>
  </b:Source>
  <b:Source>
    <b:Tag>ref09</b:Tag>
    <b:SourceType>JournalArticle</b:SourceType>
    <b:Guid>{978210E5-3663-4BB4-8DCA-F8F00519B433}</b:Guid>
    <b:Author>
      <b:Author>
        <b:NameList>
          <b:Person>
            <b:Last>S.LaValle</b:Last>
          </b:Person>
        </b:NameList>
      </b:Author>
    </b:Author>
    <b:Title>Planning Algorithms</b:Title>
    <b:Year>2006</b:Year>
    <b:JournalName>Cambridge University Press</b:JournalName>
    <b:RefOrder>9</b:RefOrder>
  </b:Source>
  <b:Source>
    <b:Tag>ref13</b:Tag>
    <b:SourceType>JournalArticle</b:SourceType>
    <b:Guid>{8F64F95E-5B63-429C-8D66-5855C368DBFD}</b:Guid>
    <b:Author>
      <b:Author>
        <b:NameList>
          <b:Person>
            <b:Last>S.Gulati</b:Last>
          </b:Person>
        </b:NameList>
      </b:Author>
    </b:Author>
    <b:Title>A framework for characterization and planning of safe, comfortable, and customizable motion of assistive mobile robots</b:Title>
    <b:Year>2011</b:Year>
    <b:ConferenceName>Ph.D. dissertation</b:ConferenceName>
    <b:JournalName>Ph.D. dissertation</b:JournalName>
    <b:RefOrder>13</b:RefOrder>
  </b:Source>
  <b:Source>
    <b:Tag>ref14</b:Tag>
    <b:SourceType>JournalArticle</b:SourceType>
    <b:Guid>{55046BB0-A5DF-4437-A6CD-4741641C085F}</b:Guid>
    <b:Author>
      <b:Author>
        <b:NameList>
          <b:Person>
            <b:Last>N.Ghita</b:Last>
          </b:Person>
          <b:Person>
            <b:Last>M.Kloetzer</b:Last>
          </b:Person>
        </b:NameList>
      </b:Author>
    </b:Author>
    <b:Title>Trajectory planning for a car-like robot by environment abstraction</b:Title>
    <b:JournalName>Robotics and Autonomous Systems</b:JournalName>
    <b:Year>2012</b:Year>
    <b:Pages>609–619</b:Pages>
    <b:Volume>vol. 60, no. 4</b:Volume>
    <b:RefOrder>14</b:RefOrder>
  </b:Source>
  <b:Source>
    <b:Tag>ref15</b:Tag>
    <b:SourceType>ConferenceProceedings</b:SourceType>
    <b:Guid>{04C2DF0F-C3B1-4215-9F2C-5E1B9F3AEF22}</b:Guid>
    <b:Author>
      <b:Author>
        <b:NameList>
          <b:Person>
            <b:Last>W.Xu</b:Last>
          </b:Person>
          <b:Person>
            <b:Last>J.M.Dolan</b:Last>
          </b:Person>
        </b:NameList>
      </b:Author>
    </b:Author>
    <b:Title>A real-time motion planner with trajectory optimization for autonomous vehicles</b:Title>
    <b:Year>2012</b:Year>
    <b:Pages>2061-2067</b:Pages>
    <b:ConferenceName>Robotics and Automation</b:ConferenceName>
    <b:Publisher>Proceedings of the Intl. Conf.</b:Publisher>
    <b:RefOrder>15</b:RefOrder>
  </b:Source>
  <b:Source>
    <b:Tag>ref12</b:Tag>
    <b:SourceType>ConferenceProceedings</b:SourceType>
    <b:Guid>{22277D7F-5ABC-4BD2-8ED2-9383D54758C0}</b:Guid>
    <b:Author>
      <b:Author>
        <b:NameList>
          <b:Person>
            <b:Last>K.Rebai</b:Last>
          </b:Person>
          <b:Person>
            <b:Last>O.Azouaoui</b:Last>
          </b:Person>
          <b:Person>
            <b:Last>M.Benmami</b:Last>
          </b:Person>
          <b:Person>
            <b:Last>A.Larabi</b:Last>
          </b:Person>
        </b:NameList>
      </b:Author>
    </b:Author>
    <b:Title>Car-like robot navigation at high speed</b:Title>
    <b:Year>2007</b:Year>
    <b:ConferenceName>Robotics and Biomimetics</b:ConferenceName>
    <b:Pages>2053-2057</b:Pages>
    <b:Publisher>IEEE Intl. Conf.</b:Publisher>
    <b:RefOrder>12</b:RefOrder>
  </b:Source>
  <b:Source>
    <b:Tag>ref16</b:Tag>
    <b:SourceType>ConferenceProceedings</b:SourceType>
    <b:Guid>{455ABC7A-427F-429E-B60A-1696626FCD72}</b:Guid>
    <b:Author>
      <b:Author>
        <b:NameList>
          <b:Person>
            <b:Last>C.Rosmann</b:Last>
          </b:Person>
          <b:Person>
            <b:Last>W.Feiten</b:Last>
          </b:Person>
          <b:Person>
            <b:Last>T.Wosch</b:Last>
          </b:Person>
          <b:Person>
            <b:Last>F.Hoffmann</b:Last>
          </b:Person>
          <b:Person>
            <b:Last>T.Bertram</b:Last>
          </b:Person>
        </b:NameList>
      </b:Author>
    </b:Author>
    <b:Title>Trajectory modiﬁcation considering dynamic constraints of autonomous robots</b:Title>
    <b:Year>2012</b:Year>
    <b:ConferenceName>7th German Conference on Robotics</b:ConferenceName>
    <b:Pages>74-79</b:Pages>
    <b:RefOrder>16</b:RefOrder>
  </b:Source>
  <b:Source xmlns:b="http://schemas.openxmlformats.org/officeDocument/2006/bibliography" xmlns="http://schemas.openxmlformats.org/officeDocument/2006/bibliography">
    <b:Tag>ref9</b:Tag>
    <b:RefOrder>19</b:RefOrder>
  </b:Source>
  <b:Source>
    <b:Tag>ref17</b:Tag>
    <b:SourceType>ConferenceProceedings</b:SourceType>
    <b:Guid>{A0475379-D997-4A13-9E95-0D15DB5E4194}</b:Guid>
    <b:Author>
      <b:Author>
        <b:NameList>
          <b:Person>
            <b:Last>C.Rosmann</b:Last>
          </b:Person>
          <b:Person>
            <b:Last>F.Hoffmann</b:Last>
          </b:Person>
          <b:Person>
            <b:Last>T.Bertram</b:Last>
          </b:Person>
        </b:NameList>
      </b:Author>
    </b:Author>
    <b:Title>Planning of multiple robot trajectories in distinctive topologies</b:Title>
    <b:Year>2015</b:Year>
    <b:ConferenceName>IEEE European Conference on Mobile Robots</b:ConferenceName>
    <b:Pages>1-6</b:Pages>
    <b:RefOrder>17</b:RefOrder>
  </b:Source>
  <b:Source>
    <b:Tag>ref18</b:Tag>
    <b:SourceType>DocumentFromInternetSite</b:SourceType>
    <b:Guid>{FAD5600E-B79A-407E-A87D-D68540D4A2AC}</b:Guid>
    <b:Author>
      <b:Author>
        <b:NameList>
          <b:Person>
            <b:Last>C.Rosmann</b:Last>
          </b:Person>
        </b:NameList>
      </b:Author>
    </b:Author>
    <b:Title>teb local planner ROS Package</b:Title>
    <b:Year>2015</b:Year>
    <b:ProductionCompany>2015</b:ProductionCompany>
    <b:URL>http://wiki.ros.org/teb_local_planner</b:URL>
    <b:RefOrder>18</b:RefOrder>
  </b:Source>
</b:Sources>
</file>

<file path=customXml/itemProps1.xml><?xml version="1.0" encoding="utf-8"?>
<ds:datastoreItem xmlns:ds="http://schemas.openxmlformats.org/officeDocument/2006/customXml" ds:itemID="{E1B058FF-68B8-4F2B-9D40-53C60326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德睿 杨</dc:creator>
  <cp:keywords/>
  <dc:description/>
  <cp:lastModifiedBy>德睿 杨</cp:lastModifiedBy>
  <cp:revision>32</cp:revision>
  <dcterms:created xsi:type="dcterms:W3CDTF">2018-08-11T01:54:00Z</dcterms:created>
  <dcterms:modified xsi:type="dcterms:W3CDTF">2018-08-13T11:14:00Z</dcterms:modified>
</cp:coreProperties>
</file>