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r w:rsidR="00293159">
        <w:rPr>
          <w:rFonts w:hint="eastAsia"/>
          <w:b/>
        </w:rPr>
        <w:t>定时</w:t>
      </w:r>
      <w:r w:rsidRPr="00043EDA">
        <w:rPr>
          <w:rFonts w:hint="eastAsia"/>
          <w:b/>
        </w:rPr>
        <w:t>弹带的用于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许多规划器设计者只考虑了差动机器人的非完整约束，然而其中不包含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局部路径规划器使用。其规划范围与机器人的感知范围一致，基于静态地图的远程路径规划则由另外的全局规划器负责。现在弹带法已经实现为开源C++代码，并集成到ROS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导航协议栈中的首选局部路径规划器。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CF5266">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r w:rsidR="00E30D6C">
        <w:rPr>
          <w:rFonts w:hint="eastAsia"/>
        </w:rPr>
        <w:t>车表现为刚体平动，其中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820934"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81037" w:rsidRDefault="00881037" w:rsidP="00C110BA">
      <w:pPr>
        <w:ind w:firstLineChars="0" w:firstLine="0"/>
      </w:pPr>
    </w:p>
    <w:p w:rsidR="00881037" w:rsidRDefault="00881037" w:rsidP="00881037">
      <w:pPr>
        <w:keepNext/>
        <w:ind w:firstLineChars="0" w:firstLine="0"/>
        <w:jc w:val="left"/>
      </w:pPr>
      <w:r w:rsidRPr="00881037">
        <w:rPr>
          <w:noProof/>
        </w:rPr>
        <w:drawing>
          <wp:inline distT="0" distB="0" distL="0" distR="0" wp14:anchorId="4FC5F4CD" wp14:editId="047233D8">
            <wp:extent cx="3187700" cy="1430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95"/>
                    <a:stretch/>
                  </pic:blipFill>
                  <pic:spPr bwMode="auto">
                    <a:xfrm>
                      <a:off x="0" y="0"/>
                      <a:ext cx="3187700" cy="1430655"/>
                    </a:xfrm>
                    <a:prstGeom prst="rect">
                      <a:avLst/>
                    </a:prstGeom>
                    <a:ln>
                      <a:noFill/>
                    </a:ln>
                    <a:extLst>
                      <a:ext uri="{53640926-AAD7-44D8-BBD7-CCE9431645EC}">
                        <a14:shadowObscured xmlns:a14="http://schemas.microsoft.com/office/drawing/2010/main"/>
                      </a:ext>
                    </a:extLst>
                  </pic:spPr>
                </pic:pic>
              </a:graphicData>
            </a:graphic>
          </wp:inline>
        </w:drawing>
      </w:r>
    </w:p>
    <w:p w:rsidR="00881037" w:rsidRDefault="00881037" w:rsidP="00881037">
      <w:pPr>
        <w:pStyle w:val="ac"/>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8686A" w:rsidRPr="0098686A" w:rsidRDefault="0098686A" w:rsidP="0098686A">
      <w:pPr>
        <w:ind w:firstLine="420"/>
      </w:pP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98686A">
        <w:tc>
          <w:tcPr>
            <w:tcW w:w="522" w:type="pct"/>
            <w:vAlign w:val="center"/>
          </w:tcPr>
          <w:p w:rsidR="00525D5C" w:rsidRDefault="00525D5C" w:rsidP="0098686A">
            <w:pPr>
              <w:ind w:right="420" w:firstLineChars="0" w:firstLine="0"/>
            </w:pPr>
          </w:p>
        </w:tc>
        <w:tc>
          <w:tcPr>
            <w:tcW w:w="257" w:type="pct"/>
            <w:vAlign w:val="center"/>
          </w:tcPr>
          <w:p w:rsidR="00525D5C" w:rsidRDefault="00525D5C" w:rsidP="0098686A">
            <w:pPr>
              <w:ind w:firstLineChars="0" w:firstLine="0"/>
            </w:pPr>
            <w:r>
              <w:rPr>
                <w:rFonts w:hint="eastAsia"/>
              </w:rPr>
              <w:t xml:space="preserve"> </w:t>
            </w:r>
            <w:r>
              <w:t xml:space="preserve">  </w:t>
            </w:r>
          </w:p>
        </w:tc>
        <w:tc>
          <w:tcPr>
            <w:tcW w:w="3699" w:type="pct"/>
            <w:vAlign w:val="center"/>
          </w:tcPr>
          <w:p w:rsidR="00525D5C" w:rsidRDefault="00695B82" w:rsidP="0098686A">
            <w:pPr>
              <w:ind w:firstLineChars="0" w:firstLine="0"/>
              <w:jc w:val="center"/>
            </w:pPr>
            <m:oMathPara>
              <m:oMath>
                <m:r>
                  <m:rPr>
                    <m:sty m:val="p"/>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98686A">
            <w:pPr>
              <w:ind w:firstLineChars="0" w:firstLine="0"/>
              <w:jc w:val="right"/>
            </w:pPr>
            <w:r>
              <w:rPr>
                <w:rFonts w:hint="eastAsia"/>
              </w:rPr>
              <w:t>(</w:t>
            </w:r>
            <w:r>
              <w:t>2)</w:t>
            </w:r>
          </w:p>
        </w:tc>
      </w:tr>
    </w:tbl>
    <w:p w:rsidR="00881037" w:rsidRPr="00881037" w:rsidRDefault="00882DEF" w:rsidP="00525D5C">
      <w:pPr>
        <w:ind w:firstLineChars="0" w:firstLine="0"/>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的闭式解表示只约束机器人结构的优化问题。这样能减少解向量的维数，同时保持原同步公式的稀疏结构。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带入一个常控制量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A679C0">
        <w:rPr>
          <w:rFonts w:hint="eastAsia"/>
        </w:rPr>
        <w:t>的夹角。当且仅当</w:t>
      </w:r>
      <m:oMath>
        <m:sSub>
          <m:sSubPr>
            <m:ctrlPr>
              <w:rPr>
                <w:rFonts w:ascii="Cambria Math" w:hAnsi="Cambria Math"/>
              </w:rPr>
            </m:ctrlPr>
          </m:sSubPr>
          <m:e>
            <m:r>
              <w:rPr>
                <w:rFonts w:ascii="Cambria Math" w:hAnsi="Cambria Math" w:hint="eastAsia"/>
              </w:rPr>
              <m:t>v</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881037" w:rsidRDefault="00881037" w:rsidP="00A679C0">
      <w:pPr>
        <w:ind w:firstLine="420"/>
      </w:pPr>
    </w:p>
    <w:p w:rsidR="00881037" w:rsidRDefault="00881037" w:rsidP="00A679C0">
      <w:pPr>
        <w:ind w:firstLine="420"/>
      </w:pPr>
    </w:p>
    <w:p w:rsidR="00A679C0" w:rsidRPr="00A679C0" w:rsidRDefault="00820934" w:rsidP="004B0041">
      <w:pPr>
        <w:ind w:firstLine="420"/>
        <w:jc w:val="right"/>
      </w:pPr>
      <m:oMath>
        <m:sSub>
          <m:sSubPr>
            <m:ctrlPr>
              <w:rPr>
                <w:rFonts w:ascii="Cambria Math" w:hAnsi="Cambria Math"/>
              </w:rPr>
            </m:ctrlPr>
          </m:sSubPr>
          <m:e>
            <m:r>
              <w:rPr>
                <w:rFonts w:ascii="Cambria Math" w:hAnsi="Cambria Math" w:hint="eastAsia"/>
              </w:rPr>
              <m:t>v</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hint="eastAsia"/>
              </w:rPr>
              <m:t>v</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820934"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D749A9" w:rsidRDefault="00E34C87" w:rsidP="00E34C87">
      <w:pPr>
        <w:ind w:firstLineChars="0" w:firstLine="0"/>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时有效。</w:t>
      </w:r>
      <w:r w:rsidR="004F7FC6">
        <w:rPr>
          <w:rFonts w:hint="eastAsia"/>
        </w:rPr>
        <w:t>一个辅助条件是最小转弯半径</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4F7FC6">
        <w:rPr>
          <w:rFonts w:hint="eastAsia"/>
        </w:rPr>
        <w:t>。如图1b，弧长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F7FC6">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4F7FC6">
        <w:rPr>
          <w:rFonts w:hint="eastAsia"/>
        </w:rPr>
        <w:t>为转弯半径。对于非全向机器人，角度</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F7FC6">
        <w:rPr>
          <w:rFonts w:hint="eastAsia"/>
        </w:rPr>
        <w:t>等于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4F7FC6">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4F7FC6">
        <w:rPr>
          <w:rFonts w:hint="eastAsia"/>
        </w:rPr>
        <w:t>机器人方向的变化量，即</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k+1</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β</m:t>
            </m:r>
          </m:e>
          <m:sub>
            <m:r>
              <w:rPr>
                <w:rFonts w:ascii="Cambria Math" w:hAnsi="Cambria Math" w:hint="eastAsia"/>
              </w:rPr>
              <m:t>k</m:t>
            </m:r>
          </m:sub>
        </m:sSub>
      </m:oMath>
      <w:r w:rsidR="004F7FC6">
        <w:rPr>
          <w:rFonts w:hint="eastAsia"/>
        </w:rPr>
        <w:t>。方向角的变化量应该映射到区间</w:t>
      </w:r>
      <m:oMath>
        <m:r>
          <m:rPr>
            <m:sty m:val="p"/>
          </m:rPr>
          <w:rPr>
            <w:rFonts w:ascii="Cambria Math" w:hAnsi="Cambria Math"/>
          </w:rPr>
          <m:t>(-π,π]</m:t>
        </m:r>
      </m:oMath>
      <w:r w:rsidR="00D749A9">
        <w:rPr>
          <w:rFonts w:hint="eastAsia"/>
        </w:rPr>
        <w:t>。转弯半径</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D749A9">
        <w:rPr>
          <w:rFonts w:hint="eastAsia"/>
        </w:rPr>
        <w:t>可以用弧上的三角函数表示为：</w:t>
      </w:r>
    </w:p>
    <w:p w:rsidR="00E34C87" w:rsidRDefault="00820934" w:rsidP="00D749A9">
      <w:pPr>
        <w:ind w:firstLineChars="0" w:firstLine="0"/>
        <w:jc w:val="right"/>
        <w:rPr>
          <w:szCs w:val="21"/>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k</m:t>
            </m:r>
          </m:sub>
        </m:sSub>
        <m:r>
          <m:rPr>
            <m:sty m:val="p"/>
          </m:rPr>
          <w:rPr>
            <w:rFonts w:ascii="Cambria Math" w:hAnsi="Cambria Math" w:hint="eastAsia"/>
            <w:szCs w:val="21"/>
          </w:rPr>
          <m:t>=</m:t>
        </m:r>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2</m:t>
                </m:r>
                <m:r>
                  <m:rPr>
                    <m:sty m:val="p"/>
                  </m:rPr>
                  <w:rPr>
                    <w:rFonts w:ascii="Cambria Math" w:hAnsi="Cambria Math"/>
                    <w:szCs w:val="21"/>
                  </w:rPr>
                  <m:t>sin⁡</m:t>
                </m:r>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num>
                  <m:den>
                    <m:r>
                      <w:rPr>
                        <w:rFonts w:ascii="Cambria Math" w:hAnsi="Cambria Math"/>
                        <w:szCs w:val="21"/>
                      </w:rPr>
                      <m:t>2</m:t>
                    </m:r>
                  </m:den>
                </m:f>
                <m:r>
                  <w:rPr>
                    <w:rFonts w:ascii="Cambria Math" w:hAnsi="Cambria Math"/>
                    <w:szCs w:val="21"/>
                  </w:rPr>
                  <m:t>)</m:t>
                </m:r>
              </m:e>
            </m:d>
          </m:den>
        </m:f>
        <m:m>
          <m:mPr>
            <m:mcs>
              <m:mc>
                <m:mcPr>
                  <m:count m:val="1"/>
                  <m:mcJc m:val="center"/>
                </m:mcPr>
              </m:mc>
            </m:mcs>
            <m:ctrlPr>
              <w:rPr>
                <w:rFonts w:ascii="Cambria Math" w:hAnsi="Cambria Math"/>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≪1</m:t>
              </m:r>
            </m:e>
          </m:mr>
          <m:mr>
            <m:e>
              <m:r>
                <w:rPr>
                  <w:rFonts w:ascii="Cambria Math" w:hAnsi="Cambria Math"/>
                  <w:szCs w:val="21"/>
                </w:rPr>
                <m:t>≈</m:t>
              </m:r>
            </m:e>
          </m:mr>
        </m:m>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e>
            </m:d>
          </m:den>
        </m:f>
      </m:oMath>
      <w:r w:rsidR="00D749A9">
        <w:rPr>
          <w:rFonts w:hint="eastAsia"/>
          <w:szCs w:val="21"/>
        </w:rPr>
        <w:t xml:space="preserve"> </w:t>
      </w:r>
      <w:r w:rsidR="00D749A9">
        <w:rPr>
          <w:szCs w:val="21"/>
        </w:rPr>
        <w:t xml:space="preserve">       </w:t>
      </w:r>
      <w:r w:rsidR="00D749A9">
        <w:rPr>
          <w:rFonts w:hint="eastAsia"/>
          <w:szCs w:val="21"/>
        </w:rPr>
        <w:t>（5）</w:t>
      </w:r>
    </w:p>
    <w:p w:rsidR="00D05B54" w:rsidRDefault="00D05B54" w:rsidP="00881037">
      <w:pPr>
        <w:ind w:firstLineChars="0" w:firstLine="0"/>
      </w:pPr>
      <w:r>
        <w:rPr>
          <w:rFonts w:hint="eastAsia"/>
        </w:rPr>
        <w:t>机器人的运动必须服从（4</w:t>
      </w:r>
      <w:r>
        <w:t>）</w:t>
      </w:r>
      <w:r>
        <w:rPr>
          <w:rFonts w:hint="eastAsia"/>
        </w:rPr>
        <w:t>和</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min</m:t>
            </m:r>
          </m:sub>
        </m:sSub>
      </m:oMath>
      <w:r w:rsidR="00C32FFE">
        <w:rPr>
          <w:rFonts w:hint="eastAsia"/>
        </w:rPr>
        <w:t>。</w:t>
      </w:r>
    </w:p>
    <w:p w:rsidR="008638C2" w:rsidRDefault="008638C2" w:rsidP="00881037">
      <w:pPr>
        <w:ind w:firstLineChars="0" w:firstLine="0"/>
      </w:pPr>
    </w:p>
    <w:p w:rsidR="008638C2" w:rsidRDefault="008638C2" w:rsidP="008638C2">
      <w:pPr>
        <w:pStyle w:val="2"/>
      </w:pPr>
      <w:r>
        <w:rPr>
          <w:rFonts w:hint="eastAsia"/>
        </w:rPr>
        <w:t>定时弹带法优化问题</w:t>
      </w:r>
    </w:p>
    <w:p w:rsidR="0061707F" w:rsidRDefault="008638C2" w:rsidP="00CC6042">
      <w:pPr>
        <w:ind w:firstLine="420"/>
      </w:pPr>
      <w:r>
        <w:rPr>
          <w:rFonts w:hint="eastAsia"/>
        </w:rPr>
        <w:t>本节介绍</w:t>
      </w:r>
      <w:r w:rsidR="0098686A">
        <w:rPr>
          <w:rFonts w:hint="eastAsia"/>
        </w:rPr>
        <w:t>定时弹带优化法。其总的目标是控制类车机器人在最短时间内从起始点</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sidR="0098686A">
        <w:rPr>
          <w:rFonts w:hint="eastAsia"/>
        </w:rPr>
        <w:t>运动到目标点</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98686A">
        <w:rPr>
          <w:rFonts w:hint="eastAsia"/>
        </w:rPr>
        <w:t>。</w:t>
      </w:r>
      <w:r w:rsidR="0098686A" w:rsidRPr="00695B82">
        <w:rPr>
          <w:rFonts w:hint="eastAsia"/>
          <w:u w:val="wave" w:color="FF0000"/>
        </w:rPr>
        <w:t>其算法本质是II</w:t>
      </w:r>
      <w:r w:rsidR="0098686A" w:rsidRPr="00695B82">
        <w:rPr>
          <w:u w:val="wave" w:color="FF0000"/>
        </w:rPr>
        <w:t>-A</w:t>
      </w:r>
      <w:r w:rsidR="0098686A" w:rsidRPr="00695B82">
        <w:rPr>
          <w:rFonts w:hint="eastAsia"/>
          <w:u w:val="wave" w:color="FF0000"/>
        </w:rPr>
        <w:t>节阐述的n项的离散机器人方位序列组成的有限维参数向量。</w:t>
      </w:r>
      <w:r w:rsidR="0098686A">
        <w:rPr>
          <w:rFonts w:hint="eastAsia"/>
        </w:rPr>
        <w:t>定时弹带法</w:t>
      </w:r>
      <w:r w:rsidR="008652F2">
        <w:rPr>
          <w:rFonts w:hint="eastAsia"/>
        </w:rPr>
        <w:t>将时间信息直接整合到优化问题中，从而在动态动力学约束下实现运行时间的最小化。令</w:t>
      </w:r>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e>
            </m:d>
          </m:e>
          <m:sub>
            <m:r>
              <m:rPr>
                <m:sty m:val="p"/>
              </m:rPr>
              <w:rPr>
                <w:rFonts w:ascii="Cambria Math" w:hAnsi="Cambria Math"/>
              </w:rPr>
              <m:t>k=1,2,…,n-1</m:t>
            </m:r>
          </m:sub>
        </m:sSub>
      </m:oMath>
      <w:r w:rsidR="008652F2">
        <w:rPr>
          <w:rFonts w:hint="eastAsia"/>
        </w:rPr>
        <w:t>表示严格递增的时间间隔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8652F2">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sidR="008652F2">
        <w:rPr>
          <w:rFonts w:hint="eastAsia"/>
        </w:rPr>
        <w:t>表示从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652F2">
        <w:rPr>
          <w:rFonts w:hint="eastAsia"/>
        </w:rPr>
        <w:t>运动到</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8652F2">
        <w:rPr>
          <w:rFonts w:hint="eastAsia"/>
        </w:rPr>
        <w:t>花费的时间。</w:t>
      </w:r>
      <w:r w:rsidR="00926905">
        <w:rPr>
          <w:rFonts w:hint="eastAsia"/>
        </w:rPr>
        <w:t>优化的参数集</w:t>
      </w:r>
      <w:r w:rsidR="00CC6042">
        <w:rPr>
          <w:rFonts w:hint="eastAsia"/>
        </w:rPr>
        <w:t>是：</w:t>
      </w:r>
    </w:p>
    <w:p w:rsidR="0061707F" w:rsidRDefault="00CC6042" w:rsidP="0061707F">
      <w:pPr>
        <w:ind w:firstLine="420"/>
        <w:jc w:val="right"/>
      </w:pPr>
      <m:oMath>
        <m:r>
          <m:rPr>
            <m:scr m:val="script"/>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oMath>
      <w:r w:rsidR="0061707F">
        <w:rPr>
          <w:rFonts w:hint="eastAsia"/>
        </w:rPr>
        <w:t xml:space="preserve"> </w:t>
      </w:r>
      <w:r w:rsidR="0061707F">
        <w:t xml:space="preserve">    </w:t>
      </w:r>
      <w:r w:rsidR="0061707F">
        <w:rPr>
          <w:rFonts w:hint="eastAsia"/>
        </w:rPr>
        <w:t>(</w:t>
      </w:r>
      <w:r w:rsidR="0061707F">
        <w:t>6)</w:t>
      </w:r>
    </w:p>
    <w:p w:rsidR="0061707F" w:rsidRDefault="0061707F" w:rsidP="0061707F">
      <w:pPr>
        <w:ind w:right="420" w:firstLineChars="0" w:firstLine="0"/>
        <w:jc w:val="left"/>
      </w:pPr>
      <w:r>
        <w:rPr>
          <w:rFonts w:hint="eastAsia"/>
        </w:rPr>
        <w:t>定时弹带优化问题则可转化为非线性系统：</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22"/>
        <w:gridCol w:w="3629"/>
        <w:gridCol w:w="706"/>
      </w:tblGrid>
      <w:tr w:rsidR="0061707F" w:rsidTr="00C50C07">
        <w:tc>
          <w:tcPr>
            <w:tcW w:w="522" w:type="pct"/>
            <w:vAlign w:val="center"/>
          </w:tcPr>
          <w:p w:rsidR="0061707F" w:rsidRDefault="0061707F" w:rsidP="00C50C07">
            <w:pPr>
              <w:ind w:right="420" w:firstLineChars="0" w:firstLine="0"/>
            </w:pPr>
          </w:p>
        </w:tc>
        <w:tc>
          <w:tcPr>
            <w:tcW w:w="257" w:type="pct"/>
            <w:vAlign w:val="center"/>
          </w:tcPr>
          <w:p w:rsidR="0061707F" w:rsidRDefault="0061707F" w:rsidP="00C50C07">
            <w:pPr>
              <w:ind w:firstLineChars="0" w:firstLine="0"/>
            </w:pPr>
            <w:r>
              <w:rPr>
                <w:rFonts w:hint="eastAsia"/>
              </w:rPr>
              <w:t xml:space="preserve"> </w:t>
            </w:r>
            <w:r>
              <w:t xml:space="preserve">  </w:t>
            </w:r>
          </w:p>
        </w:tc>
        <w:tc>
          <w:tcPr>
            <w:tcW w:w="3699" w:type="pct"/>
            <w:vAlign w:val="center"/>
          </w:tcPr>
          <w:p w:rsidR="0061707F" w:rsidRDefault="00820934" w:rsidP="00C50C07">
            <w:pPr>
              <w:ind w:firstLineChars="0" w:firstLine="0"/>
              <w:jc w:val="center"/>
            </w:pPr>
            <m:oMathPara>
              <m:oMath>
                <m:m>
                  <m:mPr>
                    <m:mcs>
                      <m:mc>
                        <m:mcPr>
                          <m:count m:val="1"/>
                          <m:mcJc m:val="center"/>
                        </m:mcPr>
                      </m:mc>
                    </m:mcs>
                    <m:ctrlPr>
                      <w:rPr>
                        <w:rFonts w:ascii="Cambria Math" w:hAnsi="Cambria Math"/>
                      </w:rPr>
                    </m:ctrlPr>
                  </m:mPr>
                  <m:mr>
                    <m:e>
                      <m:r>
                        <w:rPr>
                          <w:rFonts w:ascii="Cambria Math" w:hAnsi="Cambria Math" w:hint="eastAsia"/>
                        </w:rPr>
                        <m:t>min</m:t>
                      </m:r>
                    </m:e>
                  </m:mr>
                  <m:mr>
                    <m:e>
                      <m:r>
                        <m:rPr>
                          <m:scr m:val="script"/>
                        </m:rPr>
                        <w:rPr>
                          <w:rFonts w:ascii="Cambria Math" w:hAnsi="Cambria Math"/>
                        </w:rPr>
                        <m:t>B</m:t>
                      </m:r>
                    </m:e>
                  </m:mr>
                </m:m>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m:oMathPara>
          </w:p>
        </w:tc>
        <w:tc>
          <w:tcPr>
            <w:tcW w:w="522" w:type="pct"/>
            <w:vAlign w:val="center"/>
          </w:tcPr>
          <w:p w:rsidR="0061707F" w:rsidRDefault="0061707F" w:rsidP="00C50C07">
            <w:pPr>
              <w:ind w:firstLineChars="0" w:firstLine="0"/>
              <w:jc w:val="right"/>
            </w:pPr>
            <w:r>
              <w:rPr>
                <w:rFonts w:hint="eastAsia"/>
              </w:rPr>
              <w:t>(</w:t>
            </w:r>
            <w:r>
              <w:t>NLP)</w:t>
            </w:r>
          </w:p>
        </w:tc>
      </w:tr>
    </w:tbl>
    <w:p w:rsidR="0061707F" w:rsidRDefault="0061707F" w:rsidP="0061707F">
      <w:pPr>
        <w:ind w:right="840" w:firstLineChars="0" w:firstLine="0"/>
      </w:pPr>
      <w:r>
        <w:rPr>
          <w:rFonts w:hint="eastAsia"/>
        </w:rPr>
        <w:t>其中</w:t>
      </w:r>
    </w:p>
    <w:p w:rsidR="00CF0084" w:rsidRPr="00D12338" w:rsidRDefault="00CF0084" w:rsidP="0061707F">
      <w:pPr>
        <w:ind w:right="840" w:firstLineChars="0" w:firstLine="0"/>
      </w:pPr>
      <w:r w:rsidRPr="00CF0084">
        <w:rPr>
          <w:noProof/>
        </w:rPr>
        <w:drawing>
          <wp:inline distT="0" distB="0" distL="0" distR="0" wp14:anchorId="10776E0D" wp14:editId="557CAF28">
            <wp:extent cx="3187700" cy="1151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700" cy="1151255"/>
                    </a:xfrm>
                    <a:prstGeom prst="rect">
                      <a:avLst/>
                    </a:prstGeom>
                  </pic:spPr>
                </pic:pic>
              </a:graphicData>
            </a:graphic>
          </wp:inline>
        </w:drawing>
      </w:r>
    </w:p>
    <w:p w:rsidR="00F85FD7" w:rsidRDefault="00C50C07" w:rsidP="00C50C07">
      <w:pPr>
        <w:ind w:firstLine="420"/>
      </w:pPr>
      <w:r>
        <w:rPr>
          <w:rFonts w:hint="eastAsia"/>
        </w:rPr>
        <w:t>初始方位</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r w:rsidR="00695B82">
        <w:rPr>
          <w:rFonts w:hint="eastAsia"/>
        </w:rPr>
        <w:t>和</w:t>
      </w:r>
      <w:r>
        <w:rPr>
          <w:rFonts w:hint="eastAsia"/>
        </w:rPr>
        <w:t>最终方位</w:t>
      </w:r>
      <m:oMath>
        <m:sSub>
          <m:sSubPr>
            <m:ctrlPr>
              <w:rPr>
                <w:rFonts w:ascii="Cambria Math" w:hAnsi="Cambria Math"/>
              </w:rPr>
            </m:ctrlPr>
          </m:sSubPr>
          <m:e>
            <m:r>
              <w:rPr>
                <w:rFonts w:ascii="Cambria Math" w:hAnsi="Cambria Math" w:hint="eastAsia"/>
              </w:rPr>
              <m:t>s</m:t>
            </m:r>
          </m:e>
          <m:sub>
            <m:r>
              <w:rPr>
                <w:rFonts w:ascii="Cambria Math" w:hAnsi="Cambria Math"/>
              </w:rPr>
              <m:t>n</m:t>
            </m:r>
          </m:sub>
        </m:sSub>
      </m:oMath>
      <w:r>
        <w:rPr>
          <w:rFonts w:hint="eastAsia"/>
        </w:rPr>
        <w:t>，</w:t>
      </w:r>
      <w:r w:rsidR="00695B82">
        <w:rPr>
          <w:rFonts w:hint="eastAsia"/>
        </w:rPr>
        <w:t>由定位给出的</w:t>
      </w:r>
      <w:r>
        <w:rPr>
          <w:rFonts w:hint="eastAsia"/>
        </w:rPr>
        <w:t>当前状态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c</m:t>
            </m:r>
          </m:sub>
        </m:sSub>
      </m:oMath>
      <w:r w:rsidR="00695B82">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695B82">
        <w:rPr>
          <w:rFonts w:hint="eastAsia"/>
        </w:rPr>
        <w:t>决定</w:t>
      </w:r>
      <w:r>
        <w:rPr>
          <w:rFonts w:hint="eastAsia"/>
        </w:rPr>
        <w:t>。严格正的时间间隔</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3B22A2">
        <w:rPr>
          <w:rFonts w:hint="eastAsia"/>
        </w:rPr>
        <w:t>用于对连续运动按II</w:t>
      </w:r>
      <w:r w:rsidR="003B22A2">
        <w:t>-A</w:t>
      </w:r>
      <w:r w:rsidR="003B22A2">
        <w:rPr>
          <w:rFonts w:hint="eastAsia"/>
        </w:rPr>
        <w:t>节所述的离散模型进行适当的离散化。</w:t>
      </w:r>
      <m:oMath>
        <m:nary>
          <m:naryPr>
            <m:chr m:val="∑"/>
            <m:limLoc m:val="subSup"/>
            <m:supHide m:val="1"/>
            <m:ctrlPr>
              <w:rPr>
                <w:rFonts w:ascii="Cambria Math" w:hAnsi="Cambria Math"/>
              </w:rPr>
            </m:ctrlPr>
          </m:naryPr>
          <m:sub>
            <m:r>
              <w:rPr>
                <w:rFonts w:ascii="Cambria Math" w:hAnsi="Cambria Math" w:hint="eastAsia"/>
              </w:rPr>
              <m:t>k</m:t>
            </m:r>
          </m:sub>
          <m:sup/>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w:r w:rsidR="003B22A2">
        <w:rPr>
          <w:rFonts w:hint="eastAsia"/>
        </w:rPr>
        <w:t>取最小值使得时间间隔为固定值（由拉格朗日乘子法证明）。方程使得</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sidR="00757023">
        <w:rPr>
          <w:rFonts w:hint="eastAsia"/>
        </w:rPr>
        <w:t>满足动力学方程（4）且不等式</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757023">
        <w:rPr>
          <w:rFonts w:hint="eastAsia"/>
        </w:rPr>
        <w:t>取得最小转弯半径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d>
          <m:dPr>
            <m:ctrlPr>
              <w:rPr>
                <w:rFonts w:ascii="Cambria Math" w:hAnsi="Cambria Math"/>
              </w:rPr>
            </m:ctrlPr>
          </m:dPr>
          <m:e>
            <m:r>
              <m:rPr>
                <m:sty m:val="p"/>
              </m:rPr>
              <w:rPr>
                <w:rFonts w:ascii="Cambria Math" w:hAnsi="Cambria Math" w:hint="eastAsia"/>
              </w:rPr>
              <m:t>·</m:t>
            </m:r>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min</m:t>
            </m:r>
          </m:sub>
        </m:sSub>
      </m:oMath>
      <w:r w:rsidR="00757023">
        <w:rPr>
          <w:rFonts w:hint="eastAsia"/>
        </w:rPr>
        <w:t>。</w:t>
      </w:r>
      <w:r w:rsidR="00695B82">
        <w:rPr>
          <w:rFonts w:hint="eastAsia"/>
        </w:rPr>
        <w:t>时间间隔很小时，相邻状态的转角很小，转弯半径可以按（5）取近似值。注意</w:t>
      </w:r>
      <w:r w:rsidR="00F85FD7">
        <w:rPr>
          <w:rFonts w:hint="eastAsia"/>
        </w:rPr>
        <w:t>，</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r>
          <w:rPr>
            <w:rFonts w:ascii="Cambria Math" w:hAnsi="Cambria Math" w:hint="eastAsia"/>
          </w:rPr>
          <m:t>0</m:t>
        </m:r>
      </m:oMath>
      <w:r w:rsidR="00F85FD7">
        <w:rPr>
          <w:rFonts w:hint="eastAsia"/>
        </w:rPr>
        <w:t>也会使弧长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F85FD7">
        <w:rPr>
          <w:rFonts w:hint="eastAsia"/>
        </w:rPr>
        <w:t>取正无穷。这种情况在求解过程中作为特殊情况考虑。只要不影响</w:t>
      </w:r>
      <m:oMath>
        <m:sSup>
          <m:sSupPr>
            <m:ctrlPr>
              <w:rPr>
                <w:rFonts w:ascii="Cambria Math" w:hAnsi="Cambria Math"/>
              </w:rPr>
            </m:ctrlPr>
          </m:sSupPr>
          <m:e>
            <m:r>
              <w:rPr>
                <w:rFonts w:ascii="Cambria Math" w:hAnsi="Cambria Math" w:hint="eastAsia"/>
              </w:rPr>
              <m:t>C</m:t>
            </m:r>
          </m:e>
          <m:sup>
            <m:r>
              <w:rPr>
                <w:rFonts w:ascii="Cambria Math" w:hAnsi="Cambria Math"/>
              </w:rPr>
              <m:t>1</m:t>
            </m:r>
          </m:sup>
        </m:sSup>
      </m:oMath>
      <w:r w:rsidR="00F85FD7">
        <w:rPr>
          <w:rFonts w:hint="eastAsia"/>
        </w:rPr>
        <w:t>的可微性，在II</w:t>
      </w:r>
      <w:r w:rsidR="00F85FD7">
        <w:t>-C</w:t>
      </w:r>
      <w:r w:rsidR="00F85FD7">
        <w:rPr>
          <w:rFonts w:hint="eastAsia"/>
        </w:rPr>
        <w:t>所述的近似约束条件下若</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=0</m:t>
        </m:r>
      </m:oMath>
      <w:r w:rsidR="00F85FD7">
        <w:rPr>
          <w:rFonts w:hint="eastAsia"/>
        </w:rPr>
        <w:t>，则</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F85FD7">
        <w:rPr>
          <w:rFonts w:hint="eastAsia"/>
        </w:rPr>
        <w:t>也可以取0。</w:t>
      </w:r>
    </w:p>
    <w:p w:rsidR="00D12338" w:rsidRDefault="00F85FD7" w:rsidP="00C50C07">
      <w:pPr>
        <w:ind w:firstLine="420"/>
      </w:pPr>
      <w:r>
        <w:rPr>
          <w:rFonts w:hint="eastAsia"/>
        </w:rPr>
        <w:t>剩下的等式和不等式条件则反映了动力学界限和障碍物的间隙。</w:t>
      </w:r>
    </w:p>
    <w:p w:rsidR="00DD3FC9" w:rsidRPr="00DD3FC9" w:rsidRDefault="00CF0084" w:rsidP="00820934">
      <w:pPr>
        <w:pStyle w:val="a3"/>
        <w:numPr>
          <w:ilvl w:val="0"/>
          <w:numId w:val="5"/>
        </w:numPr>
        <w:ind w:firstLineChars="0"/>
        <w:rPr>
          <w:rFonts w:asciiTheme="majorHAnsi" w:eastAsiaTheme="majorHAnsi" w:hAnsiTheme="majorHAnsi"/>
          <w:i/>
        </w:rPr>
      </w:pPr>
      <w:r w:rsidRPr="006B3D6E">
        <w:rPr>
          <w:rFonts w:asciiTheme="majorHAnsi" w:eastAsiaTheme="majorHAnsi" w:hAnsiTheme="majorHAnsi" w:hint="eastAsia"/>
          <w:i/>
        </w:rPr>
        <w:lastRenderedPageBreak/>
        <w:t>速度和加速度限制：</w:t>
      </w:r>
      <w:r w:rsidR="006B3D6E" w:rsidRPr="006B3D6E">
        <w:rPr>
          <w:rFonts w:eastAsiaTheme="minorHAnsi" w:hint="eastAsia"/>
        </w:rPr>
        <w:t>如II-</w:t>
      </w:r>
      <w:r w:rsidR="006B3D6E" w:rsidRPr="006B3D6E">
        <w:rPr>
          <w:rFonts w:eastAsiaTheme="minorHAnsi"/>
        </w:rPr>
        <w:t>A</w:t>
      </w:r>
      <w:r w:rsidR="006B3D6E" w:rsidRPr="006B3D6E">
        <w:rPr>
          <w:rFonts w:eastAsiaTheme="minorHAnsi" w:hint="eastAsia"/>
        </w:rPr>
        <w:t>节所述，机器人在离散时刻</w:t>
      </w:r>
      <m:oMath>
        <m:r>
          <w:rPr>
            <w:rFonts w:ascii="Cambria Math" w:eastAsiaTheme="minorHAnsi" w:hAnsi="Cambria Math" w:hint="eastAsia"/>
          </w:rPr>
          <m:t>k</m:t>
        </m:r>
      </m:oMath>
      <w:r w:rsidR="006B3D6E" w:rsidRPr="006B3D6E">
        <w:rPr>
          <w:rFonts w:eastAsiaTheme="minorHAnsi" w:hint="eastAsia"/>
        </w:rPr>
        <w:t>的方位为</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，速度为</w:t>
      </w:r>
      <m:oMath>
        <m:sSub>
          <m:sSubPr>
            <m:ctrlPr>
              <w:rPr>
                <w:rFonts w:ascii="Cambria Math" w:hAnsi="Cambria Math"/>
              </w:rPr>
            </m:ctrlPr>
          </m:sSubPr>
          <m:e>
            <m:r>
              <w:rPr>
                <w:rFonts w:ascii="Cambria Math" w:hAnsi="Cambria Math" w:hint="eastAsia"/>
              </w:rPr>
              <m:t>v</m:t>
            </m:r>
          </m:e>
          <m:sub>
            <m:r>
              <w:rPr>
                <w:rFonts w:ascii="Cambria Math" w:hAnsi="Cambria Math"/>
              </w:rPr>
              <m:t>k</m:t>
            </m:r>
          </m:sub>
        </m:sSub>
      </m:oMath>
      <w:r w:rsidR="006B3D6E">
        <w:rPr>
          <w:rFonts w:hint="eastAsia"/>
        </w:rPr>
        <w:t>。由（5），在</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B3D6E">
        <w:rPr>
          <w:rFonts w:hint="eastAsia"/>
        </w:rPr>
        <w:t>之间，机器人通过的路程为</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6B3D6E">
        <w:rPr>
          <w:rFonts w:hint="eastAsia"/>
        </w:rPr>
        <w:t>，且</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6B3D6E">
        <w:rPr>
          <w:rFonts w:hint="eastAsia"/>
        </w:rPr>
        <w:t>。因此，速度可以计算出来：</w:t>
      </w:r>
      <w:r w:rsidR="006B3D6E" w:rsidRPr="006B3D6E">
        <w:rPr>
          <w:noProof/>
        </w:rPr>
        <w:drawing>
          <wp:inline distT="0" distB="0" distL="0" distR="0" wp14:anchorId="1323566C" wp14:editId="099F9D4A">
            <wp:extent cx="2697905" cy="32514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965797" cy="357432"/>
                    </a:xfrm>
                    <a:prstGeom prst="rect">
                      <a:avLst/>
                    </a:prstGeom>
                  </pic:spPr>
                </pic:pic>
              </a:graphicData>
            </a:graphic>
          </wp:inline>
        </w:drawing>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m:t>
        </m:r>
      </m:oMath>
      <w:r w:rsidR="00DD3FC9">
        <w:rPr>
          <w:rFonts w:hint="eastAsia"/>
        </w:rPr>
        <w:t>表示机器人速度的符号。由于机器人的运动受限于顺序的直线和圆周运动，所以方向矢量</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,0</m:t>
                </m:r>
              </m:e>
            </m:d>
          </m:e>
          <m:sup>
            <m:r>
              <w:rPr>
                <w:rFonts w:ascii="Cambria Math" w:hAnsi="Cambria Math"/>
              </w:rPr>
              <m:t>T</m:t>
            </m:r>
          </m:sup>
        </m:sSup>
      </m:oMath>
      <w:r w:rsidR="00DD3FC9">
        <w:rPr>
          <w:rFonts w:hint="eastAsia"/>
        </w:rPr>
        <w:t>在运动矢量</w:t>
      </w:r>
      <m:oMath>
        <m:sSub>
          <m:sSubPr>
            <m:ctrlPr>
              <w:rPr>
                <w:rFonts w:ascii="Cambria Math" w:hAnsi="Cambria Math"/>
              </w:rPr>
            </m:ctrlPr>
          </m:sSubPr>
          <m:e>
            <m:r>
              <m:rPr>
                <m:sty m:val="p"/>
              </m:rPr>
              <w:rPr>
                <w:rFonts w:ascii="Cambria Math" w:hAnsi="Cambria Math" w:hint="eastAsia"/>
              </w:rPr>
              <m:t>d</m:t>
            </m:r>
          </m:e>
          <m:sub>
            <m:r>
              <w:rPr>
                <w:rFonts w:ascii="Cambria Math" w:hAnsi="Cambria Math"/>
              </w:rPr>
              <m:t>k</m:t>
            </m:r>
          </m:sub>
        </m:sSub>
      </m:oMath>
      <w:r w:rsidR="00DD3FC9">
        <w:rPr>
          <w:rFonts w:hint="eastAsia"/>
        </w:rPr>
        <w:t>上的投影是</w:t>
      </w:r>
    </w:p>
    <w:p w:rsidR="006B3D6E" w:rsidRDefault="00DD3FC9" w:rsidP="00DD3FC9">
      <w:pPr>
        <w:pStyle w:val="a3"/>
        <w:ind w:left="840" w:firstLineChars="0" w:firstLine="0"/>
        <w:rPr>
          <w:rFonts w:asciiTheme="majorHAnsi" w:eastAsiaTheme="majorHAnsi" w:hAnsiTheme="majorHAnsi"/>
          <w:i/>
        </w:rPr>
      </w:pPr>
      <w:r w:rsidRPr="00DD3FC9">
        <w:rPr>
          <w:noProof/>
        </w:rPr>
        <w:drawing>
          <wp:inline distT="0" distB="0" distL="0" distR="0" wp14:anchorId="24091790" wp14:editId="52F5A703">
            <wp:extent cx="2650927" cy="3057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Lst>
                    </a:blip>
                    <a:srcRect t="14468" b="14405"/>
                    <a:stretch/>
                  </pic:blipFill>
                  <pic:spPr bwMode="auto">
                    <a:xfrm>
                      <a:off x="0" y="0"/>
                      <a:ext cx="2701629" cy="311592"/>
                    </a:xfrm>
                    <a:prstGeom prst="rect">
                      <a:avLst/>
                    </a:prstGeom>
                    <a:ln>
                      <a:noFill/>
                    </a:ln>
                    <a:extLst>
                      <a:ext uri="{53640926-AAD7-44D8-BBD7-CCE9431645EC}">
                        <a14:shadowObscured xmlns:a14="http://schemas.microsoft.com/office/drawing/2010/main"/>
                      </a:ext>
                    </a:extLst>
                  </pic:spPr>
                </pic:pic>
              </a:graphicData>
            </a:graphic>
          </wp:inline>
        </w:drawing>
      </w:r>
    </w:p>
    <w:p w:rsidR="00820934" w:rsidRDefault="009E4D24" w:rsidP="00820934">
      <w:pPr>
        <w:pStyle w:val="a3"/>
        <w:ind w:left="840" w:firstLineChars="0" w:firstLine="0"/>
      </w:pPr>
      <w:r>
        <w:rPr>
          <w:rFonts w:eastAsiaTheme="minorHAnsi" w:hint="eastAsia"/>
        </w:rPr>
        <w:t>其中</w:t>
      </w:r>
      <m:oMath>
        <m:d>
          <m:dPr>
            <m:begChr m:val="〈"/>
            <m:endChr m:val="〉"/>
            <m:ctrlPr>
              <w:rPr>
                <w:rFonts w:ascii="Cambria Math" w:eastAsiaTheme="minorHAnsi" w:hAnsi="Cambria Math"/>
              </w:rPr>
            </m:ctrlPr>
          </m:dPr>
          <m:e>
            <m:r>
              <w:rPr>
                <w:rFonts w:ascii="Cambria Math" w:eastAsiaTheme="minorHAnsi" w:hAnsi="Cambria Math" w:hint="eastAsia"/>
              </w:rPr>
              <m:t>·</m:t>
            </m:r>
            <m:r>
              <w:rPr>
                <w:rFonts w:ascii="Cambria Math" w:eastAsiaTheme="minorHAnsi" w:hAnsi="Cambria Math"/>
              </w:rPr>
              <m:t>,</m:t>
            </m:r>
            <m:r>
              <w:rPr>
                <w:rFonts w:ascii="Cambria Math" w:eastAsiaTheme="minorHAnsi" w:hAnsi="Cambria Math" w:hint="eastAsia"/>
              </w:rPr>
              <m:t>·</m:t>
            </m:r>
          </m:e>
        </m:d>
      </m:oMath>
      <w:r>
        <w:rPr>
          <w:rFonts w:hint="eastAsia"/>
        </w:rPr>
        <w:t>为标量积算子。</w:t>
      </w:r>
      <w:r w:rsidR="00D75D4D">
        <w:rPr>
          <w:rFonts w:hint="eastAsia"/>
        </w:rPr>
        <w:t>由于大多数常用的优化算法不适用于非连续函数，（8）需要通过一次反曲近似来保证</w:t>
      </w:r>
      <m:oMath>
        <m:r>
          <m:rPr>
            <m:sty m:val="p"/>
          </m:rPr>
          <w:rPr>
            <w:rFonts w:ascii="Cambria Math" w:hAnsi="Cambria Math"/>
          </w:rPr>
          <m:t>γ</m:t>
        </m:r>
        <m:d>
          <m:dPr>
            <m:ctrlPr>
              <w:rPr>
                <w:rFonts w:ascii="Cambria Math" w:hAnsi="Cambria Math"/>
              </w:rPr>
            </m:ctrlPr>
          </m:dPr>
          <m:e>
            <m:r>
              <m:rPr>
                <m:sty m:val="p"/>
              </m:rPr>
              <w:rPr>
                <w:rFonts w:ascii="Cambria Math" w:hAnsi="Cambria Math" w:hint="eastAsia"/>
              </w:rPr>
              <m:t>·</m:t>
            </m:r>
          </m:e>
        </m:d>
        <m:r>
          <m:rPr>
            <m:sty m:val="p"/>
          </m:rPr>
          <w:rPr>
            <w:rFonts w:ascii="Cambria Math" w:hAnsi="Cambria Math"/>
          </w:rPr>
          <m:t>∈[-1,1]</m:t>
        </m:r>
      </m:oMath>
      <w:r w:rsidR="00152927">
        <w:rPr>
          <w:rFonts w:hint="eastAsia"/>
        </w:rPr>
        <w:t>。</w:t>
      </w:r>
      <w:r w:rsidR="009B407A">
        <w:rPr>
          <w:rFonts w:hint="eastAsia"/>
        </w:rPr>
        <w:t>参数</w:t>
      </w:r>
      <m:oMath>
        <m:r>
          <m:rPr>
            <m:scr m:val="script"/>
            <m:sty m:val="p"/>
          </m:rPr>
          <w:rPr>
            <w:rFonts w:ascii="Cambria Math" w:hAnsi="Cambria Math"/>
          </w:rPr>
          <m:t>K∈</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m:t>
            </m:r>
          </m:sup>
        </m:sSup>
      </m:oMath>
      <w:r w:rsidR="009B407A">
        <w:rPr>
          <w:rFonts w:hint="eastAsia"/>
        </w:rPr>
        <w:t>表示斜率的缩放因子（例如</w:t>
      </w:r>
      <m:oMath>
        <m:r>
          <m:rPr>
            <m:scr m:val="script"/>
            <m:sty m:val="p"/>
          </m:rPr>
          <w:rPr>
            <w:rFonts w:ascii="Cambria Math" w:hAnsi="Cambria Math"/>
          </w:rPr>
          <m:t>K</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Cambria Math" w:hAnsi="Cambria Math" w:hint="eastAsia"/>
              </w:rPr>
              <m:t>2</m:t>
            </m:r>
          </m:sup>
        </m:sSup>
      </m:oMath>
      <w:r w:rsidR="009B407A">
        <w:rPr>
          <w:rFonts w:hint="eastAsia"/>
        </w:rPr>
        <w:t>）。</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或</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时会得到错误的速度。</w:t>
      </w:r>
      <w:r w:rsidR="006739D3">
        <w:rPr>
          <w:rFonts w:hint="eastAsia"/>
        </w:rPr>
        <w:t>换句话说就是</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739D3">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739D3">
        <w:rPr>
          <w:rFonts w:hint="eastAsia"/>
        </w:rPr>
        <w:t>正交的时候。幸好这种情况不会出现在(</w:t>
      </w:r>
      <w:r w:rsidR="006739D3">
        <w:t>4)</w:t>
      </w:r>
      <w:r w:rsidR="006739D3">
        <w:rPr>
          <w:rFonts w:hint="eastAsia"/>
        </w:rPr>
        <w:t>给出的可行集中，并且对于先后两个位置部分重合的特殊情况，也会导致</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k</m:t>
            </m:r>
          </m:sub>
        </m:sSub>
        <m:r>
          <m:rPr>
            <m:sty m:val="p"/>
          </m:rPr>
          <w:rPr>
            <w:rFonts w:ascii="Cambria Math" w:hAnsi="Cambria Math"/>
          </w:rPr>
          <m:t xml:space="preserve"> = 0 ⟹ </m:t>
        </m:r>
        <m:sSub>
          <m:sSubPr>
            <m:ctrlPr>
              <w:rPr>
                <w:rFonts w:ascii="Cambria Math" w:hAnsi="Cambria Math"/>
              </w:rPr>
            </m:ctrlPr>
          </m:sSubPr>
          <m:e>
            <m:r>
              <m:rPr>
                <m:sty m:val="p"/>
              </m:rPr>
              <w:rPr>
                <w:rFonts w:ascii="Cambria Math" w:hAnsi="Cambria Math"/>
              </w:rPr>
              <m:t>v</m:t>
            </m:r>
          </m:e>
          <m:sub>
            <m:r>
              <w:rPr>
                <w:rFonts w:ascii="Cambria Math" w:hAnsi="Cambria Math"/>
              </w:rPr>
              <m:t>k</m:t>
            </m:r>
          </m:sub>
        </m:sSub>
        <m:r>
          <m:rPr>
            <m:sty m:val="p"/>
          </m:rPr>
          <w:rPr>
            <w:rFonts w:ascii="Cambria Math" w:hAnsi="Cambria Math"/>
          </w:rPr>
          <m:t xml:space="preserve"> = 0</m:t>
        </m:r>
      </m:oMath>
      <w:r w:rsidR="006739D3">
        <w:rPr>
          <w:rFonts w:hint="eastAsia"/>
        </w:rPr>
        <w:t>。</w:t>
      </w:r>
      <w:r w:rsidR="00572FC2">
        <w:rPr>
          <w:rFonts w:hint="eastAsia"/>
        </w:rPr>
        <w:t>(</w:t>
      </w:r>
      <w:r w:rsidR="00572FC2">
        <w:t>7)</w:t>
      </w:r>
      <w:r w:rsidR="00572FC2">
        <w:rPr>
          <w:rFonts w:hint="eastAsia"/>
        </w:rPr>
        <w:t>中使用真正的弧长或者干脆用欧氏距离来近似都是可以的。后面一段对这样的近似方法进行了分析。</w:t>
      </w:r>
    </w:p>
    <w:p w:rsidR="00820934" w:rsidRDefault="00820934" w:rsidP="00820934">
      <w:pPr>
        <w:pStyle w:val="a3"/>
        <w:ind w:left="839"/>
      </w:pP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处的角速度</w:t>
      </w:r>
      <m:oMath>
        <m:sSub>
          <m:sSubPr>
            <m:ctrlPr>
              <w:rPr>
                <w:rFonts w:ascii="Cambria Math" w:hAnsi="Cambria Math"/>
              </w:rPr>
            </m:ctrlPr>
          </m:sSubPr>
          <m:e>
            <m:r>
              <w:rPr>
                <w:rFonts w:ascii="Cambria Math" w:hAnsi="Cambria Math"/>
              </w:rPr>
              <m:t>ω</m:t>
            </m:r>
          </m:e>
          <m:sub>
            <m:r>
              <w:rPr>
                <w:rFonts w:ascii="Cambria Math" w:hAnsi="Cambria Math" w:hint="eastAsia"/>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w:r w:rsidR="004A19C3">
        <w:rPr>
          <w:rFonts w:hint="eastAsia"/>
        </w:rPr>
        <w:t>天然有界，即</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hint="eastAsia"/>
                  </w:rPr>
                  <m:t>k</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ρ</m:t>
                </m:r>
              </m:e>
              <m:sub>
                <m:r>
                  <w:rPr>
                    <w:rFonts w:ascii="Cambria Math" w:hAnsi="Cambria Math"/>
                  </w:rPr>
                  <m:t>min</m:t>
                </m:r>
              </m:sub>
            </m:sSub>
          </m:den>
        </m:f>
      </m:oMath>
      <w:r w:rsidR="004A19C3">
        <w:rPr>
          <w:rFonts w:hint="eastAsia"/>
        </w:rPr>
        <w:t>。界限</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max</m:t>
            </m:r>
          </m:sub>
        </m:sSub>
      </m:oMath>
      <w:r w:rsidR="004A19C3">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max</m:t>
            </m:r>
          </m:sub>
        </m:sSub>
      </m:oMath>
      <w:r w:rsidR="004A19C3">
        <w:rPr>
          <w:rFonts w:hint="eastAsia"/>
        </w:rPr>
        <w:t>由不等式</w:t>
      </w:r>
      <m:oMath>
        <m:sSub>
          <m:sSubPr>
            <m:ctrlPr>
              <w:rPr>
                <w:rFonts w:ascii="Cambria Math" w:hAnsi="Cambria Math"/>
              </w:rPr>
            </m:ctrlPr>
          </m:sSubPr>
          <m:e>
            <m:r>
              <m:rPr>
                <m:sty m:val="bi"/>
              </m:rPr>
              <w:rPr>
                <w:rFonts w:ascii="Cambria Math" w:hAnsi="Cambria Math"/>
              </w:rPr>
              <m:t>ν</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e>
            </m:d>
          </m:e>
          <m:sup>
            <m:r>
              <w:rPr>
                <w:rFonts w:ascii="Cambria Math" w:hAnsi="Cambria Math"/>
              </w:rPr>
              <m:t>T</m:t>
            </m:r>
          </m:sup>
        </m:sSup>
      </m:oMath>
      <w:r w:rsidR="004A19C3">
        <w:rPr>
          <w:rFonts w:hint="eastAsia"/>
        </w:rPr>
        <w:t>约束。</w:t>
      </w:r>
    </w:p>
    <w:p w:rsidR="00A87D6E" w:rsidRDefault="004A19C3" w:rsidP="00820934">
      <w:pPr>
        <w:pStyle w:val="a3"/>
        <w:ind w:left="839"/>
      </w:pPr>
      <w:r>
        <w:rPr>
          <w:rFonts w:hint="eastAsia"/>
        </w:rPr>
        <w:t>与之类似，平动加速度</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的最值是</w:t>
      </w:r>
      <m:oMath>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oMath>
      <w:r>
        <w:rPr>
          <w:rFonts w:hint="eastAsia"/>
        </w:rPr>
        <w:t>。</w:t>
      </w:r>
      <w:r w:rsidR="00A87D6E">
        <w:rPr>
          <w:rFonts w:hint="eastAsia"/>
        </w:rPr>
        <w:t>但是加速度用差分来定义</w:t>
      </w:r>
    </w:p>
    <w:p w:rsidR="004A19C3" w:rsidRDefault="00A87D6E" w:rsidP="00A87D6E">
      <w:pPr>
        <w:pStyle w:val="a3"/>
        <w:ind w:left="839"/>
        <w:jc w:val="right"/>
      </w:pPr>
      <m:oMath>
        <m:sSub>
          <m:sSubPr>
            <m:ctrlPr>
              <w:rPr>
                <w:rFonts w:ascii="Cambria Math" w:hAnsi="Cambria Math"/>
              </w:rPr>
            </m:ctrlPr>
          </m:sSubPr>
          <m:e>
            <m:r>
              <w:rPr>
                <w:rFonts w:ascii="Cambria Math" w:hAnsi="Cambria Math" w:hint="eastAsia"/>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k+1</m:t>
                </m:r>
              </m:sub>
            </m:sSub>
          </m:den>
        </m:f>
      </m:oMath>
      <w:r w:rsidR="00993356">
        <w:rPr>
          <w:rFonts w:hint="eastAsia"/>
        </w:rPr>
        <w:t xml:space="preserve">。 </w:t>
      </w:r>
      <w:r>
        <w:t xml:space="preserve">         </w:t>
      </w:r>
      <w:r>
        <w:rPr>
          <w:rFonts w:hint="eastAsia"/>
        </w:rPr>
        <w:t>(</w:t>
      </w:r>
      <w:r>
        <w:t>9)</w:t>
      </w:r>
    </w:p>
    <w:p w:rsidR="00993356" w:rsidRPr="00464FB0" w:rsidRDefault="00993356" w:rsidP="00993356">
      <w:pPr>
        <w:ind w:left="839" w:firstLineChars="0" w:firstLine="0"/>
        <w:jc w:val="left"/>
        <w:rPr>
          <w:rFonts w:hint="eastAsia"/>
        </w:rPr>
      </w:pPr>
      <w:r w:rsidRPr="00993356">
        <w:rPr>
          <w:rFonts w:hint="eastAsia"/>
          <w:u w:val="wave" w:color="FF0000"/>
        </w:rPr>
        <w:t>为了清晰起见，用相应的速率替换</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k+2</m:t>
            </m:r>
          </m:sub>
        </m:sSub>
      </m:oMath>
      <w:r w:rsidRPr="00993356">
        <w:rPr>
          <w:rFonts w:hint="eastAsia"/>
          <w:u w:val="wave" w:color="FF0000"/>
        </w:rPr>
        <w:t>、</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r>
              <w:rPr>
                <w:rFonts w:ascii="Cambria Math" w:hAnsi="Cambria Math" w:hint="eastAsia"/>
                <w:u w:val="wave" w:color="FF0000"/>
              </w:rPr>
              <m:t>1</m:t>
            </m:r>
          </m:sub>
        </m:sSub>
      </m:oMath>
      <w:r w:rsidRPr="00993356">
        <w:rPr>
          <w:rFonts w:hint="eastAsia"/>
          <w:u w:val="wave" w:color="FF0000"/>
        </w:rPr>
        <w:t>和</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sub>
        </m:sSub>
      </m:oMath>
      <w:r w:rsidRPr="00993356">
        <w:rPr>
          <w:rFonts w:hint="eastAsia"/>
          <w:u w:val="wave" w:color="FF0000"/>
        </w:rPr>
        <w:t>。</w:t>
      </w:r>
      <w:r>
        <w:rPr>
          <w:rFonts w:hint="eastAsia"/>
        </w:rPr>
        <w:t>得到不等式</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r>
          <w:rPr>
            <w:rFonts w:ascii="微软雅黑" w:eastAsia="微软雅黑" w:hAnsi="微软雅黑" w:cs="微软雅黑"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w:t>
      </w:r>
      <m:oMath>
        <m:r>
          <w:rPr>
            <w:rFonts w:ascii="Cambria Math" w:hAnsi="Cambria Math" w:hint="eastAsia"/>
          </w:rPr>
          <m:t>k</m:t>
        </m:r>
        <m:r>
          <m:rPr>
            <m:sty m:val="p"/>
          </m:rPr>
          <w:rPr>
            <w:rFonts w:ascii="Cambria Math" w:hAnsi="Cambria Math"/>
          </w:rPr>
          <m:t>=1</m:t>
        </m:r>
      </m:oMath>
      <w:r w:rsidR="00464FB0">
        <w:rPr>
          <w:rFonts w:hint="eastAsia"/>
        </w:rPr>
        <w:t>和</w:t>
      </w:r>
      <m:oMath>
        <m:r>
          <w:rPr>
            <w:rFonts w:ascii="Cambria Math" w:hAnsi="Cambria Math" w:hint="eastAsia"/>
          </w:rPr>
          <m:t>k</m:t>
        </m:r>
        <m:r>
          <m:rPr>
            <m:sty m:val="p"/>
          </m:rPr>
          <w:rPr>
            <w:rFonts w:ascii="Cambria Math" w:hAnsi="Cambria Math"/>
          </w:rPr>
          <m:t>=</m:t>
        </m:r>
        <m:r>
          <m:rPr>
            <m:sty m:val="p"/>
          </m:rPr>
          <w:rPr>
            <w:rFonts w:ascii="Cambria Math" w:hAnsi="Cambria Math" w:hint="eastAsia"/>
          </w:rPr>
          <m:t>n</m:t>
        </m:r>
        <m:r>
          <m:rPr>
            <m:sty m:val="p"/>
          </m:rPr>
          <w:rPr>
            <w:rFonts w:ascii="微软雅黑" w:eastAsia="微软雅黑" w:hAnsi="微软雅黑" w:cs="微软雅黑" w:hint="eastAsia"/>
          </w:rPr>
          <m:t>-</m:t>
        </m:r>
        <m:r>
          <m:rPr>
            <m:sty m:val="p"/>
          </m:rPr>
          <w:rPr>
            <w:rFonts w:ascii="Cambria Math" w:hAnsi="Cambria Math"/>
          </w:rPr>
          <m:t>1</m:t>
        </m:r>
      </m:oMath>
      <w:r w:rsidR="00464FB0">
        <w:rPr>
          <w:rFonts w:hint="eastAsia"/>
        </w:rPr>
        <w:t>时分别用</w:t>
      </w:r>
      <w:bookmarkStart w:id="0" w:name="_GoBack"/>
      <w:bookmarkEnd w:id="0"/>
      <w:r w:rsidR="00464FB0">
        <w:rPr>
          <w:rFonts w:hint="eastAsia"/>
        </w:rPr>
        <w:t>目标的初、末速率</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oMath>
      <w:r w:rsidR="00464FB0">
        <w:rPr>
          <w:rFonts w:hint="eastAsia"/>
        </w:rPr>
        <w:t>和</w:t>
      </w:r>
      <m:oMath>
        <m:d>
          <m:dPr>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hint="eastAsia"/>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m:t>
                </m:r>
              </m:sub>
            </m:sSub>
          </m:e>
        </m:d>
      </m:oMath>
      <w:r w:rsidR="00464FB0">
        <w:rPr>
          <w:rFonts w:hint="eastAsia"/>
        </w:rPr>
        <w:t>t替换</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sidR="00464FB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n-1</m:t>
            </m:r>
          </m:sub>
        </m:sSub>
      </m:oMath>
      <w:r w:rsidR="00464FB0">
        <w:rPr>
          <w:rFonts w:hint="eastAsia"/>
        </w:rPr>
        <w:t>。</w:t>
      </w:r>
    </w:p>
    <w:p w:rsidR="006B3D6E" w:rsidRPr="006B3D6E" w:rsidRDefault="00842457" w:rsidP="00820934">
      <w:pPr>
        <w:pStyle w:val="a3"/>
        <w:numPr>
          <w:ilvl w:val="0"/>
          <w:numId w:val="5"/>
        </w:numPr>
        <w:ind w:firstLineChars="0"/>
        <w:rPr>
          <w:rFonts w:asciiTheme="majorHAnsi" w:eastAsiaTheme="majorHAnsi" w:hAnsiTheme="majorHAnsi"/>
          <w:i/>
        </w:rPr>
      </w:pPr>
      <w:r>
        <w:rPr>
          <w:rFonts w:asciiTheme="majorHAnsi" w:eastAsiaTheme="majorHAnsi" w:hAnsiTheme="majorHAnsi" w:hint="eastAsia"/>
          <w:i/>
        </w:rPr>
        <w:t>与障碍物的间隙：</w:t>
      </w:r>
      <w:r>
        <w:rPr>
          <w:rFonts w:eastAsiaTheme="minorHAnsi" w:hint="eastAsia"/>
        </w:rPr>
        <w:t>机器人在沿轨迹到达目标点的过程中不能与障碍物发生碰撞。障碍物用</w:t>
      </w:r>
      <m:oMath>
        <m:sSup>
          <m:sSupPr>
            <m:ctrlPr>
              <w:rPr>
                <w:rFonts w:ascii="Cambria Math" w:eastAsiaTheme="minorHAnsi" w:hAnsi="Cambria Math"/>
              </w:rPr>
            </m:ctrlPr>
          </m:sSupPr>
          <m:e>
            <m:r>
              <m:rPr>
                <m:scr m:val="double-struck"/>
              </m:rPr>
              <w:rPr>
                <w:rFonts w:ascii="Cambria Math" w:eastAsiaTheme="minorHAnsi" w:hAnsi="Cambria Math"/>
              </w:rPr>
              <m:t>R</m:t>
            </m:r>
          </m:e>
          <m:sup>
            <m:r>
              <w:rPr>
                <w:rFonts w:ascii="Cambria Math" w:eastAsiaTheme="minorHAnsi" w:hAnsi="Cambria Math" w:hint="eastAsia"/>
              </w:rPr>
              <m:t>2</m:t>
            </m:r>
          </m:sup>
        </m:sSup>
      </m:oMath>
      <w:r>
        <w:rPr>
          <w:rFonts w:hint="eastAsia"/>
        </w:rPr>
        <w:t>上的单连通域</w:t>
      </w:r>
      <m:oMath>
        <m:r>
          <m:rPr>
            <m:scr m:val="script"/>
            <m:sty m:val="p"/>
          </m:rPr>
          <w:rPr>
            <w:rFonts w:ascii="Cambria Math" w:hAnsi="Cambria Math"/>
          </w:rPr>
          <m:t>O</m:t>
        </m:r>
      </m:oMath>
      <w:r>
        <w:rPr>
          <w:rFonts w:hint="eastAsia"/>
        </w:rPr>
        <w:t>表示。存在</w:t>
      </w:r>
      <m:oMath>
        <m:r>
          <w:rPr>
            <w:rFonts w:ascii="Cambria Math" w:hAnsi="Cambria Math"/>
          </w:rPr>
          <m:t>R</m:t>
        </m:r>
      </m:oMath>
      <w:proofErr w:type="gramStart"/>
      <w:r>
        <w:rPr>
          <w:rFonts w:hint="eastAsia"/>
        </w:rPr>
        <w:t>个</w:t>
      </w:r>
      <w:proofErr w:type="gramEnd"/>
      <w:r>
        <w:rPr>
          <w:rFonts w:hint="eastAsia"/>
        </w:rPr>
        <w:t>障碍物时，分别用</w:t>
      </w:r>
      <m:oMath>
        <m:sSub>
          <m:sSubPr>
            <m:ctrlPr>
              <w:rPr>
                <w:rFonts w:ascii="Cambria Math" w:hAnsi="Cambria Math"/>
              </w:rPr>
            </m:ctrlPr>
          </m:sSubPr>
          <m:e>
            <m:r>
              <m:rPr>
                <m:scr m:val="script"/>
                <m:sty m:val="p"/>
              </m:rPr>
              <w:rPr>
                <w:rFonts w:ascii="Cambria Math" w:hAnsi="Cambria Math"/>
              </w:rPr>
              <m:t>O</m:t>
            </m:r>
          </m:e>
          <m:sub>
            <m:r>
              <w:rPr>
                <w:rFonts w:ascii="Cambria Math" w:hAnsi="Cambria Math" w:hint="eastAsia"/>
              </w:rPr>
              <m:t>l</m:t>
            </m:r>
          </m:sub>
        </m:sSub>
        <m:r>
          <w:rPr>
            <w:rFonts w:ascii="Cambria Math" w:hAnsi="Cambria Math"/>
          </w:rPr>
          <m:t>,</m:t>
        </m:r>
        <m:r>
          <w:rPr>
            <w:rFonts w:ascii="Cambria Math" w:hAnsi="Cambria Math"/>
          </w:rPr>
          <m:t>l=1,2,…,R</m:t>
        </m:r>
      </m:oMath>
      <w:r w:rsidR="00F16F92">
        <w:rPr>
          <w:rFonts w:hint="eastAsia"/>
        </w:rPr>
        <w:t>表示。</w:t>
      </w:r>
      <w:r w:rsidR="00091B56">
        <w:rPr>
          <w:rFonts w:hint="eastAsia"/>
        </w:rPr>
        <w:t>方位</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091B56">
        <w:rPr>
          <w:rFonts w:hint="eastAsia"/>
        </w:rPr>
        <w:t>到障碍物边界的距离用一种连续度量来表示，例如欧几里得度量。</w:t>
      </w:r>
    </w:p>
    <w:sectPr w:rsidR="006B3D6E" w:rsidRPr="006B3D6E"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97B" w:rsidRDefault="000F297B" w:rsidP="00CC5E42">
      <w:pPr>
        <w:ind w:firstLine="420"/>
      </w:pPr>
      <w:r>
        <w:separator/>
      </w:r>
    </w:p>
  </w:endnote>
  <w:endnote w:type="continuationSeparator" w:id="0">
    <w:p w:rsidR="000F297B" w:rsidRDefault="000F297B"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97B" w:rsidRDefault="000F297B" w:rsidP="00CC5E42">
      <w:pPr>
        <w:ind w:firstLine="420"/>
      </w:pPr>
      <w:r>
        <w:separator/>
      </w:r>
    </w:p>
  </w:footnote>
  <w:footnote w:type="continuationSeparator" w:id="0">
    <w:p w:rsidR="000F297B" w:rsidRDefault="000F297B"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87A31"/>
    <w:multiLevelType w:val="hybridMultilevel"/>
    <w:tmpl w:val="ED741E40"/>
    <w:lvl w:ilvl="0" w:tplc="1FFC7E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AE477A"/>
    <w:multiLevelType w:val="hybridMultilevel"/>
    <w:tmpl w:val="CF883F94"/>
    <w:lvl w:ilvl="0" w:tplc="76308950">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14B14"/>
    <w:rsid w:val="000274F1"/>
    <w:rsid w:val="00043EDA"/>
    <w:rsid w:val="00045E93"/>
    <w:rsid w:val="00091B56"/>
    <w:rsid w:val="000B2AE1"/>
    <w:rsid w:val="000C1116"/>
    <w:rsid w:val="000F1DA6"/>
    <w:rsid w:val="000F297B"/>
    <w:rsid w:val="00152927"/>
    <w:rsid w:val="00174EF2"/>
    <w:rsid w:val="001877BA"/>
    <w:rsid w:val="001D1D03"/>
    <w:rsid w:val="00215EAF"/>
    <w:rsid w:val="0026202A"/>
    <w:rsid w:val="00287373"/>
    <w:rsid w:val="00293159"/>
    <w:rsid w:val="0029401D"/>
    <w:rsid w:val="002A2D19"/>
    <w:rsid w:val="002A737E"/>
    <w:rsid w:val="002D302D"/>
    <w:rsid w:val="002D52A5"/>
    <w:rsid w:val="00316B42"/>
    <w:rsid w:val="003B0B7C"/>
    <w:rsid w:val="003B22A2"/>
    <w:rsid w:val="0045610B"/>
    <w:rsid w:val="00464FB0"/>
    <w:rsid w:val="0047716A"/>
    <w:rsid w:val="004A19C3"/>
    <w:rsid w:val="004B0041"/>
    <w:rsid w:val="004C0DDF"/>
    <w:rsid w:val="004F7FC6"/>
    <w:rsid w:val="00525D5C"/>
    <w:rsid w:val="0054576C"/>
    <w:rsid w:val="00572FC2"/>
    <w:rsid w:val="005D3B1D"/>
    <w:rsid w:val="0061707F"/>
    <w:rsid w:val="00626363"/>
    <w:rsid w:val="006339CC"/>
    <w:rsid w:val="006667A0"/>
    <w:rsid w:val="00670B84"/>
    <w:rsid w:val="00672B71"/>
    <w:rsid w:val="006739D3"/>
    <w:rsid w:val="00695B82"/>
    <w:rsid w:val="0069687B"/>
    <w:rsid w:val="006A2F6A"/>
    <w:rsid w:val="006B3D6E"/>
    <w:rsid w:val="006D72F7"/>
    <w:rsid w:val="00704BBE"/>
    <w:rsid w:val="00712B46"/>
    <w:rsid w:val="0072605B"/>
    <w:rsid w:val="00732A3F"/>
    <w:rsid w:val="00743FD0"/>
    <w:rsid w:val="00747B98"/>
    <w:rsid w:val="00757023"/>
    <w:rsid w:val="0076084F"/>
    <w:rsid w:val="00772E21"/>
    <w:rsid w:val="007F54CB"/>
    <w:rsid w:val="0081357F"/>
    <w:rsid w:val="00820934"/>
    <w:rsid w:val="00842457"/>
    <w:rsid w:val="0085262C"/>
    <w:rsid w:val="00860F60"/>
    <w:rsid w:val="008638C2"/>
    <w:rsid w:val="008652F2"/>
    <w:rsid w:val="00871E26"/>
    <w:rsid w:val="00877531"/>
    <w:rsid w:val="00881037"/>
    <w:rsid w:val="00882DEF"/>
    <w:rsid w:val="00897DB1"/>
    <w:rsid w:val="008B2484"/>
    <w:rsid w:val="008B4804"/>
    <w:rsid w:val="008D4E2E"/>
    <w:rsid w:val="00924B5F"/>
    <w:rsid w:val="00926905"/>
    <w:rsid w:val="009423DF"/>
    <w:rsid w:val="00963600"/>
    <w:rsid w:val="00980991"/>
    <w:rsid w:val="0098686A"/>
    <w:rsid w:val="00992010"/>
    <w:rsid w:val="00993356"/>
    <w:rsid w:val="009B407A"/>
    <w:rsid w:val="009E4D24"/>
    <w:rsid w:val="009E7557"/>
    <w:rsid w:val="00A028DE"/>
    <w:rsid w:val="00A1022B"/>
    <w:rsid w:val="00A679C0"/>
    <w:rsid w:val="00A87D6E"/>
    <w:rsid w:val="00AB3FCC"/>
    <w:rsid w:val="00AF27F3"/>
    <w:rsid w:val="00B274B6"/>
    <w:rsid w:val="00B304C0"/>
    <w:rsid w:val="00BF2B19"/>
    <w:rsid w:val="00BF308C"/>
    <w:rsid w:val="00C110BA"/>
    <w:rsid w:val="00C32FFE"/>
    <w:rsid w:val="00C43B0D"/>
    <w:rsid w:val="00C50C07"/>
    <w:rsid w:val="00CC5E42"/>
    <w:rsid w:val="00CC6042"/>
    <w:rsid w:val="00CF0084"/>
    <w:rsid w:val="00CF5266"/>
    <w:rsid w:val="00D05B54"/>
    <w:rsid w:val="00D12338"/>
    <w:rsid w:val="00D37C8B"/>
    <w:rsid w:val="00D749A9"/>
    <w:rsid w:val="00D75D4D"/>
    <w:rsid w:val="00DD3FC9"/>
    <w:rsid w:val="00DE0F8E"/>
    <w:rsid w:val="00E10937"/>
    <w:rsid w:val="00E14E3F"/>
    <w:rsid w:val="00E30D6C"/>
    <w:rsid w:val="00E34C87"/>
    <w:rsid w:val="00E5317B"/>
    <w:rsid w:val="00E545A6"/>
    <w:rsid w:val="00E7651E"/>
    <w:rsid w:val="00F16F92"/>
    <w:rsid w:val="00F638F1"/>
    <w:rsid w:val="00F85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C4B4"/>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CF5266"/>
    <w:pPr>
      <w:keepNext/>
      <w:keepLines/>
      <w:numPr>
        <w:numId w:val="4"/>
      </w:numPr>
      <w:ind w:firstLineChars="0" w:firstLine="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CF5266"/>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810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72E41A84-C171-4F04-901C-1F020C59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4</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54</cp:revision>
  <dcterms:created xsi:type="dcterms:W3CDTF">2018-08-11T01:54:00Z</dcterms:created>
  <dcterms:modified xsi:type="dcterms:W3CDTF">2018-08-15T05:47:00Z</dcterms:modified>
</cp:coreProperties>
</file>