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BA6B" w14:textId="50F4B325" w:rsidR="00341DF8" w:rsidRDefault="00E029B1" w:rsidP="00E029B1">
      <w:pPr>
        <w:pStyle w:val="Nzev"/>
      </w:pPr>
      <w:r>
        <w:t>DevNotes  – PiezoModalTuning</w:t>
      </w:r>
    </w:p>
    <w:p w14:paraId="6C242BB4" w14:textId="3A6A57FC" w:rsidR="00E029B1" w:rsidRDefault="000B6D3B" w:rsidP="00E029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19.11.</w:t>
      </w:r>
    </w:p>
    <w:p w14:paraId="7489CF9B" w14:textId="1D30972C" w:rsidR="00E029B1" w:rsidRDefault="00E029B1" w:rsidP="00E029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rovedl jsem simulace, jak jsme si v úterý řekli: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zkratování kapacity při změně znaménka rychlosti (nulový nabíjecí proud pieza)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SSHI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obdelníkové napětí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záporná kapacita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Chtěl jsem to udělat pomocí SimScape, ale tam jsem narážel na numeriku. Algebraické smyčky atp., reálný svět a analogové zapojení mi tam prostě nešlo vytvořit.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Odsimuloval jsem to z toho důvodu na modelech čistě v simulinku.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Jsem modeloval jako reset integrátoru při průchodu rychlosti nulou.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Jako reset integrátoru a překlopení poslední hodnoty v napětí v něm (průběhy vypadaly stejně jako u SSHI, co jsem našel na netu).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Tady jsem přišel na limit. Nemá smysl, aby U*theta bylo větší než budicí síla m*z_acc.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Protože když je větší, tak se stává dominantní a tedy budicí. Takže limity v datasheetu jsou zcela za touto hranicí.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Limity pieza z datasheetu jsou zajímavé tím, že jsou nesymetrické (např +360V a -60V, nebo +1500V a -250V).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Tudíž v praxi by asi bylo limutující to menší záporné napětí, ale záleží, jestli by se daný systém vůbec dostal na takové hodnoty budicí síly, aby to bylo omezující.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Simuloval jsem tedy různé poměry od 0 do 1 (na amplitudo-frekvenčkách 0,6) pro U*theta/m*z_acc a různou "fázi" (připojené napětí dle signum x, dx nebo ddx).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Z elektrické rovnice jsem odstranil vliv oporu a měnil hodnoty Cp v rozmezí 4pF - 67nF (dU = dx*theta/Cp).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Ještě jsem zkusil kombinaci 1) a 4).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Výsledky: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Oproti 1 uOhm odporu je vidět o 0,2 Hz vyšší vlastní frekvence a menší amplituda kmitů. Což sedí, protože to má zvětšovat elektrické tlumení.</w:t>
      </w:r>
    </w:p>
    <w:p w14:paraId="46BA1454" w14:textId="741E075A" w:rsidR="000B6D3B" w:rsidRDefault="000B6D3B" w:rsidP="00E029B1"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4AADE134" wp14:editId="6E7AB27B">
            <wp:extent cx="5019675" cy="3848100"/>
            <wp:effectExtent l="0" t="0" r="9525" b="0"/>
            <wp:docPr id="1329803001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C3A2" w14:textId="27540B77" w:rsidR="000B6D3B" w:rsidRDefault="005A5524" w:rsidP="00E029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85F1C60" wp14:editId="1884D936">
            <wp:simplePos x="0" y="0"/>
            <wp:positionH relativeFrom="column">
              <wp:posOffset>-23495</wp:posOffset>
            </wp:positionH>
            <wp:positionV relativeFrom="paragraph">
              <wp:posOffset>1078865</wp:posOffset>
            </wp:positionV>
            <wp:extent cx="5038725" cy="3848100"/>
            <wp:effectExtent l="0" t="0" r="9525" b="0"/>
            <wp:wrapSquare wrapText="bothSides"/>
            <wp:docPr id="1223422986" name="Obrázek 13" descr="Obsah obrázku text, Vykreslený graf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22986" name="Obrázek 13" descr="Obsah obrázku text, Vykreslený graf, řada/pruh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22222"/>
          <w:shd w:val="clear" w:color="auto" w:fill="FFFFFF"/>
        </w:rPr>
        <w:t>2) Výsledky také splňují předpoklady, protože SSHI má sloužit ke zvětšení odebrané energie, takže na grafu je oproti předchozímu případi vidět nižší vlastní frekvence o 0,01 Hz a menší amplituda.</w:t>
      </w:r>
    </w:p>
    <w:p w14:paraId="23E08A82" w14:textId="77777777" w:rsidR="005A5524" w:rsidRDefault="005A5524" w:rsidP="00E029B1"/>
    <w:p w14:paraId="037F86FB" w14:textId="77777777" w:rsidR="005A5524" w:rsidRDefault="005A5524" w:rsidP="00E029B1"/>
    <w:p w14:paraId="53D9E560" w14:textId="77777777" w:rsidR="005A5524" w:rsidRDefault="005A5524" w:rsidP="00E029B1"/>
    <w:p w14:paraId="0F9C05D3" w14:textId="77777777" w:rsidR="005A5524" w:rsidRDefault="005A5524" w:rsidP="00E029B1"/>
    <w:p w14:paraId="3DF25358" w14:textId="77777777" w:rsidR="005A5524" w:rsidRDefault="005A5524" w:rsidP="00E029B1"/>
    <w:p w14:paraId="4A6FB0A0" w14:textId="77777777" w:rsidR="005A5524" w:rsidRDefault="005A5524" w:rsidP="00E029B1"/>
    <w:p w14:paraId="2876CA85" w14:textId="77777777" w:rsidR="005A5524" w:rsidRDefault="005A5524" w:rsidP="00E029B1"/>
    <w:p w14:paraId="012C1C8E" w14:textId="77777777" w:rsidR="005A5524" w:rsidRDefault="005A5524" w:rsidP="00E029B1"/>
    <w:p w14:paraId="5F95FDE7" w14:textId="77777777" w:rsidR="005A5524" w:rsidRDefault="005A5524" w:rsidP="00E029B1"/>
    <w:p w14:paraId="12F9501D" w14:textId="77777777" w:rsidR="005A5524" w:rsidRDefault="005A5524" w:rsidP="00E029B1"/>
    <w:p w14:paraId="21D5C2B9" w14:textId="77777777" w:rsidR="005A5524" w:rsidRDefault="005A5524" w:rsidP="00E029B1"/>
    <w:p w14:paraId="1C37B359" w14:textId="77777777" w:rsidR="005A5524" w:rsidRDefault="005A5524" w:rsidP="00E029B1"/>
    <w:p w14:paraId="26C6A0B2" w14:textId="77777777" w:rsidR="005A5524" w:rsidRDefault="005A5524" w:rsidP="00E029B1"/>
    <w:p w14:paraId="4714026B" w14:textId="77777777" w:rsidR="005A5524" w:rsidRDefault="005A5524" w:rsidP="00E029B1"/>
    <w:p w14:paraId="4FBF5B22" w14:textId="77777777" w:rsidR="005A5524" w:rsidRDefault="005A5524" w:rsidP="00E029B1"/>
    <w:p w14:paraId="63CCFCA4" w14:textId="23EB9556" w:rsidR="005A5524" w:rsidRDefault="005A5524" w:rsidP="00E029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3a) Napětí řízeno podle znaménka výchylky. Když je výchylka kladná, je kladné i připojené konstatní napětí.</w:t>
      </w:r>
    </w:p>
    <w:p w14:paraId="0F3A56C8" w14:textId="2721C6B1" w:rsidR="005A5524" w:rsidRDefault="00E201C2" w:rsidP="00E029B1"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1D7F65CC" wp14:editId="54C510C9">
            <wp:extent cx="5153025" cy="3848100"/>
            <wp:effectExtent l="0" t="0" r="9525" b="0"/>
            <wp:docPr id="144296342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2714" w14:textId="65003005" w:rsidR="00E201C2" w:rsidRDefault="00E201C2" w:rsidP="00E029B1">
      <w:r>
        <w:rPr>
          <w:noProof/>
        </w:rPr>
        <w:drawing>
          <wp:inline distT="0" distB="0" distL="0" distR="0" wp14:anchorId="3FCD641A" wp14:editId="1A19A5F4">
            <wp:extent cx="5762625" cy="4324350"/>
            <wp:effectExtent l="0" t="0" r="9525" b="0"/>
            <wp:docPr id="279994866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46DD" w14:textId="65F45ED4" w:rsidR="00E201C2" w:rsidRDefault="00883A15" w:rsidP="00E029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Tady je vidět, že když se zvětšuje mapětí, tak vlastní frekvence roste (až o +5 Hz). Amplituda výchylky se relativně nemění.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 si nedokážu vysvětlit je, že pro frekvenci menší než vlastní je amplituda menší než pro frekvence větší jak vlastní.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3b) Napětí řízeno podle znaménka rychlosti. Tady je vidět největší změna amplitudy a nejmenší vlastní frekvence. To sedí, protože takto se mění tlumení.</w:t>
      </w:r>
    </w:p>
    <w:p w14:paraId="02BBA52B" w14:textId="77777777" w:rsidR="00883A15" w:rsidRDefault="00883A15" w:rsidP="00E029B1"/>
    <w:p w14:paraId="73715BC2" w14:textId="77777777" w:rsidR="00883A15" w:rsidRDefault="00883A15" w:rsidP="00E029B1"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886EA42" wp14:editId="2EBDF5A7">
            <wp:extent cx="4924425" cy="3848100"/>
            <wp:effectExtent l="0" t="0" r="9525" b="0"/>
            <wp:docPr id="1881106727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CEF4" w14:textId="3B136E0A" w:rsidR="00883A15" w:rsidRDefault="00883A15" w:rsidP="00E029B1">
      <w:r>
        <w:rPr>
          <w:noProof/>
        </w:rPr>
        <w:lastRenderedPageBreak/>
        <w:drawing>
          <wp:inline distT="0" distB="0" distL="0" distR="0" wp14:anchorId="03A0223A" wp14:editId="7A9ED9B8">
            <wp:extent cx="5760720" cy="4322920"/>
            <wp:effectExtent l="0" t="0" r="0" b="1905"/>
            <wp:docPr id="1966087199" name="Obrázek 17" descr="Obsah obrázku text, snímek obrazovky, Vykreslený graf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87199" name="Obrázek 17" descr="Obsah obrázku text, snímek obrazovky, Vykreslený graf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1E18" w14:textId="0D3D3844" w:rsidR="00883A15" w:rsidRDefault="002F592E" w:rsidP="00E029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Zároveň je zde i úroveň napětí, při které se už ze systému stává přetlumený.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3c) Napětí řízeno podle znaménka zrychlení. Toto je symetrické s případem 3a) podle původní vlasntí frekvence nosníku.</w:t>
      </w:r>
    </w:p>
    <w:p w14:paraId="39E188A6" w14:textId="6ABE1D81" w:rsidR="002F592E" w:rsidRDefault="002F592E" w:rsidP="00E029B1"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3E68765E" wp14:editId="401E7011">
            <wp:extent cx="4714875" cy="3848100"/>
            <wp:effectExtent l="0" t="0" r="9525" b="0"/>
            <wp:docPr id="1626600856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2716" w14:textId="4CDA5E4E" w:rsidR="002F592E" w:rsidRDefault="002F592E" w:rsidP="00E029B1">
      <w:r>
        <w:rPr>
          <w:noProof/>
        </w:rPr>
        <w:drawing>
          <wp:inline distT="0" distB="0" distL="0" distR="0" wp14:anchorId="3C7883C9" wp14:editId="7E66E7DF">
            <wp:extent cx="5762625" cy="4324350"/>
            <wp:effectExtent l="0" t="0" r="9525" b="0"/>
            <wp:docPr id="122833498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651F" w14:textId="23CB9EDB" w:rsidR="002F592E" w:rsidRDefault="002F592E" w:rsidP="00E029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 zvětšujícím se napětím vlastní frekvence klesá (až o -2 Hz) a amplituda se relativně nemění.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4) Tady je vidět, že s postupně snižující se kapacitou vlastní frekvence roste. Bohužel simulace pro C &lt; 4nF začíná narážet na numerická omezení, takže je celá nestabilní a hodnty v grafu se nedají brát vážně.</w:t>
      </w:r>
    </w:p>
    <w:p w14:paraId="0EFCB15F" w14:textId="6709CF75" w:rsidR="002F592E" w:rsidRDefault="003A5C17" w:rsidP="00E029B1"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1B2EC0EF" wp14:editId="67F61829">
            <wp:extent cx="5762625" cy="4324350"/>
            <wp:effectExtent l="0" t="0" r="9525" b="0"/>
            <wp:docPr id="1208153764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5268" w14:textId="5838F8E3" w:rsidR="003A5C17" w:rsidRDefault="003A5C17" w:rsidP="00E029B1">
      <w:r>
        <w:rPr>
          <w:noProof/>
        </w:rPr>
        <w:drawing>
          <wp:inline distT="0" distB="0" distL="0" distR="0" wp14:anchorId="0FF5EED3" wp14:editId="45B8A905">
            <wp:extent cx="4752975" cy="3829050"/>
            <wp:effectExtent l="0" t="0" r="9525" b="0"/>
            <wp:docPr id="898429222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AD33" w14:textId="2A8E3C4E" w:rsidR="003A5C17" w:rsidRDefault="003A5C17" w:rsidP="00E029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5) Z důvodu velkého nárůstu napětí, při dalším snižování kapacity jsem se rozhodl zkombinovat první a čtvrtý případ. To, jak je vidět na grafu, přineslo své ovoce a pomohlo snížit generované napětí.</w:t>
      </w:r>
    </w:p>
    <w:p w14:paraId="454AE6DA" w14:textId="401D49D5" w:rsidR="003A5C17" w:rsidRDefault="003A5C17" w:rsidP="00E029B1"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797CE4FB" wp14:editId="22BCCD50">
            <wp:extent cx="5762625" cy="4324350"/>
            <wp:effectExtent l="0" t="0" r="9525" b="0"/>
            <wp:docPr id="93703409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CDF6" w14:textId="77777777" w:rsidR="000C5A89" w:rsidRDefault="000C5A89" w:rsidP="00E029B1"/>
    <w:p w14:paraId="2D9CF46E" w14:textId="77777777" w:rsidR="00023DD6" w:rsidRDefault="000C5A89" w:rsidP="00E029B1">
      <w:r>
        <w:t xml:space="preserve">22.11.2023 </w:t>
      </w:r>
      <w:r>
        <w:br/>
        <w:t xml:space="preserve">Ještě jsem udělal závislost </w:t>
      </w:r>
      <w:r w:rsidR="00637BAE">
        <w:t xml:space="preserve">rezonanční frekvence a amplitudy výchylky na fázovém posuvu a </w:t>
      </w:r>
      <w:r w:rsidR="009535B6">
        <w:lastRenderedPageBreak/>
        <w:t>přivedeném napětí v poměru s budicí silou.</w:t>
      </w:r>
      <w:r w:rsidR="00023DD6">
        <w:t xml:space="preserve"> </w:t>
      </w:r>
      <w:r w:rsidR="00023DD6">
        <w:rPr>
          <w:noProof/>
        </w:rPr>
        <w:drawing>
          <wp:inline distT="0" distB="0" distL="0" distR="0" wp14:anchorId="46604DC1" wp14:editId="0AAF5FEB">
            <wp:extent cx="5334000" cy="4000500"/>
            <wp:effectExtent l="0" t="0" r="0" b="0"/>
            <wp:docPr id="115409334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E131" w14:textId="0D84E9C8" w:rsidR="00023DD6" w:rsidRDefault="00864FF5" w:rsidP="00E029B1">
      <w:r>
        <w:rPr>
          <w:noProof/>
        </w:rPr>
        <w:drawing>
          <wp:inline distT="0" distB="0" distL="0" distR="0" wp14:anchorId="6D7CAFF1" wp14:editId="70CD42B4">
            <wp:extent cx="5334000" cy="4000500"/>
            <wp:effectExtent l="0" t="0" r="0" b="0"/>
            <wp:docPr id="393506259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1E33" w14:textId="77777777" w:rsidR="00F04AA0" w:rsidRDefault="00F04AA0" w:rsidP="00E029B1"/>
    <w:p w14:paraId="6CDB73C1" w14:textId="77777777" w:rsidR="00922150" w:rsidRDefault="00922150" w:rsidP="00E029B1"/>
    <w:p w14:paraId="5DE7BCF3" w14:textId="565DF060" w:rsidR="00C275F3" w:rsidRDefault="00023DD6" w:rsidP="00E029B1">
      <w:r>
        <w:lastRenderedPageBreak/>
        <w:t>Na následujíc</w:t>
      </w:r>
      <w:r w:rsidR="00C275F3">
        <w:t>ích grafech je kolmý pohled na řez pro poměr 0.6</w:t>
      </w:r>
    </w:p>
    <w:p w14:paraId="522A1A0A" w14:textId="687A306D" w:rsidR="000C5A89" w:rsidRDefault="00C275F3" w:rsidP="00E029B1">
      <w:r>
        <w:rPr>
          <w:noProof/>
        </w:rPr>
        <w:drawing>
          <wp:inline distT="0" distB="0" distL="0" distR="0" wp14:anchorId="2AFB2756" wp14:editId="3D3259ED">
            <wp:extent cx="5334000" cy="4000500"/>
            <wp:effectExtent l="0" t="0" r="0" b="0"/>
            <wp:docPr id="1777635648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5B6">
        <w:br/>
      </w:r>
      <w:r>
        <w:rPr>
          <w:noProof/>
        </w:rPr>
        <w:drawing>
          <wp:inline distT="0" distB="0" distL="0" distR="0" wp14:anchorId="087665DB" wp14:editId="566B2BBF">
            <wp:extent cx="5334000" cy="4000500"/>
            <wp:effectExtent l="0" t="0" r="0" b="0"/>
            <wp:docPr id="11896418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38442" w14:textId="3C63B50D" w:rsidR="00291444" w:rsidRPr="00E029B1" w:rsidRDefault="00291444" w:rsidP="00E029B1">
      <w:r>
        <w:rPr>
          <w:rFonts w:ascii="Arial" w:hAnsi="Arial" w:cs="Arial"/>
          <w:color w:val="222222"/>
          <w:shd w:val="clear" w:color="auto" w:fill="FFFFFF"/>
        </w:rPr>
        <w:t>0 ° je pro řízení podle znaménka zrychlení, 90 ° podle rychlosti a 180 ° podle polohy. Je zajímavý, že největší rozdíl pro vlastní frekvenci je mezi 45 a 135 °.</w:t>
      </w:r>
    </w:p>
    <w:sectPr w:rsidR="00291444" w:rsidRPr="00E02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0A"/>
    <w:rsid w:val="00023DD6"/>
    <w:rsid w:val="000B6D3B"/>
    <w:rsid w:val="000C5A89"/>
    <w:rsid w:val="00291444"/>
    <w:rsid w:val="002F592E"/>
    <w:rsid w:val="00341DF8"/>
    <w:rsid w:val="003A59B7"/>
    <w:rsid w:val="003A5C17"/>
    <w:rsid w:val="004328D3"/>
    <w:rsid w:val="005A5524"/>
    <w:rsid w:val="005B3A11"/>
    <w:rsid w:val="00637BAE"/>
    <w:rsid w:val="007C0D0A"/>
    <w:rsid w:val="007C3D32"/>
    <w:rsid w:val="00864FF5"/>
    <w:rsid w:val="00883A15"/>
    <w:rsid w:val="00922150"/>
    <w:rsid w:val="009535B6"/>
    <w:rsid w:val="00C275F3"/>
    <w:rsid w:val="00E029B1"/>
    <w:rsid w:val="00E06AB3"/>
    <w:rsid w:val="00E201C2"/>
    <w:rsid w:val="00E34CD2"/>
    <w:rsid w:val="00E42E5A"/>
    <w:rsid w:val="00F0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8C3C"/>
  <w15:chartTrackingRefBased/>
  <w15:docId w15:val="{36A723A7-F8E3-4927-A8E7-7768050B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494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Skřivánek Vladimír (216858)</dc:creator>
  <cp:keywords/>
  <dc:description/>
  <cp:lastModifiedBy>Skřivánek Vladimír (216858)</cp:lastModifiedBy>
  <cp:revision>22</cp:revision>
  <dcterms:created xsi:type="dcterms:W3CDTF">2023-11-22T14:58:00Z</dcterms:created>
  <dcterms:modified xsi:type="dcterms:W3CDTF">2023-11-22T15:35:00Z</dcterms:modified>
</cp:coreProperties>
</file>