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AMMA - Task Series 3 Report</w:t>
      </w:r>
    </w:p>
    <w:p>
      <w:pPr>
        <w:jc w:val="center"/>
      </w:pPr>
      <w:r>
        <w:rPr>
          <w:rFonts w:ascii="Arial" w:hAnsi="Arial"/>
          <w:sz w:val="22"/>
        </w:rPr>
        <w:t>Microservices, Kafka EDA, Data Layer, Redis Cache, Routing, Infrastructure, C4, and RecSys</w:t>
      </w:r>
    </w:p>
    <w:p>
      <w:r>
        <w:t>Project: AMMA - AI Money Management Assistant</w:t>
      </w:r>
    </w:p>
    <w:p>
      <w:r>
        <w:t>Prepared for defense: Task Series 3</w:t>
      </w:r>
    </w:p>
    <w:p>
      <w:r>
        <w:br w:type="page"/>
      </w:r>
    </w:p>
    <w:p>
      <w:pPr>
        <w:pStyle w:val="Heading1"/>
      </w:pPr>
      <w:r>
        <w:t>AMMA Task Series 3 Report</w:t>
      </w:r>
    </w:p>
    <w:p>
      <w:pPr>
        <w:pStyle w:val="Heading2"/>
      </w:pPr>
      <w:r>
        <w:t>1. Project Overview</w:t>
      </w:r>
    </w:p>
    <w:p>
      <w:r>
        <w:t>AMMA, AI Money Management Assistant, is a microservices-based financial assistant. The system allows users to manage income, expenses, categories, budgets, loans, notifications, analytics dashboards, and AI-powered financial advice. The project is implemented using FastAPI microservices, a React frontend, PostgreSQL databases, MongoDB for agent memory, Redis caching, Kafka for event-driven communication, MinIO for object storage, and a local LLM runtime through Ollama.</w:t>
      </w:r>
    </w:p>
    <w:p>
      <w:pPr>
        <w:pStyle w:val="Heading2"/>
      </w:pPr>
      <w:r>
        <w:t>2. Communication Between Microservices: Kafka and EDA</w:t>
      </w:r>
    </w:p>
    <w:p>
      <w:r>
        <w:t>AMMA uses both synchronous and asynchronous communication. Synchronous REST calls are used when the frontend needs an immediate response through the API Gateway. Asynchronous Kafka communication is used for financial domain events such as expense creation, loan creation, budget updates, notification creation, and future AI insight generation.</w:t>
      </w:r>
    </w:p>
    <w:p>
      <w:pPr>
        <w:pStyle w:val="Heading3"/>
      </w:pPr>
      <w:r>
        <w:t>Kafka Event Flow</w:t>
      </w:r>
    </w:p>
    <w:p>
      <w:r>
        <w:t>When a user creates an expense, the Expense Service writes the transaction to PostgreSQL and publishes an `expense.created` event to Kafka. The Notification Service consumes this event and creates a user notification. The Analytics Service also consumes the event and invalidates the Redis analytics cache for the affected user. This means the dashboard is recalculated after financial data changes.</w:t>
      </w:r>
    </w:p>
    <w:p>
      <w:pPr>
        <w:pStyle w:val="Heading3"/>
      </w:pPr>
      <w:r>
        <w:t>Kafka vs RabbitMQ vs NATS</w:t>
      </w:r>
    </w:p>
    <w:p>
      <w:r>
        <w:rPr>
          <w:rFonts w:ascii="Courier New" w:hAnsi="Courier New"/>
          <w:sz w:val="16"/>
        </w:rPr>
        <w:t>| Broker | Strengths | Weaknesses | Fit for AMMA |</w:t>
      </w:r>
    </w:p>
    <w:p>
      <w:r>
        <w:rPr>
          <w:rFonts w:ascii="Courier New" w:hAnsi="Courier New"/>
          <w:sz w:val="16"/>
        </w:rPr>
        <w:t>|---|---|---|---|</w:t>
      </w:r>
    </w:p>
    <w:p>
      <w:r>
        <w:rPr>
          <w:rFonts w:ascii="Courier New" w:hAnsi="Courier New"/>
          <w:sz w:val="16"/>
        </w:rPr>
        <w:t>| RabbitMQ | Simple task queues, routing, request/reply | Less suitable for replayable event history | Good for direct jobs, but weaker for analytics replay |</w:t>
      </w:r>
    </w:p>
    <w:p>
      <w:r>
        <w:rPr>
          <w:rFonts w:ascii="Courier New" w:hAnsi="Courier New"/>
          <w:sz w:val="16"/>
        </w:rPr>
        <w:t>| NATS | Very fast lightweight pub/sub | Requires JetStream for durable history | Good for low latency, but less useful as the main financial event log |</w:t>
      </w:r>
    </w:p>
    <w:p>
      <w:r>
        <w:rPr>
          <w:rFonts w:ascii="Courier New" w:hAnsi="Courier New"/>
          <w:sz w:val="16"/>
        </w:rPr>
        <w:t>| Kafka | Durable log, replay, consumer groups, scalable event streaming | Heavier and more complex | Best fit because AMMA needs event replay, analytics recalculation, auditability, and future RecSys pipelines |</w:t>
      </w:r>
    </w:p>
    <w:p>
      <w:r>
        <w:t>Kafka was chosen because AMMA benefits from durable, replayable financial events. This is useful for analytics, notification generation, audit trails, and future recommendation pipelines.</w:t>
      </w:r>
    </w:p>
    <w:p>
      <w:pPr>
        <w:pStyle w:val="Heading2"/>
      </w:pPr>
      <w:r>
        <w:t>3. Data Layer: RDBMS + NoSQL + Cold Storage</w:t>
      </w:r>
    </w:p>
    <w:p>
      <w:r>
        <w:t>AMMA uses polyglot persistence.</w:t>
      </w:r>
    </w:p>
    <w:p>
      <w:r>
        <w:rPr>
          <w:rFonts w:ascii="Courier New" w:hAnsi="Courier New"/>
          <w:sz w:val="16"/>
        </w:rPr>
        <w:t>| Data | Storage |</w:t>
      </w:r>
    </w:p>
    <w:p>
      <w:r>
        <w:rPr>
          <w:rFonts w:ascii="Courier New" w:hAnsi="Courier New"/>
          <w:sz w:val="16"/>
        </w:rPr>
        <w:t>|---|---|</w:t>
      </w:r>
    </w:p>
    <w:p>
      <w:r>
        <w:rPr>
          <w:rFonts w:ascii="Courier New" w:hAnsi="Courier New"/>
          <w:sz w:val="16"/>
        </w:rPr>
        <w:t>| Users | PostgreSQL Auth DB |</w:t>
      </w:r>
    </w:p>
    <w:p>
      <w:r>
        <w:rPr>
          <w:rFonts w:ascii="Courier New" w:hAnsi="Courier New"/>
          <w:sz w:val="16"/>
        </w:rPr>
        <w:t>| Expenses, categories, budgets | PostgreSQL Expense DB |</w:t>
      </w:r>
    </w:p>
    <w:p>
      <w:r>
        <w:rPr>
          <w:rFonts w:ascii="Courier New" w:hAnsi="Courier New"/>
          <w:sz w:val="16"/>
        </w:rPr>
        <w:t>| Loans | PostgreSQL Loan DB |</w:t>
      </w:r>
    </w:p>
    <w:p>
      <w:r>
        <w:rPr>
          <w:rFonts w:ascii="Courier New" w:hAnsi="Courier New"/>
          <w:sz w:val="16"/>
        </w:rPr>
        <w:t>| Notifications | PostgreSQL Notification DB |</w:t>
      </w:r>
    </w:p>
    <w:p>
      <w:r>
        <w:rPr>
          <w:rFonts w:ascii="Courier New" w:hAnsi="Courier New"/>
          <w:sz w:val="16"/>
        </w:rPr>
        <w:t>| AI agent working memory | MongoDB |</w:t>
      </w:r>
    </w:p>
    <w:p>
      <w:r>
        <w:rPr>
          <w:rFonts w:ascii="Courier New" w:hAnsi="Courier New"/>
          <w:sz w:val="16"/>
        </w:rPr>
        <w:t>| Fast analytics cache | Redis |</w:t>
      </w:r>
    </w:p>
    <w:p>
      <w:r>
        <w:rPr>
          <w:rFonts w:ascii="Courier New" w:hAnsi="Courier New"/>
          <w:sz w:val="16"/>
        </w:rPr>
        <w:t>| Event stream | Kafka |</w:t>
      </w:r>
    </w:p>
    <w:p>
      <w:r>
        <w:rPr>
          <w:rFonts w:ascii="Courier New" w:hAnsi="Courier New"/>
          <w:sz w:val="16"/>
        </w:rPr>
        <w:t>| Receipts, exported reports, archived snapshots | MinIO |</w:t>
      </w:r>
    </w:p>
    <w:p>
      <w:r>
        <w:t>PostgreSQL is used for transactional data because it provides structured schemas and consistency. MongoDB is used for flexible AI memory because conversation context and agent state can change shape over time. MinIO is used as S3-compatible object storage for cold data such as receipts, reports, and old analytics snapshots.</w:t>
      </w:r>
    </w:p>
    <w:p>
      <w:pPr>
        <w:pStyle w:val="Heading2"/>
      </w:pPr>
      <w:r>
        <w:t>4. Redis-like Caching</w:t>
      </w:r>
    </w:p>
    <w:p>
      <w:r>
        <w:t>Redis is used by the Analytics Service to cache expensive dashboard and chart responses. The cache keys follow the pattern:</w:t>
      </w:r>
    </w:p>
    <w:p>
      <w:r>
        <w:rPr>
          <w:rFonts w:ascii="Courier New" w:hAnsi="Courier New"/>
          <w:sz w:val="16"/>
        </w:rPr>
        <w:t>analytics:{user_id}:categories:{year}:{month}:{period}:{transaction_type}</w:t>
        <w:br/>
        <w:t>analytics:{user_id}:daily:{year}:{month}</w:t>
      </w:r>
    </w:p>
    <w:p>
      <w:r>
        <w:t>When financial events are published through Kafka, the Analytics Service consumes them and invalidates the related user's Redis keys. This improves performance while keeping the dashboard consistent after expenses, loans, or budgets change.</w:t>
      </w:r>
    </w:p>
    <w:p>
      <w:pPr>
        <w:pStyle w:val="Heading2"/>
      </w:pPr>
      <w:r>
        <w:t>5. Routing Layer: Router + Balancer + Rate Limiter</w:t>
      </w:r>
    </w:p>
    <w:p>
      <w:r>
        <w:t>The routing layer is implemented with Nginx and the FastAPI API Gateway.</w:t>
      </w:r>
    </w:p>
    <w:p>
      <w:pPr>
        <w:pStyle w:val="ListBullet"/>
      </w:pPr>
      <w:r>
        <w:t>Nginx acts as the external entry point.</w:t>
      </w:r>
    </w:p>
    <w:p>
      <w:pPr>
        <w:pStyle w:val="ListBullet"/>
      </w:pPr>
      <w:r>
        <w:t>`/api/` requests are routed to the API Gateway.</w:t>
      </w:r>
    </w:p>
    <w:p>
      <w:pPr>
        <w:pStyle w:val="ListBullet"/>
      </w:pPr>
      <w:r>
        <w:t>`/` requests are routed to the React frontend.</w:t>
      </w:r>
    </w:p>
    <w:p>
      <w:pPr>
        <w:pStyle w:val="ListBullet"/>
      </w:pPr>
      <w:r>
        <w:t>Rate limiting is applied at the Nginx level with `limit_req_zone`.</w:t>
      </w:r>
    </w:p>
    <w:p>
      <w:pPr>
        <w:pStyle w:val="ListBullet"/>
      </w:pPr>
      <w:r>
        <w:t>The API Gateway routes requests to Auth, Expense, Loan, Analytics, Notification, and Agent services.</w:t>
      </w:r>
    </w:p>
    <w:p>
      <w:r>
        <w:t>This gives AMMA a clear edge layer and protects internal microservices from request bursts.</w:t>
      </w:r>
    </w:p>
    <w:p>
      <w:pPr>
        <w:pStyle w:val="Heading2"/>
      </w:pPr>
      <w:r>
        <w:t>6. C4 Diagrams</w:t>
      </w:r>
    </w:p>
    <w:p>
      <w:r>
        <w:t>The updated C4 set contains seven diagrams:</w:t>
      </w:r>
    </w:p>
    <w:p>
      <w:r>
        <w:t>1. System Context Diagram</w:t>
      </w:r>
    </w:p>
    <w:p>
      <w:r>
        <w:t>2. Container Diagram</w:t>
      </w:r>
    </w:p>
    <w:p>
      <w:r>
        <w:t>3. API Gateway Component Diagram</w:t>
      </w:r>
    </w:p>
    <w:p>
      <w:r>
        <w:t>4. Expense Service Component Diagram</w:t>
      </w:r>
    </w:p>
    <w:p>
      <w:r>
        <w:t>5. Multi-Agent Service Component Diagram</w:t>
      </w:r>
    </w:p>
    <w:p>
      <w:r>
        <w:t>6. Event-Driven Sequence Diagram for Expense Creation</w:t>
      </w:r>
    </w:p>
    <w:p>
      <w:r>
        <w:t>7. Deployment Diagram</w:t>
      </w:r>
    </w:p>
    <w:p>
      <w:r>
        <w:t>These diagrams are stored under `docs/c4/` as Mermaid files.</w:t>
      </w:r>
    </w:p>
    <w:p>
      <w:pPr>
        <w:pStyle w:val="Heading2"/>
      </w:pPr>
      <w:r>
        <w:t>7. Infrastructure Part</w:t>
      </w:r>
    </w:p>
    <w:p>
      <w:r>
        <w:t>The local infrastructure is managed with Docker Compose. The stack includes:</w:t>
      </w:r>
    </w:p>
    <w:p>
      <w:pPr>
        <w:pStyle w:val="ListBullet"/>
      </w:pPr>
      <w:r>
        <w:t>Nginx</w:t>
      </w:r>
    </w:p>
    <w:p>
      <w:pPr>
        <w:pStyle w:val="ListBullet"/>
      </w:pPr>
      <w:r>
        <w:t>React frontend</w:t>
      </w:r>
    </w:p>
    <w:p>
      <w:pPr>
        <w:pStyle w:val="ListBullet"/>
      </w:pPr>
      <w:r>
        <w:t>API Gateway</w:t>
      </w:r>
    </w:p>
    <w:p>
      <w:pPr>
        <w:pStyle w:val="ListBullet"/>
      </w:pPr>
      <w:r>
        <w:t>Auth, Expense, Loan, Analytics, Multi-Agent, and Notification services</w:t>
      </w:r>
    </w:p>
    <w:p>
      <w:pPr>
        <w:pStyle w:val="ListBullet"/>
      </w:pPr>
      <w:r>
        <w:t>PostgreSQL databases</w:t>
      </w:r>
    </w:p>
    <w:p>
      <w:pPr>
        <w:pStyle w:val="ListBullet"/>
      </w:pPr>
      <w:r>
        <w:t>MongoDB</w:t>
      </w:r>
    </w:p>
    <w:p>
      <w:pPr>
        <w:pStyle w:val="ListBullet"/>
      </w:pPr>
      <w:r>
        <w:t>Redis</w:t>
      </w:r>
    </w:p>
    <w:p>
      <w:pPr>
        <w:pStyle w:val="ListBullet"/>
      </w:pPr>
      <w:r>
        <w:t>Kafka and Zookeeper</w:t>
      </w:r>
    </w:p>
    <w:p>
      <w:pPr>
        <w:pStyle w:val="ListBullet"/>
      </w:pPr>
      <w:r>
        <w:t>MinIO</w:t>
      </w:r>
    </w:p>
    <w:p>
      <w:pPr>
        <w:pStyle w:val="ListBullet"/>
      </w:pPr>
      <w:r>
        <w:t>Ollama</w:t>
      </w:r>
    </w:p>
    <w:p>
      <w:pPr>
        <w:pStyle w:val="ListBullet"/>
      </w:pPr>
      <w:r>
        <w:t>Prometheus</w:t>
      </w:r>
    </w:p>
    <w:p>
      <w:pPr>
        <w:pStyle w:val="ListBullet"/>
      </w:pPr>
      <w:r>
        <w:t>Grafana</w:t>
      </w:r>
    </w:p>
    <w:p>
      <w:pPr>
        <w:pStyle w:val="ListBullet"/>
      </w:pPr>
      <w:r>
        <w:t>Loki</w:t>
      </w:r>
    </w:p>
    <w:p>
      <w:pPr>
        <w:pStyle w:val="ListBullet"/>
      </w:pPr>
      <w:r>
        <w:t>Jaeger</w:t>
      </w:r>
    </w:p>
    <w:p>
      <w:r>
        <w:t>The project also contains Kubernetes manifests as the migration target. The production-grade direction is to deploy these services inside a Kubernetes namespace, add Cilium for networking policies and observability, use an Ingress Controller, add Helm charts, and later automate deployment with ArgoCD.</w:t>
      </w:r>
    </w:p>
    <w:p>
      <w:pPr>
        <w:pStyle w:val="Heading2"/>
      </w:pPr>
      <w:r>
        <w:t>8. Observability</w:t>
      </w:r>
    </w:p>
    <w:p>
      <w:r>
        <w:t>AMMA includes a basic observability stack:</w:t>
      </w:r>
    </w:p>
    <w:p>
      <w:pPr>
        <w:pStyle w:val="ListBullet"/>
      </w:pPr>
      <w:r>
        <w:t>Prometheus for metrics collection</w:t>
      </w:r>
    </w:p>
    <w:p>
      <w:pPr>
        <w:pStyle w:val="ListBullet"/>
      </w:pPr>
      <w:r>
        <w:t>Grafana for dashboards</w:t>
      </w:r>
    </w:p>
    <w:p>
      <w:pPr>
        <w:pStyle w:val="ListBullet"/>
      </w:pPr>
      <w:r>
        <w:t>Loki for logs</w:t>
      </w:r>
    </w:p>
    <w:p>
      <w:pPr>
        <w:pStyle w:val="ListBullet"/>
      </w:pPr>
      <w:r>
        <w:t>Jaeger for traces</w:t>
      </w:r>
    </w:p>
    <w:p>
      <w:pPr>
        <w:pStyle w:val="ListBullet"/>
      </w:pPr>
      <w:r>
        <w:t>Langfuse or LangSmith for LLM/agent observability</w:t>
      </w:r>
    </w:p>
    <w:p>
      <w:r>
        <w:t>The current implementation provides the observability containers and configuration. The next production improvement is to add Prometheus `/metrics` middleware to every FastAPI service and OpenTelemetry traces to Jaeger.</w:t>
      </w:r>
    </w:p>
    <w:p>
      <w:pPr>
        <w:pStyle w:val="Heading2"/>
      </w:pPr>
      <w:r>
        <w:t>9. Load Testing</w:t>
      </w:r>
    </w:p>
    <w:p>
      <w:r>
        <w:t>A Locust test file is included under `tests/load/locustfile.py`. It simulates user behavior such as login, listing expenses, creating expenses, viewing analytics, listing loans, and reading notifications. This supports validation of the Gateway, microservices, Kafka event generation, Redis cache behavior, and rate limiter behavior.</w:t>
      </w:r>
    </w:p>
    <w:p>
      <w:pPr>
        <w:pStyle w:val="Heading2"/>
      </w:pPr>
      <w:r>
        <w:t>10. Limitations and Future Improvements</w:t>
      </w:r>
    </w:p>
    <w:p>
      <w:r>
        <w:t>Current limitations:</w:t>
      </w:r>
    </w:p>
    <w:p>
      <w:pPr>
        <w:pStyle w:val="ListBullet"/>
      </w:pPr>
      <w:r>
        <w:t>Some Kubernetes files are still initial manifests, not a full production deployment.</w:t>
      </w:r>
    </w:p>
    <w:p>
      <w:pPr>
        <w:pStyle w:val="ListBullet"/>
      </w:pPr>
      <w:r>
        <w:t>Prometheus service metrics need proper `/metrics` endpoints.</w:t>
      </w:r>
    </w:p>
    <w:p>
      <w:pPr>
        <w:pStyle w:val="ListBullet"/>
      </w:pPr>
      <w:r>
        <w:t>Kafka currently supports the main events, but retry topics and DLQ processing can be improved.</w:t>
      </w:r>
    </w:p>
    <w:p>
      <w:pPr>
        <w:pStyle w:val="ListBullet"/>
      </w:pPr>
      <w:r>
        <w:t>MinIO is available, but upload/report features should be connected to application logic.</w:t>
      </w:r>
    </w:p>
    <w:p>
      <w:pPr>
        <w:pStyle w:val="ListBullet"/>
      </w:pPr>
      <w:r>
        <w:t>Service mesh, Cilium, ArgoCD, and Helm are documented as the target infrastructure but not fully implemented.</w:t>
      </w:r>
    </w:p>
    <w:p>
      <w:r>
        <w:t>Future improvements:</w:t>
      </w:r>
    </w:p>
    <w:p>
      <w:pPr>
        <w:pStyle w:val="ListBullet"/>
      </w:pPr>
      <w:r>
        <w:t>Add OpenTelemetry instrumentation to all services.</w:t>
      </w:r>
    </w:p>
    <w:p>
      <w:pPr>
        <w:pStyle w:val="ListBullet"/>
      </w:pPr>
      <w:r>
        <w:t>Add Helm charts for Gateway, Expense, Loan, and Notification services.</w:t>
      </w:r>
    </w:p>
    <w:p>
      <w:pPr>
        <w:pStyle w:val="ListBullet"/>
      </w:pPr>
      <w:r>
        <w:t>Add ArgoCD App-of-Apps structure.</w:t>
      </w:r>
    </w:p>
    <w:p>
      <w:pPr>
        <w:pStyle w:val="ListBullet"/>
      </w:pPr>
      <w:r>
        <w:t>Add Kafka DLQ consumers.</w:t>
      </w:r>
    </w:p>
    <w:p>
      <w:pPr>
        <w:pStyle w:val="ListBullet"/>
      </w:pPr>
      <w:r>
        <w:t>Add MinIO receipt upload and monthly report export.</w:t>
      </w:r>
    </w:p>
    <w:p>
      <w:pPr>
        <w:pStyle w:val="ListBullet"/>
      </w:pPr>
      <w:r>
        <w:t>Add a full Recommendation Service pipeline.</w:t>
      </w:r>
    </w:p>
    <w:p>
      <w:r>
        <w:br w:type="page"/>
      </w:r>
    </w:p>
    <w:p>
      <w:pPr>
        <w:pStyle w:val="Heading1"/>
      </w:pPr>
      <w:r>
        <w:t>AMMA Recommendation System Report</w:t>
      </w:r>
    </w:p>
    <w:p>
      <w:pPr>
        <w:pStyle w:val="Heading2"/>
      </w:pPr>
      <w:r>
        <w:t>1. RecSys Concept for AMMA</w:t>
      </w:r>
    </w:p>
    <w:p>
      <w:r>
        <w:t>AMMA does not recommend products. It recommends financial actions. The goal is to help users reduce unnecessary spending, avoid budget overruns, repay loans on time, and improve financial habits.</w:t>
      </w:r>
    </w:p>
    <w:p>
      <w:r>
        <w:t>Examples of recommendations:</w:t>
      </w:r>
    </w:p>
    <w:p>
      <w:pPr>
        <w:pStyle w:val="ListBullet"/>
      </w:pPr>
      <w:r>
        <w:t>Reduce food spending by 10% next month.</w:t>
      </w:r>
    </w:p>
    <w:p>
      <w:pPr>
        <w:pStyle w:val="ListBullet"/>
      </w:pPr>
      <w:r>
        <w:t>Set a weekly limit for entertainment expenses.</w:t>
      </w:r>
    </w:p>
    <w:p>
      <w:pPr>
        <w:pStyle w:val="ListBullet"/>
      </w:pPr>
      <w:r>
        <w:t>Pay back a loan before the return date.</w:t>
      </w:r>
    </w:p>
    <w:p>
      <w:pPr>
        <w:pStyle w:val="ListBullet"/>
      </w:pPr>
      <w:r>
        <w:t>Avoid non-essential spending because the monthly budget usage is above 90%.</w:t>
      </w:r>
    </w:p>
    <w:p>
      <w:pPr>
        <w:pStyle w:val="ListBullet"/>
      </w:pPr>
      <w:r>
        <w:t>Increase savings if income is stable and expenses are below budget.</w:t>
      </w:r>
    </w:p>
    <w:p>
      <w:pPr>
        <w:pStyle w:val="Heading2"/>
      </w:pPr>
      <w:r>
        <w:t>2. Approach 1: Content-Based Recommendation</w:t>
      </w:r>
    </w:p>
    <w:p>
      <w:r>
        <w:t>A content-based recommender uses the user's own financial profile.</w:t>
      </w:r>
    </w:p>
    <w:p>
      <w:r>
        <w:t>Input features:</w:t>
      </w:r>
    </w:p>
    <w:p>
      <w:pPr>
        <w:pStyle w:val="ListBullet"/>
      </w:pPr>
      <w:r>
        <w:t>Monthly income</w:t>
      </w:r>
    </w:p>
    <w:p>
      <w:pPr>
        <w:pStyle w:val="ListBullet"/>
      </w:pPr>
      <w:r>
        <w:t>Expense categories</w:t>
      </w:r>
    </w:p>
    <w:p>
      <w:pPr>
        <w:pStyle w:val="ListBullet"/>
      </w:pPr>
      <w:r>
        <w:t>Spending frequency</w:t>
      </w:r>
    </w:p>
    <w:p>
      <w:pPr>
        <w:pStyle w:val="ListBullet"/>
      </w:pPr>
      <w:r>
        <w:t>Budget usage percentage</w:t>
      </w:r>
    </w:p>
    <w:p>
      <w:pPr>
        <w:pStyle w:val="ListBullet"/>
      </w:pPr>
      <w:r>
        <w:t>Loan status</w:t>
      </w:r>
    </w:p>
    <w:p>
      <w:pPr>
        <w:pStyle w:val="ListBullet"/>
      </w:pPr>
      <w:r>
        <w:t>Historical balance</w:t>
      </w:r>
    </w:p>
    <w:p>
      <w:pPr>
        <w:pStyle w:val="ListBullet"/>
      </w:pPr>
      <w:r>
        <w:t>Preferred categories</w:t>
      </w:r>
    </w:p>
    <w:p>
      <w:r>
        <w:t>Example rule:</w:t>
      </w:r>
    </w:p>
    <w:p>
      <w:r>
        <w:t>If the user spends more than 40% of monthly expenses on food, recommend reducing food spending or creating a food category budget.</w:t>
      </w:r>
    </w:p>
    <w:p>
      <w:r>
        <w:t>Strength:</w:t>
      </w:r>
    </w:p>
    <w:p>
      <w:pPr>
        <w:pStyle w:val="ListBullet"/>
      </w:pPr>
      <w:r>
        <w:t>Works with one user's data.</w:t>
      </w:r>
    </w:p>
    <w:p>
      <w:pPr>
        <w:pStyle w:val="ListBullet"/>
      </w:pPr>
      <w:r>
        <w:t>Good for personal finance.</w:t>
      </w:r>
    </w:p>
    <w:p>
      <w:pPr>
        <w:pStyle w:val="ListBullet"/>
      </w:pPr>
      <w:r>
        <w:t>Does not require many users.</w:t>
      </w:r>
    </w:p>
    <w:p>
      <w:r>
        <w:t>Weakness:</w:t>
      </w:r>
    </w:p>
    <w:p>
      <w:pPr>
        <w:pStyle w:val="ListBullet"/>
      </w:pPr>
      <w:r>
        <w:t>Recommendations can become repetitive.</w:t>
      </w:r>
    </w:p>
    <w:p>
      <w:pPr>
        <w:pStyle w:val="ListBullet"/>
      </w:pPr>
      <w:r>
        <w:t>Cold start still exists if the user has no financial history.</w:t>
      </w:r>
    </w:p>
    <w:p>
      <w:pPr>
        <w:pStyle w:val="Heading2"/>
      </w:pPr>
      <w:r>
        <w:t>3. Approach 2: Collaborative Filtering</w:t>
      </w:r>
    </w:p>
    <w:p>
      <w:r>
        <w:t>A collaborative recommender compares users with similar financial behavior.</w:t>
      </w:r>
    </w:p>
    <w:p>
      <w:r>
        <w:t>Similarity can be based on:</w:t>
      </w:r>
    </w:p>
    <w:p>
      <w:pPr>
        <w:pStyle w:val="ListBullet"/>
      </w:pPr>
      <w:r>
        <w:t>Income range</w:t>
      </w:r>
    </w:p>
    <w:p>
      <w:pPr>
        <w:pStyle w:val="ListBullet"/>
      </w:pPr>
      <w:r>
        <w:t>Expense distribution</w:t>
      </w:r>
    </w:p>
    <w:p>
      <w:pPr>
        <w:pStyle w:val="ListBullet"/>
      </w:pPr>
      <w:r>
        <w:t>Budget overrun pattern</w:t>
      </w:r>
    </w:p>
    <w:p>
      <w:pPr>
        <w:pStyle w:val="ListBullet"/>
      </w:pPr>
      <w:r>
        <w:t>Loan behavior</w:t>
      </w:r>
    </w:p>
    <w:p>
      <w:pPr>
        <w:pStyle w:val="ListBullet"/>
      </w:pPr>
      <w:r>
        <w:t>Saving behavior</w:t>
      </w:r>
    </w:p>
    <w:p>
      <w:r>
        <w:t>Example:</w:t>
      </w:r>
    </w:p>
    <w:p>
      <w:r>
        <w:t>Users with similar spending patterns reduced entertainment expenses by using weekly limits. AMMA can recommend the same strategy to a similar user.</w:t>
      </w:r>
    </w:p>
    <w:p>
      <w:r>
        <w:t>Strength:</w:t>
      </w:r>
    </w:p>
    <w:p>
      <w:pPr>
        <w:pStyle w:val="ListBullet"/>
      </w:pPr>
      <w:r>
        <w:t>Can discover patterns not visible from one user alone.</w:t>
      </w:r>
    </w:p>
    <w:p>
      <w:pPr>
        <w:pStyle w:val="ListBullet"/>
      </w:pPr>
      <w:r>
        <w:t>Useful when the system has many users.</w:t>
      </w:r>
    </w:p>
    <w:p>
      <w:r>
        <w:t>Weakness:</w:t>
      </w:r>
    </w:p>
    <w:p>
      <w:pPr>
        <w:pStyle w:val="ListBullet"/>
      </w:pPr>
      <w:r>
        <w:t>Needs enough user data.</w:t>
      </w:r>
    </w:p>
    <w:p>
      <w:pPr>
        <w:pStyle w:val="ListBullet"/>
      </w:pPr>
      <w:r>
        <w:t>Privacy must be protected.</w:t>
      </w:r>
    </w:p>
    <w:p>
      <w:pPr>
        <w:pStyle w:val="ListBullet"/>
      </w:pPr>
      <w:r>
        <w:t>Cold start is stronger than content-based filtering.</w:t>
      </w:r>
    </w:p>
    <w:p>
      <w:pPr>
        <w:pStyle w:val="Heading2"/>
      </w:pPr>
      <w:r>
        <w:t>4. Approach 3: Heuristic Baseline</w:t>
      </w:r>
    </w:p>
    <w:p>
      <w:r>
        <w:t>A heuristic baseline is simple, explainable, and useful even before enough data exists.</w:t>
      </w:r>
    </w:p>
    <w:p>
      <w:r>
        <w:t>Rules:</w:t>
      </w:r>
    </w:p>
    <w:p>
      <w:r>
        <w:rPr>
          <w:rFonts w:ascii="Courier New" w:hAnsi="Courier New"/>
          <w:sz w:val="16"/>
        </w:rPr>
        <w:t>| Condition | Recommendation |</w:t>
      </w:r>
    </w:p>
    <w:p>
      <w:r>
        <w:rPr>
          <w:rFonts w:ascii="Courier New" w:hAnsi="Courier New"/>
          <w:sz w:val="16"/>
        </w:rPr>
        <w:t>|---|---|</w:t>
      </w:r>
    </w:p>
    <w:p>
      <w:r>
        <w:rPr>
          <w:rFonts w:ascii="Courier New" w:hAnsi="Courier New"/>
          <w:sz w:val="16"/>
        </w:rPr>
        <w:t>| Budget usage &gt; 90% | Warn the user and recommend reducing non-essential spending |</w:t>
      </w:r>
    </w:p>
    <w:p>
      <w:r>
        <w:rPr>
          <w:rFonts w:ascii="Courier New" w:hAnsi="Courier New"/>
          <w:sz w:val="16"/>
        </w:rPr>
        <w:t>| Spending in one category increases by 30% | Recommend category limit |</w:t>
      </w:r>
    </w:p>
    <w:p>
      <w:r>
        <w:rPr>
          <w:rFonts w:ascii="Courier New" w:hAnsi="Courier New"/>
          <w:sz w:val="16"/>
        </w:rPr>
        <w:t>| Loan return date is close | Send repayment reminder |</w:t>
      </w:r>
    </w:p>
    <w:p>
      <w:r>
        <w:rPr>
          <w:rFonts w:ascii="Courier New" w:hAnsi="Courier New"/>
          <w:sz w:val="16"/>
        </w:rPr>
        <w:t>| Balance is negative | Recommend stopping optional expenses |</w:t>
      </w:r>
    </w:p>
    <w:p>
      <w:r>
        <w:rPr>
          <w:rFonts w:ascii="Courier New" w:hAnsi="Courier New"/>
          <w:sz w:val="16"/>
        </w:rPr>
        <w:t>| Monthly income is stable and expenses are low | Recommend increasing savings |</w:t>
      </w:r>
    </w:p>
    <w:p>
      <w:r>
        <w:t>Strength:</w:t>
      </w:r>
    </w:p>
    <w:p>
      <w:pPr>
        <w:pStyle w:val="ListBullet"/>
      </w:pPr>
      <w:r>
        <w:t>Easy to implement.</w:t>
      </w:r>
    </w:p>
    <w:p>
      <w:pPr>
        <w:pStyle w:val="ListBullet"/>
      </w:pPr>
      <w:r>
        <w:t>Easy to explain in defense.</w:t>
      </w:r>
    </w:p>
    <w:p>
      <w:pPr>
        <w:pStyle w:val="ListBullet"/>
      </w:pPr>
      <w:r>
        <w:t>Works without ML.</w:t>
      </w:r>
    </w:p>
    <w:p>
      <w:r>
        <w:t>Weakness:</w:t>
      </w:r>
    </w:p>
    <w:p>
      <w:pPr>
        <w:pStyle w:val="ListBullet"/>
      </w:pPr>
      <w:r>
        <w:t>Less personalized.</w:t>
      </w:r>
    </w:p>
    <w:p>
      <w:pPr>
        <w:pStyle w:val="ListBullet"/>
      </w:pPr>
      <w:r>
        <w:t>Rules must be maintained manually.</w:t>
      </w:r>
    </w:p>
    <w:p>
      <w:pPr>
        <w:pStyle w:val="Heading2"/>
      </w:pPr>
      <w:r>
        <w:t>5. Production Problems and Solutions</w:t>
      </w:r>
    </w:p>
    <w:p>
      <w:pPr>
        <w:pStyle w:val="Heading3"/>
      </w:pPr>
      <w:r>
        <w:t>Cold Start</w:t>
      </w:r>
    </w:p>
    <w:p>
      <w:r>
        <w:t>Problem: new users have little or no transaction history.</w:t>
      </w:r>
    </w:p>
    <w:p>
      <w:r>
        <w:t>Solution: use a short onboarding survey and heuristic recommendations.</w:t>
      </w:r>
    </w:p>
    <w:p>
      <w:r>
        <w:t>Shortcoming: too many questions can increase early user churn.</w:t>
      </w:r>
    </w:p>
    <w:p>
      <w:pPr>
        <w:pStyle w:val="Heading3"/>
      </w:pPr>
      <w:r>
        <w:t>Ethical Issues</w:t>
      </w:r>
    </w:p>
    <w:p>
      <w:r>
        <w:t>Problem: financial recommendations can affect user behavior in sensitive ways.</w:t>
      </w:r>
    </w:p>
    <w:p>
      <w:r>
        <w:t>Solution: keep recommendations explainable and avoid aggressive financial advice.</w:t>
      </w:r>
    </w:p>
    <w:p>
      <w:r>
        <w:t>Shortcoming: safer recommendations may be less powerful.</w:t>
      </w:r>
    </w:p>
    <w:p>
      <w:pPr>
        <w:pStyle w:val="Heading3"/>
      </w:pPr>
      <w:r>
        <w:t>Slow Response Time</w:t>
      </w:r>
    </w:p>
    <w:p>
      <w:r>
        <w:t>Problem: analytics and recommendations may be slow if calculated on every request.</w:t>
      </w:r>
    </w:p>
    <w:p>
      <w:r>
        <w:t>Solution: use Redis cache and precomputed snapshots.</w:t>
      </w:r>
    </w:p>
    <w:p>
      <w:r>
        <w:t>Shortcoming: cache invalidation must be correct.</w:t>
      </w:r>
    </w:p>
    <w:p>
      <w:pPr>
        <w:pStyle w:val="Heading3"/>
      </w:pPr>
      <w:r>
        <w:t>Privacy</w:t>
      </w:r>
    </w:p>
    <w:p>
      <w:r>
        <w:t>Problem: financial data is sensitive.</w:t>
      </w:r>
    </w:p>
    <w:p>
      <w:r>
        <w:t>Solution: separate databases per service, JWT authentication, and anonymized collaborative filtering.</w:t>
      </w:r>
    </w:p>
    <w:p>
      <w:r>
        <w:t>Shortcoming: anonymization can reduce model accuracy.</w:t>
      </w:r>
    </w:p>
    <w:p>
      <w:pPr>
        <w:pStyle w:val="Heading2"/>
      </w:pPr>
      <w:r>
        <w:t>6. Evaluation Metrics</w:t>
      </w:r>
    </w:p>
    <w:p>
      <w:r>
        <w:t>ML metrics:</w:t>
      </w:r>
    </w:p>
    <w:p>
      <w:pPr>
        <w:pStyle w:val="ListBullet"/>
      </w:pPr>
      <w:r>
        <w:t>Precision@K</w:t>
      </w:r>
    </w:p>
    <w:p>
      <w:pPr>
        <w:pStyle w:val="ListBullet"/>
      </w:pPr>
      <w:r>
        <w:t>Recall@K</w:t>
      </w:r>
    </w:p>
    <w:p>
      <w:pPr>
        <w:pStyle w:val="ListBullet"/>
      </w:pPr>
      <w:r>
        <w:t>NDCG@K</w:t>
      </w:r>
    </w:p>
    <w:p>
      <w:pPr>
        <w:pStyle w:val="ListBullet"/>
      </w:pPr>
      <w:r>
        <w:t>MAP</w:t>
      </w:r>
    </w:p>
    <w:p>
      <w:r>
        <w:t>Business metrics:</w:t>
      </w:r>
    </w:p>
    <w:p>
      <w:pPr>
        <w:pStyle w:val="ListBullet"/>
      </w:pPr>
      <w:r>
        <w:t>Budget overrun reduction</w:t>
      </w:r>
    </w:p>
    <w:p>
      <w:pPr>
        <w:pStyle w:val="ListBullet"/>
      </w:pPr>
      <w:r>
        <w:t>Saving rate improvement</w:t>
      </w:r>
    </w:p>
    <w:p>
      <w:pPr>
        <w:pStyle w:val="ListBullet"/>
      </w:pPr>
      <w:r>
        <w:t>Recommendation acceptance rate</w:t>
      </w:r>
    </w:p>
    <w:p>
      <w:pPr>
        <w:pStyle w:val="ListBullet"/>
      </w:pPr>
      <w:r>
        <w:t>Loan delay reduction</w:t>
      </w:r>
    </w:p>
    <w:p>
      <w:pPr>
        <w:pStyle w:val="ListBullet"/>
      </w:pPr>
      <w:r>
        <w:t>Monthly active users</w:t>
      </w:r>
    </w:p>
    <w:p>
      <w:pPr>
        <w:pStyle w:val="ListBullet"/>
      </w:pPr>
      <w:r>
        <w:t>Retention</w:t>
      </w:r>
    </w:p>
    <w:p>
      <w:r>
        <w:t>Production metrics:</w:t>
      </w:r>
    </w:p>
    <w:p>
      <w:pPr>
        <w:pStyle w:val="ListBullet"/>
      </w:pPr>
      <w:r>
        <w:t>Recommendation latency</w:t>
      </w:r>
    </w:p>
    <w:p>
      <w:pPr>
        <w:pStyle w:val="ListBullet"/>
      </w:pPr>
      <w:r>
        <w:t>Redis cache hit rate</w:t>
      </w:r>
    </w:p>
    <w:p>
      <w:pPr>
        <w:pStyle w:val="ListBullet"/>
      </w:pPr>
      <w:r>
        <w:t>Kafka consumer lag</w:t>
      </w:r>
    </w:p>
    <w:p>
      <w:pPr>
        <w:pStyle w:val="ListBullet"/>
      </w:pPr>
      <w:r>
        <w:t>Failed recommendation rate</w:t>
      </w:r>
    </w:p>
    <w:p>
      <w:pPr>
        <w:pStyle w:val="ListBullet"/>
      </w:pPr>
      <w:r>
        <w:t>LLM cost per recommendation</w:t>
      </w:r>
    </w:p>
    <w:p>
      <w:pPr>
        <w:pStyle w:val="Heading2"/>
      </w:pPr>
      <w:r>
        <w:t>7. Integration with AMMA</w:t>
      </w:r>
    </w:p>
    <w:p>
      <w:r>
        <w:t>The recommendation logic can be placed inside the Multi-Agent Service as `RecommendationAgent` or later extracted into a separate Recommendation Service. Kafka topics such as `expense.created`, `budget.updated`, and `analytics.snapshot.created` provide the data stream for generating recommendations.</w:t>
      </w:r>
    </w:p>
    <w:p>
      <w:r>
        <w:br w:type="page"/>
      </w:r>
    </w:p>
    <w:p>
      <w:pPr>
        <w:pStyle w:val="Heading1"/>
      </w:pPr>
      <w:r>
        <w:t>C4 Diagram Files Included</w:t>
      </w:r>
    </w:p>
    <w:p>
      <w:pPr>
        <w:pStyle w:val="ListNumber"/>
      </w:pPr>
      <w:r>
        <w:t>Figure 1. 01_system_context.mmd</w:t>
      </w:r>
    </w:p>
    <w:p>
      <w:r>
        <w:rPr>
          <w:i/>
        </w:rPr>
        <w:t>Add the exported Mermaid image here after rendering the .mmd file.</w:t>
      </w:r>
    </w:p>
    <w:p>
      <w:pPr>
        <w:pStyle w:val="ListNumber"/>
      </w:pPr>
      <w:r>
        <w:t>Figure 2. 02_container_diagram.mmd</w:t>
      </w:r>
    </w:p>
    <w:p>
      <w:r>
        <w:rPr>
          <w:i/>
        </w:rPr>
        <w:t>Add the exported Mermaid image here after rendering the .mmd file.</w:t>
      </w:r>
    </w:p>
    <w:p>
      <w:pPr>
        <w:pStyle w:val="ListNumber"/>
      </w:pPr>
      <w:r>
        <w:t>Figure 3. 03_gateway_component_diagram.mmd</w:t>
      </w:r>
    </w:p>
    <w:p>
      <w:r>
        <w:rPr>
          <w:i/>
        </w:rPr>
        <w:t>Add the exported Mermaid image here after rendering the .mmd file.</w:t>
      </w:r>
    </w:p>
    <w:p>
      <w:pPr>
        <w:pStyle w:val="ListNumber"/>
      </w:pPr>
      <w:r>
        <w:t>Figure 4. 04_expense_component_diagram.mmd</w:t>
      </w:r>
    </w:p>
    <w:p>
      <w:r>
        <w:rPr>
          <w:i/>
        </w:rPr>
        <w:t>Add the exported Mermaid image here after rendering the .mmd file.</w:t>
      </w:r>
    </w:p>
    <w:p>
      <w:pPr>
        <w:pStyle w:val="ListNumber"/>
      </w:pPr>
      <w:r>
        <w:t>Figure 5. 05_agent_component_diagram.mmd</w:t>
      </w:r>
    </w:p>
    <w:p>
      <w:r>
        <w:rPr>
          <w:i/>
        </w:rPr>
        <w:t>Add the exported Mermaid image here after rendering the .mmd file.</w:t>
      </w:r>
    </w:p>
    <w:p>
      <w:pPr>
        <w:pStyle w:val="ListNumber"/>
      </w:pPr>
      <w:r>
        <w:t>Figure 6. 06_event_sequence_expense_created.mmd</w:t>
      </w:r>
    </w:p>
    <w:p>
      <w:r>
        <w:rPr>
          <w:i/>
        </w:rPr>
        <w:t>Add the exported Mermaid image here after rendering the .mmd file.</w:t>
      </w:r>
    </w:p>
    <w:p>
      <w:pPr>
        <w:pStyle w:val="ListNumber"/>
      </w:pPr>
      <w:r>
        <w:t>Figure 7. 07_deployment_diagram.mmd</w:t>
      </w:r>
    </w:p>
    <w:p>
      <w:r>
        <w:rPr>
          <w:i/>
        </w:rPr>
        <w:t>Add the exported Mermaid image here after rendering the .mmd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