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5CDE" w14:textId="7FB3AB24" w:rsidR="006402AC" w:rsidRDefault="006217DA">
      <w:r>
        <w:t>Logica di lavoro</w:t>
      </w:r>
    </w:p>
    <w:p w14:paraId="27CD0A15" w14:textId="66D34024" w:rsidR="006217DA" w:rsidRDefault="006217DA" w:rsidP="006217DA">
      <w:pPr>
        <w:pStyle w:val="Paragrafoelenco"/>
        <w:numPr>
          <w:ilvl w:val="0"/>
          <w:numId w:val="1"/>
        </w:numPr>
      </w:pPr>
      <w:r>
        <w:t xml:space="preserve">Prendo un </w:t>
      </w:r>
      <w:proofErr w:type="spellStart"/>
      <w:r>
        <w:t>go.owl</w:t>
      </w:r>
      <w:proofErr w:type="spellEnd"/>
      <w:r>
        <w:t xml:space="preserve"> specifico di una certa data che chiamiamo GOOWL (ad esempio </w:t>
      </w:r>
      <w:proofErr w:type="spellStart"/>
      <w:r>
        <w:t>go.owl</w:t>
      </w:r>
      <w:proofErr w:type="spellEnd"/>
      <w:r>
        <w:t xml:space="preserve"> del 2025)</w:t>
      </w:r>
    </w:p>
    <w:p w14:paraId="37138950" w14:textId="324FA3CF" w:rsidR="006217DA" w:rsidRDefault="006217DA" w:rsidP="006217DA">
      <w:pPr>
        <w:pStyle w:val="Paragrafoelenco"/>
        <w:numPr>
          <w:ilvl w:val="0"/>
          <w:numId w:val="1"/>
        </w:numPr>
      </w:pPr>
      <w:r>
        <w:t>Prendo GOA (chiamiamola per brevità GOAOLD ovvero GOA del 2023) e prendo una GOA del 2026 (chiamiamola GOANEW)</w:t>
      </w:r>
    </w:p>
    <w:p w14:paraId="52EAFC11" w14:textId="38E161DB" w:rsidR="006217DA" w:rsidRDefault="006217DA" w:rsidP="006217DA">
      <w:pPr>
        <w:pStyle w:val="Paragrafoelenco"/>
        <w:numPr>
          <w:ilvl w:val="0"/>
          <w:numId w:val="1"/>
        </w:numPr>
      </w:pPr>
      <w:r>
        <w:t>Ora ho una lista di proteine (100000) che chiamo targets (TG)</w:t>
      </w:r>
    </w:p>
    <w:p w14:paraId="2D5431FD" w14:textId="3956DA72" w:rsidR="006217DA" w:rsidRDefault="006217DA" w:rsidP="006217DA">
      <w:pPr>
        <w:pStyle w:val="Paragrafoelenco"/>
        <w:numPr>
          <w:ilvl w:val="0"/>
          <w:numId w:val="1"/>
        </w:numPr>
      </w:pPr>
      <w:r>
        <w:t xml:space="preserve">Cerco su </w:t>
      </w:r>
      <w:proofErr w:type="spellStart"/>
      <w:r>
        <w:t>UniProt</w:t>
      </w:r>
      <w:proofErr w:type="spellEnd"/>
      <w:r>
        <w:t xml:space="preserve"> (file banca dato </w:t>
      </w:r>
      <w:proofErr w:type="spellStart"/>
      <w:r>
        <w:t>swissprot</w:t>
      </w:r>
      <w:proofErr w:type="spellEnd"/>
      <w:r>
        <w:t xml:space="preserve"> + </w:t>
      </w:r>
      <w:proofErr w:type="spellStart"/>
      <w:r>
        <w:t>trembl</w:t>
      </w:r>
      <w:proofErr w:type="spellEnd"/>
      <w:r>
        <w:t xml:space="preserve"> di proteine) ad esempio coevo di GOA26 e lo chiamo UNINEW e trovo le proteine identiche ad ogni proteina di TG</w:t>
      </w:r>
    </w:p>
    <w:p w14:paraId="0BFE6279" w14:textId="77777777" w:rsidR="00C4749D" w:rsidRDefault="006217DA" w:rsidP="006217DA">
      <w:pPr>
        <w:pStyle w:val="Paragrafoelenco"/>
        <w:numPr>
          <w:ilvl w:val="0"/>
          <w:numId w:val="1"/>
        </w:numPr>
      </w:pPr>
      <w:r>
        <w:t xml:space="preserve">Ricerco le annotazioni e i propri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di ogni proteina identica alla mia proteina in TG in GOAOLD e in GOANEW e verifico di considerare solo i GO presenti in GOOWL e valuto solo i GO che sono nelle categorie o KK, o LK1 o LK2 o NK</w:t>
      </w:r>
      <w:r w:rsidR="00195450">
        <w:t>1 o NK2</w:t>
      </w:r>
      <w:r>
        <w:t xml:space="preserve">. </w:t>
      </w:r>
    </w:p>
    <w:p w14:paraId="4A7A568B" w14:textId="025650D0" w:rsidR="00C4749D" w:rsidRDefault="00C4749D" w:rsidP="00C4749D">
      <w:pPr>
        <w:pStyle w:val="Paragrafoelenco"/>
        <w:numPr>
          <w:ilvl w:val="1"/>
          <w:numId w:val="1"/>
        </w:numPr>
      </w:pPr>
      <w:r>
        <w:t xml:space="preserve">Incipit OGNI valutazione deve essere fatta per le tre </w:t>
      </w:r>
      <w:proofErr w:type="spellStart"/>
      <w:r>
        <w:t>subontologie</w:t>
      </w:r>
      <w:proofErr w:type="spellEnd"/>
      <w:r>
        <w:t xml:space="preserve"> in modo indipendente</w:t>
      </w:r>
    </w:p>
    <w:p w14:paraId="1230429D" w14:textId="77777777" w:rsidR="00C4749D" w:rsidRDefault="006217DA" w:rsidP="00C4749D">
      <w:pPr>
        <w:pStyle w:val="Paragrafoelenco"/>
        <w:numPr>
          <w:ilvl w:val="2"/>
          <w:numId w:val="1"/>
        </w:numPr>
      </w:pPr>
      <w:r>
        <w:t>Per KK vuol dire proteina sperimentale nota sia prima che dopo per quel particolare GO</w:t>
      </w:r>
    </w:p>
    <w:p w14:paraId="1BBC68A6" w14:textId="77777777" w:rsidR="00C4749D" w:rsidRDefault="006217DA" w:rsidP="00C4749D">
      <w:pPr>
        <w:pStyle w:val="Paragrafoelenco"/>
        <w:numPr>
          <w:ilvl w:val="2"/>
          <w:numId w:val="1"/>
        </w:numPr>
      </w:pPr>
      <w:r>
        <w:t>LK</w:t>
      </w:r>
      <w:r w:rsidR="00C60798">
        <w:t>1</w:t>
      </w:r>
      <w:r>
        <w:t xml:space="preserve"> compare un </w:t>
      </w:r>
      <w:r w:rsidR="00C60798">
        <w:t xml:space="preserve">totale </w:t>
      </w:r>
      <w:r>
        <w:t xml:space="preserve">nuovo termine </w:t>
      </w:r>
      <w:r w:rsidR="00C60798">
        <w:t xml:space="preserve">di annotazione sperimentale in una </w:t>
      </w:r>
      <w:proofErr w:type="spellStart"/>
      <w:r w:rsidR="00C60798">
        <w:t>subotologia</w:t>
      </w:r>
      <w:proofErr w:type="spellEnd"/>
      <w:r w:rsidR="00C60798">
        <w:t xml:space="preserve"> che potrebbe comunque contenere altri termini GO sia sperimentali che IEA in questa stessa </w:t>
      </w:r>
      <w:proofErr w:type="spellStart"/>
      <w:r w:rsidR="00C60798">
        <w:t>subontologia</w:t>
      </w:r>
      <w:proofErr w:type="spellEnd"/>
      <w:r w:rsidR="00C60798">
        <w:t xml:space="preserve"> </w:t>
      </w:r>
      <w:proofErr w:type="spellStart"/>
      <w:r w:rsidR="00C60798">
        <w:t>purchè</w:t>
      </w:r>
      <w:proofErr w:type="spellEnd"/>
      <w:r w:rsidR="00C60798">
        <w:t xml:space="preserve"> questi ultimi non siano in relazione padre figlio con questo termine nuovo e che questo termine nuovo non fosse già prima una IEA.</w:t>
      </w:r>
    </w:p>
    <w:p w14:paraId="0673C835" w14:textId="77777777" w:rsidR="00C4749D" w:rsidRDefault="00C60798" w:rsidP="00C4749D">
      <w:pPr>
        <w:pStyle w:val="Paragrafoelenco"/>
        <w:numPr>
          <w:ilvl w:val="2"/>
          <w:numId w:val="1"/>
        </w:numPr>
      </w:pPr>
      <w:r>
        <w:t xml:space="preserve">LK2 un termine in una </w:t>
      </w:r>
      <w:proofErr w:type="spellStart"/>
      <w:r>
        <w:t>subontologia</w:t>
      </w:r>
      <w:proofErr w:type="spellEnd"/>
      <w:r>
        <w:t xml:space="preserve"> che era</w:t>
      </w:r>
      <w:r w:rsidR="00195450">
        <w:t xml:space="preserve"> presente come</w:t>
      </w:r>
      <w:r>
        <w:t xml:space="preserve"> IEA e diventa sperimentale</w:t>
      </w:r>
    </w:p>
    <w:p w14:paraId="29B447E6" w14:textId="77777777" w:rsidR="00C4749D" w:rsidRDefault="00C60798" w:rsidP="00C4749D">
      <w:pPr>
        <w:pStyle w:val="Paragrafoelenco"/>
        <w:numPr>
          <w:ilvl w:val="2"/>
          <w:numId w:val="1"/>
        </w:numPr>
      </w:pPr>
      <w:r>
        <w:t>NK</w:t>
      </w:r>
      <w:r w:rsidR="00195450">
        <w:t>1</w:t>
      </w:r>
      <w:r>
        <w:t xml:space="preserve"> un termine completamente nuovo per la </w:t>
      </w:r>
      <w:proofErr w:type="spellStart"/>
      <w:r>
        <w:t>subontologia</w:t>
      </w:r>
      <w:proofErr w:type="spellEnd"/>
      <w:r>
        <w:t xml:space="preserve"> che in precedenza era completamente vuota sia di IEA che di tutto</w:t>
      </w:r>
      <w:r w:rsidR="00195450">
        <w:t xml:space="preserve"> ma potrebbe avere delle annotazioni nelle altre </w:t>
      </w:r>
      <w:proofErr w:type="spellStart"/>
      <w:r w:rsidR="00195450">
        <w:t>subontologie</w:t>
      </w:r>
      <w:proofErr w:type="spellEnd"/>
    </w:p>
    <w:p w14:paraId="4FFBAF5D" w14:textId="77777777" w:rsidR="00C4749D" w:rsidRDefault="00195450" w:rsidP="00C4749D">
      <w:pPr>
        <w:pStyle w:val="Paragrafoelenco"/>
        <w:numPr>
          <w:ilvl w:val="2"/>
          <w:numId w:val="1"/>
        </w:numPr>
      </w:pPr>
      <w:r>
        <w:t xml:space="preserve">NK2 nessuna annotazione in nessuna </w:t>
      </w:r>
      <w:proofErr w:type="spellStart"/>
      <w:r>
        <w:t>subontologia</w:t>
      </w:r>
      <w:proofErr w:type="spellEnd"/>
      <w:r>
        <w:t>.</w:t>
      </w:r>
      <w:r w:rsidR="00C60798">
        <w:t xml:space="preserve"> </w:t>
      </w:r>
    </w:p>
    <w:p w14:paraId="74376A6F" w14:textId="77777777" w:rsidR="00C4749D" w:rsidRDefault="00195450" w:rsidP="00C4749D">
      <w:pPr>
        <w:pStyle w:val="Paragrafoelenco"/>
        <w:numPr>
          <w:ilvl w:val="1"/>
          <w:numId w:val="1"/>
        </w:numPr>
      </w:pPr>
      <w:r>
        <w:t>nel caso di LK1 gli altri termini riportati sperimentali non associati a quello da predire NON sono sbagliati se il predittore li trova quindi se si vuole fare il benchmark corretto questi eventuali termini trovati (quindi giusti) non devono andare a penalizzare la performance come Falsi positivi e forse è opportuno “eliminarli” dal conteggio. Quindi prevedere una “</w:t>
      </w:r>
      <w:proofErr w:type="spellStart"/>
      <w:r>
        <w:t>blacklist</w:t>
      </w:r>
      <w:proofErr w:type="spellEnd"/>
      <w:r>
        <w:t xml:space="preserve">” per singolo target in TG della </w:t>
      </w:r>
      <w:proofErr w:type="spellStart"/>
      <w:r>
        <w:t>groundtruth</w:t>
      </w:r>
      <w:proofErr w:type="spellEnd"/>
      <w:r>
        <w:t xml:space="preserve"> (GTR)</w:t>
      </w:r>
      <w:r w:rsidR="00C4749D">
        <w:t xml:space="preserve"> nel caso di LK1. Per le altre categorie non dovrebbero esserci problemi perché </w:t>
      </w:r>
      <w:r w:rsidR="00C4749D">
        <w:t xml:space="preserve">il GO </w:t>
      </w:r>
      <w:r w:rsidR="00C4749D">
        <w:t xml:space="preserve">in LK2 era presente sia prima come IEA che dopo come sperimentale. In NK1 e NK2 era totalmente assente qualunque GO nella </w:t>
      </w:r>
      <w:proofErr w:type="spellStart"/>
      <w:r w:rsidR="00C4749D">
        <w:t>subontologia</w:t>
      </w:r>
      <w:proofErr w:type="spellEnd"/>
      <w:r w:rsidR="00C4749D">
        <w:t>. Solo, quindi, per LK1 c</w:t>
      </w:r>
      <w:r>
        <w:t>i si focalizza solo su quelli trovati dal</w:t>
      </w:r>
      <w:r w:rsidR="00C4749D">
        <w:t xml:space="preserve"> predittore</w:t>
      </w:r>
      <w:r>
        <w:t xml:space="preserve"> che non rientrano nel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dei termini (quindi bisogna propagarli) presenti nella </w:t>
      </w:r>
      <w:proofErr w:type="spellStart"/>
      <w:r>
        <w:t>blacklist</w:t>
      </w:r>
      <w:proofErr w:type="spellEnd"/>
      <w:r w:rsidR="00C4749D">
        <w:t xml:space="preserve"> (dei termini che sono in realtà giusti! Quindi perché penalizzarli?)</w:t>
      </w:r>
      <w:r>
        <w:t>.</w:t>
      </w:r>
    </w:p>
    <w:p w14:paraId="36A4FBE0" w14:textId="506D1524" w:rsidR="00C4749D" w:rsidRDefault="00C4749D" w:rsidP="00C4749D">
      <w:pPr>
        <w:pStyle w:val="Paragrafoelenco"/>
        <w:numPr>
          <w:ilvl w:val="0"/>
          <w:numId w:val="1"/>
        </w:numPr>
      </w:pPr>
      <w:r>
        <w:t>per ogni target (e lista dei suoi alias) riportare anche la specie (</w:t>
      </w:r>
      <w:proofErr w:type="spellStart"/>
      <w:r>
        <w:t>taxID</w:t>
      </w:r>
      <w:proofErr w:type="spellEnd"/>
      <w:r>
        <w:t xml:space="preserve">) di </w:t>
      </w:r>
      <w:proofErr w:type="spellStart"/>
      <w:r>
        <w:t>ncbi</w:t>
      </w:r>
      <w:proofErr w:type="spellEnd"/>
      <w:r>
        <w:t xml:space="preserve"> taxon e la lunghezza della proteina</w:t>
      </w:r>
    </w:p>
    <w:p w14:paraId="32AD2E1A" w14:textId="2D3A72C6" w:rsidR="00C4749D" w:rsidRDefault="00C4749D" w:rsidP="00C4749D">
      <w:pPr>
        <w:pStyle w:val="Paragrafoelenco"/>
        <w:numPr>
          <w:ilvl w:val="0"/>
          <w:numId w:val="1"/>
        </w:numPr>
      </w:pPr>
      <w:r>
        <w:lastRenderedPageBreak/>
        <w:t xml:space="preserve">La GRT deve quindi </w:t>
      </w:r>
      <w:proofErr w:type="gramStart"/>
      <w:r>
        <w:t>avere ,</w:t>
      </w:r>
      <w:proofErr w:type="gramEnd"/>
      <w:r>
        <w:t xml:space="preserve"> ACCID GO di BP, </w:t>
      </w:r>
      <w:proofErr w:type="spellStart"/>
      <w:r w:rsidR="00FE2B91">
        <w:t>Evidence</w:t>
      </w:r>
      <w:proofErr w:type="spellEnd"/>
      <w:r w:rsidR="00FE2B91">
        <w:t xml:space="preserve"> code di BP per quel GO, </w:t>
      </w:r>
      <w:r>
        <w:t xml:space="preserve">GO di MF, </w:t>
      </w:r>
      <w:proofErr w:type="spellStart"/>
      <w:r w:rsidR="00FE2B91">
        <w:t>Evidence</w:t>
      </w:r>
      <w:proofErr w:type="spellEnd"/>
      <w:r w:rsidR="00FE2B91">
        <w:t xml:space="preserve"> code di </w:t>
      </w:r>
      <w:r w:rsidR="00FE2B91">
        <w:t>MF</w:t>
      </w:r>
      <w:r w:rsidR="00FE2B91">
        <w:t xml:space="preserve"> per quel GO</w:t>
      </w:r>
      <w:r w:rsidR="00FE2B91">
        <w:t xml:space="preserve">, </w:t>
      </w:r>
      <w:r>
        <w:t xml:space="preserve">GO di CC, </w:t>
      </w:r>
      <w:proofErr w:type="spellStart"/>
      <w:r w:rsidR="00FE2B91">
        <w:t>Evidence</w:t>
      </w:r>
      <w:proofErr w:type="spellEnd"/>
      <w:r w:rsidR="00FE2B91">
        <w:t xml:space="preserve"> code di </w:t>
      </w:r>
      <w:r w:rsidR="00FE2B91">
        <w:t>CC</w:t>
      </w:r>
      <w:r w:rsidR="00FE2B91">
        <w:t xml:space="preserve"> per quel GO</w:t>
      </w:r>
      <w:r w:rsidR="00FE2B91">
        <w:t xml:space="preserve">, </w:t>
      </w:r>
      <w:r>
        <w:t>lunghezza</w:t>
      </w:r>
      <w:r w:rsidR="00FE2B91">
        <w:t>,</w:t>
      </w:r>
      <w:r>
        <w:t xml:space="preserve"> specie </w:t>
      </w:r>
    </w:p>
    <w:p w14:paraId="7EA7BE69" w14:textId="73BC2943" w:rsidR="00FE2B91" w:rsidRDefault="00FE2B91" w:rsidP="00C4749D">
      <w:pPr>
        <w:pStyle w:val="Paragrafoelenco"/>
        <w:numPr>
          <w:ilvl w:val="0"/>
          <w:numId w:val="1"/>
        </w:numPr>
      </w:pPr>
      <w:r>
        <w:t xml:space="preserve">Da notare che se uno stesso termine GO per quel target viene riportato con diversi </w:t>
      </w:r>
      <w:proofErr w:type="spellStart"/>
      <w:r>
        <w:t>evidence</w:t>
      </w:r>
      <w:proofErr w:type="spellEnd"/>
      <w:r>
        <w:t xml:space="preserve"> code, viene </w:t>
      </w:r>
      <w:proofErr w:type="spellStart"/>
      <w:r>
        <w:t>riporato</w:t>
      </w:r>
      <w:proofErr w:type="spellEnd"/>
      <w:r>
        <w:t xml:space="preserve"> l’</w:t>
      </w:r>
      <w:proofErr w:type="spellStart"/>
      <w:r>
        <w:t>evidence</w:t>
      </w:r>
      <w:proofErr w:type="spellEnd"/>
      <w:r>
        <w:t xml:space="preserve"> code con priorità più alta, ed in questo caso lo sperimentale “vince” sulle IEA. Poi tra sperimentali se ne può scegliere uno a caso a meno che non ce ne sia all’interno una gradazione di importanza e viene preso quello di maggior peso</w:t>
      </w:r>
    </w:p>
    <w:p w14:paraId="3E4A253F" w14:textId="77777777" w:rsidR="00FE2B91" w:rsidRDefault="00FE2B91" w:rsidP="00C4749D">
      <w:pPr>
        <w:pStyle w:val="Paragrafoelenco"/>
        <w:numPr>
          <w:ilvl w:val="0"/>
          <w:numId w:val="1"/>
        </w:numPr>
      </w:pPr>
    </w:p>
    <w:p w14:paraId="7A87AF66" w14:textId="219BE1F0" w:rsidR="006217DA" w:rsidRDefault="00195450" w:rsidP="00C4749D">
      <w:r>
        <w:t xml:space="preserve"> </w:t>
      </w:r>
    </w:p>
    <w:sectPr w:rsidR="006217D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B38"/>
    <w:multiLevelType w:val="hybridMultilevel"/>
    <w:tmpl w:val="CFE8B51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090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7DA"/>
    <w:rsid w:val="00195450"/>
    <w:rsid w:val="006217DA"/>
    <w:rsid w:val="006402AC"/>
    <w:rsid w:val="00C4749D"/>
    <w:rsid w:val="00C60798"/>
    <w:rsid w:val="00C97ACD"/>
    <w:rsid w:val="00D104B6"/>
    <w:rsid w:val="00FE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C553A"/>
  <w15:chartTrackingRefBased/>
  <w15:docId w15:val="{4670FD8D-794C-43DF-BEA3-3E34D9B5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21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21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21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21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21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21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21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21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21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21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21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21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217D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217D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217D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217D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217D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217D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21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21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21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21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21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217D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217D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217D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21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217D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21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Toppo</dc:creator>
  <cp:keywords/>
  <dc:description/>
  <cp:lastModifiedBy>Stefano Toppo</cp:lastModifiedBy>
  <cp:revision>1</cp:revision>
  <dcterms:created xsi:type="dcterms:W3CDTF">2026-09-16T07:58:00Z</dcterms:created>
  <dcterms:modified xsi:type="dcterms:W3CDTF">2026-09-16T08:42:00Z</dcterms:modified>
</cp:coreProperties>
</file>