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21</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in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Support Request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If you do not have an Atlassian account, you will receive a prompt to register.</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1.8.0</w:t>
      </w:r>
    </w:p>
    <w:p>
      <w:pPr>
        <w:pStyle w:val="5"/>
      </w:pPr>
      <w:r>
        <w:t>Support for Customized Templates</w:t>
      </w:r>
    </w:p>
    <w:p>
      <w:r>
        <w:rPr>
          <w:rFonts w:ascii="Times New Roman" w:hAnsi="Times New Roman" w:cs="Times New Roman" w:eastAsia="Times New Roman"/>
          <w:sz w:val="24"/>
        </w:rPr>
        <w:t>On the export and publish screens, you can specify a URL to a ZIP file for your implementation guide template. You can make a copy of the official FHIR template, customize it to your needs, put it on GitHub in its own repository, and use the GitHub "Download" link as the URL for your template during export/publish in ToF</w:t>
      </w:r>
      <w:r>
        <w:rPr>
          <w:sz w:val="24"/>
        </w:rPr>
        <w:t>.</w:t>
      </w:r>
    </w:p>
    <w:p>
      <w:pPr>
        <w:pStyle w:val="5"/>
      </w:pPr>
      <w:r>
        <w:t>Improvements to the Import Tab</w:t>
      </w:r>
    </w:p>
    <w:p>
      <w:pPr>
        <w:spacing w:before="105" w:after="105"/>
      </w:pPr>
      <w:r>
        <w:rPr>
          <w:rFonts w:ascii="Times New Roman" w:hAnsi="Times New Roman" w:cs="Times New Roman" w:eastAsia="Times New Roman"/>
          <w:sz w:val="24"/>
          <w:color w:val="000000"/>
        </w:rPr>
        <w:t>The JSON/XML bundle preview has been removed, and new options for "Download Transaction Bundle" in either "XML"  or "JSON" format now appear next to the "Import" button in the footer. The results of the import now appear below the import options for each import type's tab.</w:t>
      </w:r>
    </w:p>
    <w:p>
      <w:pPr>
        <w:pStyle w:val="5"/>
      </w:pPr>
      <w:r>
        <w:t>Reordering Contacts</w:t>
      </w:r>
    </w:p>
    <w:p>
      <w:pPr>
        <w:spacing w:before="105" w:after="105"/>
      </w:pPr>
      <w:r>
        <w:rPr>
          <w:rFonts w:ascii="Times New Roman" w:hAnsi="Times New Roman" w:cs="Times New Roman" w:eastAsia="Times New Roman"/>
          <w:sz w:val="24"/>
          <w:color w:val="000000"/>
        </w:rPr>
        <w:t>You can reorder contacts added in the Implementation Guide Editor, Other tab, contacts grid using up/down arrows to prioritize them. The reordered contact list is maintained when users export the implementation guide in either XML or JSON format.</w:t>
      </w:r>
    </w:p>
    <w:p>
      <w:pPr>
        <w:pStyle w:val="5"/>
      </w:pPr>
      <w:r>
        <w:t>Development Log (28)</w:t>
      </w:r>
    </w:p>
    <w:p>
      <w:pPr>
        <w:pStyle w:val="6"/>
      </w:pPr>
      <w:r>
        <w:rPr>
          <w:rFonts w:ascii="Times New Roman" w:hAnsi="Times New Roman" w:cs="Times New Roman" w:eastAsia="Times New Roman"/>
        </w:rPr>
        <w:t>New Features</w:t>
      </w:r>
    </w:p>
    <w:p>
      <w:pPr>
        <w:numPr>
          <w:ilvl w:val="0"/>
          <w:numId w:val="2"/>
        </w:numPr>
      </w:pPr>
      <w:r/>
      <w:r>
        <w:rPr>
          <w:rFonts w:ascii="Times New Roman" w:hAnsi="Times New Roman" w:cs="Times New Roman" w:eastAsia="Times New Roman"/>
          <w:sz w:val="24"/>
          <w:color w:val="000000"/>
        </w:rPr>
        <w:t>[</w:t>
      </w:r>
      <w:hyperlink r:id="hrId4">
        <w:r>
          <w:rPr>
            <w:rStyle w:val="c13"/>
            <w:rFonts w:ascii="Times New Roman" w:hAnsi="Times New Roman" w:cs="Times New Roman" w:eastAsia="Times New Roman"/>
            <w:sz w:val="24"/>
          </w:rPr>
          <w:t>TRIFFHIR-360</w:t>
        </w:r>
      </w:hyperlink>
      <w:r>
        <w:rPr>
          <w:rFonts w:ascii="Times New Roman" w:hAnsi="Times New Roman" w:cs="Times New Roman" w:eastAsia="Times New Roman"/>
          <w:sz w:val="24"/>
          <w:color w:val="000000"/>
        </w:rPr>
        <w:t>] - Support customized templates</w:t>
      </w:r>
    </w:p>
    <w:p>
      <w:pPr>
        <w:pStyle w:val="6"/>
      </w:pPr>
      <w:r>
        <w:rPr>
          <w:rFonts w:ascii="Times New Roman" w:hAnsi="Times New Roman" w:cs="Times New Roman" w:eastAsia="Times New Roman"/>
          <w:color w:val="000000"/>
        </w:rPr>
        <w:t>Defects</w:t>
      </w:r>
    </w:p>
    <w:p>
      <w:pPr>
        <w:numPr>
          <w:ilvl w:val="0"/>
          <w:numId w:val="3"/>
        </w:numPr>
      </w:pPr>
      <w:r/>
      <w:r>
        <w:rPr>
          <w:rFonts w:ascii="Times New Roman" w:hAnsi="Times New Roman" w:cs="Times New Roman" w:eastAsia="Times New Roman"/>
          <w:sz w:val="24"/>
          <w:color w:val="000000"/>
        </w:rPr>
        <w:t>[</w:t>
      </w:r>
      <w:hyperlink r:id="hrId5">
        <w:r>
          <w:rPr>
            <w:rStyle w:val="c13"/>
            <w:rFonts w:ascii="Times New Roman" w:hAnsi="Times New Roman" w:cs="Times New Roman" w:eastAsia="Times New Roman"/>
            <w:sz w:val="24"/>
          </w:rPr>
          <w:t>TRIFFHIR-224</w:t>
        </w:r>
      </w:hyperlink>
      <w:r>
        <w:rPr>
          <w:rFonts w:ascii="Times New Roman" w:hAnsi="Times New Roman" w:cs="Times New Roman" w:eastAsia="Times New Roman"/>
          <w:sz w:val="24"/>
          <w:color w:val="000000"/>
        </w:rPr>
        <w:t>] - StructureDefinition.context issues</w:t>
      </w:r>
    </w:p>
    <w:p>
      <w:pPr>
        <w:numPr>
          <w:ilvl w:val="0"/>
          <w:numId w:val="3"/>
        </w:numPr>
      </w:pPr>
      <w:r/>
      <w:r>
        <w:rPr>
          <w:rFonts w:ascii="Times New Roman" w:hAnsi="Times New Roman" w:cs="Times New Roman" w:eastAsia="Times New Roman"/>
          <w:sz w:val="24"/>
          <w:color w:val="000000"/>
        </w:rPr>
        <w:t>[</w:t>
      </w:r>
      <w:hyperlink r:id="hrId6">
        <w:r>
          <w:rPr>
            <w:rStyle w:val="c13"/>
            <w:rFonts w:ascii="Times New Roman" w:hAnsi="Times New Roman" w:cs="Times New Roman" w:eastAsia="Times New Roman"/>
            <w:sz w:val="24"/>
          </w:rPr>
          <w:t>TRIFFHIR-331</w:t>
        </w:r>
      </w:hyperlink>
      <w:r>
        <w:rPr>
          <w:rFonts w:ascii="Times New Roman" w:hAnsi="Times New Roman" w:cs="Times New Roman" w:eastAsia="Times New Roman"/>
          <w:sz w:val="24"/>
          <w:color w:val="000000"/>
        </w:rPr>
        <w:t>] - Markdown editor, available media not displaying to insert within Profile &gt; Narrative</w:t>
      </w:r>
    </w:p>
    <w:p>
      <w:pPr>
        <w:numPr>
          <w:ilvl w:val="0"/>
          <w:numId w:val="3"/>
        </w:numPr>
      </w:pPr>
      <w:r/>
      <w:r>
        <w:rPr>
          <w:rFonts w:ascii="Times New Roman" w:hAnsi="Times New Roman" w:cs="Times New Roman" w:eastAsia="Times New Roman"/>
          <w:sz w:val="24"/>
          <w:color w:val="000000"/>
        </w:rPr>
        <w:t>[</w:t>
      </w:r>
      <w:hyperlink r:id="hrId7">
        <w:r>
          <w:rPr>
            <w:rStyle w:val="c13"/>
            <w:rFonts w:ascii="Times New Roman" w:hAnsi="Times New Roman" w:cs="Times New Roman" w:eastAsia="Times New Roman"/>
            <w:sz w:val="24"/>
          </w:rPr>
          <w:t>TRIFFHIR-358</w:t>
        </w:r>
      </w:hyperlink>
      <w:r>
        <w:rPr>
          <w:rFonts w:ascii="Times New Roman" w:hAnsi="Times New Roman" w:cs="Times New Roman" w:eastAsia="Times New Roman"/>
          <w:sz w:val="24"/>
          <w:color w:val="000000"/>
        </w:rPr>
        <w:t>] - Validation error after saving structure definition</w:t>
      </w:r>
    </w:p>
    <w:p>
      <w:pPr>
        <w:numPr>
          <w:ilvl w:val="0"/>
          <w:numId w:val="3"/>
        </w:numPr>
      </w:pPr>
      <w:r/>
      <w:r>
        <w:rPr>
          <w:rFonts w:ascii="Times New Roman" w:hAnsi="Times New Roman" w:cs="Times New Roman" w:eastAsia="Times New Roman"/>
          <w:sz w:val="24"/>
          <w:color w:val="000000"/>
        </w:rPr>
        <w:t>[</w:t>
      </w:r>
      <w:hyperlink r:id="hrId8">
        <w:r>
          <w:rPr>
            <w:rStyle w:val="c13"/>
            <w:rFonts w:ascii="Times New Roman" w:hAnsi="Times New Roman" w:cs="Times New Roman" w:eastAsia="Times New Roman"/>
            <w:sz w:val="24"/>
          </w:rPr>
          <w:t>TRIFFHIR-359</w:t>
        </w:r>
      </w:hyperlink>
      <w:r>
        <w:rPr>
          <w:rFonts w:ascii="Times New Roman" w:hAnsi="Times New Roman" w:cs="Times New Roman" w:eastAsia="Times New Roman"/>
          <w:sz w:val="24"/>
          <w:color w:val="000000"/>
        </w:rPr>
        <w:t>] - Publish process gets server error 500</w:t>
      </w:r>
    </w:p>
    <w:p>
      <w:pPr>
        <w:numPr>
          <w:ilvl w:val="0"/>
          <w:numId w:val="3"/>
        </w:numPr>
      </w:pPr>
      <w:r/>
      <w:r>
        <w:rPr>
          <w:rFonts w:ascii="Times New Roman" w:hAnsi="Times New Roman" w:cs="Times New Roman" w:eastAsia="Times New Roman"/>
          <w:sz w:val="24"/>
          <w:color w:val="000000"/>
        </w:rPr>
        <w:t>[</w:t>
      </w:r>
      <w:hyperlink r:id="hrId9">
        <w:r>
          <w:rPr>
            <w:rStyle w:val="c13"/>
            <w:rFonts w:ascii="Times New Roman" w:hAnsi="Times New Roman" w:cs="Times New Roman" w:eastAsia="Times New Roman"/>
            <w:sz w:val="24"/>
          </w:rPr>
          <w:t>TRIFFHIR-364</w:t>
        </w:r>
      </w:hyperlink>
      <w:r>
        <w:rPr>
          <w:rFonts w:ascii="Times New Roman" w:hAnsi="Times New Roman" w:cs="Times New Roman" w:eastAsia="Times New Roman"/>
          <w:sz w:val="24"/>
          <w:color w:val="000000"/>
        </w:rPr>
        <w:t>] - Adding package-list.json crashes IG publisher</w:t>
      </w:r>
    </w:p>
    <w:p>
      <w:pPr>
        <w:pStyle w:val="6"/>
      </w:pPr>
      <w:r>
        <w:rPr>
          <w:rFonts w:ascii="Times New Roman" w:hAnsi="Times New Roman" w:cs="Times New Roman" w:eastAsia="Times New Roman"/>
          <w:color w:val="000000"/>
        </w:rPr>
        <w:t>Improvements</w:t>
      </w:r>
    </w:p>
    <w:p>
      <w:pPr>
        <w:numPr>
          <w:ilvl w:val="0"/>
          <w:numId w:val="4"/>
        </w:numPr>
      </w:pPr>
      <w:r/>
      <w:r>
        <w:rPr>
          <w:rFonts w:ascii="Times New Roman" w:hAnsi="Times New Roman" w:cs="Times New Roman" w:eastAsia="Times New Roman"/>
          <w:sz w:val="24"/>
          <w:color w:val="000000"/>
        </w:rPr>
        <w:t>[</w:t>
      </w:r>
      <w:hyperlink r:id="hrId10">
        <w:r>
          <w:rPr>
            <w:rStyle w:val="c13"/>
            <w:rFonts w:ascii="Times New Roman" w:hAnsi="Times New Roman" w:cs="Times New Roman" w:eastAsia="Times New Roman"/>
            <w:sz w:val="24"/>
          </w:rPr>
          <w:t>TRIFFHIR-312</w:t>
        </w:r>
      </w:hyperlink>
      <w:r>
        <w:rPr>
          <w:rFonts w:ascii="Times New Roman" w:hAnsi="Times New Roman" w:cs="Times New Roman" w:eastAsia="Times New Roman"/>
          <w:sz w:val="24"/>
          <w:color w:val="000000"/>
        </w:rPr>
        <w:t>] - Add the ability to reorder contacts in the IG Editor</w:t>
      </w:r>
    </w:p>
    <w:p>
      <w:pPr>
        <w:numPr>
          <w:ilvl w:val="0"/>
          <w:numId w:val="4"/>
        </w:numPr>
      </w:pPr>
      <w:r/>
      <w:r>
        <w:rPr>
          <w:rFonts w:ascii="Times New Roman" w:hAnsi="Times New Roman" w:cs="Times New Roman" w:eastAsia="Times New Roman"/>
          <w:sz w:val="24"/>
          <w:color w:val="000000"/>
        </w:rPr>
        <w:t>[</w:t>
      </w:r>
      <w:hyperlink r:id="hrId11">
        <w:r>
          <w:rPr>
            <w:rStyle w:val="c13"/>
            <w:rFonts w:ascii="Times New Roman" w:hAnsi="Times New Roman" w:cs="Times New Roman" w:eastAsia="Times New Roman"/>
            <w:sz w:val="24"/>
          </w:rPr>
          <w:t>TRIFFHIR-338</w:t>
        </w:r>
      </w:hyperlink>
      <w:r>
        <w:rPr>
          <w:rFonts w:ascii="Times New Roman" w:hAnsi="Times New Roman" w:cs="Times New Roman" w:eastAsia="Times New Roman"/>
          <w:sz w:val="24"/>
          <w:color w:val="000000"/>
        </w:rPr>
        <w:t>] - Move "Results" tab for Import to be inline each import type's tab</w:t>
      </w:r>
    </w:p>
    <w:p>
      <w:pPr>
        <w:numPr>
          <w:ilvl w:val="0"/>
          <w:numId w:val="4"/>
        </w:numPr>
      </w:pPr>
      <w:r/>
      <w:r>
        <w:rPr>
          <w:rFonts w:ascii="Times New Roman" w:hAnsi="Times New Roman" w:cs="Times New Roman" w:eastAsia="Times New Roman"/>
          <w:sz w:val="24"/>
          <w:color w:val="000000"/>
        </w:rPr>
        <w:t>[</w:t>
      </w:r>
      <w:hyperlink r:id="hrId12">
        <w:r>
          <w:rPr>
            <w:rStyle w:val="c13"/>
            <w:rFonts w:ascii="Times New Roman" w:hAnsi="Times New Roman" w:cs="Times New Roman" w:eastAsia="Times New Roman"/>
            <w:sz w:val="24"/>
          </w:rPr>
          <w:t>TRIFFHIR-361</w:t>
        </w:r>
      </w:hyperlink>
      <w:r>
        <w:rPr>
          <w:rFonts w:ascii="Times New Roman" w:hAnsi="Times New Roman" w:cs="Times New Roman" w:eastAsia="Times New Roman"/>
          <w:sz w:val="24"/>
          <w:color w:val="000000"/>
        </w:rPr>
        <w:t>] - ignoreWarnings.txt format changes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5"/>
        </w:numPr>
      </w:pPr>
      <w:r/>
      <w:r>
        <w:t>CHM</w:t>
      </w:r>
    </w:p>
    <w:p>
      <w:pPr>
        <w:numPr>
          <w:ilvl w:val="0"/>
          <w:numId w:val="5"/>
        </w:numPr>
      </w:pPr>
      <w:r/>
      <w:r>
        <w:t>DOCX</w:t>
      </w:r>
    </w:p>
    <w:p>
      <w:pPr>
        <w:numPr>
          <w:ilvl w:val="0"/>
          <w:numId w:val="5"/>
        </w:numPr>
      </w:pPr>
      <w:r/>
      <w:r>
        <w:t>PDF</w:t>
      </w:r>
    </w:p>
    <w:p>
      <w:pPr>
        <w:numPr>
          <w:ilvl w:val="0"/>
          <w:numId w:val="5"/>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have an account, you may register via this screen. After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(represented by a Practitioner resource in ToF's FHIR server) for ToF to identify you as the author of resources and associate your profile with audit records when changing resources. If you configure ToF with multiple FHIR servers, you may need to create a new profile for each FHIR server.</w:t>
      </w:r>
    </w:p>
    <w:p>
      <w:pPr>
        <w:shd w:val="clear" w:color="auto" w:fill="FFFFFF"/>
      </w:pPr>
      <w:r>
        <w:t/>
      </w:r>
    </w:p>
    <w:p>
      <w:r>
        <w:t>Users can click their name at the top right side of the screen to further edit the profile for their user on the selected FHIR server.</w:t>
      </w:r>
    </w:p>
    <w:p>
      <w:r>
        <w:t/>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6"/>
        </w:numPr>
      </w:pPr>
      <w:r/>
      <w:r>
        <w:t>File</w:t>
      </w:r>
    </w:p>
    <w:p>
      <w:pPr>
        <w:numPr>
          <w:ilvl w:val="1"/>
          <w:numId w:val="6"/>
        </w:numPr>
      </w:pPr>
      <w:r/>
      <w:r>
        <w:t>Home - This is the first screen users see after login. It presents high-level information about ToF.</w:t>
      </w:r>
    </w:p>
    <w:p>
      <w:pPr>
        <w:numPr>
          <w:ilvl w:val="1"/>
          <w:numId w:val="6"/>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6"/>
        </w:numPr>
      </w:pPr>
      <w:r/>
      <w:r>
        <w:t>Documentation - Opens this help documentation in HTML format.</w:t>
      </w:r>
    </w:p>
    <w:p>
      <w:pPr>
        <w:numPr>
          <w:ilvl w:val="1"/>
          <w:numId w:val="6"/>
        </w:numPr>
      </w:pPr>
      <w:r/>
      <w:r>
        <w:t>Request Support - Opens the support page for ToF, where users can submit support requests (defects, new ideas for features/improvements and general questions).</w:t>
      </w:r>
    </w:p>
    <w:p>
      <w:pPr>
        <w:numPr>
          <w:ilvl w:val="1"/>
          <w:numId w:val="6"/>
        </w:numPr>
      </w:pPr>
      <w:r/>
      <w:r>
        <w:t>Settings - This opens the settings window for ToF.</w:t>
      </w:r>
    </w:p>
    <w:p>
      <w:pPr>
        <w:numPr>
          <w:ilvl w:val="0"/>
          <w:numId w:val="6"/>
        </w:numPr>
      </w:pPr>
      <w:r/>
      <w:r>
        <w:t>Browse/Edit - Search, select, delete, and create new resources depending on the resource type selected in the sub-menu.</w:t>
      </w:r>
    </w:p>
    <w:p>
      <w:pPr>
        <w:numPr>
          <w:ilvl w:val="1"/>
          <w:numId w:val="6"/>
        </w:numPr>
      </w:pPr>
      <w:r/>
      <w:r>
        <w:t>Implementation Guides</w:t>
      </w:r>
    </w:p>
    <w:p>
      <w:pPr>
        <w:numPr>
          <w:ilvl w:val="1"/>
          <w:numId w:val="6"/>
        </w:numPr>
      </w:pPr>
      <w:r/>
      <w:r>
        <w:t>Profiles</w:t>
      </w:r>
    </w:p>
    <w:p>
      <w:pPr>
        <w:numPr>
          <w:ilvl w:val="1"/>
          <w:numId w:val="6"/>
        </w:numPr>
      </w:pPr>
      <w:r/>
      <w:r>
        <w:t>Capability Statements</w:t>
      </w:r>
    </w:p>
    <w:p>
      <w:pPr>
        <w:numPr>
          <w:ilvl w:val="1"/>
          <w:numId w:val="6"/>
        </w:numPr>
      </w:pPr>
      <w:r/>
      <w:r>
        <w:t>Operation Definitions</w:t>
      </w:r>
    </w:p>
    <w:p>
      <w:pPr>
        <w:numPr>
          <w:ilvl w:val="1"/>
          <w:numId w:val="6"/>
        </w:numPr>
      </w:pPr>
      <w:r/>
      <w:r>
        <w:t>Value Sets</w:t>
      </w:r>
    </w:p>
    <w:p>
      <w:pPr>
        <w:numPr>
          <w:ilvl w:val="1"/>
          <w:numId w:val="6"/>
        </w:numPr>
      </w:pPr>
      <w:r/>
      <w:r>
        <w:t>Code Systems</w:t>
      </w:r>
    </w:p>
    <w:p>
      <w:pPr>
        <w:numPr>
          <w:ilvl w:val="1"/>
          <w:numId w:val="6"/>
        </w:numPr>
      </w:pPr>
      <w:r/>
      <w:r>
        <w:t>Questionnaires</w:t>
      </w:r>
    </w:p>
    <w:p>
      <w:pPr>
        <w:numPr>
          <w:ilvl w:val="0"/>
          <w:numId w:val="6"/>
        </w:numPr>
      </w:pPr>
      <w:r/>
      <w:r>
        <w:t>Import - Import resources from other locations into ToF.</w:t>
      </w:r>
    </w:p>
    <w:p>
      <w:pPr>
        <w:numPr>
          <w:ilvl w:val="0"/>
          <w:numId w:val="6"/>
        </w:numPr>
      </w:pPr>
      <w:r/>
      <w:r>
        <w:t>Export - Export implementation guides from ToF in various formats (i.e., bundles, FHIR IG Publisher package, GitHub, etc).</w:t>
      </w:r>
    </w:p>
    <w:p>
      <w:pPr>
        <w:numPr>
          <w:ilvl w:val="0"/>
          <w:numId w:val="6"/>
        </w:numPr>
      </w:pPr>
      <w:r/>
      <w:r>
        <w:t>Publish - Publish your implementation guide using the FHIR IG Publisher.</w:t>
      </w:r>
    </w:p>
    <w:p>
      <w:r>
        <w:t/>
      </w:r>
    </w:p>
    <w:p>
      <w:r>
        <w:t>On the right-side of the navigation menu, users will find:</w:t>
      </w:r>
    </w:p>
    <w:p>
      <w:pPr>
        <w:numPr>
          <w:ilvl w:val="0"/>
          <w:numId w:val="6"/>
        </w:numPr>
      </w:pPr>
      <w:r/>
      <w:r>
        <w:t>A label indicating the currently selected FHIR server. You may click on this label to open the settings for ToF and select a different FHIR server. This is the same as clicking on the File &gt; Settings menu.</w:t>
      </w:r>
    </w:p>
    <w:p>
      <w:pPr>
        <w:numPr>
          <w:ilvl w:val="0"/>
          <w:numId w:val="6"/>
        </w:numPr>
      </w:pPr>
      <w:r/>
      <w:r>
        <w:t xml:space="preserve">A label indicating the user that is currently logged in. You may click on your name to edit your profile. A user is represented as a FHIR </w:t>
      </w:r>
      <w:hyperlink r:id="hrId13" target="_blank">
        <w:r>
          <w:rPr>
            <w:rStyle w:val="c13"/>
          </w:rPr>
          <w:t>Practitioner</w:t>
        </w:r>
      </w:hyperlink>
      <w:r>
        <w:t xml:space="preserve"> resource.</w:t>
      </w:r>
    </w:p>
    <w:p>
      <w:pPr>
        <w:numPr>
          <w:ilvl w:val="0"/>
          <w:numId w:val="6"/>
        </w:numPr>
      </w:pPr>
      <w:r/>
      <w:r>
        <w:t>An icon for logging out of GitHub (if you are logged into GitHub within ToF).</w:t>
      </w:r>
    </w:p>
    <w:p>
      <w:pPr>
        <w:numPr>
          <w:ilvl w:val="0"/>
          <w:numId w:val="6"/>
        </w:numPr>
      </w:pPr>
      <w:r/>
      <w:r>
        <w:t>An icon for logging out of ToF (if you are logged into ToF).</w:t>
      </w:r>
    </w:p>
    <w:p>
      <w:pPr>
        <w:numPr>
          <w:ilvl w:val="0"/>
          <w:numId w:val="6"/>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7"/>
        </w:numPr>
      </w:pPr>
      <w:r/>
      <w:r>
        <w:t>Create/Open an ImplementationGuide (Project).</w:t>
      </w:r>
    </w:p>
    <w:p>
      <w:pPr>
        <w:numPr>
          <w:ilvl w:val="0"/>
          <w:numId w:val="7"/>
        </w:numPr>
      </w:pPr>
      <w:r/>
      <w:r>
        <w:t>Create ValueSets and CodeSystems in the UI.</w:t>
      </w:r>
    </w:p>
    <w:p>
      <w:pPr>
        <w:numPr>
          <w:ilvl w:val="0"/>
          <w:numId w:val="7"/>
        </w:numPr>
      </w:pPr>
      <w:r/>
      <w:r>
        <w:t>Create profiles (StructureDefinition resources) in UI. Create elements and constrain them to value sets created in step #2.</w:t>
      </w:r>
    </w:p>
    <w:p>
      <w:pPr>
        <w:numPr>
          <w:ilvl w:val="0"/>
          <w:numId w:val="7"/>
        </w:numPr>
      </w:pPr>
      <w:r/>
      <w:r>
        <w:t>Import images into the IG to insert into narrative.</w:t>
      </w:r>
    </w:p>
    <w:p>
      <w:pPr>
        <w:numPr>
          <w:ilvl w:val="0"/>
          <w:numId w:val="7"/>
        </w:numPr>
      </w:pPr>
      <w:r/>
      <w:r>
        <w:t>Create narrative pages for the IG.</w:t>
      </w:r>
    </w:p>
    <w:p>
      <w:pPr>
        <w:numPr>
          <w:ilvl w:val="0"/>
          <w:numId w:val="7"/>
        </w:numPr>
      </w:pPr>
      <w:r/>
      <w:r>
        <w:t>Mark example resources as “example” with optional subject/context.</w:t>
      </w:r>
    </w:p>
    <w:p>
      <w:pPr>
        <w:numPr>
          <w:ilvl w:val="0"/>
          <w:numId w:val="7"/>
        </w:numPr>
      </w:pPr>
      <w:r/>
      <w:r>
        <w:t>Publish the IG.</w:t>
      </w:r>
    </w:p>
    <w:p>
      <w:pPr>
        <w:numPr>
          <w:ilvl w:val="0"/>
          <w:numId w:val="7"/>
        </w:numPr>
      </w:pPr>
      <w:r/>
      <w:r>
        <w:t>Review the published IG.</w:t>
      </w:r>
    </w:p>
    <w:p>
      <w:pPr>
        <w:numPr>
          <w:ilvl w:val="0"/>
          <w:numId w:val="7"/>
        </w:numPr>
      </w:pPr>
      <w:r/>
      <w:r>
        <w:t>Review the QA results and resolve errors.</w:t>
      </w:r>
    </w:p>
    <w:p>
      <w:pPr>
        <w:numPr>
          <w:ilvl w:val="0"/>
          <w:numId w:val="7"/>
        </w:numPr>
      </w:pPr>
      <w:r/>
      <w:r>
        <w:t>Export as HTML package and store in GitHub.</w:t>
      </w:r>
    </w:p>
    <w:p>
      <w:pPr>
        <w:pStyle w:val="4"/>
      </w:pPr>
      <w:r>
        <w:t>Create Implementation Guide</w:t>
      </w:r>
    </w:p>
    <w:p>
      <w:pPr>
        <w:numPr>
          <w:ilvl w:val="0"/>
          <w:numId w:val="8"/>
        </w:numPr>
      </w:pPr>
      <w:r/>
      <w:r>
        <w:t>Open and log into Trifolia-on-FHIR.</w:t>
      </w:r>
    </w:p>
    <w:p>
      <w:pPr>
        <w:numPr>
          <w:ilvl w:val="0"/>
          <w:numId w:val="8"/>
        </w:numPr>
      </w:pPr>
      <w:r/>
      <w:r>
        <w:t>Select File &gt; New Project.</w:t>
      </w:r>
    </w:p>
    <w:p>
      <w:pPr>
        <w:numPr>
          <w:ilvl w:val="0"/>
          <w:numId w:val="8"/>
        </w:numPr>
      </w:pPr>
      <w:r/>
      <w:r>
        <w:t>Specify an ID that is unique to your IG (e.g., test-ig).</w:t>
      </w:r>
    </w:p>
    <w:p>
      <w:pPr>
        <w:numPr>
          <w:ilvl w:val="0"/>
          <w:numId w:val="8"/>
        </w:numPr>
      </w:pPr>
      <w:r/>
      <w:r>
        <w:t>Specify a URL unique to your IG (e.g., http://test.com/fhir/implementationguide/test-ig). The last leaf/level of the URL should match the ID to prevent errors during publishing.</w:t>
      </w:r>
    </w:p>
    <w:p>
      <w:pPr>
        <w:numPr>
          <w:ilvl w:val="0"/>
          <w:numId w:val="8"/>
        </w:numPr>
      </w:pPr>
      <w:r/>
      <w:r>
        <w:t>Specify a name for your IG. This is the computable format of the name, used similarly (but not the same) as the ID.</w:t>
      </w:r>
    </w:p>
    <w:p>
      <w:pPr>
        <w:numPr>
          <w:ilvl w:val="0"/>
          <w:numId w:val="8"/>
        </w:numPr>
      </w:pPr>
      <w:r/>
      <w:r>
        <w:t>Specify a title for your IG. This is what is displayed to readers of the IG.</w:t>
      </w:r>
    </w:p>
    <w:p>
      <w:pPr>
        <w:numPr>
          <w:ilvl w:val="0"/>
          <w:numId w:val="8"/>
        </w:numPr>
      </w:pPr>
      <w:r/>
      <w:r>
        <w:t>Specify a Package ID. If developing an HL7 IG, you will receive this information pending PSS approval.</w:t>
      </w:r>
    </w:p>
    <w:p>
      <w:pPr>
        <w:numPr>
          <w:ilvl w:val="0"/>
          <w:numId w:val="8"/>
        </w:numPr>
      </w:pPr>
      <w:r/>
      <w:r>
        <w:t>Define permissions using the “Permissions” tab.</w:t>
      </w:r>
    </w:p>
    <w:p>
      <w:pPr>
        <w:numPr>
          <w:ilvl w:val="0"/>
          <w:numId w:val="8"/>
        </w:numPr>
      </w:pPr>
      <w:r/>
      <w:r>
        <w:t>Save the IG. It is now set as the project you are working on.</w:t>
      </w:r>
    </w:p>
    <w:p>
      <w:pPr>
        <w:pStyle w:val="4"/>
      </w:pPr>
      <w:r>
        <w:t>Create Terminology</w:t>
      </w:r>
    </w:p>
    <w:p>
      <w:r>
        <w:t>Create a new value set or code system:</w:t>
      </w:r>
    </w:p>
    <w:p>
      <w:pPr>
        <w:numPr>
          <w:ilvl w:val="0"/>
          <w:numId w:val="9"/>
        </w:numPr>
      </w:pPr>
      <w:r/>
      <w:r>
        <w:t>Select Browse/Edit &gt; Value Sets and/or Code Systems.</w:t>
      </w:r>
    </w:p>
    <w:p>
      <w:pPr>
        <w:numPr>
          <w:ilvl w:val="0"/>
          <w:numId w:val="9"/>
        </w:numPr>
      </w:pPr>
      <w:r/>
      <w:r>
        <w:t>Select the blue “+” button in the top-right to create a new value set or code system.</w:t>
      </w:r>
    </w:p>
    <w:p>
      <w:pPr>
        <w:numPr>
          <w:ilvl w:val="0"/>
          <w:numId w:val="9"/>
        </w:numPr>
      </w:pPr>
      <w:r/>
      <w:r>
        <w:t>Specify the details of the value set and/or code system.</w:t>
      </w:r>
    </w:p>
    <w:p>
      <w:pPr>
        <w:numPr>
          <w:ilvl w:val="0"/>
          <w:numId w:val="9"/>
        </w:numPr>
      </w:pPr>
      <w:r/>
      <w:r>
        <w:t>Save the value set or code system. The value set or code system is automatically associated with your IG.</w:t>
      </w:r>
    </w:p>
    <w:p>
      <w:r>
        <w:t>Locate existing value sets or code systems:</w:t>
      </w:r>
    </w:p>
    <w:p>
      <w:pPr>
        <w:numPr>
          <w:ilvl w:val="0"/>
          <w:numId w:val="10"/>
        </w:numPr>
      </w:pPr>
      <w:r/>
      <w:r>
        <w:t>Select Browse/Edit &gt; Edit Implementation Guide.</w:t>
      </w:r>
    </w:p>
    <w:p>
      <w:pPr>
        <w:numPr>
          <w:ilvl w:val="0"/>
          <w:numId w:val="10"/>
        </w:numPr>
      </w:pPr>
      <w:r/>
      <w:r>
        <w:t>Select the “Resources” tab.</w:t>
      </w:r>
    </w:p>
    <w:p>
      <w:pPr>
        <w:numPr>
          <w:ilvl w:val="0"/>
          <w:numId w:val="10"/>
        </w:numPr>
      </w:pPr>
      <w:r/>
      <w:r>
        <w:t>Select the “hand/pointer” icon in the top-right to add an existing resource.</w:t>
      </w:r>
    </w:p>
    <w:p>
      <w:pPr>
        <w:numPr>
          <w:ilvl w:val="0"/>
          <w:numId w:val="10"/>
        </w:numPr>
      </w:pPr>
      <w:r/>
      <w:r>
        <w:t>Un-check “Showing resources for the “Test IG” implementation guide.”</w:t>
      </w:r>
    </w:p>
    <w:p>
      <w:pPr>
        <w:numPr>
          <w:ilvl w:val="0"/>
          <w:numId w:val="10"/>
        </w:numPr>
      </w:pPr>
      <w:r/>
      <w:r>
        <w:t>Filter/Find then select the value set or code system.</w:t>
      </w:r>
    </w:p>
    <w:p>
      <w:r>
        <w:t>Import a ValueSet from VSAC:</w:t>
      </w:r>
    </w:p>
    <w:p>
      <w:pPr>
        <w:numPr>
          <w:ilvl w:val="0"/>
          <w:numId w:val="11"/>
        </w:numPr>
      </w:pPr>
      <w:r/>
      <w:r>
        <w:t>Select “Import” on the top navigation bar</w:t>
      </w:r>
    </w:p>
    <w:p>
      <w:pPr>
        <w:numPr>
          <w:ilvl w:val="0"/>
          <w:numId w:val="11"/>
        </w:numPr>
      </w:pPr>
      <w:r/>
      <w:r>
        <w:t>Select the “VSAC” tab</w:t>
      </w:r>
    </w:p>
    <w:p>
      <w:pPr>
        <w:numPr>
          <w:ilvl w:val="0"/>
          <w:numId w:val="11"/>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11"/>
        </w:numPr>
      </w:pPr>
      <w:r/>
      <w:r>
        <w:t>Specify the OID for the value set you would like to import.</w:t>
      </w:r>
    </w:p>
    <w:p>
      <w:pPr>
        <w:numPr>
          <w:ilvl w:val="0"/>
          <w:numId w:val="11"/>
        </w:numPr>
      </w:pPr>
      <w:r/>
      <w:r>
        <w:t>Click “Import”.</w:t>
      </w:r>
    </w:p>
    <w:p>
      <w:pPr>
        <w:numPr>
          <w:ilvl w:val="0"/>
          <w:numId w:val="11"/>
        </w:numPr>
      </w:pPr>
      <w:r/>
      <w:r>
        <w:t>Assuming the value set is found, it will be imported and automatically associated with your IG.</w:t>
      </w:r>
    </w:p>
    <w:p>
      <w:pPr>
        <w:pStyle w:val="4"/>
      </w:pPr>
      <w:r>
        <w:t>Create Profiles</w:t>
      </w:r>
    </w:p>
    <w:p>
      <w:pPr>
        <w:numPr>
          <w:ilvl w:val="0"/>
          <w:numId w:val="12"/>
        </w:numPr>
      </w:pPr>
      <w:r/>
      <w:r>
        <w:t>Select Browse/Edit &gt; Profiles/Extensions.</w:t>
      </w:r>
    </w:p>
    <w:p>
      <w:pPr>
        <w:numPr>
          <w:ilvl w:val="0"/>
          <w:numId w:val="12"/>
        </w:numPr>
      </w:pPr>
      <w:r/>
      <w:r>
        <w:t>Click the blue “+” icon in the top-right of the screen.</w:t>
      </w:r>
    </w:p>
    <w:p>
      <w:pPr>
        <w:numPr>
          <w:ilvl w:val="0"/>
          <w:numId w:val="12"/>
        </w:numPr>
      </w:pPr>
      <w:r/>
      <w:r>
        <w:t>Indicate the URL for the profile. The beginning of the URL should match the IG’s URL (e.g., http://test.com/fhir/structuredefinition/my-profile if the IG is http://test.com/fhir/implementationguide/test-ig).</w:t>
      </w:r>
    </w:p>
    <w:p>
      <w:pPr>
        <w:numPr>
          <w:ilvl w:val="0"/>
          <w:numId w:val="12"/>
        </w:numPr>
      </w:pPr>
      <w:r/>
      <w:r>
        <w:t>Verify the ID matches the end of the URL. This should auto-populate when you enter the URL</w:t>
      </w:r>
      <w:r>
        <w:br/>
      </w:r>
      <w:r>
        <w:t>(e.g., “my-profile” for the above URL example)</w:t>
      </w:r>
    </w:p>
    <w:p>
      <w:pPr>
        <w:numPr>
          <w:ilvl w:val="0"/>
          <w:numId w:val="12"/>
        </w:numPr>
      </w:pPr>
      <w:r/>
      <w:r>
        <w:t>Specify a name and title, which the published IG will display.</w:t>
      </w:r>
    </w:p>
    <w:p>
      <w:pPr>
        <w:numPr>
          <w:ilvl w:val="0"/>
          <w:numId w:val="12"/>
        </w:numPr>
      </w:pPr>
      <w:r/>
      <w:r>
        <w:t>Indicate the “type” of resource this profile constrains (e.g., “Patient”).</w:t>
      </w:r>
    </w:p>
    <w:p>
      <w:pPr>
        <w:numPr>
          <w:ilvl w:val="0"/>
          <w:numId w:val="12"/>
        </w:numPr>
      </w:pPr>
      <w:r/>
      <w:r>
        <w:t>You may want to build your profile based on another profile. Specify a “Base Profile” that exists in the system.</w:t>
      </w:r>
    </w:p>
    <w:p>
      <w:pPr>
        <w:numPr>
          <w:ilvl w:val="0"/>
          <w:numId w:val="12"/>
        </w:numPr>
      </w:pPr>
      <w:r/>
      <w:r>
        <w:t>Click “Save.”</w:t>
      </w:r>
    </w:p>
    <w:p>
      <w:pPr>
        <w:numPr>
          <w:ilvl w:val="0"/>
          <w:numId w:val="12"/>
        </w:numPr>
      </w:pPr>
      <w:r/>
      <w:r>
        <w:t>Click the “Elements” tab.</w:t>
      </w:r>
    </w:p>
    <w:p>
      <w:pPr>
        <w:numPr>
          <w:ilvl w:val="0"/>
          <w:numId w:val="12"/>
        </w:numPr>
      </w:pPr>
      <w:r/>
      <w:r>
        <w:t>Select an element to constrain.</w:t>
      </w:r>
    </w:p>
    <w:p>
      <w:pPr>
        <w:numPr>
          <w:ilvl w:val="0"/>
          <w:numId w:val="12"/>
        </w:numPr>
      </w:pPr>
      <w:r/>
      <w:r>
        <w:t>Click “Constrain Element” in the right panel.</w:t>
      </w:r>
    </w:p>
    <w:p>
      <w:pPr>
        <w:numPr>
          <w:ilvl w:val="0"/>
          <w:numId w:val="12"/>
        </w:numPr>
      </w:pPr>
      <w:r/>
      <w:r>
        <w:t>Re-define the element in the right panel to specify the difference between the element and the base definition.</w:t>
      </w:r>
    </w:p>
    <w:p>
      <w:pPr>
        <w:numPr>
          <w:ilvl w:val="0"/>
          <w:numId w:val="12"/>
        </w:numPr>
      </w:pPr>
      <w:r/>
      <w:r>
        <w:t>Repeat for all constraints.</w:t>
      </w:r>
    </w:p>
    <w:p>
      <w:pPr>
        <w:numPr>
          <w:ilvl w:val="0"/>
          <w:numId w:val="12"/>
        </w:numPr>
      </w:pPr>
      <w:r/>
      <w:r>
        <w:t>Define a description for the profile, which the published IG will display to the reader.</w:t>
      </w:r>
    </w:p>
    <w:p>
      <w:pPr>
        <w:numPr>
          <w:ilvl w:val="0"/>
          <w:numId w:val="12"/>
        </w:numPr>
      </w:pPr>
      <w:r/>
      <w:r>
        <w:t>Save the profile.</w:t>
      </w:r>
    </w:p>
    <w:p>
      <w:pPr>
        <w:pStyle w:val="4"/>
      </w:pPr>
      <w:r>
        <w:t>Import Images</w:t>
      </w:r>
    </w:p>
    <w:p>
      <w:pPr>
        <w:numPr>
          <w:ilvl w:val="0"/>
          <w:numId w:val="13"/>
        </w:numPr>
      </w:pPr>
      <w:r/>
      <w:r>
        <w:t>Click the “Import” menu from the top navigation menu.</w:t>
      </w:r>
    </w:p>
    <w:p>
      <w:pPr>
        <w:numPr>
          <w:ilvl w:val="0"/>
          <w:numId w:val="13"/>
        </w:numPr>
      </w:pPr>
      <w:r/>
      <w:r>
        <w:t>Drag-and-drop image files from your computer to the import window.</w:t>
      </w:r>
    </w:p>
    <w:p>
      <w:pPr>
        <w:numPr>
          <w:ilvl w:val="0"/>
          <w:numId w:val="13"/>
        </w:numPr>
      </w:pPr>
      <w:r/>
      <w:r>
        <w:t>Click “Import.”</w:t>
      </w:r>
    </w:p>
    <w:p>
      <w:pPr>
        <w:pStyle w:val="4"/>
      </w:pPr>
      <w:r>
        <w:t>Create Narrative Pages</w:t>
      </w:r>
    </w:p>
    <w:p>
      <w:pPr>
        <w:numPr>
          <w:ilvl w:val="0"/>
          <w:numId w:val="14"/>
        </w:numPr>
      </w:pPr>
      <w:r/>
      <w:r>
        <w:t>Click Browse/Edit &gt; Edit Implementation Guide.</w:t>
      </w:r>
    </w:p>
    <w:p>
      <w:pPr>
        <w:numPr>
          <w:ilvl w:val="0"/>
          <w:numId w:val="14"/>
        </w:numPr>
      </w:pPr>
      <w:r/>
      <w:r>
        <w:t>Select the “Narrative/Pages” tab.</w:t>
      </w:r>
    </w:p>
    <w:p>
      <w:pPr>
        <w:numPr>
          <w:ilvl w:val="0"/>
          <w:numId w:val="14"/>
        </w:numPr>
      </w:pPr>
      <w:r/>
      <w:r>
        <w:t>Provide a high-level description of the implementation guide, if desired. If no narrative pages are specified (see Step 4), then the IG’s home page will use this description.</w:t>
      </w:r>
    </w:p>
    <w:p>
      <w:pPr>
        <w:numPr>
          <w:ilvl w:val="0"/>
          <w:numId w:val="14"/>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4"/>
        </w:numPr>
      </w:pPr>
      <w:r/>
      <w:r>
        <w:t>Click the “+” on the index/home page to create child pages.</w:t>
      </w:r>
    </w:p>
    <w:p>
      <w:pPr>
        <w:numPr>
          <w:ilvl w:val="0"/>
          <w:numId w:val="14"/>
        </w:numPr>
      </w:pPr>
      <w:r/>
      <w:r>
        <w:t>The “Downloads” template is available to add to your IG and customize, which will provide default content for a “Downloads” page.</w:t>
      </w:r>
    </w:p>
    <w:p>
      <w:pPr>
        <w:numPr>
          <w:ilvl w:val="0"/>
          <w:numId w:val="14"/>
        </w:numPr>
      </w:pPr>
      <w:r/>
      <w:r>
        <w:t>Select “Show on top navigation bar” and specify a navigation menu name for the pages you want to appear on the top menu of the published IG.</w:t>
      </w:r>
    </w:p>
    <w:p>
      <w:pPr>
        <w:numPr>
          <w:ilvl w:val="0"/>
          <w:numId w:val="14"/>
        </w:numPr>
      </w:pPr>
      <w:r/>
      <w:r>
        <w:t>When editing a page, you can click the icon that represents multiple images to insert imports.</w:t>
      </w:r>
    </w:p>
    <w:p>
      <w:pPr>
        <w:pStyle w:val="4"/>
      </w:pPr>
      <w:r>
        <w:t>Identify Examples</w:t>
      </w:r>
    </w:p>
    <w:p>
      <w:pPr>
        <w:numPr>
          <w:ilvl w:val="0"/>
          <w:numId w:val="15"/>
        </w:numPr>
      </w:pPr>
      <w:r/>
      <w:r>
        <w:t>Click Browse/Edit &gt; Edit Implementation Guide.</w:t>
      </w:r>
    </w:p>
    <w:p>
      <w:pPr>
        <w:numPr>
          <w:ilvl w:val="0"/>
          <w:numId w:val="15"/>
        </w:numPr>
      </w:pPr>
      <w:r/>
      <w:r>
        <w:t>Select the “Resources” tab.</w:t>
      </w:r>
    </w:p>
    <w:p>
      <w:pPr>
        <w:numPr>
          <w:ilvl w:val="0"/>
          <w:numId w:val="15"/>
        </w:numPr>
      </w:pPr>
      <w:r/>
      <w:r>
        <w:t>Click “Edit” next to an example resource.</w:t>
      </w:r>
    </w:p>
    <w:p>
      <w:pPr>
        <w:numPr>
          <w:ilvl w:val="0"/>
          <w:numId w:val="15"/>
        </w:numPr>
      </w:pPr>
      <w:r/>
      <w:r>
        <w:t>Select “Example = Yes” or select a profile to set an example.</w:t>
      </w:r>
    </w:p>
    <w:p>
      <w:pPr>
        <w:numPr>
          <w:ilvl w:val="0"/>
          <w:numId w:val="15"/>
        </w:numPr>
      </w:pPr>
      <w:r/>
      <w:r>
        <w:t>Click “Done.”</w:t>
      </w:r>
    </w:p>
    <w:p>
      <w:pPr>
        <w:numPr>
          <w:ilvl w:val="0"/>
          <w:numId w:val="15"/>
        </w:numPr>
      </w:pPr>
      <w:r/>
      <w:r>
        <w:t>“Save” the IG after updating resources.</w:t>
      </w:r>
    </w:p>
    <w:p>
      <w:pPr>
        <w:pStyle w:val="4"/>
      </w:pPr>
      <w:r>
        <w:t>Publish</w:t>
      </w:r>
    </w:p>
    <w:p>
      <w:pPr>
        <w:numPr>
          <w:ilvl w:val="0"/>
          <w:numId w:val="16"/>
        </w:numPr>
      </w:pPr>
      <w:r/>
      <w:r>
        <w:t>Click the “Publish” menu from the top navigation menu.</w:t>
      </w:r>
    </w:p>
    <w:p>
      <w:pPr>
        <w:numPr>
          <w:ilvl w:val="0"/>
          <w:numId w:val="16"/>
        </w:numPr>
      </w:pPr>
      <w:r/>
      <w:r>
        <w:t>Select the options for your publication.</w:t>
      </w:r>
    </w:p>
    <w:p>
      <w:pPr>
        <w:numPr>
          <w:ilvl w:val="0"/>
          <w:numId w:val="16"/>
        </w:numPr>
      </w:pPr>
      <w:r/>
      <w:r>
        <w:t>HL7 requires the latest IG publisher for ballots. The IG publisher updates occasionally include bugs, which leads to errors. You can select “No” pending resolution.</w:t>
      </w:r>
    </w:p>
    <w:p>
      <w:pPr>
        <w:numPr>
          <w:ilvl w:val="0"/>
          <w:numId w:val="16"/>
        </w:numPr>
      </w:pPr>
      <w:r/>
      <w:r>
        <w:t>Selecting “No” for “Use terminology server” can quicken the publish execution, assuming you’re not worried about terminology.</w:t>
      </w:r>
    </w:p>
    <w:p>
      <w:pPr>
        <w:numPr>
          <w:ilvl w:val="0"/>
          <w:numId w:val="16"/>
        </w:numPr>
      </w:pPr>
      <w:r/>
      <w:r>
        <w:t>Indicating “Yes” for “Download?” will offer the entire published package as a download to your computer when complete.</w:t>
      </w:r>
    </w:p>
    <w:p>
      <w:pPr>
        <w:numPr>
          <w:ilvl w:val="0"/>
          <w:numId w:val="16"/>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7"/>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7"/>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7"/>
        </w:numPr>
      </w:pPr>
      <w:r/>
      <w:r>
        <w:t>The Implementation Guide should have a description. The main screen of the FHIR IG Publisher export displays the description.</w:t>
      </w:r>
    </w:p>
    <w:p>
      <w:pPr>
        <w:numPr>
          <w:ilvl w:val="0"/>
          <w:numId w:val="17"/>
        </w:numPr>
      </w:pPr>
      <w:r/>
      <w:r>
        <w:t>All contacts in the Implementation Guide appear as authors in the FHIR IG Publisher export.</w:t>
      </w:r>
    </w:p>
    <w:p>
      <w:pPr>
        <w:numPr>
          <w:ilvl w:val="0"/>
          <w:numId w:val="17"/>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7"/>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14">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7"/>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7"/>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7"/>
        </w:numPr>
      </w:pPr>
      <w:r/>
      <w:r>
        <w:t xml:space="preserve">The profile editor loads the elements from the snapshot of the “base definition” profile. </w:t>
      </w:r>
    </w:p>
    <w:p>
      <w:pPr>
        <w:widowControl/>
        <w:spacing w:before="105" w:after="105"/>
        <w:numPr>
          <w:ilvl w:val="1"/>
          <w:numId w:val="17"/>
        </w:numPr>
      </w:pPr>
      <w:r/>
      <w:r>
        <w:t>If the base definition represents a profile that does not yet have a snapshot, it attempts to create a snapshot for the base definition profile.</w:t>
      </w:r>
    </w:p>
    <w:p>
      <w:pPr>
        <w:widowControl/>
        <w:spacing w:before="105" w:after="105"/>
        <w:numPr>
          <w:ilvl w:val="1"/>
          <w:numId w:val="17"/>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7"/>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7"/>
        </w:numPr>
      </w:pPr>
      <w:r/>
      <w:r>
        <w:t>Cardinality</w:t>
      </w:r>
    </w:p>
    <w:p>
      <w:pPr>
        <w:numPr>
          <w:ilvl w:val="1"/>
          <w:numId w:val="17"/>
        </w:numPr>
      </w:pPr>
      <w:r/>
      <w:r>
        <w:t>Users can set the cardinality of an element to an invalid value, but a Warning will appear in the Element Definition form and a Validation Error appears in the Validation tab if the user.</w:t>
      </w:r>
    </w:p>
    <w:p>
      <w:pPr>
        <w:numPr>
          <w:ilvl w:val="2"/>
          <w:numId w:val="17"/>
        </w:numPr>
      </w:pPr>
      <w:r/>
      <w:r>
        <w:t>selects a min cardinality less than the base element's min cardinality.</w:t>
      </w:r>
    </w:p>
    <w:p>
      <w:pPr>
        <w:numPr>
          <w:ilvl w:val="2"/>
          <w:numId w:val="17"/>
        </w:numPr>
      </w:pPr>
      <w:r/>
      <w:r>
        <w:t>selects a max cardinality greater than the base element's max cardinality.</w:t>
      </w:r>
      <w:r>
        <w:br/>
      </w:r>
      <w:r>
        <w:t/>
      </w:r>
    </w:p>
    <w:p>
      <w:pPr>
        <w:numPr>
          <w:ilvl w:val="0"/>
          <w:numId w:val="17"/>
        </w:numPr>
      </w:pPr>
      <w:r/>
      <w:r>
        <w:t>Maximum Field Length</w:t>
      </w:r>
    </w:p>
    <w:p>
      <w:pPr>
        <w:numPr>
          <w:ilvl w:val="1"/>
          <w:numId w:val="17"/>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8"/>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8"/>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8"/>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8"/>
        </w:numPr>
      </w:pPr>
      <w:r/>
      <w:r>
        <w:t>The &lt;&lt; button returns you to the first page of concepts</w:t>
      </w:r>
    </w:p>
    <w:p>
      <w:pPr>
        <w:numPr>
          <w:ilvl w:val="0"/>
          <w:numId w:val="18"/>
        </w:numPr>
      </w:pPr>
      <w:r/>
      <w:r>
        <w:t>The &gt;&gt; button moves you to the last page of concepts</w:t>
      </w:r>
    </w:p>
    <w:p>
      <w:pPr>
        <w:numPr>
          <w:ilvl w:val="0"/>
          <w:numId w:val="18"/>
        </w:numPr>
      </w:pPr>
      <w:r/>
      <w:r>
        <w:t>The &lt; button moves you one page backward</w:t>
      </w:r>
    </w:p>
    <w:p>
      <w:pPr>
        <w:numPr>
          <w:ilvl w:val="0"/>
          <w:numId w:val="18"/>
        </w:numPr>
      </w:pPr>
      <w:r/>
      <w:r>
        <w:t>The &gt; button moves you one page forward</w:t>
      </w:r>
    </w:p>
    <w:p>
      <w:pPr>
        <w:numPr>
          <w:ilvl w:val="0"/>
          <w:numId w:val="18"/>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8"/>
        </w:numPr>
      </w:pPr>
      <w:r/>
      <w:r>
        <w:t>Included in the implementation guide itself (via a resource referenced in the ImplementationGuide resource)</w:t>
      </w:r>
    </w:p>
    <w:p>
      <w:pPr>
        <w:numPr>
          <w:ilvl w:val="0"/>
          <w:numId w:val="18"/>
        </w:numPr>
      </w:pPr>
      <w:r/>
      <w:r>
        <w:t>The ValueSet is publicly available by the URL of the value set (e.x. putting the URL of the value set in a browser should return the ValueSet in either XML or JSON format)</w:t>
      </w:r>
    </w:p>
    <w:p>
      <w:pPr>
        <w:numPr>
          <w:ilvl w:val="0"/>
          <w:numId w:val="18"/>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9"/>
        </w:numPr>
      </w:pPr>
      <w:r/>
      <w:r>
        <w:t>Select the element you want to bind to the fixed value.</w:t>
      </w:r>
    </w:p>
    <w:p>
      <w:pPr>
        <w:numPr>
          <w:ilvl w:val="0"/>
          <w:numId w:val="19"/>
        </w:numPr>
      </w:pPr>
      <w:r/>
      <w:r>
        <w:t>Select the "Binding" tab in the properties of the element on the right side of the screen.</w:t>
      </w:r>
    </w:p>
    <w:p>
      <w:pPr>
        <w:numPr>
          <w:ilvl w:val="0"/>
          <w:numId w:val="19"/>
        </w:numPr>
      </w:pPr>
      <w:r/>
      <w:r>
        <w:t>Check the checkbox next to "Fixed."</w:t>
      </w:r>
    </w:p>
    <w:p>
      <w:pPr>
        <w:numPr>
          <w:ilvl w:val="0"/>
          <w:numId w:val="19"/>
        </w:numPr>
      </w:pPr>
      <w:r/>
      <w:r>
        <w:t>Select the associated "type" for the element (e.g., "CodeableConcept" or "string," depending on the data type of the element).</w:t>
      </w:r>
    </w:p>
    <w:p>
      <w:pPr>
        <w:numPr>
          <w:ilvl w:val="0"/>
          <w:numId w:val="19"/>
        </w:numPr>
      </w:pPr>
      <w:r/>
      <w:r>
        <w:t xml:space="preserve">Edit the value of the fixed binding according to the instruction for the implementer. </w:t>
      </w:r>
      <w:r>
        <w:br/>
      </w:r>
      <w:r>
        <w:t xml:space="preserve">In some cases, more complex data types (e.g., CodeableConcept) will show an "Edit" (pencil) icon next to the type you selected in Step 4, which opens a dialog box to enter the information. </w:t>
      </w:r>
      <w:r>
        <w:br/>
      </w:r>
      <w:r>
        <w:t>Types that are simple (e.g., "code" or "string") simply show a text field to enter the value.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20"/>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20"/>
        </w:numPr>
      </w:pPr>
      <w:r/>
      <w:r>
        <w:t xml:space="preserve">The CodeSystem resource may list some or all of the concepts in the code system, along with their basic properties (code, display, definition), designations, and additional properties. </w:t>
      </w:r>
    </w:p>
    <w:p>
      <w:pPr>
        <w:numPr>
          <w:ilvl w:val="0"/>
          <w:numId w:val="20"/>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as well as special requirements. You can add these narrative pages in the "Edit Implementation Guide" screen under the "Narrative/Pages" tab.</w:t>
      </w:r>
    </w:p>
    <w:p>
      <w:r>
        <w:t>The content of the pages is markdown. The ToF user interface provides a WYSIWYG editor based on markdown syntax. The WYSIWYG editor supports basic markdown syntax, such as bold, italics, underline, and headings. More advanced markdown functionality (e.g., tables) may not display correctly in the editor, but will be supported during the publish process. The WYSIWYG editor doesn't show the tables; however, they may appear as tables after you publish your implementation guide.</w:t>
      </w:r>
    </w:p>
    <w:p>
      <w:pPr>
        <w:pStyle w:val="4"/>
      </w:pPr>
      <w:r>
        <w:t>Navigation Menus</w:t>
      </w:r>
    </w:p>
    <w:p>
      <w:r>
        <w:t>You can associate each page in the implementation guide with a top-level navigation menu. Edit the page and specify a name for the top-level navigation menu. When you edit additional pages and begin typing the same menu name, the existing menu name will appear as a suggestion. After publishing the implementation guide, each unique page name will appear as a top-level navigation menu with all pages associated with that menu appearing as options within that menu.</w:t>
      </w:r>
    </w:p>
    <w:p>
      <w:r>
        <w:t xml:space="preserve">The top navigation menu </w:t>
      </w:r>
      <w:r>
        <w:rPr>
          <w:i/>
        </w:rPr>
        <w:t xml:space="preserve">does not </w:t>
      </w:r>
      <w:r>
        <w:t xml:space="preserve">reflect the hierarchy of the pages. The table of contents </w:t>
      </w:r>
      <w:r>
        <w:rPr>
          <w:i/>
        </w:rPr>
        <w:t xml:space="preserve">does </w:t>
      </w:r>
      <w:r>
        <w:t xml:space="preserve">reflect the hierarchy of the pages. The table of contents is automatically generated during the publish process. </w:t>
      </w:r>
    </w:p>
    <w:p>
      <w:pPr>
        <w:pStyle w:val="4"/>
      </w:pPr>
      <w:r>
        <w:t>Images</w:t>
      </w:r>
    </w:p>
    <w:p>
      <w:r>
        <w:t>To add one or more images to pages in your implementation guide:</w:t>
      </w:r>
    </w:p>
    <w:p>
      <w:pPr>
        <w:numPr>
          <w:ilvl w:val="0"/>
          <w:numId w:val="21"/>
        </w:numPr>
      </w:pPr>
      <w:r/>
      <w:r>
        <w:t>Import your images via the "Import" screen. You may drag-and-drop the images into the "File" tab.</w:t>
      </w:r>
      <w:r>
        <w:br/>
      </w:r>
      <w:r>
        <w:t>ToF will import these images as "Media" resources. The "id" of the Media resource will be based on the filename of the image. The exact file name will be stored as an "identifier" in the Media.</w:t>
      </w:r>
    </w:p>
    <w:p>
      <w:pPr>
        <w:numPr>
          <w:ilvl w:val="0"/>
          <w:numId w:val="21"/>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an example preserved during the export process, which may produce errors during final publication.</w:t>
      </w:r>
    </w:p>
    <w:p>
      <w:pPr>
        <w:numPr>
          <w:ilvl w:val="0"/>
          <w:numId w:val="21"/>
        </w:numPr>
      </w:pPr>
      <w:r/>
      <w:r>
        <w:t>Open the page(s) where you want the image to appear and place your cursor where you want the image. Select the "Insert image from predefined list" option in the Markdown editor.</w:t>
      </w:r>
    </w:p>
    <w:p>
      <w:pPr>
        <w:numPr>
          <w:ilvl w:val="0"/>
          <w:numId w:val="21"/>
        </w:numPr>
      </w:pPr>
      <w:r/>
      <w:r>
        <w:t>Select the image.</w:t>
      </w:r>
    </w:p>
    <w:p>
      <w:pPr>
        <w:numPr>
          <w:ilvl w:val="0"/>
          <w:numId w:val="21"/>
        </w:numPr>
      </w:pPr>
      <w:r/>
      <w:r>
        <w:t>Text will appear at your cursor for the image you selected.</w:t>
      </w:r>
    </w:p>
    <w:p>
      <w:r>
        <w:t>Note: ToF supports the following image types:</w:t>
      </w:r>
    </w:p>
    <w:p>
      <w:pPr>
        <w:numPr>
          <w:ilvl w:val="0"/>
          <w:numId w:val="22"/>
        </w:numPr>
      </w:pPr>
      <w:r/>
      <w:r>
        <w:t>.JPG</w:t>
      </w:r>
    </w:p>
    <w:p>
      <w:pPr>
        <w:numPr>
          <w:ilvl w:val="0"/>
          <w:numId w:val="22"/>
        </w:numPr>
      </w:pPr>
      <w:r/>
      <w:r>
        <w:t>.GIF</w:t>
      </w:r>
    </w:p>
    <w:p>
      <w:pPr>
        <w:numPr>
          <w:ilvl w:val="0"/>
          <w:numId w:val="22"/>
        </w:numPr>
      </w:pPr>
      <w:r/>
      <w:r>
        <w:t>.PNG</w:t>
      </w:r>
    </w:p>
    <w:p>
      <w:pPr>
        <w:numPr>
          <w:ilvl w:val="0"/>
          <w:numId w:val="22"/>
        </w:numPr>
      </w:pPr>
      <w:r/>
      <w:r>
        <w:t>.BMP</w:t>
      </w:r>
    </w:p>
    <w:p>
      <w:pPr>
        <w:pStyle w:val="4"/>
      </w:pPr>
      <w:r>
        <w:t>Technical Notes</w:t>
      </w:r>
    </w:p>
    <w:p>
      <w:r>
        <w:t xml:space="preserve">During the IG export and publish processes,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If the ImplementationGuide resource does not have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4"/>
        </w:numPr>
      </w:pPr>
      <w:r/>
      <w:r>
        <w:t xml:space="preserve">The "IG Publisher Package" generates a package using the published version of the IG to be used with the FHIR IG Publisher.  </w:t>
      </w:r>
    </w:p>
    <w:p>
      <w:pPr>
        <w:numPr>
          <w:ilvl w:val="1"/>
          <w:numId w:val="23"/>
        </w:numPr>
      </w:pPr>
      <w:r/>
      <w:r>
        <w:t>Users can select either JSON or XML format for the output</w:t>
      </w:r>
    </w:p>
    <w:p>
      <w:pPr>
        <w:numPr>
          <w:ilvl w:val="1"/>
          <w:numId w:val="23"/>
        </w:numPr>
      </w:pPr>
      <w:r/>
      <w:r>
        <w:t>The "FHIR IG Publisher JAR" can be included in the export package</w:t>
      </w:r>
    </w:p>
    <w:p>
      <w:pPr>
        <w:numPr>
          <w:ilvl w:val="1"/>
          <w:numId w:val="23"/>
        </w:numPr>
      </w:pPr>
      <w:r/>
      <w:r>
        <w:t xml:space="preserve">The Export tool will take a few minutes to process. The length of time is correlated with the size of the export. </w:t>
      </w:r>
    </w:p>
    <w:p>
      <w:pPr>
        <w:numPr>
          <w:ilvl w:val="1"/>
          <w:numId w:val="23"/>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3"/>
        </w:numPr>
      </w:pPr>
      <w:r/>
      <w:r>
        <w:t xml:space="preserve">When the IG Publisher is executed, the output from the IG Publisher is copied to a public location in Trifolia-on-FHIR for preview.  </w:t>
      </w:r>
    </w:p>
    <w:p>
      <w:pPr>
        <w:numPr>
          <w:ilvl w:val="1"/>
          <w:numId w:val="23"/>
        </w:numPr>
      </w:pPr>
      <w:r/>
      <w:r>
        <w:t xml:space="preserve">HTML exports produce a package (ZIP file) for use with the FHIR </w:t>
      </w:r>
      <w:hyperlink r:id="hrId15" target="_blank">
        <w:r>
          <w:rPr>
            <w:rStyle w:val="c13"/>
          </w:rPr>
          <w:t>IG Publisher</w:t>
        </w:r>
      </w:hyperlink>
      <w:r>
        <w:t xml:space="preserve">. </w:t>
      </w:r>
    </w:p>
    <w:p>
      <w:r>
        <w:t/>
      </w:r>
    </w:p>
    <w:p>
      <w:pPr>
        <w:numPr>
          <w:ilvl w:val="0"/>
          <w:numId w:val="24"/>
        </w:numPr>
      </w:pPr>
      <w:r/>
      <w:r>
        <w:t>The "Bundle" export format is a Bundle of all resources referenced by the selected implementation guide, including the implementation guide resource</w:t>
      </w:r>
    </w:p>
    <w:p>
      <w:pPr>
        <w:numPr>
          <w:ilvl w:val="1"/>
          <w:numId w:val="23"/>
        </w:numPr>
      </w:pPr>
      <w:r/>
      <w:r>
        <w:t xml:space="preserve">Bundle exports produce a single download (pretty quickly) as a single XML file. This XML file is a FHIR </w:t>
      </w:r>
      <w:hyperlink r:id="hrId16" target="_blank">
        <w:r>
          <w:rPr>
            <w:rStyle w:val="c13"/>
          </w:rPr>
          <w:t>Bundle</w:t>
        </w:r>
      </w:hyperlink>
      <w:r>
        <w:t xml:space="preserve"> that can be used to import the resources for the implementation guide in another FHIR environment.</w:t>
      </w:r>
    </w:p>
    <w:p>
      <w:pPr>
        <w:numPr>
          <w:ilvl w:val="1"/>
          <w:numId w:val="23"/>
        </w:numPr>
      </w:pPr>
      <w:r/>
      <w:r>
        <w:t>Users can select the type of output, JSON or XML, the bundle will be exported in.</w:t>
      </w:r>
      <w:r>
        <w:br/>
      </w:r>
      <w:r>
        <w:t/>
      </w:r>
    </w:p>
    <w:p>
      <w:pPr>
        <w:numPr>
          <w:ilvl w:val="0"/>
          <w:numId w:val="24"/>
        </w:numPr>
      </w:pPr>
      <w:r/>
      <w:r>
        <w:t>The "GitHub" export format places all the resources within the IG into the specified GITHub repository/branch</w:t>
      </w:r>
    </w:p>
    <w:p>
      <w:pPr>
        <w:numPr>
          <w:ilvl w:val="1"/>
          <w:numId w:val="23"/>
        </w:numPr>
      </w:pPr>
      <w:r/>
      <w:r>
        <w:t>Only resources that have a repository, branch and path will be exported to GitHub.  At least one resource must have GitHub location information specified to export</w:t>
      </w:r>
    </w:p>
    <w:p>
      <w:pPr>
        <w:numPr>
          <w:ilvl w:val="1"/>
          <w:numId w:val="23"/>
        </w:numPr>
      </w:pPr>
      <w:r/>
      <w:r>
        <w:t>If the file already exists in GitHub, it will be completely overwritten by this export</w:t>
      </w:r>
    </w:p>
    <w:p>
      <w:pPr>
        <w:numPr>
          <w:ilvl w:val="1"/>
          <w:numId w:val="23"/>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3"/>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5"/>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5"/>
        </w:numPr>
      </w:pPr>
      <w:r/>
      <w:r>
        <w:t>Users can drag-and-drop files from their computers File Explorer directly into the Import screen, or select the "Click to Select" link to select the files they wish to import.</w:t>
      </w:r>
    </w:p>
    <w:p>
      <w:pPr>
        <w:numPr>
          <w:ilvl w:val="1"/>
          <w:numId w:val="25"/>
        </w:numPr>
      </w:pPr>
      <w:r/>
      <w:r>
        <w:t xml:space="preserve">Once the user has selected the files in Explorer, the list of files to be imported will be displayed in the Import screen.  </w:t>
      </w:r>
    </w:p>
    <w:p>
      <w:pPr>
        <w:numPr>
          <w:ilvl w:val="1"/>
          <w:numId w:val="25"/>
        </w:numPr>
      </w:pPr>
      <w:r/>
      <w:r>
        <w:t xml:space="preserve">Users can click the </w:t>
      </w:r>
      <w:r>
        <w:rPr>
          <w:b/>
        </w:rPr>
        <w:t>trash</w:t>
      </w:r>
      <w:r>
        <w:t xml:space="preserve"> icon to remove file(s) from the list of files to be imported.</w:t>
      </w:r>
    </w:p>
    <w:p>
      <w:pPr>
        <w:numPr>
          <w:ilvl w:val="1"/>
          <w:numId w:val="25"/>
        </w:numPr>
      </w:pPr>
      <w:r/>
      <w:r>
        <w:t>Imported resources are sent directly to the ToF server as a transaction bundle.   ToF displays an excerpt of the JSON or XML bundle of the file prior to uploading.</w:t>
      </w:r>
    </w:p>
    <w:p>
      <w:pPr>
        <w:numPr>
          <w:ilvl w:val="1"/>
          <w:numId w:val="25"/>
        </w:numPr>
      </w:pPr>
      <w:r/>
      <w:r>
        <w:t xml:space="preserve">The </w:t>
      </w:r>
      <w:r>
        <w:rPr>
          <w:b/>
        </w:rPr>
        <w:t>Results</w:t>
      </w:r>
      <w:r>
        <w:t xml:space="preserve"> tab displays the outcome of importing from the </w:t>
      </w:r>
      <w:r>
        <w:rPr>
          <w:b/>
        </w:rPr>
        <w:t>Files</w:t>
      </w:r>
      <w:r>
        <w:t xml:space="preserve"> tab</w:t>
      </w:r>
    </w:p>
    <w:p>
      <w:pPr>
        <w:numPr>
          <w:ilvl w:val="0"/>
          <w:numId w:val="25"/>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5"/>
        </w:numPr>
      </w:pPr>
      <w:r/>
      <w:r>
        <w:rPr>
          <w:b/>
        </w:rPr>
        <w:t>VSAC</w:t>
      </w:r>
      <w:r>
        <w:t xml:space="preserve"> imports allows users to import value sets and code systems directly from VSAC into ToF.  </w:t>
      </w:r>
    </w:p>
    <w:p>
      <w:pPr>
        <w:numPr>
          <w:ilvl w:val="1"/>
          <w:numId w:val="25"/>
        </w:numPr>
      </w:pPr>
      <w:r/>
      <w:r>
        <w:t>Imported value sets and code systems can be referenced by Structure Definition resources.</w:t>
      </w:r>
    </w:p>
    <w:p>
      <w:pPr>
        <w:numPr>
          <w:ilvl w:val="1"/>
          <w:numId w:val="25"/>
        </w:numPr>
      </w:pPr>
      <w:r/>
      <w:r>
        <w:t>The VSAC mports require users' VSAC credentials, which are not persisted on the ToF server. If users select 'Remember VSAC Credentials,' the tool will store this information as cookies in the users' browser.</w:t>
      </w:r>
    </w:p>
    <w:p>
      <w:pPr>
        <w:numPr>
          <w:ilvl w:val="0"/>
          <w:numId w:val="25"/>
        </w:numPr>
      </w:pPr>
      <w:r/>
      <w:r>
        <w:t xml:space="preserve">The </w:t>
      </w:r>
      <w:r>
        <w:rPr>
          <w:b/>
        </w:rPr>
        <w:t>GitHub</w:t>
      </w:r>
      <w:r>
        <w:t xml:space="preserve"> tab allows users to import resources directly from GitHub into ToF.   </w:t>
      </w:r>
    </w:p>
    <w:p>
      <w:pPr>
        <w:numPr>
          <w:ilvl w:val="1"/>
          <w:numId w:val="25"/>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 (note that that row 1 is expected to contain the below column headers, not the first value in the ValueSet):</w:t>
      </w:r>
    </w:p>
    <w:p>
      <w:pPr>
        <w:numPr>
          <w:ilvl w:val="0"/>
          <w:numId w:val="25"/>
        </w:numPr>
      </w:pPr>
      <w:r/>
      <w:r>
        <w:t xml:space="preserve">ID - This is the ID of the value set. This value in this column is repeated for each code/row. The value must be formatted as a </w:t>
      </w:r>
      <w:hyperlink r:id="hrId17" target="_blank" w:anchor="id">
        <w:r>
          <w:rPr>
            <w:rStyle w:val="c13"/>
          </w:rPr>
          <w:t>valid ID</w:t>
        </w:r>
      </w:hyperlink>
      <w:r>
        <w:t>.</w:t>
      </w:r>
      <w:r>
        <w:rPr>
          <w:rStyle w:val="c30"/>
        </w:rPr>
        <w:t xml:space="preserve"> Ex: 2.16.840.1.113883.42.3.1</w:t>
      </w:r>
    </w:p>
    <w:p>
      <w:pPr>
        <w:numPr>
          <w:ilvl w:val="0"/>
          <w:numId w:val="25"/>
        </w:numPr>
      </w:pPr>
      <w:r/>
      <w:r>
        <w:t>Name - The name of the value set. This value in this column is repeated for each code/row.</w:t>
      </w:r>
    </w:p>
    <w:p>
      <w:pPr>
        <w:numPr>
          <w:ilvl w:val="0"/>
          <w:numId w:val="25"/>
        </w:numPr>
      </w:pPr>
      <w:r/>
      <w:r>
        <w:t>URL - The URL of the value set. This value in this column is repeated for each code/row.</w:t>
      </w:r>
      <w:r>
        <w:rPr>
          <w:rStyle w:val="c30"/>
        </w:rPr>
        <w:t xml:space="preserve"> Ex: http://some.com/test/fhir/valueset</w:t>
      </w:r>
    </w:p>
    <w:p>
      <w:pPr>
        <w:numPr>
          <w:ilvl w:val="0"/>
          <w:numId w:val="25"/>
        </w:numPr>
      </w:pPr>
      <w:r/>
      <w:r>
        <w:t xml:space="preserve">Code - The code representing the concept. </w:t>
      </w:r>
      <w:r>
        <w:rPr>
          <w:rStyle w:val="c30"/>
        </w:rPr>
        <w:t>Ex: 900000000000073002</w:t>
      </w:r>
    </w:p>
    <w:p>
      <w:pPr>
        <w:numPr>
          <w:ilvl w:val="0"/>
          <w:numId w:val="25"/>
        </w:numPr>
      </w:pPr>
      <w:r/>
      <w:r>
        <w:t xml:space="preserve">Display - The display representing the concept. </w:t>
      </w:r>
      <w:r>
        <w:rPr>
          <w:rStyle w:val="c30"/>
        </w:rPr>
        <w:t>Ex: "Sufficiently defined concept definition status"</w:t>
      </w:r>
    </w:p>
    <w:p>
      <w:pPr>
        <w:numPr>
          <w:ilvl w:val="0"/>
          <w:numId w:val="25"/>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r>
        <w:rPr>
          <w:i/>
        </w:rPr>
        <w:t>NOTE: If you select "Remember Me" when logging into GitHub, and want to change to a different GitHub user, you will need to open github.com in a separate window and logout of your GitHub account, then have ToF forget the GitHub login using the GitHub icon mentioned above. Once this is done, when you attempt to login to GitHub via ToF, it will ask you which account you would like to use with GitHub.</w:t>
      </w:r>
    </w:p>
    <w:p>
      <w:pPr>
        <w:pStyle w:val="4"/>
      </w:pPr>
      <w:r>
        <w:t>Work Flow</w:t>
      </w:r>
    </w:p>
    <w:p>
      <w:r>
        <w:t>The work flow within ToF for GitHub is to</w:t>
      </w:r>
    </w:p>
    <w:p>
      <w:pPr>
        <w:numPr>
          <w:ilvl w:val="0"/>
          <w:numId w:val="26"/>
        </w:numPr>
      </w:pPr>
      <w:r/>
      <w:r>
        <w:t>Import resources from a GitHub repository into the selected FHIR server</w:t>
      </w:r>
    </w:p>
    <w:p>
      <w:pPr>
        <w:numPr>
          <w:ilvl w:val="0"/>
          <w:numId w:val="26"/>
        </w:numPr>
      </w:pPr>
      <w:r/>
      <w:r>
        <w:t>Edit the resources using ToF</w:t>
      </w:r>
    </w:p>
    <w:p>
      <w:pPr>
        <w:numPr>
          <w:ilvl w:val="0"/>
          <w:numId w:val="26"/>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7"/>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7"/>
        </w:numPr>
      </w:pPr>
      <w:r/>
      <w:r>
        <w:t>Trifolia only allows importing FHIR resources. Trifolia-on-FHIR allows the user to select any JSON or XML file from GitHub. If the user selects an XML or JSON file that is not a FHIR resource, the import will fail.</w:t>
      </w:r>
    </w:p>
    <w:p>
      <w:pPr>
        <w:numPr>
          <w:ilvl w:val="0"/>
          <w:numId w:val="27"/>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8"/>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8"/>
        </w:numPr>
      </w:pPr>
      <w:r/>
      <w:r>
        <w:rPr>
          <w:b/>
        </w:rPr>
        <w:t>Pre-publish Validation</w:t>
      </w:r>
      <w:r>
        <w:br/>
      </w:r>
      <w:r>
        <w:t xml:space="preserve">When publishing an implementation guide from the "Publish" screen, the FHIR server's </w:t>
      </w:r>
      <w:hyperlink r:id="hrId18" target="_blank">
        <w:r>
          <w:rPr>
            <w:rStyle w:val="c13"/>
          </w:rPr>
          <w:t>$validate operation</w:t>
        </w:r>
      </w:hyperlink>
      <w:hyperlink r:id="hrId19"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8"/>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9"/>
        </w:numPr>
      </w:pPr>
      <w:r/>
      <w:r>
        <w:t>Create account and Login</w:t>
      </w:r>
    </w:p>
    <w:p>
      <w:pPr>
        <w:numPr>
          <w:ilvl w:val="0"/>
          <w:numId w:val="29"/>
        </w:numPr>
      </w:pPr>
      <w:r/>
      <w:r>
        <w:t>Select FHIR Release version (gear icon in top right)</w:t>
      </w:r>
    </w:p>
    <w:p>
      <w:pPr>
        <w:numPr>
          <w:ilvl w:val="0"/>
          <w:numId w:val="29"/>
        </w:numPr>
      </w:pPr>
      <w:r/>
      <w:r>
        <w:t>Create new Implementation Guide</w:t>
      </w:r>
    </w:p>
    <w:p>
      <w:pPr>
        <w:numPr>
          <w:ilvl w:val="1"/>
          <w:numId w:val="30"/>
        </w:numPr>
      </w:pPr>
      <w:r/>
      <w:r>
        <w:t>Option A: Create IG from scratch. Navigate to Browse Implementation Guides &gt;  click the "plus" + button at top IG list/table.</w:t>
      </w:r>
    </w:p>
    <w:p>
      <w:pPr>
        <w:numPr>
          <w:ilvl w:val="1"/>
          <w:numId w:val="30"/>
        </w:numPr>
      </w:pPr>
      <w:r/>
      <w:r>
        <w:t>Option B: Import IG from a file. Import IG.xml from your computer ("Import" button at top and either drag-and-drop the IG.xml file into the "Files" tab or copy/paste the contents of IG.xml into the second tab).</w:t>
      </w:r>
    </w:p>
    <w:p>
      <w:pPr>
        <w:numPr>
          <w:ilvl w:val="0"/>
          <w:numId w:val="29"/>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9"/>
        </w:numPr>
      </w:pPr>
      <w:r/>
      <w:r>
        <w:t>Create/import additional templates/profiles</w:t>
      </w:r>
    </w:p>
    <w:p>
      <w:pPr>
        <w:numPr>
          <w:ilvl w:val="1"/>
          <w:numId w:val="30"/>
        </w:numPr>
      </w:pPr>
      <w:r/>
      <w:r>
        <w:t>Option A: Create Profile from scratch. Navigate to Browse Templates/Profiles &gt; click the "plus" + button at top of Profile list/table.</w:t>
      </w:r>
    </w:p>
    <w:p>
      <w:pPr>
        <w:numPr>
          <w:ilvl w:val="1"/>
          <w:numId w:val="30"/>
        </w:numPr>
      </w:pPr>
      <w:r/>
      <w:r>
        <w:t>Option B: Import profiles from directories on computer</w:t>
      </w:r>
    </w:p>
    <w:p>
      <w:pPr>
        <w:numPr>
          <w:ilvl w:val="0"/>
          <w:numId w:val="29"/>
        </w:numPr>
      </w:pPr>
      <w:r/>
      <w:r>
        <w:t>Modify and constrain the templates/profiles to use case</w:t>
      </w:r>
    </w:p>
    <w:p>
      <w:pPr>
        <w:numPr>
          <w:ilvl w:val="0"/>
          <w:numId w:val="29"/>
        </w:numPr>
      </w:pPr>
      <w:r/>
      <w:r>
        <w:t xml:space="preserve">Resolve all Validation errors and warnings on Validation (tab) within each profile </w:t>
      </w:r>
    </w:p>
    <w:p>
      <w:pPr>
        <w:numPr>
          <w:ilvl w:val="0"/>
          <w:numId w:val="29"/>
        </w:numPr>
      </w:pPr>
      <w:r/>
      <w:r>
        <w:t>Export selected IG package. Suggested settings for initial export:</w:t>
      </w:r>
    </w:p>
    <w:p>
      <w:pPr>
        <w:numPr>
          <w:ilvl w:val="1"/>
          <w:numId w:val="29"/>
        </w:numPr>
      </w:pPr>
      <w:r/>
      <w:r>
        <w:t xml:space="preserve">Export Format: HTML (IG publisher) </w:t>
      </w:r>
    </w:p>
    <w:p>
      <w:pPr>
        <w:numPr>
          <w:ilvl w:val="1"/>
          <w:numId w:val="29"/>
        </w:numPr>
      </w:pPr>
      <w:r/>
      <w:r>
        <w:t>Run the IG Publisher: Yes</w:t>
      </w:r>
    </w:p>
    <w:p>
      <w:pPr>
        <w:numPr>
          <w:ilvl w:val="1"/>
          <w:numId w:val="29"/>
        </w:numPr>
      </w:pPr>
      <w:r/>
      <w:r>
        <w:t>Run the latest version of the IG Publisher: No</w:t>
      </w:r>
    </w:p>
    <w:p>
      <w:pPr>
        <w:numPr>
          <w:ilvl w:val="1"/>
          <w:numId w:val="29"/>
        </w:numPr>
      </w:pPr>
      <w:r/>
      <w:r>
        <w:t>Use terminology server: Yes/No (Suggest No if IG uses large standard codesets)</w:t>
      </w:r>
      <w:r>
        <w:br/>
      </w:r>
      <w:r>
        <w:t>Selecting Yes will verify applicable value sets and code systems externally</w:t>
      </w:r>
    </w:p>
    <w:p>
      <w:pPr>
        <w:numPr>
          <w:ilvl w:val="1"/>
          <w:numId w:val="29"/>
        </w:numPr>
      </w:pPr>
      <w:r/>
      <w:r>
        <w:t>Download: Yes</w:t>
      </w:r>
    </w:p>
    <w:p>
      <w:pPr>
        <w:numPr>
          <w:ilvl w:val="1"/>
          <w:numId w:val="29"/>
        </w:numPr>
      </w:pPr>
      <w:r/>
      <w:r>
        <w:t>Output format: XML</w:t>
      </w:r>
    </w:p>
    <w:p>
      <w:pPr>
        <w:numPr>
          <w:ilvl w:val="0"/>
          <w:numId w:val="29"/>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ToF is designed with minimum requirements for user authentication to access the data stored on the FHIR servers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either:</w:t>
      </w:r>
    </w:p>
    <w:p>
      <w:pPr>
        <w:numPr>
          <w:ilvl w:val="0"/>
          <w:numId w:val="31"/>
        </w:numPr>
      </w:pPr>
      <w:r/>
      <w:r>
        <w:t>Select a resource type and type search criteria in the text field. Suggestions will present below the text field. Select one of the suggestions and press the "Copy" button.</w:t>
      </w:r>
    </w:p>
    <w:p>
      <w:pPr>
        <w:numPr>
          <w:ilvl w:val="0"/>
          <w:numId w:val="31"/>
        </w:numPr>
      </w:pPr>
      <w:r/>
      <w:r>
        <w:t>Click the "Search" button next to the text field to select a resource using the advanced search pop-up window. Click the "Copy" button after you identify and select a resource.</w:t>
      </w:r>
    </w:p>
    <w:p>
      <w:r>
        <w:t xml:space="preserve">If you have permissions to a resource via a group and that resource has other associated groups and you </w:t>
      </w:r>
      <w:r>
        <w:rPr>
          <w:i/>
        </w:rPr>
        <w:t xml:space="preserve">aren't </w:t>
      </w:r>
      <w:r>
        <w:t>a member, the name of the group will not appear and the "Permissions" tab will only display the ID of those other groups.</w:t>
      </w:r>
    </w:p>
    <w:p>
      <w:r>
        <w:t>If you do not have permissions to edit a resource, you cannot click the "Edit" button on the resource from the browse screen. Future enhancements may allow the user to access the "Edit" screen in a disabled state when the user doesn't have edit permissions to the resource.</w:t>
      </w:r>
    </w:p>
    <w:p>
      <w:pPr>
        <w:pStyle w:val="4"/>
      </w:pPr>
      <w:r>
        <w:t>Managing Groups</w:t>
      </w:r>
    </w:p>
    <w:p>
      <w:r>
        <w:t>All users can create/manage their groups. A group may only have one manager.</w:t>
      </w:r>
    </w:p>
    <w:p>
      <w:r>
        <w:t>To create/edit/delete groups, click your name in the top-right of ToF, and select the "Groups" tab. Changes to the "Groups" tab are persisted immediately. The "Save" button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default to allow the user performing the import view/edit access. To allow additional permissions,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have access. If you don't have access to one or more of the resources within the IG, you cannot copy permissions from the IG to that/those resources.</w:t>
      </w:r>
    </w:p>
    <w:p>
      <w:r>
        <w:t>To do this:</w:t>
      </w:r>
    </w:p>
    <w:p>
      <w:pPr>
        <w:numPr>
          <w:ilvl w:val="0"/>
          <w:numId w:val="32"/>
        </w:numPr>
      </w:pPr>
      <w:r/>
      <w:r>
        <w:t>Open a project.</w:t>
      </w:r>
    </w:p>
    <w:p>
      <w:pPr>
        <w:numPr>
          <w:ilvl w:val="0"/>
          <w:numId w:val="32"/>
        </w:numPr>
      </w:pPr>
      <w:r/>
      <w:r>
        <w:t>Select Browse &gt; "Edit ImplementationGuide."</w:t>
      </w:r>
    </w:p>
    <w:p>
      <w:pPr>
        <w:numPr>
          <w:ilvl w:val="0"/>
          <w:numId w:val="32"/>
        </w:numPr>
      </w:pPr>
      <w:r/>
      <w:r>
        <w:t>Select the "Permissions" tab.</w:t>
      </w:r>
    </w:p>
    <w:p>
      <w:pPr>
        <w:numPr>
          <w:ilvl w:val="0"/>
          <w:numId w:val="32"/>
        </w:numPr>
      </w:pPr>
      <w:r/>
      <w:r>
        <w:t>Click the "Copy" button in the "Copy IG Permissions" panel.</w:t>
      </w:r>
    </w:p>
    <w:p>
      <w:pPr>
        <w:numPr>
          <w:ilvl w:val="0"/>
          <w:numId w:val="32"/>
        </w:numPr>
      </w:pPr>
      <w:r/>
      <w:r>
        <w:t>After ToF copies the permissions, you will be prompted to indicate the number of resources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i/>
          <w:sz w:val="28"/>
        </w:rPr>
        <w:t>My implementation guide has pages, but the table of contents is empty?</w:t>
      </w:r>
    </w:p>
    <w:p>
      <w:r>
        <w:t>Make sure that the "Table of Contents" page's "Auto Generate Table of Contents?" field is set to "Yes".</w:t>
      </w:r>
    </w:p>
    <w:p>
      <w:pPr>
        <w:pStyle w:val="4"/>
      </w:pPr>
      <w:r>
        <w:t xml:space="preserve">Home Screen stuck on 'Loading' </w:t>
      </w:r>
    </w:p>
    <w:p>
      <w:r>
        <w:t xml:space="preserve">Based on your web browser storage settings, Trifolia on FHIR may 'hang" or "stall' at the Loading page with the orange circle. Clearing historical browsing information typically resolves this issue. Please follow the below steps based on the web browser you are using to access Trifolia on FHIR; if the issue is not resolved by the below steps, please submit a ticket and specify which browser you are using. </w:t>
      </w:r>
    </w:p>
    <w:p>
      <w:r>
        <w:t/>
      </w:r>
    </w:p>
    <w:p>
      <w:r>
        <w:t>If using Chrome:</w:t>
      </w:r>
    </w:p>
    <w:p>
      <w:r>
        <w:t>- Select Options (three vertical dots to right of URL address bar within Chrome) and select 'History'</w:t>
      </w:r>
    </w:p>
    <w:p>
      <w:r>
        <w:t>- Open History page and select 'Clear Browsing data' from left pane</w:t>
      </w:r>
    </w:p>
    <w:p>
      <w:r>
        <w:t>- Refresh the page</w:t>
      </w:r>
    </w:p>
    <w:p>
      <w:r>
        <w:t/>
      </w:r>
    </w:p>
    <w:p>
      <w:r>
        <w:t>If using Internet Explorer:</w:t>
      </w:r>
    </w:p>
    <w:p>
      <w:r>
        <w:t>- Select the gear icon (to the right of the URL address bar within IE) and select 'Internet Options'</w:t>
      </w:r>
    </w:p>
    <w:p>
      <w:r>
        <w:t>- On the General Tab, click 'Delete...' button under Browsing History</w:t>
      </w:r>
    </w:p>
    <w:p>
      <w:r>
        <w:t>- Apply &gt; OK</w:t>
      </w:r>
    </w:p>
    <w:p>
      <w:r>
        <w:t/>
      </w:r>
    </w:p>
    <w:p>
      <w:r>
        <w:t>If using Safari:</w:t>
      </w:r>
    </w:p>
    <w:p>
      <w:r>
        <w:t>- Select Develop (drop down top top) then 'Show JavaScript Console' (or Option-Command-C)</w:t>
      </w:r>
    </w:p>
    <w:p>
      <w:r>
        <w:t>- Select Storage Tab</w:t>
      </w:r>
    </w:p>
    <w:p>
      <w:r>
        <w:t>- Highlight Local Storage - trifolia-fhir.lantanagroup.com and Application Cache</w:t>
      </w:r>
    </w:p>
    <w:p>
      <w:r>
        <w:t>- Select each of the key values and press Delete key to remove each of them</w:t>
      </w:r>
    </w:p>
    <w:p>
      <w:r>
        <w:t>- After having removed each key/value pair, refresh the page</w:t>
      </w:r>
    </w:p>
    <w:p>
      <w:r>
        <w:t/>
      </w:r>
    </w:p>
    <w:p>
      <w:r>
        <w:t>If using Microsoft Edge</w:t>
      </w:r>
    </w:p>
    <w:p>
      <w:r>
        <w:t>- Select three horizontal dots (to the right of the URL address bar within Edge)</w:t>
      </w:r>
    </w:p>
    <w:p>
      <w:r>
        <w:t>- History &gt; Clear Browsing Data (Ctrl + Shift + Delete)</w:t>
      </w:r>
    </w:p>
    <w:p>
      <w:r>
        <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p>
    <w:p>
      <w:r>
        <w:t/>
      </w:r>
    </w:p>
    <w:p>
      <w:pPr>
        <w:pStyle w:val="4"/>
      </w:pPr>
      <w:r>
        <w:t>Publishing with the FHIR IG Publisher - Sample errors and steps to resolve</w:t>
      </w:r>
    </w:p>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pPr>
              <w:jc w:val="center"/>
            </w:pPr>
            <w:r>
              <w:rPr>
                <w:b/>
                <w:sz w:val="24"/>
              </w:rPr>
              <w:t>Publisher Error</w:t>
            </w:r>
          </w:p>
        </w:tc>
        <w:tc>
          <w:p>
            <w:pPr>
              <w:jc w:val="center"/>
            </w:pPr>
            <w:r>
              <w:rPr>
                <w:b/>
                <w:sz w:val="24"/>
              </w:rPr>
              <w:t>Steps To Resolve</w:t>
            </w:r>
          </w:p>
        </w:tc>
      </w:tr>
      <w:tr>
        <w:tc>
          <w:p>
            <w:r>
              <w:rPr>
                <w:color w:val="000000"/>
              </w:rPr>
              <w:t>Core Package hl7.fhir.r4.core#4.0.1</w:t>
            </w:r>
            <w:r>
              <w:br/>
            </w:r>
            <w:r>
              <w:rPr>
                <w:color w:val="000000"/>
              </w:rPr>
              <w:t>Terminology Cache is at XXXXXX-119SfCPC7TIac/input-cache/txcache. 0 files in cache (00:13.0263)</w:t>
            </w:r>
            <w:r>
              <w:br/>
            </w:r>
            <w:r>
              <w:rPr>
                <w:color w:val="000000"/>
              </w:rPr>
              <w:t>WARNING: Running without terminology server - terminology content will likely not publish correctly (00:13.0265)</w:t>
            </w:r>
            <w:r>
              <w:br/>
            </w:r>
            <w:r>
              <w:rPr>
                <w:color w:val="000000"/>
              </w:rPr>
              <w:t>Load Package hl7.fhir.pubpack#0.0.4</w:t>
            </w:r>
            <w:r>
              <w:br/>
            </w:r>
            <w:r>
              <w:rPr>
                <w:color w:val="000000"/>
              </w:rPr>
              <w:t>Load Package hl7.fhir.xver-extensions#0.0.3</w:t>
            </w:r>
            <w:r>
              <w:br/>
            </w:r>
            <w:r>
              <w:rPr>
                <w:color w:val="000000"/>
              </w:rPr>
              <w:t>Dependency 'hl7.fhir.us.cor' has no id, so can't be referred to in markdown in the IG (00:13.0431)</w:t>
            </w:r>
            <w:r>
              <w:br/>
            </w:r>
            <w:r>
              <w:rPr>
                <w:color w:val="000000"/>
              </w:rPr>
              <w:t>Publishing Content Failed: The package 'hl7.fhir.us.cor' has not entry on the current build server (00:13.0432</w:t>
            </w:r>
            <w:r>
              <w:rPr>
                <w:rFonts w:ascii="Courier New" w:hAnsi="Courier New" w:cs="Courier New" w:eastAsia="Courier New"/>
                <w:color w:val="000000"/>
              </w:rPr>
              <w:t>)</w:t>
            </w:r>
            <w:r>
              <w:rPr>
                <w:b/>
                <w:color w:val="8B0000"/>
              </w:rPr>
              <w:t>Dependency 'http://hl7.org/fhir/us/core' has no id, so can't be referred to in markdown in the IG (00:13.0871)</w:t>
            </w:r>
          </w:p>
          <w:p>
            <w:r>
              <w:rPr>
                <w:b/>
                <w:color w:val="8B0000"/>
              </w:rPr>
              <w:t xml:space="preserve">Publishing Content Failed: The package 'http://hl7.org/fhir/us/core' has no entry on the current build server </w:t>
            </w:r>
            <w:r>
              <w:t>(00:13.0872)</w:t>
            </w:r>
          </w:p>
        </w:tc>
        <w:tc>
          <w:p>
            <w:r>
              <w:t>1.  Go to https://fhir.github.io/auto-ig-builder/builds.html</w:t>
            </w:r>
          </w:p>
          <w:p>
            <w:r>
              <w:t>2.  Search for the HL7 / US-Core-R4 in the list of Implementation Guides</w:t>
            </w:r>
          </w:p>
          <w:p>
            <w:r>
              <w:t>3.  Click on the "gh" option, and double-click on the  US-Core-R4/package-list.json file</w:t>
            </w:r>
          </w:p>
          <w:p>
            <w:r>
              <w:t>4.  Open the Implementation Guide in the IG Editor</w:t>
            </w:r>
          </w:p>
          <w:p>
            <w:r>
              <w:t>5.  From the General Tab, scroll down to the Dependencies section</w:t>
            </w:r>
          </w:p>
          <w:p>
            <w:r>
              <w:t>6.  Enter the "canonical" value from the package-list.json in the URI Field</w:t>
            </w:r>
          </w:p>
          <w:p>
            <w:r>
              <w:t>7.  Enter the "package-id" value from the package-list.json file in the Package ID field in ToF</w:t>
            </w:r>
          </w:p>
          <w:p>
            <w:r>
              <w:t>8.  Enter the "title" value from the package-list.json in the Name Field</w:t>
            </w:r>
          </w:p>
          <w:p>
            <w:r>
              <w:t>9.  Enter the "version" value from the package-list.json in the Version Field</w:t>
            </w:r>
          </w:p>
          <w:p>
            <w:r>
              <w:t>10.  Save the implementation guide and Publish</w:t>
            </w:r>
          </w:p>
        </w:tc>
      </w:tr>
      <w:tr>
        <w:tc>
          <w:p>
            <w:r>
              <w:t xml:space="preserve">Publishing Content Failed: </w:t>
            </w:r>
            <w:r>
              <w:rPr>
                <w:b/>
                <w:color w:val="8B0000"/>
              </w:rPr>
              <w:t>Error generating snapshot</w:t>
            </w:r>
            <w:r>
              <w:t xml:space="preserve"> for CCDAonFHIRCarePlan(CCDA-on-FHIR-Care-Plan): </w:t>
            </w:r>
            <w:r>
              <w:rPr>
                <w:b/>
                <w:color w:val="8B0000"/>
              </w:rPr>
              <w:t xml:space="preserve">Cannot find or generate snapshot for base definition </w:t>
            </w:r>
            <w:r>
              <w:t>(http://hl7.org/fhir/us/ccda-r4/StructureDefinition/CCDA-on-FHIR-US-Realm-Header from http://hl7.org/fhir/us/ccda-r4/StructureDefinition/CCDA-on-FHIR-Care-Plan) (00:16.0887)</w:t>
            </w:r>
          </w:p>
        </w:tc>
        <w:tc>
          <w:p>
            <w:r>
              <w:t>1.   Open the Implementation Guide in Trifolia on FHIR</w:t>
            </w:r>
          </w:p>
          <w:p>
            <w:r>
              <w:t>2.   In Browse-Profiles, check that a profile exists for the Resource in the Error</w:t>
            </w:r>
          </w:p>
          <w:p>
            <w:r>
              <w:t>3.   Confirm the base definition for the Resource is a valid HL7 resource</w:t>
            </w:r>
          </w:p>
          <w:p>
            <w:r>
              <w:t>4.   Correct the base definition URI if necessary</w:t>
            </w:r>
          </w:p>
          <w:p>
            <w:r>
              <w:t>5.   Save the Profile and Publish</w:t>
            </w:r>
          </w:p>
        </w:tc>
      </w:tr>
      <w:tr>
        <w:tc>
          <w:p>
            <w:r>
              <w:t>[xslt] Processing XXXXXX-1WQAeNUFyeelt/template/onGenerate-ig-updated.xml to /tmp/tmp-1WQAeNUFyeelt/temp/pages/_includes/artifacts.xml</w:t>
            </w:r>
          </w:p>
          <w:p>
            <w:r>
              <w:t>[xslt] Loading stylesheet XXXXXX-1WQAeNUFyeelt/template/scripts/createArtifactSummary.xslt</w:t>
            </w:r>
          </w:p>
          <w:p>
            <w:r>
              <w:t>onGenerate.jira.setup:</w:t>
            </w:r>
          </w:p>
          <w:p>
            <w:r>
              <w:t>[xslt] Processing XXXXXX-1WQAeNUFyeelt/template/onGenerate-ig-updated.xml to /tmp/tmp-1WQAeNUFyeelt/template/properties.txt</w:t>
            </w:r>
          </w:p>
          <w:p>
            <w:r>
              <w:t>[xslt] Loading stylesheet XXXXXX-1WQAeNUFyeelt/template/scripts/onGenerate.genProperties.xslt</w:t>
            </w:r>
          </w:p>
          <w:p>
            <w:r>
              <w:rPr>
                <w:b/>
                <w:color w:val="8B0000"/>
              </w:rPr>
              <w:t>When using the HL7 template, the IG id must start with "hl7." - found IHE.PCS</w:t>
            </w:r>
          </w:p>
          <w:p>
            <w:r>
              <w:t>[xslt] XXXXXX-1WQAeNUFyeelt/template/scripts/onGenerate.genProperties.xslt:24: Fatal Error! Processing terminated by xsl:message at line 24 in onGenerate.genProperties.xslt</w:t>
            </w:r>
          </w:p>
          <w:p>
            <w:r>
              <w:t>[xslt] Failed to process XXXXXX-1WQAeNUFyeelt/template/onGenerate-ig-updated.xml</w:t>
            </w:r>
          </w:p>
        </w:tc>
        <w:tc>
          <w:p>
            <w:r>
              <w:t>1.   Open the Implementation Guide in Trifolia on FHIR IG Editor</w:t>
            </w:r>
          </w:p>
          <w:p>
            <w:r>
              <w:t>2.   In the General tab, Confirm “Package ID” that starts with “hl7.</w:t>
            </w:r>
          </w:p>
          <w:p>
            <w:r>
              <w:t xml:space="preserve">3.   If not, update the Package ID e.g hl7.fhir.us.mytestig, and Save the IG </w:t>
            </w:r>
          </w:p>
          <w:p>
            <w:r>
              <w:t>4.   Publish the IG and confirm ."</w:t>
            </w:r>
            <w:r>
              <w:rPr>
                <w:i/>
              </w:rPr>
              <w:t>the IG id must start with hl7"</w:t>
            </w:r>
            <w:r>
              <w:t xml:space="preserve"> error is resolved</w:t>
            </w:r>
          </w:p>
          <w:p>
            <w:r>
              <w:t/>
            </w:r>
          </w:p>
        </w:tc>
      </w:tr>
      <w:tr>
        <w:tc>
          <w:p>
            <w:r>
              <w:t>Connect to Terminology Server at http://tx.fhir.org                              (00:12.0948)</w:t>
            </w:r>
          </w:p>
          <w:p>
            <w:r>
              <w:t>Publishing Content Failed: Unable to connect to terminology server. Use parameter '-tx n/a' tun run without using terminology services to validate LOINC, SNOMED, ICD-X etc. Error = Error sending Http Request: Connect to tx.fhir.org:80 timed out (00:23.0042) (00:23.0045)</w:t>
            </w:r>
          </w:p>
          <w:p>
            <w:r>
              <w:t>Use -? to get command line help (00:23.0046) (00:23.0047)</w:t>
            </w:r>
          </w:p>
          <w:p>
            <w:r>
              <w:t>Stack Dump (for debugging):  (00:23.0048)</w:t>
            </w:r>
          </w:p>
          <w:p>
            <w:r>
              <w:t xml:space="preserve">org.hl7.fhir.exceptions.FHIRException: </w:t>
            </w:r>
            <w:r>
              <w:rPr>
                <w:b/>
                <w:color w:val="8B0000"/>
              </w:rPr>
              <w:t xml:space="preserve">Unable to connect to terminology server. Use parameter '-tx n/a' tun run without using terminology services to validate LOINC, SNOMED, ICD-X etc. Error = Error sending Http Request: Connect to tx.fhir.org:80 timed out </w:t>
            </w:r>
            <w:r>
              <w:t>...</w:t>
            </w:r>
          </w:p>
          <w:p>
            <w:r>
              <w:t>IG Publisher finished with code 1</w:t>
            </w:r>
          </w:p>
          <w:p>
            <w:r>
              <w:t>Won't copy output to deployment path.</w:t>
            </w:r>
          </w:p>
        </w:tc>
        <w:tc>
          <w:p>
            <w:r>
              <w:rPr>
                <w:color w:val="1D1C1D"/>
                <w:shd w:val="clear" w:color="auto" w:fill="F8F8F8"/>
              </w:rPr>
              <w:t>1.  When Publishing, and the "Use Terminology Server" is "Yes", it tells the ig publisher to use </w:t>
            </w:r>
            <w:hyperlink r:id="hrId20">
              <w:r>
                <w:rPr>
                  <w:rStyle w:val="c13"/>
                  <w:u w:val="none"/>
                  <w:color w:val="001264"/>
                  <w:shd w:val="clear" w:color="auto" w:fill="F8F8F8"/>
                </w:rPr>
                <w:t>tx.fhir.org</w:t>
              </w:r>
            </w:hyperlink>
          </w:p>
          <w:p>
            <w:r>
              <w:rPr>
                <w:color w:val="1D1C1D"/>
                <w:shd w:val="clear" w:color="auto" w:fill="F8F8F8"/>
              </w:rPr>
              <w:t xml:space="preserve">2.  If the IG you are publishing </w:t>
            </w:r>
            <w:r>
              <w:rPr>
                <w:color w:val="1D1C1D"/>
                <w:shd w:val="clear" w:color="auto" w:fill="FFFFFF"/>
              </w:rPr>
              <w:t xml:space="preserve">needs to check VSAC, and this message appears, </w:t>
            </w:r>
            <w:r>
              <w:rPr>
                <w:b/>
                <w:i/>
                <w:color w:val="1D1C1D"/>
                <w:shd w:val="clear" w:color="auto" w:fill="F8F8F8"/>
              </w:rPr>
              <w:t xml:space="preserve">Connect to tx.fhir.org:80 timed out </w:t>
            </w:r>
            <w:r>
              <w:rPr>
                <w:color w:val="1D1C1D"/>
                <w:shd w:val="clear" w:color="auto" w:fill="F8F8F8"/>
              </w:rPr>
              <w:t>indicates that Trifolia on FHIR cannot connect to the terminology server at tx.fhir.org</w:t>
            </w:r>
          </w:p>
          <w:p>
            <w:r>
              <w:rPr>
                <w:color w:val="1D1C1D"/>
                <w:shd w:val="clear" w:color="auto" w:fill="FFFFFF"/>
              </w:rPr>
              <w:t>3.  T</w:t>
            </w:r>
            <w:r>
              <w:rPr>
                <w:color w:val="1D1C1D"/>
                <w:shd w:val="clear" w:color="auto" w:fill="F8F8F8"/>
              </w:rPr>
              <w:t xml:space="preserve">he probable cause for this issue is that the terminology server could be down temporarily. </w:t>
            </w:r>
          </w:p>
          <w:p>
            <w:r>
              <w:rPr>
                <w:color w:val="1D1C1D"/>
                <w:shd w:val="clear" w:color="auto" w:fill="F8F8F8"/>
              </w:rPr>
              <w:t>4.  Suggest trying again to publish the IG in an hour or two.</w:t>
            </w:r>
          </w:p>
          <w:p>
            <w:r>
              <w:rPr>
                <w:color w:val="1D1C1D"/>
                <w:shd w:val="clear" w:color="auto" w:fill="F8F8F8"/>
              </w:rPr>
              <w:t xml:space="preserve">5.  If If the IG you are publishing does not </w:t>
            </w:r>
            <w:r>
              <w:rPr>
                <w:color w:val="1D1C1D"/>
                <w:shd w:val="clear" w:color="auto" w:fill="FFFFFF"/>
              </w:rPr>
              <w:t xml:space="preserve">need to check VSAC, then set the "Use Terminology Server" option to "No" during publishing.  </w:t>
            </w:r>
          </w:p>
        </w:tc>
      </w:tr>
      <w:tr>
        <w:tc>
          <w:p>
            <w:r>
              <w:t>java.lang.Exception: Error generating snapshot for XXX/tmp-1anxpCfYdgSBM/input/resources/structuredefinition/extension-ig-page-content(extension-ig-page-content): Unable to generate snapshot for https://trifolia-on-fhir.lantanagroup.com/StructureDefinition/extension-ig-page-content in /tmp/tmp-1anxpCfYdgSBM/input/resources/ structuredefinition/extension-ig-page-content ....</w:t>
            </w:r>
            <w:r>
              <w:rPr>
                <w:b/>
                <w:color w:val="8B0000"/>
              </w:rPr>
              <w:t>.Caused by: org.hl7.fhir.exceptions.DefinitionException: StructureDefinition https://trifolia-on-fhir.lantanagroup.com/StructureDefinition/extension-ig-page-content</w:t>
            </w:r>
            <w:r>
              <w:t xml:space="preserve"> at Extension.value[x]: illegal constrained type Resource from base64Binary, boolean, canonical, code, date, dateTime, decimal, id, instant, integer, markdown, oid, positiveInt, string, time, unsignedInt, uri, url, uuid, Address, Age, Annotation, Attachment, CodeableConcept, Coding, ContactPoint, Count, Distance, Duration, HumanName, Identifier, Money, Period, Quantity, Range, Ratio, Reference, SampledData, Signature, Timing, ContactDetail, Contributor, DataRequirement, Expression, ParameterDefinition, RelatedArtifact, TriggerDefinition, UsageContext, Dosage, Meta in http://hl7.org/fhir/StructureDefinition/ Extension</w:t>
            </w:r>
          </w:p>
        </w:tc>
        <w:tc>
          <w:p>
            <w:r>
              <w:t>1.  Open the Implementation Guide in Trifolia on FHIR</w:t>
            </w:r>
          </w:p>
          <w:p>
            <w:r>
              <w:t>2.  Open the profile referenced in the error using the Profile Editor</w:t>
            </w:r>
          </w:p>
          <w:p>
            <w:r>
              <w:t>3.  In the Elements tab, confirmed the Type for each constrained element is correct, and if not make the necessary corrections.</w:t>
            </w:r>
          </w:p>
          <w:p>
            <w:r>
              <w:t>4.  For each constrained element, confirm the Type Referenced Profile URL is correct, if not make the necessary corrections.</w:t>
            </w:r>
          </w:p>
          <w:p>
            <w:r>
              <w:t xml:space="preserve">5.  Save the Profile updates, if any, and Publish the IG. </w:t>
            </w:r>
          </w:p>
        </w:tc>
      </w:tr>
      <w:tr>
        <w:tc>
          <w:p>
            <w:r>
              <w:t/>
            </w:r>
          </w:p>
        </w:tc>
        <w:tc>
          <w:p>
            <w:r>
              <w:t/>
            </w:r>
          </w:p>
        </w:tc>
      </w:tr>
      <w:tr>
        <w:tc>
          <w:p>
            <w:r>
              <w:t/>
            </w:r>
          </w:p>
        </w:tc>
        <w:tc>
          <w:p>
            <w:r>
              <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3"/>
        </w:numPr>
      </w:pPr>
      <w:r/>
      <w:r>
        <w:rPr>
          <w:b/>
        </w:rPr>
        <w:t xml:space="preserve">Windows </w:t>
      </w:r>
      <w:r>
        <w:rPr>
          <w:b/>
          <w:i/>
        </w:rPr>
        <w:t xml:space="preserve">or </w:t>
      </w:r>
      <w:r>
        <w:rPr>
          <w:b/>
        </w:rPr>
        <w:t>Linux</w:t>
      </w:r>
    </w:p>
    <w:p>
      <w:pPr>
        <w:numPr>
          <w:ilvl w:val="0"/>
          <w:numId w:val="33"/>
        </w:numPr>
      </w:pPr>
      <w:r/>
      <w:r>
        <w:rPr>
          <w:b/>
        </w:rPr>
        <w:t>Java 8+</w:t>
      </w:r>
      <w:r>
        <w:t xml:space="preserve"> (to execute the publish process using the FHIR IG Publisher)</w:t>
      </w:r>
    </w:p>
    <w:p>
      <w:pPr>
        <w:numPr>
          <w:ilvl w:val="0"/>
          <w:numId w:val="33"/>
        </w:numPr>
      </w:pPr>
      <w:r/>
      <w:r>
        <w:rPr>
          <w:b/>
        </w:rPr>
        <w:t xml:space="preserve">Jekyll </w:t>
      </w:r>
      <w:r>
        <w:t>(to successfully complete the publish process using the FHIR IG Publisher)</w:t>
      </w:r>
    </w:p>
    <w:p>
      <w:pPr>
        <w:numPr>
          <w:ilvl w:val="0"/>
          <w:numId w:val="33"/>
        </w:numPr>
      </w:pPr>
      <w:r/>
      <w:r>
        <w:rPr>
          <w:b/>
        </w:rPr>
        <w:t xml:space="preserve">FHIR Server </w:t>
      </w:r>
      <w:r>
        <w:t>(STU3 or R4)</w:t>
      </w:r>
    </w:p>
    <w:p>
      <w:pPr>
        <w:numPr>
          <w:ilvl w:val="1"/>
          <w:numId w:val="33"/>
        </w:numPr>
      </w:pPr>
      <w:r/>
      <w:r>
        <w:t>Must support creating resources via a PUT with an ID</w:t>
      </w:r>
    </w:p>
    <w:p>
      <w:pPr>
        <w:numPr>
          <w:ilvl w:val="1"/>
          <w:numId w:val="33"/>
        </w:numPr>
      </w:pPr>
      <w:r/>
      <w:r>
        <w:t xml:space="preserve">Must support the </w:t>
      </w:r>
      <w:hyperlink r:id="hrId21" target="_blank">
        <w:r>
          <w:rPr>
            <w:rStyle w:val="c13"/>
          </w:rPr>
          <w:t>$validate operation</w:t>
        </w:r>
      </w:hyperlink>
    </w:p>
    <w:p>
      <w:pPr>
        <w:numPr>
          <w:ilvl w:val="1"/>
          <w:numId w:val="33"/>
        </w:numPr>
      </w:pPr>
      <w:r/>
      <w:r>
        <w:t xml:space="preserve">Must support the </w:t>
      </w:r>
      <w:hyperlink r:id="hrId22" target="_blank">
        <w:r>
          <w:rPr>
            <w:rStyle w:val="c13"/>
          </w:rPr>
          <w:t>$meta-delete operation</w:t>
        </w:r>
      </w:hyperlink>
    </w:p>
    <w:p>
      <w:pPr>
        <w:numPr>
          <w:ilvl w:val="1"/>
          <w:numId w:val="33"/>
        </w:numPr>
      </w:pPr>
      <w:r/>
      <w:r>
        <w:t>Must support ImplementationGuide search query parameters:</w:t>
      </w:r>
    </w:p>
    <w:p>
      <w:pPr>
        <w:numPr>
          <w:ilvl w:val="2"/>
          <w:numId w:val="33"/>
        </w:numPr>
      </w:pPr>
      <w:r/>
      <w:r>
        <w:t>resource</w:t>
      </w:r>
    </w:p>
    <w:p>
      <w:pPr>
        <w:numPr>
          <w:ilvl w:val="2"/>
          <w:numId w:val="33"/>
        </w:numPr>
      </w:pPr>
      <w:r/>
      <w:r>
        <w:t>global</w:t>
      </w:r>
    </w:p>
    <w:p>
      <w:pPr>
        <w:numPr>
          <w:ilvl w:val="1"/>
          <w:numId w:val="33"/>
        </w:numPr>
      </w:pPr>
      <w:r/>
      <w:r>
        <w:t>Must support _has (reverse chaining) search criteria. For example: GET /StructureDefinition?_has:ImplementationGuide:resource:_id=&lt;IG_ID&gt;</w:t>
      </w:r>
    </w:p>
    <w:p>
      <w:pPr>
        <w:numPr>
          <w:ilvl w:val="1"/>
          <w:numId w:val="3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23"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the REST API, log into the ToF web application and open the settings screen, where the "Authorization Code" is displayed. Attach the authorization code in an "Authorization" header prefixed with "Bearer ". For example: "Authorization: Bearer XXXX" where XXXX is your authorization code.</w:t>
      </w:r>
    </w:p>
    <w:p>
      <w:pPr>
        <w:pStyle w:val="5"/>
      </w:pPr>
      <w:r>
        <w:t>Multiple FHIR Servers</w:t>
      </w:r>
    </w:p>
    <w:p>
      <w:r>
        <w:t>The default FHIR server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presents an example of a request using curl for whichever server you have selected.</w:t>
      </w:r>
    </w:p>
    <w:p>
      <w:pPr>
        <w:pStyle w:val="4"/>
      </w:pPr>
      <w:r>
        <w:t>Trifolia-on-FHIR Native API</w:t>
      </w:r>
    </w:p>
    <w:p>
      <w:r>
        <w:t xml:space="preserve">ToF's REST API is documented using Swagger. The publicly available installation exposes custom API documentation at </w:t>
      </w:r>
      <w:r/>
      <w:hyperlink r:id="hrId24" target="_blank">
        <w:r>
          <w:rPr>
            <w:rStyle w:val="c13"/>
          </w:rPr>
          <w:t>https://trifolia-fhir.lantanagroup.com/api-docs</w:t>
        </w:r>
      </w:hyperlink>
      <w:r/>
      <w:r>
        <w:t xml:space="preserve">. The API described by </w:t>
      </w:r>
      <w:r>
        <w:rPr>
          <w:b/>
        </w:rPr>
        <w:t>/api-docs</w:t>
      </w:r>
      <w:r>
        <w:t xml:space="preserve"> is the same API the web application (i.e.,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4"/>
        </w:numPr>
      </w:pPr>
      <w:r/>
      <w:r>
        <w:t>Everyone - Anyone with a user account in the installation.</w:t>
      </w:r>
    </w:p>
    <w:p>
      <w:pPr>
        <w:numPr>
          <w:ilvl w:val="0"/>
          <w:numId w:val="34"/>
        </w:numPr>
      </w:pPr>
      <w:r/>
      <w:r>
        <w:t>Group - One or more users (Practitioners) represented as a single group. Use a group to represent a team of users.</w:t>
      </w:r>
    </w:p>
    <w:p>
      <w:pPr>
        <w:numPr>
          <w:ilvl w:val="0"/>
          <w:numId w:val="34"/>
        </w:numPr>
      </w:pPr>
      <w:r/>
      <w:r>
        <w:t>User (Practitioner) - A single person with access to the installation. ToF requires every user create a Practitioner that represents their user  login to open ToF to a specific FHIR server for the first time.</w:t>
      </w:r>
    </w:p>
    <w:p>
      <w:r>
        <w:t>Two levels of permissions:</w:t>
      </w:r>
    </w:p>
    <w:p>
      <w:pPr>
        <w:numPr>
          <w:ilvl w:val="0"/>
          <w:numId w:val="34"/>
        </w:numPr>
      </w:pPr>
      <w:r/>
      <w:r>
        <w:t>Read - Allows the user to search/view the resource</w:t>
      </w:r>
    </w:p>
    <w:p>
      <w:pPr>
        <w:numPr>
          <w:ilvl w:val="0"/>
          <w:numId w:val="34"/>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applicable to the active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ToF retrieves a single/specific resource. The ToF server verifies whether the persisted resource grants the active user permissions to view the resource before sending the resource to the user's browser for viewing.</w:t>
      </w:r>
    </w:p>
    <w:p>
      <w:r>
        <w:t>Similarly, when a user clicks "Save" or "Delete," the ToF server retrieves the instance of the resource persisted on the FHIR server, verifies whether the user has permissions to modify the resource, and rejects the request with a 401 Unauthorized response if the user does not have permissions. Otherwise, the resource is updated on the FHIR server according to the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ourier New">
    <w:charset w:val="01"/>
  </w:font>
  <w:font w:name="Symbol">
    <w:charset w:val="02"/>
  </w:font>
  <w:font w:name="Courier New">
    <w:charset w:val="00"/>
  </w:font>
  <w:font w:name="Wingdings">
    <w:charset w:val="02"/>
  </w:font>
  <w:font w:name="Courier New">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2">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3">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360" TargetMode="External"/><Relationship Id="hrId5" Type="http://schemas.openxmlformats.org/officeDocument/2006/relationships/hyperlink" Target="https://trifolia.atlassian.net/browse/TRIFFHIR-224" TargetMode="External"/><Relationship Id="hrId6" Type="http://schemas.openxmlformats.org/officeDocument/2006/relationships/hyperlink" Target="https://trifolia.atlassian.net/browse/TRIFFHIR-331" TargetMode="External"/><Relationship Id="hrId7" Type="http://schemas.openxmlformats.org/officeDocument/2006/relationships/hyperlink" Target="https://trifolia.atlassian.net/browse/TRIFFHIR-358" TargetMode="External"/><Relationship Id="hrId8" Type="http://schemas.openxmlformats.org/officeDocument/2006/relationships/hyperlink" Target="https://trifolia.atlassian.net/browse/TRIFFHIR-359" TargetMode="External"/><Relationship Id="hrId9" Type="http://schemas.openxmlformats.org/officeDocument/2006/relationships/hyperlink" Target="https://trifolia.atlassian.net/browse/TRIFFHIR-364" TargetMode="External"/><Relationship Id="hrId10" Type="http://schemas.openxmlformats.org/officeDocument/2006/relationships/hyperlink" Target="https://trifolia.atlassian.net/browse/TRIFFHIR-312" TargetMode="External"/><Relationship Id="hrId11" Type="http://schemas.openxmlformats.org/officeDocument/2006/relationships/hyperlink" Target="https://trifolia.atlassian.net/browse/TRIFFHIR-338" TargetMode="External"/><Relationship Id="hrId12" Type="http://schemas.openxmlformats.org/officeDocument/2006/relationships/hyperlink" Target="https://trifolia.atlassian.net/browse/TRIFFHIR-361" TargetMode="External"/><Relationship Id="hrId13" Type="http://schemas.openxmlformats.org/officeDocument/2006/relationships/hyperlink" Target="http://www.hl7.org/fhir/practitioner.html" TargetMode="External"/><Relationship Id="hrId14" Type="http://schemas.openxmlformats.org/officeDocument/2006/relationships/hyperlink" Target="http://myproject.com/someRoot/StructureDefinition/" TargetMode="External"/><Relationship Id="hrId15" Type="http://schemas.openxmlformats.org/officeDocument/2006/relationships/hyperlink" Target="http://wiki.hl7.org/index.php?title=IG_Publisher_Documentation" TargetMode="External"/><Relationship Id="hrId16" Type="http://schemas.openxmlformats.org/officeDocument/2006/relationships/hyperlink" Target="http://hl7.org/fhir/bundle.html" TargetMode="External"/><Relationship Id="hrId17" Type="http://schemas.openxmlformats.org/officeDocument/2006/relationships/hyperlink" Target="https://www.hl7.org/fhir/resource.html" TargetMode="External"/><Relationship Id="hrId18" Type="http://schemas.openxmlformats.org/officeDocument/2006/relationships/hyperlink" Target="https://www.hl7.org/fhir/operation-resource-validate.html" TargetMode="External"/><Relationship Id="hrId19" Type="http://schemas.openxmlformats.org/officeDocument/2006/relationships/hyperlink" Target="https://www.hl7.org/fhir/operation-resource-validate.html" TargetMode="External"/><Relationship Id="hrId20" Type="http://schemas.openxmlformats.org/officeDocument/2006/relationships/hyperlink" Target="http://tx.fhir.org/" TargetMode="External"/><Relationship Id="hrId21" Type="http://schemas.openxmlformats.org/officeDocument/2006/relationships/hyperlink" Target="https://www.hl7.org/fhir/operation-resource-validate.html" TargetMode="External"/><Relationship Id="hrId22" Type="http://schemas.openxmlformats.org/officeDocument/2006/relationships/hyperlink" Target="https://www.hl7.org/fhir/operation-resource-meta-delete.html" TargetMode="External"/><Relationship Id="hrId23" Type="http://schemas.openxmlformats.org/officeDocument/2006/relationships/hyperlink" Target="http://www.hl7.org/fhir/http.html" TargetMode="External"/><Relationship Id="hrId24"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