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7DE76D58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FF5F8A">
        <w:rPr>
          <w:color w:val="FF0000"/>
        </w:rPr>
        <w:t xml:space="preserve"> BÀNG QUAN</w:t>
      </w:r>
      <w:r w:rsidR="00942FF6">
        <w:rPr>
          <w:color w:val="FF0000"/>
        </w:rPr>
        <w:t>G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657248FB" w14:textId="43B726B1" w:rsidR="00AB4AC2" w:rsidRDefault="00906155" w:rsidP="00D571C4">
            <w:r>
              <w:t>1</w:t>
            </w:r>
          </w:p>
        </w:tc>
        <w:tc>
          <w:tcPr>
            <w:tcW w:w="2147" w:type="dxa"/>
          </w:tcPr>
          <w:p w14:paraId="3D0B6002" w14:textId="5F21549C" w:rsidR="00AB4AC2" w:rsidRDefault="00906155" w:rsidP="00AB4AC2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 w:rsidR="00985A0A">
              <w:t xml:space="preserve"> – </w:t>
            </w:r>
            <w:proofErr w:type="spellStart"/>
            <w:r w:rsidR="00985A0A">
              <w:t>hình</w:t>
            </w:r>
            <w:proofErr w:type="spellEnd"/>
            <w:r w:rsidR="00985A0A">
              <w:t xml:space="preserve"> 1</w:t>
            </w:r>
          </w:p>
        </w:tc>
        <w:tc>
          <w:tcPr>
            <w:tcW w:w="4680" w:type="dxa"/>
          </w:tcPr>
          <w:p w14:paraId="786F0AE9" w14:textId="13C5AA81" w:rsidR="00AB4AC2" w:rsidRDefault="00906155" w:rsidP="00D571C4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bộc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570272D8" w14:textId="550E8D03" w:rsidR="00AB4AC2" w:rsidRDefault="00906155" w:rsidP="00D571C4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căng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, </w:t>
            </w:r>
            <w:proofErr w:type="spellStart"/>
            <w:r>
              <w:t>nhô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mu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rối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53483106" w:rsidR="00AB4AC2" w:rsidRDefault="00111C6E" w:rsidP="00D571C4">
            <w:r>
              <w:t>1</w:t>
            </w:r>
          </w:p>
        </w:tc>
        <w:tc>
          <w:tcPr>
            <w:tcW w:w="2147" w:type="dxa"/>
          </w:tcPr>
          <w:p w14:paraId="70AFA8E8" w14:textId="706353F5" w:rsidR="00AB4AC2" w:rsidRDefault="00111C6E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4680" w:type="dxa"/>
          </w:tcPr>
          <w:p w14:paraId="1464B8B6" w14:textId="30568460" w:rsidR="00AB4AC2" w:rsidRDefault="00111C6E" w:rsidP="00AB4AC2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770EC993" w14:textId="7848D5F0" w:rsidR="00AB4AC2" w:rsidRDefault="00111C6E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lồi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,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giác</w:t>
            </w:r>
            <w:proofErr w:type="spellEnd"/>
            <w:r>
              <w:t xml:space="preserve"> </w:t>
            </w:r>
            <w:proofErr w:type="spellStart"/>
            <w:r>
              <w:t>buồn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,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 w:rsidR="008C1ED5">
              <w:t>.</w:t>
            </w:r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32051B80" w:rsidR="00AB4AC2" w:rsidRDefault="00AB4AC2" w:rsidP="00AB4AC2">
            <w:pPr>
              <w:jc w:val="center"/>
            </w:pPr>
            <w:r>
              <w:t>GÕ</w:t>
            </w:r>
          </w:p>
        </w:tc>
      </w:tr>
      <w:tr w:rsidR="00AB4AC2" w14:paraId="7637926A" w14:textId="77777777" w:rsidTr="00D571C4">
        <w:tc>
          <w:tcPr>
            <w:tcW w:w="643" w:type="dxa"/>
          </w:tcPr>
          <w:p w14:paraId="55D1B721" w14:textId="1D444031" w:rsidR="00AB4AC2" w:rsidRDefault="008C1ED5" w:rsidP="00D571C4">
            <w:r>
              <w:t>1</w:t>
            </w:r>
          </w:p>
        </w:tc>
        <w:tc>
          <w:tcPr>
            <w:tcW w:w="2147" w:type="dxa"/>
          </w:tcPr>
          <w:p w14:paraId="696B482C" w14:textId="7F19C30A" w:rsidR="00AB4AC2" w:rsidRDefault="008C1ED5" w:rsidP="00D571C4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4680" w:type="dxa"/>
          </w:tcPr>
          <w:p w14:paraId="0B791F5D" w14:textId="661F6197" w:rsidR="00AB4AC2" w:rsidRDefault="00CA32D1" w:rsidP="00AB4AC2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 xml:space="preserve"> </w:t>
            </w:r>
            <w:proofErr w:type="spellStart"/>
            <w:r>
              <w:t>vj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bàng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3510" w:type="dxa"/>
          </w:tcPr>
          <w:p w14:paraId="40B4E164" w14:textId="2C7C81DA" w:rsidR="00AB4AC2" w:rsidRDefault="00CA32D1" w:rsidP="00D571C4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ranh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5453C4F1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71897318" w:rsidR="00CA32D1" w:rsidRDefault="00CA32D1" w:rsidP="00CA32D1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</w:tbl>
    <w:p w14:paraId="60E7BB64" w14:textId="22C9CA5C" w:rsidR="00570D9E" w:rsidRDefault="00570D9E" w:rsidP="00570D9E"/>
    <w:p w14:paraId="3264E126" w14:textId="408E5300" w:rsidR="00DA1F0E" w:rsidRDefault="00DA1F0E" w:rsidP="00937CA3">
      <w:pPr>
        <w:jc w:val="center"/>
        <w:rPr>
          <w:b/>
          <w:sz w:val="24"/>
        </w:rPr>
      </w:pPr>
      <w:r w:rsidRPr="00937CA3">
        <w:rPr>
          <w:b/>
          <w:sz w:val="24"/>
        </w:rPr>
        <w:t>H</w:t>
      </w:r>
      <w:r w:rsidR="00270CD2" w:rsidRPr="00937CA3">
        <w:rPr>
          <w:b/>
          <w:sz w:val="24"/>
        </w:rPr>
        <w:t>ÌNH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59C" w14:paraId="7AD80AEC" w14:textId="77777777" w:rsidTr="005D159C">
        <w:tc>
          <w:tcPr>
            <w:tcW w:w="9350" w:type="dxa"/>
          </w:tcPr>
          <w:p w14:paraId="66A3388F" w14:textId="77777777" w:rsidR="005D159C" w:rsidRDefault="005D159C" w:rsidP="00937CA3">
            <w:pPr>
              <w:jc w:val="center"/>
            </w:pPr>
            <w:r>
              <w:object w:dxaOrig="6000" w:dyaOrig="4500" w14:anchorId="04699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225pt" o:ole="">
                  <v:imagedata r:id="rId6" o:title=""/>
                </v:shape>
                <o:OLEObject Type="Embed" ProgID="PBrush" ShapeID="_x0000_i1025" DrawAspect="Content" ObjectID="_1621692719" r:id="rId7"/>
              </w:object>
            </w:r>
          </w:p>
          <w:p w14:paraId="51B07DD4" w14:textId="2382D99C" w:rsidR="005D159C" w:rsidRDefault="005D159C" w:rsidP="00937CA3">
            <w:pPr>
              <w:jc w:val="center"/>
              <w:rPr>
                <w:sz w:val="24"/>
              </w:rPr>
            </w:pPr>
            <w:proofErr w:type="spellStart"/>
            <w:r>
              <w:t>Hình</w:t>
            </w:r>
            <w:proofErr w:type="spellEnd"/>
            <w:r>
              <w:t xml:space="preserve"> 1</w:t>
            </w:r>
          </w:p>
        </w:tc>
        <w:bookmarkStart w:id="0" w:name="_GoBack"/>
        <w:bookmarkEnd w:id="0"/>
      </w:tr>
    </w:tbl>
    <w:p w14:paraId="2F12FF91" w14:textId="77777777" w:rsidR="005D159C" w:rsidRPr="005D159C" w:rsidRDefault="005D159C" w:rsidP="00937CA3">
      <w:pPr>
        <w:jc w:val="center"/>
        <w:rPr>
          <w:sz w:val="24"/>
        </w:rPr>
      </w:pPr>
    </w:p>
    <w:sectPr w:rsidR="005D159C" w:rsidRPr="005D15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23A00" w14:textId="77777777" w:rsidR="009B3982" w:rsidRDefault="009B3982" w:rsidP="00570D9E">
      <w:r>
        <w:separator/>
      </w:r>
    </w:p>
  </w:endnote>
  <w:endnote w:type="continuationSeparator" w:id="0">
    <w:p w14:paraId="59BDFE0B" w14:textId="77777777" w:rsidR="009B3982" w:rsidRDefault="009B3982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324D" w14:textId="77777777" w:rsidR="009B3982" w:rsidRDefault="009B3982" w:rsidP="00570D9E">
      <w:r>
        <w:separator/>
      </w:r>
    </w:p>
  </w:footnote>
  <w:footnote w:type="continuationSeparator" w:id="0">
    <w:p w14:paraId="6B2DD80B" w14:textId="77777777" w:rsidR="009B3982" w:rsidRDefault="009B3982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52B96376" w:rsidR="00570D9E" w:rsidRPr="00570D9E" w:rsidRDefault="008455BD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2D298614" wp14:editId="26C781BC">
          <wp:extent cx="4572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5" cy="45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507C9"/>
    <w:rsid w:val="00086B1E"/>
    <w:rsid w:val="000C3B66"/>
    <w:rsid w:val="000E6FA7"/>
    <w:rsid w:val="00111C6E"/>
    <w:rsid w:val="00121B68"/>
    <w:rsid w:val="00270CD2"/>
    <w:rsid w:val="00352937"/>
    <w:rsid w:val="00570D9E"/>
    <w:rsid w:val="005D159C"/>
    <w:rsid w:val="00693AB6"/>
    <w:rsid w:val="006A1A12"/>
    <w:rsid w:val="00720D11"/>
    <w:rsid w:val="008455BD"/>
    <w:rsid w:val="0089052A"/>
    <w:rsid w:val="008C1ED5"/>
    <w:rsid w:val="00906155"/>
    <w:rsid w:val="009210FD"/>
    <w:rsid w:val="00937CA3"/>
    <w:rsid w:val="00942FF6"/>
    <w:rsid w:val="00985A0A"/>
    <w:rsid w:val="009B3982"/>
    <w:rsid w:val="009E7AA1"/>
    <w:rsid w:val="00A16D59"/>
    <w:rsid w:val="00AB4AC2"/>
    <w:rsid w:val="00C33D41"/>
    <w:rsid w:val="00CA32D1"/>
    <w:rsid w:val="00D912EC"/>
    <w:rsid w:val="00DA1F0E"/>
    <w:rsid w:val="00E929D1"/>
    <w:rsid w:val="00ED764B"/>
    <w:rsid w:val="00F96A4A"/>
    <w:rsid w:val="00F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21</cp:revision>
  <cp:lastPrinted>2019-06-10T10:24:00Z</cp:lastPrinted>
  <dcterms:created xsi:type="dcterms:W3CDTF">2019-05-16T01:35:00Z</dcterms:created>
  <dcterms:modified xsi:type="dcterms:W3CDTF">2019-06-10T10:25:00Z</dcterms:modified>
</cp:coreProperties>
</file>