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8528D8" w:rsidTr="005049B5">
        <w:trPr>
          <w:trHeight w:val="193"/>
        </w:trPr>
        <w:tc>
          <w:tcPr>
            <w:tcW w:w="603" w:type="dxa"/>
          </w:tcPr>
          <w:p w:rsidR="008528D8" w:rsidRPr="00C83BE3" w:rsidRDefault="008528D8" w:rsidP="008528D8">
            <w:pPr>
              <w:rPr>
                <w:color w:val="C00000"/>
              </w:rPr>
            </w:pPr>
            <w:r>
              <w:rPr>
                <w:color w:val="C00000"/>
              </w:rPr>
              <w:t>001</w:t>
            </w:r>
          </w:p>
        </w:tc>
        <w:tc>
          <w:tcPr>
            <w:tcW w:w="6237" w:type="dxa"/>
          </w:tcPr>
          <w:p w:rsidR="008528D8" w:rsidRPr="001214DC" w:rsidRDefault="008528D8" w:rsidP="008528D8">
            <w:pPr>
              <w:jc w:val="both"/>
            </w:pPr>
            <w:r w:rsidRPr="001214DC">
              <w:t xml:space="preserve">Biểu hiện nào </w:t>
            </w:r>
            <w:r w:rsidRPr="008528D8">
              <w:rPr>
                <w:b/>
              </w:rPr>
              <w:t>không</w:t>
            </w:r>
            <w:r w:rsidRPr="001214DC">
              <w:t xml:space="preserve"> phải là hậu quả của nôn </w:t>
            </w:r>
          </w:p>
        </w:tc>
      </w:tr>
      <w:tr w:rsidR="008528D8">
        <w:tc>
          <w:tcPr>
            <w:tcW w:w="603" w:type="dxa"/>
          </w:tcPr>
          <w:p w:rsidR="008528D8" w:rsidRPr="00035D12" w:rsidRDefault="008528D8" w:rsidP="008528D8"/>
        </w:tc>
        <w:tc>
          <w:tcPr>
            <w:tcW w:w="6237" w:type="dxa"/>
          </w:tcPr>
          <w:p w:rsidR="008528D8" w:rsidRPr="001214DC" w:rsidRDefault="008528D8" w:rsidP="008528D8">
            <w:pPr>
              <w:jc w:val="both"/>
            </w:pPr>
            <w:r w:rsidRPr="001214DC">
              <w:t>Mất nước và điện giải</w:t>
            </w:r>
          </w:p>
        </w:tc>
      </w:tr>
      <w:tr w:rsidR="008528D8">
        <w:tc>
          <w:tcPr>
            <w:tcW w:w="603" w:type="dxa"/>
          </w:tcPr>
          <w:p w:rsidR="008528D8" w:rsidRDefault="008528D8" w:rsidP="008528D8"/>
        </w:tc>
        <w:tc>
          <w:tcPr>
            <w:tcW w:w="6237" w:type="dxa"/>
          </w:tcPr>
          <w:p w:rsidR="008528D8" w:rsidRPr="001214DC" w:rsidRDefault="008528D8" w:rsidP="008528D8">
            <w:pPr>
              <w:jc w:val="both"/>
            </w:pPr>
            <w:r w:rsidRPr="001214DC">
              <w:t>Sụt cân suy dinh dưỡng</w:t>
            </w:r>
          </w:p>
        </w:tc>
      </w:tr>
      <w:tr w:rsidR="008528D8">
        <w:tc>
          <w:tcPr>
            <w:tcW w:w="603" w:type="dxa"/>
          </w:tcPr>
          <w:p w:rsidR="008528D8" w:rsidRPr="00035D12" w:rsidRDefault="008528D8" w:rsidP="008528D8">
            <w:r>
              <w:t>*</w:t>
            </w:r>
          </w:p>
        </w:tc>
        <w:tc>
          <w:tcPr>
            <w:tcW w:w="6237" w:type="dxa"/>
          </w:tcPr>
          <w:p w:rsidR="008528D8" w:rsidRPr="00EB2F4D" w:rsidRDefault="008528D8" w:rsidP="008528D8">
            <w:pPr>
              <w:jc w:val="both"/>
              <w:rPr>
                <w:lang w:val="fr-FR"/>
              </w:rPr>
            </w:pPr>
            <w:r w:rsidRPr="00EB2F4D">
              <w:rPr>
                <w:lang w:val="fr-FR"/>
              </w:rPr>
              <w:t>Tiêu chảy</w:t>
            </w:r>
          </w:p>
        </w:tc>
      </w:tr>
      <w:tr w:rsidR="008528D8">
        <w:tc>
          <w:tcPr>
            <w:tcW w:w="603" w:type="dxa"/>
          </w:tcPr>
          <w:p w:rsidR="008528D8" w:rsidRPr="00035D12" w:rsidRDefault="008528D8" w:rsidP="008528D8"/>
        </w:tc>
        <w:tc>
          <w:tcPr>
            <w:tcW w:w="6237" w:type="dxa"/>
          </w:tcPr>
          <w:p w:rsidR="008528D8" w:rsidRPr="001214DC" w:rsidRDefault="008528D8" w:rsidP="008528D8">
            <w:pPr>
              <w:jc w:val="both"/>
            </w:pPr>
            <w:r w:rsidRPr="001214DC">
              <w:t xml:space="preserve">Táo bón, viêm phổi do hít </w:t>
            </w:r>
          </w:p>
        </w:tc>
      </w:tr>
      <w:tr w:rsidR="008528D8">
        <w:tc>
          <w:tcPr>
            <w:tcW w:w="603" w:type="dxa"/>
            <w:shd w:val="clear" w:color="auto" w:fill="D9D9D9"/>
          </w:tcPr>
          <w:p w:rsidR="008528D8" w:rsidRDefault="008528D8" w:rsidP="008528D8">
            <w:r>
              <w:t>End</w:t>
            </w:r>
          </w:p>
        </w:tc>
        <w:tc>
          <w:tcPr>
            <w:tcW w:w="6237" w:type="dxa"/>
            <w:shd w:val="clear" w:color="auto" w:fill="D9D9D9"/>
          </w:tcPr>
          <w:p w:rsidR="008528D8" w:rsidRPr="00EB2F4D" w:rsidRDefault="008528D8" w:rsidP="008528D8">
            <w:pPr>
              <w:jc w:val="both"/>
              <w:rPr>
                <w:lang w:val="fr-FR"/>
              </w:rPr>
            </w:pPr>
          </w:p>
        </w:tc>
      </w:tr>
      <w:tr w:rsidR="008528D8">
        <w:tc>
          <w:tcPr>
            <w:tcW w:w="603" w:type="dxa"/>
          </w:tcPr>
          <w:p w:rsidR="008528D8" w:rsidRPr="00C83BE3" w:rsidRDefault="008528D8" w:rsidP="008528D8">
            <w:pPr>
              <w:rPr>
                <w:color w:val="C00000"/>
              </w:rPr>
            </w:pPr>
            <w:r>
              <w:rPr>
                <w:color w:val="C00000"/>
              </w:rPr>
              <w:t>002</w:t>
            </w:r>
          </w:p>
        </w:tc>
        <w:tc>
          <w:tcPr>
            <w:tcW w:w="6237" w:type="dxa"/>
          </w:tcPr>
          <w:p w:rsidR="008528D8" w:rsidRPr="001214DC" w:rsidRDefault="008528D8" w:rsidP="008528D8">
            <w:pPr>
              <w:jc w:val="both"/>
            </w:pPr>
            <w:r w:rsidRPr="001214DC">
              <w:t xml:space="preserve">Trẻ 41 ngày bị nôn từ ngày thứ 20 sau khi sinh, nôn ngày càng tăng, trẻ vào viện trong tình trạng, mệt mỏi, khát nước, quấy khóc, mắt trũng, thể trạng gày suy dinh dưỡng độ I. Trong số những xét nghiệm sau đây, xét nghiệm nào chưa thật cần thiết để chẩn đoán nguyên nhân và hậu quả của nôn trớ ở bệnh nhân Trường </w:t>
            </w:r>
          </w:p>
        </w:tc>
      </w:tr>
      <w:tr w:rsidR="008528D8">
        <w:tc>
          <w:tcPr>
            <w:tcW w:w="603" w:type="dxa"/>
          </w:tcPr>
          <w:p w:rsidR="008528D8" w:rsidRPr="00035D12" w:rsidRDefault="008528D8" w:rsidP="008528D8"/>
        </w:tc>
        <w:tc>
          <w:tcPr>
            <w:tcW w:w="6237" w:type="dxa"/>
          </w:tcPr>
          <w:p w:rsidR="008528D8" w:rsidRPr="00EB2F4D" w:rsidRDefault="008528D8" w:rsidP="008528D8">
            <w:pPr>
              <w:jc w:val="both"/>
            </w:pPr>
            <w:r w:rsidRPr="00EB2F4D">
              <w:t>Công thức máu, Hematocrit</w:t>
            </w:r>
          </w:p>
        </w:tc>
      </w:tr>
      <w:tr w:rsidR="008528D8">
        <w:tc>
          <w:tcPr>
            <w:tcW w:w="603" w:type="dxa"/>
          </w:tcPr>
          <w:p w:rsidR="008528D8" w:rsidRPr="00035D12" w:rsidRDefault="008528D8" w:rsidP="008528D8">
            <w:r>
              <w:t>*</w:t>
            </w:r>
          </w:p>
        </w:tc>
        <w:tc>
          <w:tcPr>
            <w:tcW w:w="6237" w:type="dxa"/>
          </w:tcPr>
          <w:p w:rsidR="008528D8" w:rsidRPr="00EB2F4D" w:rsidRDefault="008528D8" w:rsidP="008528D8">
            <w:pPr>
              <w:jc w:val="both"/>
            </w:pPr>
            <w:r w:rsidRPr="00EB2F4D">
              <w:t>Protit máu, tỷ lệ A/G</w:t>
            </w:r>
          </w:p>
        </w:tc>
      </w:tr>
      <w:tr w:rsidR="008528D8">
        <w:tc>
          <w:tcPr>
            <w:tcW w:w="603" w:type="dxa"/>
          </w:tcPr>
          <w:p w:rsidR="008528D8" w:rsidRPr="00035D12" w:rsidRDefault="008528D8" w:rsidP="008528D8"/>
        </w:tc>
        <w:tc>
          <w:tcPr>
            <w:tcW w:w="6237" w:type="dxa"/>
          </w:tcPr>
          <w:p w:rsidR="008528D8" w:rsidRPr="00EB2F4D" w:rsidRDefault="008528D8" w:rsidP="008528D8">
            <w:pPr>
              <w:jc w:val="both"/>
              <w:rPr>
                <w:lang w:val="fr-FR"/>
              </w:rPr>
            </w:pPr>
            <w:r w:rsidRPr="00EB2F4D">
              <w:rPr>
                <w:lang w:val="fr-FR"/>
              </w:rPr>
              <w:t>Điện giải đồ</w:t>
            </w:r>
          </w:p>
        </w:tc>
      </w:tr>
      <w:tr w:rsidR="008528D8">
        <w:tc>
          <w:tcPr>
            <w:tcW w:w="603" w:type="dxa"/>
          </w:tcPr>
          <w:p w:rsidR="008528D8" w:rsidRPr="00035D12" w:rsidRDefault="008528D8" w:rsidP="008528D8"/>
        </w:tc>
        <w:tc>
          <w:tcPr>
            <w:tcW w:w="6237" w:type="dxa"/>
          </w:tcPr>
          <w:p w:rsidR="008528D8" w:rsidRPr="001214DC" w:rsidRDefault="008528D8" w:rsidP="008528D8">
            <w:pPr>
              <w:jc w:val="both"/>
            </w:pPr>
            <w:r w:rsidRPr="001214DC">
              <w:t>Chụp bụng không chuẩn bị và có chuẩn bị.</w:t>
            </w:r>
          </w:p>
        </w:tc>
      </w:tr>
      <w:tr w:rsidR="008528D8">
        <w:tc>
          <w:tcPr>
            <w:tcW w:w="603" w:type="dxa"/>
            <w:shd w:val="clear" w:color="auto" w:fill="D9D9D9"/>
          </w:tcPr>
          <w:p w:rsidR="008528D8" w:rsidRDefault="008528D8" w:rsidP="008528D8">
            <w:r>
              <w:t>End</w:t>
            </w:r>
          </w:p>
        </w:tc>
        <w:tc>
          <w:tcPr>
            <w:tcW w:w="6237" w:type="dxa"/>
            <w:shd w:val="clear" w:color="auto" w:fill="D9D9D9"/>
          </w:tcPr>
          <w:p w:rsidR="008528D8" w:rsidRPr="00EB2F4D" w:rsidRDefault="008528D8" w:rsidP="008528D8">
            <w:pPr>
              <w:jc w:val="both"/>
              <w:rPr>
                <w:lang w:val="fr-FR"/>
              </w:rPr>
            </w:pPr>
          </w:p>
        </w:tc>
      </w:tr>
      <w:tr w:rsidR="008528D8">
        <w:tc>
          <w:tcPr>
            <w:tcW w:w="603" w:type="dxa"/>
          </w:tcPr>
          <w:p w:rsidR="008528D8" w:rsidRPr="00C83BE3" w:rsidRDefault="008528D8" w:rsidP="008528D8">
            <w:pPr>
              <w:rPr>
                <w:color w:val="C00000"/>
              </w:rPr>
            </w:pPr>
            <w:r>
              <w:rPr>
                <w:color w:val="C00000"/>
              </w:rPr>
              <w:t>003</w:t>
            </w:r>
          </w:p>
        </w:tc>
        <w:tc>
          <w:tcPr>
            <w:tcW w:w="6237" w:type="dxa"/>
          </w:tcPr>
          <w:p w:rsidR="008528D8" w:rsidRPr="001214DC" w:rsidRDefault="008528D8" w:rsidP="008528D8">
            <w:pPr>
              <w:jc w:val="both"/>
            </w:pPr>
            <w:r w:rsidRPr="001214DC">
              <w:t>Xét nghiệm có thể thực hiện được để chẩn đoán hẹp phì đại môn vị bẩm sinh</w:t>
            </w:r>
          </w:p>
        </w:tc>
      </w:tr>
      <w:tr w:rsidR="008528D8">
        <w:tc>
          <w:tcPr>
            <w:tcW w:w="603" w:type="dxa"/>
          </w:tcPr>
          <w:p w:rsidR="008528D8" w:rsidRPr="00EF3E01" w:rsidRDefault="008528D8" w:rsidP="008528D8"/>
        </w:tc>
        <w:tc>
          <w:tcPr>
            <w:tcW w:w="6237" w:type="dxa"/>
          </w:tcPr>
          <w:p w:rsidR="008528D8" w:rsidRPr="001214DC" w:rsidRDefault="008528D8" w:rsidP="008528D8">
            <w:pPr>
              <w:jc w:val="both"/>
            </w:pPr>
            <w:r w:rsidRPr="001214DC">
              <w:t>Nội soi dạ dày tá tràng bằng ống nội soi mềm</w:t>
            </w:r>
          </w:p>
        </w:tc>
      </w:tr>
      <w:tr w:rsidR="008528D8">
        <w:tc>
          <w:tcPr>
            <w:tcW w:w="603" w:type="dxa"/>
          </w:tcPr>
          <w:p w:rsidR="008528D8" w:rsidRPr="00EF3E01" w:rsidRDefault="008528D8" w:rsidP="008528D8">
            <w:r>
              <w:t>*</w:t>
            </w:r>
          </w:p>
        </w:tc>
        <w:tc>
          <w:tcPr>
            <w:tcW w:w="6237" w:type="dxa"/>
          </w:tcPr>
          <w:p w:rsidR="008528D8" w:rsidRPr="00EB2F4D" w:rsidRDefault="008528D8" w:rsidP="008528D8">
            <w:pPr>
              <w:jc w:val="both"/>
              <w:rPr>
                <w:lang w:val="fr-FR"/>
              </w:rPr>
            </w:pPr>
            <w:r w:rsidRPr="00EB2F4D">
              <w:rPr>
                <w:lang w:val="fr-FR"/>
              </w:rPr>
              <w:t>Siêu âm bụng</w:t>
            </w:r>
          </w:p>
        </w:tc>
      </w:tr>
      <w:tr w:rsidR="008528D8">
        <w:tc>
          <w:tcPr>
            <w:tcW w:w="603" w:type="dxa"/>
          </w:tcPr>
          <w:p w:rsidR="008528D8" w:rsidRPr="00EF3E01" w:rsidRDefault="008528D8" w:rsidP="008528D8"/>
        </w:tc>
        <w:tc>
          <w:tcPr>
            <w:tcW w:w="6237" w:type="dxa"/>
          </w:tcPr>
          <w:p w:rsidR="008528D8" w:rsidRPr="001214DC" w:rsidRDefault="008528D8" w:rsidP="008528D8">
            <w:pPr>
              <w:jc w:val="both"/>
            </w:pPr>
            <w:r w:rsidRPr="001214DC">
              <w:t>Đo áp lực cơ thắt thực quản</w:t>
            </w:r>
          </w:p>
        </w:tc>
      </w:tr>
      <w:tr w:rsidR="008528D8">
        <w:tc>
          <w:tcPr>
            <w:tcW w:w="603" w:type="dxa"/>
          </w:tcPr>
          <w:p w:rsidR="008528D8" w:rsidRPr="00840671" w:rsidRDefault="008528D8" w:rsidP="008528D8"/>
        </w:tc>
        <w:tc>
          <w:tcPr>
            <w:tcW w:w="6237" w:type="dxa"/>
          </w:tcPr>
          <w:p w:rsidR="008528D8" w:rsidRPr="001214DC" w:rsidRDefault="008528D8" w:rsidP="008528D8">
            <w:pPr>
              <w:jc w:val="both"/>
            </w:pPr>
            <w:r w:rsidRPr="001214DC">
              <w:t>Đo PH ở phần cuối thực quản.</w:t>
            </w:r>
          </w:p>
        </w:tc>
      </w:tr>
      <w:tr w:rsidR="008528D8">
        <w:tc>
          <w:tcPr>
            <w:tcW w:w="603" w:type="dxa"/>
            <w:shd w:val="clear" w:color="auto" w:fill="D9D9D9"/>
          </w:tcPr>
          <w:p w:rsidR="008528D8" w:rsidRPr="00840671" w:rsidRDefault="008528D8" w:rsidP="008528D8">
            <w:r>
              <w:t>End</w:t>
            </w:r>
          </w:p>
        </w:tc>
        <w:tc>
          <w:tcPr>
            <w:tcW w:w="6237" w:type="dxa"/>
            <w:shd w:val="clear" w:color="auto" w:fill="D9D9D9"/>
          </w:tcPr>
          <w:p w:rsidR="008528D8" w:rsidRPr="00EB2F4D" w:rsidRDefault="008528D8" w:rsidP="008528D8">
            <w:pPr>
              <w:jc w:val="both"/>
              <w:rPr>
                <w:lang w:val="fr-FR"/>
              </w:rPr>
            </w:pPr>
          </w:p>
        </w:tc>
      </w:tr>
      <w:tr w:rsidR="008528D8">
        <w:tc>
          <w:tcPr>
            <w:tcW w:w="603" w:type="dxa"/>
          </w:tcPr>
          <w:p w:rsidR="008528D8" w:rsidRPr="000E46E2" w:rsidRDefault="008528D8" w:rsidP="008528D8">
            <w:pPr>
              <w:rPr>
                <w:color w:val="C00000"/>
              </w:rPr>
            </w:pPr>
            <w:r w:rsidRPr="000E46E2">
              <w:rPr>
                <w:color w:val="C00000"/>
              </w:rPr>
              <w:t>004</w:t>
            </w:r>
          </w:p>
        </w:tc>
        <w:tc>
          <w:tcPr>
            <w:tcW w:w="6237" w:type="dxa"/>
          </w:tcPr>
          <w:p w:rsidR="008528D8" w:rsidRPr="00EB2F4D" w:rsidRDefault="008528D8" w:rsidP="008528D8">
            <w:pPr>
              <w:jc w:val="both"/>
              <w:rPr>
                <w:lang w:val="fr-FR"/>
              </w:rPr>
            </w:pPr>
            <w:r w:rsidRPr="001214DC">
              <w:t xml:space="preserve">Cháu trai 3 ngày tuổi vào viện trong tình trạng nôn nhiều, nôn ra mật, có biểu hiện mất nước nặng, bụng chướng, quai ruột nổi. Chụp bụng không chuẩn bị thấy có 2 túi hơi ở dạ dày và túi hơi ở dưới gan, ổ bụng mờ đều. </w:t>
            </w:r>
            <w:r w:rsidRPr="00EB2F4D">
              <w:rPr>
                <w:lang w:val="fr-FR"/>
              </w:rPr>
              <w:t xml:space="preserve">Chẩn đoán  bệnh gì? </w:t>
            </w:r>
          </w:p>
        </w:tc>
      </w:tr>
      <w:tr w:rsidR="008528D8" w:rsidRPr="000E46E2">
        <w:tc>
          <w:tcPr>
            <w:tcW w:w="603" w:type="dxa"/>
          </w:tcPr>
          <w:p w:rsidR="008528D8" w:rsidRDefault="008528D8" w:rsidP="008528D8"/>
        </w:tc>
        <w:tc>
          <w:tcPr>
            <w:tcW w:w="6237" w:type="dxa"/>
          </w:tcPr>
          <w:p w:rsidR="008528D8" w:rsidRPr="001214DC" w:rsidRDefault="008528D8" w:rsidP="008528D8">
            <w:pPr>
              <w:jc w:val="both"/>
            </w:pPr>
            <w:r w:rsidRPr="001214DC">
              <w:t>Teo thực quản bẩm sinh</w:t>
            </w:r>
          </w:p>
        </w:tc>
      </w:tr>
      <w:tr w:rsidR="008528D8" w:rsidRPr="000E46E2">
        <w:tc>
          <w:tcPr>
            <w:tcW w:w="603" w:type="dxa"/>
          </w:tcPr>
          <w:p w:rsidR="008528D8" w:rsidRPr="000E46E2" w:rsidRDefault="008528D8" w:rsidP="008528D8"/>
        </w:tc>
        <w:tc>
          <w:tcPr>
            <w:tcW w:w="6237" w:type="dxa"/>
          </w:tcPr>
          <w:p w:rsidR="008528D8" w:rsidRPr="001214DC" w:rsidRDefault="008528D8" w:rsidP="008528D8">
            <w:pPr>
              <w:jc w:val="both"/>
            </w:pPr>
            <w:r w:rsidRPr="001214DC">
              <w:t>Hẹp phì đại môn vị bẩm sinh</w:t>
            </w:r>
          </w:p>
        </w:tc>
      </w:tr>
      <w:tr w:rsidR="008528D8" w:rsidRPr="000E46E2">
        <w:tc>
          <w:tcPr>
            <w:tcW w:w="603" w:type="dxa"/>
          </w:tcPr>
          <w:p w:rsidR="008528D8" w:rsidRPr="000E46E2" w:rsidRDefault="008528D8" w:rsidP="008528D8">
            <w:r>
              <w:t>*</w:t>
            </w:r>
          </w:p>
        </w:tc>
        <w:tc>
          <w:tcPr>
            <w:tcW w:w="6237" w:type="dxa"/>
          </w:tcPr>
          <w:p w:rsidR="008528D8" w:rsidRPr="00EB2F4D" w:rsidRDefault="008528D8" w:rsidP="008528D8">
            <w:pPr>
              <w:jc w:val="both"/>
              <w:rPr>
                <w:lang w:val="pt-BR"/>
              </w:rPr>
            </w:pPr>
            <w:r w:rsidRPr="00EB2F4D">
              <w:rPr>
                <w:lang w:val="pt-BR"/>
              </w:rPr>
              <w:t>Hẹp tá tràng bẩm sinh</w:t>
            </w:r>
          </w:p>
        </w:tc>
      </w:tr>
      <w:tr w:rsidR="008528D8" w:rsidRPr="000E46E2">
        <w:tc>
          <w:tcPr>
            <w:tcW w:w="603" w:type="dxa"/>
          </w:tcPr>
          <w:p w:rsidR="008528D8" w:rsidRPr="000E46E2" w:rsidRDefault="008528D8" w:rsidP="008528D8"/>
        </w:tc>
        <w:tc>
          <w:tcPr>
            <w:tcW w:w="6237" w:type="dxa"/>
          </w:tcPr>
          <w:p w:rsidR="008528D8" w:rsidRPr="00EB2F4D" w:rsidRDefault="008528D8" w:rsidP="008528D8">
            <w:pPr>
              <w:jc w:val="both"/>
              <w:rPr>
                <w:lang w:val="pt-BR"/>
              </w:rPr>
            </w:pPr>
            <w:r w:rsidRPr="00EB2F4D">
              <w:rPr>
                <w:lang w:val="pt-BR"/>
              </w:rPr>
              <w:t xml:space="preserve">Xoắn ruột  </w:t>
            </w:r>
          </w:p>
        </w:tc>
      </w:tr>
      <w:tr w:rsidR="008528D8" w:rsidTr="005049B5">
        <w:tc>
          <w:tcPr>
            <w:tcW w:w="603" w:type="dxa"/>
            <w:shd w:val="clear" w:color="auto" w:fill="D9D9D9"/>
          </w:tcPr>
          <w:p w:rsidR="008528D8" w:rsidRDefault="008528D8" w:rsidP="008528D8">
            <w:r>
              <w:lastRenderedPageBreak/>
              <w:t>End</w:t>
            </w:r>
          </w:p>
        </w:tc>
        <w:tc>
          <w:tcPr>
            <w:tcW w:w="6237" w:type="dxa"/>
            <w:shd w:val="clear" w:color="auto" w:fill="D9D9D9"/>
          </w:tcPr>
          <w:p w:rsidR="008528D8" w:rsidRPr="00EB2F4D" w:rsidRDefault="008528D8" w:rsidP="008528D8">
            <w:pPr>
              <w:pStyle w:val="BodyText"/>
              <w:rPr>
                <w:rFonts w:ascii="Times New Roman" w:hAnsi="Times New Roman"/>
                <w:lang w:val="pt-BR"/>
              </w:rPr>
            </w:pPr>
          </w:p>
        </w:tc>
      </w:tr>
      <w:tr w:rsidR="008528D8" w:rsidRPr="000E46E2">
        <w:tc>
          <w:tcPr>
            <w:tcW w:w="603" w:type="dxa"/>
          </w:tcPr>
          <w:p w:rsidR="008528D8" w:rsidRPr="00FA715C" w:rsidRDefault="008528D8" w:rsidP="008528D8">
            <w:pPr>
              <w:rPr>
                <w:color w:val="FF0000"/>
              </w:rPr>
            </w:pPr>
            <w:r>
              <w:rPr>
                <w:color w:val="FF0000"/>
              </w:rPr>
              <w:t>005</w:t>
            </w:r>
          </w:p>
        </w:tc>
        <w:tc>
          <w:tcPr>
            <w:tcW w:w="6237" w:type="dxa"/>
          </w:tcPr>
          <w:p w:rsidR="008528D8" w:rsidRPr="00EB2F4D" w:rsidRDefault="008528D8" w:rsidP="008528D8">
            <w:pPr>
              <w:pStyle w:val="BodyText"/>
              <w:rPr>
                <w:rFonts w:ascii="Times New Roman" w:hAnsi="Times New Roman"/>
                <w:lang w:val="pt-BR"/>
              </w:rPr>
            </w:pPr>
            <w:r w:rsidRPr="00EB2F4D">
              <w:rPr>
                <w:rFonts w:ascii="Times New Roman" w:hAnsi="Times New Roman"/>
                <w:lang w:val="pt-BR"/>
              </w:rPr>
              <w:t>Cháu gái 3 tháng tuổi vào viện vì nôn sau khi ăn, trẻ nôn 4 đến 5 lần trong ngày, nôn sau khi bú khoảng từ 15 phút đến 30 phút. Trẻ không có dấ</w:t>
            </w:r>
            <w:r>
              <w:rPr>
                <w:rFonts w:ascii="Times New Roman" w:hAnsi="Times New Roman"/>
                <w:lang w:val="pt-BR"/>
              </w:rPr>
              <w:t>u hiệu mất nước, trẻ phát triển</w:t>
            </w:r>
            <w:r w:rsidRPr="00EB2F4D">
              <w:rPr>
                <w:rFonts w:ascii="Times New Roman" w:hAnsi="Times New Roman"/>
                <w:lang w:val="pt-BR"/>
              </w:rPr>
              <w:t xml:space="preserve"> bình thường. Chụp dạ dày thực quản cản quang, chụp lưu thông tiêu hoá bình thường. Chẩn đoán bệnh gì? </w:t>
            </w:r>
          </w:p>
        </w:tc>
      </w:tr>
      <w:tr w:rsidR="008528D8" w:rsidRPr="000E46E2">
        <w:tc>
          <w:tcPr>
            <w:tcW w:w="603" w:type="dxa"/>
          </w:tcPr>
          <w:p w:rsidR="008528D8" w:rsidRPr="000E46E2" w:rsidRDefault="008528D8" w:rsidP="008528D8">
            <w:r>
              <w:t>*</w:t>
            </w:r>
          </w:p>
        </w:tc>
        <w:tc>
          <w:tcPr>
            <w:tcW w:w="6237" w:type="dxa"/>
          </w:tcPr>
          <w:p w:rsidR="008528D8" w:rsidRPr="00EB2F4D" w:rsidRDefault="008528D8" w:rsidP="008528D8">
            <w:pPr>
              <w:jc w:val="both"/>
              <w:rPr>
                <w:lang w:val="pt-BR"/>
              </w:rPr>
            </w:pPr>
            <w:r w:rsidRPr="00EB2F4D">
              <w:rPr>
                <w:lang w:val="pt-BR"/>
              </w:rPr>
              <w:t>Luồng trào ngược dạ dày thực quản</w:t>
            </w:r>
          </w:p>
        </w:tc>
      </w:tr>
      <w:tr w:rsidR="008528D8" w:rsidRPr="000E46E2">
        <w:tc>
          <w:tcPr>
            <w:tcW w:w="603" w:type="dxa"/>
          </w:tcPr>
          <w:p w:rsidR="008528D8" w:rsidRPr="000E46E2" w:rsidRDefault="008528D8" w:rsidP="008528D8"/>
        </w:tc>
        <w:tc>
          <w:tcPr>
            <w:tcW w:w="6237" w:type="dxa"/>
          </w:tcPr>
          <w:p w:rsidR="008528D8" w:rsidRPr="00EB2F4D" w:rsidRDefault="008528D8" w:rsidP="008528D8">
            <w:pPr>
              <w:jc w:val="both"/>
              <w:rPr>
                <w:lang w:val="pt-BR"/>
              </w:rPr>
            </w:pPr>
            <w:r w:rsidRPr="00EB2F4D">
              <w:rPr>
                <w:lang w:val="pt-BR"/>
              </w:rPr>
              <w:t>Hẹp tá tràng bẩm sinh</w:t>
            </w:r>
          </w:p>
        </w:tc>
      </w:tr>
      <w:tr w:rsidR="008528D8" w:rsidRPr="000E46E2">
        <w:tc>
          <w:tcPr>
            <w:tcW w:w="603" w:type="dxa"/>
          </w:tcPr>
          <w:p w:rsidR="008528D8" w:rsidRPr="000E46E2" w:rsidRDefault="008528D8" w:rsidP="008528D8"/>
        </w:tc>
        <w:tc>
          <w:tcPr>
            <w:tcW w:w="6237" w:type="dxa"/>
          </w:tcPr>
          <w:p w:rsidR="008528D8" w:rsidRPr="00EB2F4D" w:rsidRDefault="008528D8" w:rsidP="008528D8">
            <w:pPr>
              <w:jc w:val="both"/>
              <w:rPr>
                <w:lang w:val="pt-BR"/>
              </w:rPr>
            </w:pPr>
            <w:r w:rsidRPr="00EB2F4D">
              <w:rPr>
                <w:lang w:val="pt-BR"/>
              </w:rPr>
              <w:t>Hẹp phì đại môn vị bẩm sinh</w:t>
            </w:r>
          </w:p>
        </w:tc>
      </w:tr>
      <w:tr w:rsidR="008528D8" w:rsidRPr="000E46E2">
        <w:tc>
          <w:tcPr>
            <w:tcW w:w="603" w:type="dxa"/>
          </w:tcPr>
          <w:p w:rsidR="008528D8" w:rsidRPr="000E46E2" w:rsidRDefault="008528D8" w:rsidP="008528D8"/>
        </w:tc>
        <w:tc>
          <w:tcPr>
            <w:tcW w:w="6237" w:type="dxa"/>
          </w:tcPr>
          <w:p w:rsidR="008528D8" w:rsidRPr="00EB2F4D" w:rsidRDefault="008528D8" w:rsidP="008528D8">
            <w:pPr>
              <w:jc w:val="both"/>
              <w:rPr>
                <w:lang w:val="pt-BR"/>
              </w:rPr>
            </w:pPr>
            <w:r w:rsidRPr="00EB2F4D">
              <w:rPr>
                <w:lang w:val="pt-BR"/>
              </w:rPr>
              <w:t>Nôn do nguyên nhân nhiễm khuẩn đường tiêu hoá</w:t>
            </w:r>
          </w:p>
        </w:tc>
      </w:tr>
      <w:tr w:rsidR="008528D8" w:rsidTr="005049B5">
        <w:tc>
          <w:tcPr>
            <w:tcW w:w="603" w:type="dxa"/>
            <w:shd w:val="clear" w:color="auto" w:fill="D9D9D9"/>
          </w:tcPr>
          <w:p w:rsidR="008528D8" w:rsidRDefault="008528D8" w:rsidP="008528D8">
            <w:r>
              <w:t>End</w:t>
            </w:r>
          </w:p>
        </w:tc>
        <w:tc>
          <w:tcPr>
            <w:tcW w:w="6237" w:type="dxa"/>
            <w:shd w:val="clear" w:color="auto" w:fill="D9D9D9"/>
          </w:tcPr>
          <w:p w:rsidR="008528D8" w:rsidRPr="00EB2F4D" w:rsidRDefault="008528D8" w:rsidP="008528D8">
            <w:pPr>
              <w:jc w:val="both"/>
              <w:rPr>
                <w:lang w:val="pt-BR"/>
              </w:rPr>
            </w:pPr>
          </w:p>
        </w:tc>
      </w:tr>
      <w:tr w:rsidR="008528D8" w:rsidRPr="000E46E2" w:rsidTr="005049B5">
        <w:tc>
          <w:tcPr>
            <w:tcW w:w="603" w:type="dxa"/>
          </w:tcPr>
          <w:p w:rsidR="008528D8" w:rsidRPr="00FA715C" w:rsidRDefault="008528D8" w:rsidP="008528D8">
            <w:pPr>
              <w:rPr>
                <w:color w:val="FF0000"/>
              </w:rPr>
            </w:pPr>
            <w:r>
              <w:rPr>
                <w:color w:val="FF0000"/>
              </w:rPr>
              <w:t>006</w:t>
            </w:r>
          </w:p>
        </w:tc>
        <w:tc>
          <w:tcPr>
            <w:tcW w:w="6237" w:type="dxa"/>
          </w:tcPr>
          <w:p w:rsidR="008528D8" w:rsidRPr="00EB2F4D" w:rsidRDefault="008528D8" w:rsidP="008528D8">
            <w:pPr>
              <w:jc w:val="both"/>
              <w:rPr>
                <w:lang w:val="pt-BR"/>
              </w:rPr>
            </w:pPr>
            <w:r w:rsidRPr="00EB2F4D">
              <w:rPr>
                <w:lang w:val="pt-BR"/>
              </w:rPr>
              <w:t xml:space="preserve">Điều trị chủ yếu, quan trọng nhất đối với nôn ở trẻ em? </w:t>
            </w:r>
          </w:p>
        </w:tc>
      </w:tr>
      <w:tr w:rsidR="008528D8" w:rsidRPr="000E46E2" w:rsidTr="005049B5">
        <w:tc>
          <w:tcPr>
            <w:tcW w:w="603" w:type="dxa"/>
          </w:tcPr>
          <w:p w:rsidR="008528D8" w:rsidRPr="000E46E2" w:rsidRDefault="008528D8" w:rsidP="008528D8"/>
        </w:tc>
        <w:tc>
          <w:tcPr>
            <w:tcW w:w="6237" w:type="dxa"/>
          </w:tcPr>
          <w:p w:rsidR="008528D8" w:rsidRPr="00EB2F4D" w:rsidRDefault="008528D8" w:rsidP="008528D8">
            <w:pPr>
              <w:jc w:val="both"/>
              <w:rPr>
                <w:lang w:val="pt-BR"/>
              </w:rPr>
            </w:pPr>
            <w:r w:rsidRPr="00EB2F4D">
              <w:rPr>
                <w:lang w:val="pt-BR"/>
              </w:rPr>
              <w:t>Bồi phụ nước điện giải</w:t>
            </w:r>
          </w:p>
        </w:tc>
      </w:tr>
      <w:tr w:rsidR="008528D8" w:rsidRPr="000E46E2" w:rsidTr="005049B5">
        <w:tc>
          <w:tcPr>
            <w:tcW w:w="603" w:type="dxa"/>
          </w:tcPr>
          <w:p w:rsidR="008528D8" w:rsidRPr="000E46E2" w:rsidRDefault="008528D8" w:rsidP="008528D8">
            <w:r>
              <w:t>*</w:t>
            </w:r>
          </w:p>
        </w:tc>
        <w:tc>
          <w:tcPr>
            <w:tcW w:w="6237" w:type="dxa"/>
          </w:tcPr>
          <w:p w:rsidR="008528D8" w:rsidRPr="00EB2F4D" w:rsidRDefault="008528D8" w:rsidP="008528D8">
            <w:pPr>
              <w:jc w:val="both"/>
              <w:rPr>
                <w:lang w:val="pt-BR"/>
              </w:rPr>
            </w:pPr>
            <w:r w:rsidRPr="00EB2F4D">
              <w:rPr>
                <w:lang w:val="pt-BR"/>
              </w:rPr>
              <w:t>Điều trị theo nguyên nhân</w:t>
            </w:r>
          </w:p>
        </w:tc>
      </w:tr>
      <w:tr w:rsidR="008528D8" w:rsidRPr="000E46E2" w:rsidTr="005049B5">
        <w:tc>
          <w:tcPr>
            <w:tcW w:w="603" w:type="dxa"/>
          </w:tcPr>
          <w:p w:rsidR="008528D8" w:rsidRPr="000E46E2" w:rsidRDefault="008528D8" w:rsidP="008528D8"/>
        </w:tc>
        <w:tc>
          <w:tcPr>
            <w:tcW w:w="6237" w:type="dxa"/>
          </w:tcPr>
          <w:p w:rsidR="008528D8" w:rsidRPr="00EB2F4D" w:rsidRDefault="008528D8" w:rsidP="008528D8">
            <w:pPr>
              <w:jc w:val="both"/>
              <w:rPr>
                <w:lang w:val="pt-BR"/>
              </w:rPr>
            </w:pPr>
            <w:r w:rsidRPr="00EB2F4D">
              <w:rPr>
                <w:lang w:val="pt-BR"/>
              </w:rPr>
              <w:t>Điều chỉnh chế độ ăn</w:t>
            </w:r>
          </w:p>
        </w:tc>
      </w:tr>
      <w:tr w:rsidR="008528D8" w:rsidRPr="000E46E2" w:rsidTr="005049B5">
        <w:tc>
          <w:tcPr>
            <w:tcW w:w="603" w:type="dxa"/>
          </w:tcPr>
          <w:p w:rsidR="008528D8" w:rsidRPr="000E46E2" w:rsidRDefault="008528D8" w:rsidP="008528D8"/>
        </w:tc>
        <w:tc>
          <w:tcPr>
            <w:tcW w:w="6237" w:type="dxa"/>
          </w:tcPr>
          <w:p w:rsidR="008528D8" w:rsidRPr="00EB2F4D" w:rsidRDefault="008528D8" w:rsidP="008528D8">
            <w:pPr>
              <w:pStyle w:val="BodyText"/>
              <w:rPr>
                <w:rFonts w:ascii="Times New Roman" w:hAnsi="Times New Roman"/>
                <w:b/>
                <w:bCs/>
                <w:lang w:val="pt-BR"/>
              </w:rPr>
            </w:pPr>
            <w:r w:rsidRPr="00EB2F4D">
              <w:rPr>
                <w:rFonts w:ascii="Times New Roman" w:hAnsi="Times New Roman"/>
                <w:lang w:val="pt-BR"/>
              </w:rPr>
              <w:t xml:space="preserve">Uống thuốc chống nôn  </w:t>
            </w:r>
          </w:p>
        </w:tc>
      </w:tr>
      <w:tr w:rsidR="008528D8" w:rsidTr="005049B5">
        <w:tc>
          <w:tcPr>
            <w:tcW w:w="603" w:type="dxa"/>
            <w:shd w:val="clear" w:color="auto" w:fill="D9D9D9"/>
          </w:tcPr>
          <w:p w:rsidR="008528D8" w:rsidRDefault="008528D8" w:rsidP="008528D8">
            <w:r>
              <w:t>End</w:t>
            </w:r>
          </w:p>
        </w:tc>
        <w:tc>
          <w:tcPr>
            <w:tcW w:w="6237" w:type="dxa"/>
            <w:shd w:val="clear" w:color="auto" w:fill="D9D9D9"/>
          </w:tcPr>
          <w:p w:rsidR="008528D8" w:rsidRPr="00524098" w:rsidRDefault="008528D8" w:rsidP="008528D8">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57300">
    <w:abstractNumId w:val="1"/>
  </w:num>
  <w:num w:numId="2" w16cid:durableId="796533721">
    <w:abstractNumId w:val="0"/>
  </w:num>
  <w:num w:numId="3" w16cid:durableId="2146386634">
    <w:abstractNumId w:val="2"/>
  </w:num>
  <w:num w:numId="4" w16cid:durableId="1866213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140E1"/>
    <w:rsid w:val="0044779E"/>
    <w:rsid w:val="00455ACD"/>
    <w:rsid w:val="004F553C"/>
    <w:rsid w:val="005049B5"/>
    <w:rsid w:val="005133B6"/>
    <w:rsid w:val="00516F7C"/>
    <w:rsid w:val="005E782E"/>
    <w:rsid w:val="00796FF3"/>
    <w:rsid w:val="00805F95"/>
    <w:rsid w:val="00840671"/>
    <w:rsid w:val="008528D8"/>
    <w:rsid w:val="00854670"/>
    <w:rsid w:val="0086106B"/>
    <w:rsid w:val="008E516C"/>
    <w:rsid w:val="00917A98"/>
    <w:rsid w:val="009430E5"/>
    <w:rsid w:val="009A2EA8"/>
    <w:rsid w:val="00A06805"/>
    <w:rsid w:val="00A11239"/>
    <w:rsid w:val="00B86379"/>
    <w:rsid w:val="00BE6F26"/>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DE92D42-3955-4C48-9ED3-F08D845F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8528D8"/>
    <w:pPr>
      <w:jc w:val="both"/>
    </w:pPr>
    <w:rPr>
      <w:rFonts w:ascii=".VnTime" w:hAnsi=".VnTime"/>
      <w:szCs w:val="20"/>
    </w:rPr>
  </w:style>
  <w:style w:type="character" w:customStyle="1" w:styleId="BodyTextChar">
    <w:name w:val="Body Text Char"/>
    <w:link w:val="BodyText"/>
    <w:rsid w:val="008528D8"/>
    <w:rPr>
      <w:rFonts w:ascii=".VnTime" w:hAnsi=".VnTime"/>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2023-02-12T18:28:00Z</dcterms:created>
  <dcterms:modified xsi:type="dcterms:W3CDTF">2023-02-12T18:28:00Z</dcterms:modified>
</cp:coreProperties>
</file>