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5237E401" w:rsidR="0068570E" w:rsidRPr="00B97004" w:rsidRDefault="00C707CE" w:rsidP="00B97004">
      <w:pPr>
        <w:pStyle w:val="Title"/>
      </w:pPr>
      <w:r>
        <w:t>TIẾP CẬN B</w:t>
      </w:r>
      <w:r w:rsidR="00B96AEE">
        <w:t>ỆNH NHÂN</w:t>
      </w:r>
      <w:r>
        <w:t xml:space="preserve"> HO RA MÁU</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52C4929" w14:textId="44DC1F3B" w:rsidR="0096258E" w:rsidRPr="0079179A" w:rsidRDefault="0079179A" w:rsidP="000A68AD">
      <w:pPr>
        <w:pStyle w:val="ListParagraph"/>
        <w:numPr>
          <w:ilvl w:val="0"/>
          <w:numId w:val="16"/>
        </w:numPr>
        <w:ind w:left="0" w:firstLine="0"/>
        <w:jc w:val="both"/>
        <w:rPr>
          <w:b/>
          <w:bCs/>
        </w:rPr>
      </w:pPr>
      <w:r w:rsidRPr="0079179A">
        <w:rPr>
          <w:b/>
          <w:bCs/>
        </w:rPr>
        <w:t>Một số n</w:t>
      </w:r>
      <w:r w:rsidR="000A68AD" w:rsidRPr="0079179A">
        <w:rPr>
          <w:b/>
          <w:bCs/>
        </w:rPr>
        <w:t>guyên nhân gây ho ra máu</w:t>
      </w:r>
    </w:p>
    <w:p w14:paraId="39102B4E" w14:textId="2ABF214E" w:rsidR="00580283" w:rsidRDefault="0079179A" w:rsidP="00580283">
      <w:pPr>
        <w:pStyle w:val="ListParagraph"/>
        <w:ind w:left="0"/>
        <w:jc w:val="both"/>
      </w:pPr>
      <w:r>
        <w:t>- Lao</w:t>
      </w:r>
    </w:p>
    <w:p w14:paraId="016D79C4" w14:textId="66146630" w:rsidR="0079179A" w:rsidRDefault="0079179A" w:rsidP="00580283">
      <w:pPr>
        <w:pStyle w:val="ListParagraph"/>
        <w:ind w:left="0"/>
        <w:jc w:val="both"/>
      </w:pPr>
      <w:r>
        <w:t>- Giãn phế quản</w:t>
      </w:r>
    </w:p>
    <w:p w14:paraId="78E52F0B" w14:textId="4D588F46" w:rsidR="0079179A" w:rsidRDefault="0079179A" w:rsidP="00580283">
      <w:pPr>
        <w:pStyle w:val="ListParagraph"/>
        <w:ind w:left="0"/>
        <w:jc w:val="both"/>
      </w:pPr>
      <w:r>
        <w:t>- Ung thư phổi</w:t>
      </w:r>
    </w:p>
    <w:p w14:paraId="597D3C68" w14:textId="07322649" w:rsidR="0079179A" w:rsidRDefault="0079179A" w:rsidP="00580283">
      <w:pPr>
        <w:pStyle w:val="ListParagraph"/>
        <w:ind w:left="0"/>
        <w:jc w:val="both"/>
      </w:pPr>
      <w:r>
        <w:t>- Bênh tim mạch</w:t>
      </w:r>
    </w:p>
    <w:p w14:paraId="29F365DC" w14:textId="2F7BFCF1" w:rsidR="0079179A" w:rsidRDefault="0079179A" w:rsidP="00580283">
      <w:pPr>
        <w:pStyle w:val="ListParagraph"/>
        <w:ind w:left="0"/>
        <w:jc w:val="both"/>
      </w:pPr>
      <w:r>
        <w:t>- Nguyên nhân khác như viêm phế quản cấp, dị dạng ĐM phổi, nấm, bụi phổi</w:t>
      </w:r>
    </w:p>
    <w:p w14:paraId="4198EB5E" w14:textId="3AB01F2F" w:rsidR="000A68AD" w:rsidRPr="00277DD4" w:rsidRDefault="00600346" w:rsidP="000A68AD">
      <w:pPr>
        <w:pStyle w:val="ListParagraph"/>
        <w:numPr>
          <w:ilvl w:val="0"/>
          <w:numId w:val="16"/>
        </w:numPr>
        <w:ind w:left="0" w:firstLine="0"/>
        <w:jc w:val="both"/>
        <w:rPr>
          <w:b/>
          <w:bCs/>
        </w:rPr>
      </w:pPr>
      <w:r w:rsidRPr="00277DD4">
        <w:rPr>
          <w:b/>
          <w:bCs/>
        </w:rPr>
        <w:t>Phân loại mức độ ho ra máu</w:t>
      </w:r>
    </w:p>
    <w:p w14:paraId="6461FC22" w14:textId="00BCF5C7" w:rsidR="00F43F89" w:rsidRDefault="00F43F89" w:rsidP="00F43F89">
      <w:pPr>
        <w:jc w:val="both"/>
      </w:pPr>
      <w:r>
        <w:t xml:space="preserve">Cách phân loại mức độ </w:t>
      </w:r>
      <w:r>
        <w:t>ho ra máu</w:t>
      </w:r>
      <w:r>
        <w:t xml:space="preserve"> được sử dụng phổ biến hiện nay:</w:t>
      </w:r>
    </w:p>
    <w:p w14:paraId="4AC15E75" w14:textId="640F6504" w:rsidR="00F43F89" w:rsidRDefault="00F43F89" w:rsidP="00F43F89">
      <w:pPr>
        <w:jc w:val="both"/>
      </w:pPr>
      <w:r>
        <w:t>-</w:t>
      </w:r>
      <w:r w:rsidR="00960980">
        <w:t xml:space="preserve"> </w:t>
      </w:r>
      <w:r>
        <w:t>N</w:t>
      </w:r>
      <w:r>
        <w:t>hẹ: khi tổng lượng máu khạc ra &lt;50 ml trong 24 giờ.</w:t>
      </w:r>
    </w:p>
    <w:p w14:paraId="0F7DB769" w14:textId="78EE594D" w:rsidR="00F43F89" w:rsidRDefault="00960980" w:rsidP="00F43F89">
      <w:pPr>
        <w:jc w:val="both"/>
      </w:pPr>
      <w:r>
        <w:t xml:space="preserve">- </w:t>
      </w:r>
      <w:r w:rsidR="00F43F89">
        <w:t>T</w:t>
      </w:r>
      <w:r w:rsidR="00F43F89">
        <w:t>rung bình: khi tổng lượng máu ho ra từ 50 ml đến &lt;200ml/24 giờ.</w:t>
      </w:r>
    </w:p>
    <w:p w14:paraId="2EDCB1C8" w14:textId="09C26BDE" w:rsidR="00F43F89" w:rsidRDefault="00F43F89" w:rsidP="00F43F89">
      <w:pPr>
        <w:jc w:val="both"/>
      </w:pPr>
      <w:r>
        <w:t>- N</w:t>
      </w:r>
      <w:r>
        <w:t>ặng: tổng lượng máu ho ra ≥200ml trong 24 giờ hoặc từ 600ml trở lên trong 48 giờ.</w:t>
      </w:r>
    </w:p>
    <w:p w14:paraId="11A9151C" w14:textId="0D6A583B" w:rsidR="00593332" w:rsidRDefault="00F43F89" w:rsidP="00F43F89">
      <w:pPr>
        <w:pStyle w:val="ListParagraph"/>
        <w:ind w:left="0"/>
        <w:jc w:val="both"/>
      </w:pPr>
      <w:r>
        <w:t>- R</w:t>
      </w:r>
      <w:r>
        <w:t>ất nặng (ho máu sét đánh, ho máu đe dọa tính mạng): là khi máu chảy ồ ạt tràn ngập 2 phổi gây suy hô hấp và nguy cơ tử vong.</w:t>
      </w:r>
    </w:p>
    <w:p w14:paraId="0B62829F" w14:textId="7E5839F5" w:rsidR="00600346" w:rsidRPr="00277DD4" w:rsidRDefault="008D2957" w:rsidP="000A68AD">
      <w:pPr>
        <w:pStyle w:val="ListParagraph"/>
        <w:numPr>
          <w:ilvl w:val="0"/>
          <w:numId w:val="16"/>
        </w:numPr>
        <w:ind w:left="0" w:firstLine="0"/>
        <w:jc w:val="both"/>
        <w:rPr>
          <w:b/>
          <w:bCs/>
        </w:rPr>
      </w:pPr>
      <w:r w:rsidRPr="00277DD4">
        <w:rPr>
          <w:b/>
          <w:bCs/>
        </w:rPr>
        <w:t>Xử trí BN ho ra máu</w:t>
      </w:r>
    </w:p>
    <w:tbl>
      <w:tblPr>
        <w:tblStyle w:val="TableGrid"/>
        <w:tblW w:w="0" w:type="auto"/>
        <w:tblLook w:val="04A0" w:firstRow="1" w:lastRow="0" w:firstColumn="1" w:lastColumn="0" w:noHBand="0" w:noVBand="1"/>
      </w:tblPr>
      <w:tblGrid>
        <w:gridCol w:w="2425"/>
        <w:gridCol w:w="2425"/>
      </w:tblGrid>
      <w:tr w:rsidR="00D9201F" w14:paraId="57786137" w14:textId="77777777" w:rsidTr="00376808">
        <w:tc>
          <w:tcPr>
            <w:tcW w:w="2425" w:type="dxa"/>
            <w:shd w:val="clear" w:color="auto" w:fill="92CDDC" w:themeFill="accent5" w:themeFillTint="99"/>
          </w:tcPr>
          <w:p w14:paraId="7CCB9A4F" w14:textId="5F31ED7D" w:rsidR="00D9201F" w:rsidRPr="00376808" w:rsidRDefault="00D9201F" w:rsidP="00376808">
            <w:pPr>
              <w:pStyle w:val="ListParagraph"/>
              <w:ind w:left="0"/>
              <w:jc w:val="center"/>
              <w:rPr>
                <w:b/>
                <w:bCs/>
              </w:rPr>
            </w:pPr>
            <w:r w:rsidRPr="00376808">
              <w:rPr>
                <w:b/>
                <w:bCs/>
              </w:rPr>
              <w:t>Tình trạng ho ra máu</w:t>
            </w:r>
          </w:p>
        </w:tc>
        <w:tc>
          <w:tcPr>
            <w:tcW w:w="2425" w:type="dxa"/>
            <w:shd w:val="clear" w:color="auto" w:fill="92CDDC" w:themeFill="accent5" w:themeFillTint="99"/>
          </w:tcPr>
          <w:p w14:paraId="29EBD5DE" w14:textId="2ED2C135" w:rsidR="00D9201F" w:rsidRPr="00376808" w:rsidRDefault="00D9201F" w:rsidP="00376808">
            <w:pPr>
              <w:pStyle w:val="ListParagraph"/>
              <w:ind w:left="0"/>
              <w:jc w:val="center"/>
              <w:rPr>
                <w:b/>
                <w:bCs/>
              </w:rPr>
            </w:pPr>
            <w:r w:rsidRPr="00376808">
              <w:rPr>
                <w:b/>
                <w:bCs/>
              </w:rPr>
              <w:t>Điều trị</w:t>
            </w:r>
          </w:p>
        </w:tc>
      </w:tr>
      <w:tr w:rsidR="00D9201F" w14:paraId="6AB9CF1F" w14:textId="77777777" w:rsidTr="00D9201F">
        <w:tc>
          <w:tcPr>
            <w:tcW w:w="2425" w:type="dxa"/>
          </w:tcPr>
          <w:p w14:paraId="40366454" w14:textId="50544A07" w:rsidR="00D9201F" w:rsidRDefault="00F468EE" w:rsidP="008D2957">
            <w:pPr>
              <w:pStyle w:val="ListParagraph"/>
              <w:ind w:left="0"/>
              <w:jc w:val="both"/>
            </w:pPr>
            <w:r>
              <w:t>Ít</w:t>
            </w:r>
          </w:p>
        </w:tc>
        <w:tc>
          <w:tcPr>
            <w:tcW w:w="2425" w:type="dxa"/>
          </w:tcPr>
          <w:p w14:paraId="353482B5" w14:textId="2546DABA" w:rsidR="00D9201F" w:rsidRDefault="00BF12E3" w:rsidP="008D2957">
            <w:pPr>
              <w:pStyle w:val="ListParagraph"/>
              <w:ind w:left="0"/>
              <w:jc w:val="both"/>
            </w:pPr>
            <w:r>
              <w:t>- An thần: Diazepam, Seduxen</w:t>
            </w:r>
          </w:p>
          <w:p w14:paraId="42F5956E" w14:textId="2F0757E9" w:rsidR="00BF12E3" w:rsidRDefault="00BF12E3" w:rsidP="008D2957">
            <w:pPr>
              <w:pStyle w:val="ListParagraph"/>
              <w:ind w:left="0"/>
              <w:jc w:val="both"/>
            </w:pPr>
            <w:r>
              <w:t>- Giảm ho: Te</w:t>
            </w:r>
            <w:r w:rsidR="00D7155E">
              <w:t>r</w:t>
            </w:r>
            <w:r>
              <w:t>pin codein</w:t>
            </w:r>
          </w:p>
          <w:p w14:paraId="6417DBE6" w14:textId="77777777" w:rsidR="00FC435C" w:rsidRDefault="00FC435C" w:rsidP="008D2957">
            <w:pPr>
              <w:pStyle w:val="ListParagraph"/>
              <w:ind w:left="0"/>
              <w:jc w:val="both"/>
            </w:pPr>
            <w:r>
              <w:t>- Vitamin C, B1</w:t>
            </w:r>
          </w:p>
          <w:p w14:paraId="6A7AC3E3" w14:textId="6584466A" w:rsidR="00FC435C" w:rsidRDefault="00FC435C" w:rsidP="008D2957">
            <w:pPr>
              <w:pStyle w:val="ListParagraph"/>
              <w:ind w:left="0"/>
              <w:jc w:val="both"/>
            </w:pPr>
            <w:r>
              <w:t>- Động viên BN</w:t>
            </w:r>
          </w:p>
          <w:p w14:paraId="01B3D332" w14:textId="27FCE5CD" w:rsidR="00FC435C" w:rsidRDefault="00FC435C" w:rsidP="008D2957">
            <w:pPr>
              <w:pStyle w:val="ListParagraph"/>
              <w:ind w:left="0"/>
              <w:jc w:val="both"/>
            </w:pPr>
            <w:r>
              <w:t>- Điều trị nguyên nhân</w:t>
            </w:r>
          </w:p>
        </w:tc>
      </w:tr>
      <w:tr w:rsidR="00D9201F" w14:paraId="3CD1456D" w14:textId="77777777" w:rsidTr="00D9201F">
        <w:tc>
          <w:tcPr>
            <w:tcW w:w="2425" w:type="dxa"/>
          </w:tcPr>
          <w:p w14:paraId="754BCDAC" w14:textId="570D6E92" w:rsidR="00D9201F" w:rsidRDefault="00F468EE" w:rsidP="008D2957">
            <w:pPr>
              <w:pStyle w:val="ListParagraph"/>
              <w:ind w:left="0"/>
              <w:jc w:val="both"/>
            </w:pPr>
            <w:r>
              <w:t>Nhiều</w:t>
            </w:r>
          </w:p>
        </w:tc>
        <w:tc>
          <w:tcPr>
            <w:tcW w:w="2425" w:type="dxa"/>
          </w:tcPr>
          <w:p w14:paraId="5707EF83" w14:textId="21AA1846" w:rsidR="00D9201F" w:rsidRDefault="003C3EEA" w:rsidP="008D2957">
            <w:pPr>
              <w:pStyle w:val="ListParagraph"/>
              <w:ind w:left="0"/>
              <w:jc w:val="both"/>
            </w:pPr>
            <w:r>
              <w:t>- Nằm yên</w:t>
            </w:r>
            <w:r w:rsidR="00455C3E">
              <w:t>, tư thế Fowler</w:t>
            </w:r>
          </w:p>
          <w:p w14:paraId="1E6D0294" w14:textId="77777777" w:rsidR="003C3EEA" w:rsidRDefault="003C3EEA" w:rsidP="008D2957">
            <w:pPr>
              <w:pStyle w:val="ListParagraph"/>
              <w:ind w:left="0"/>
              <w:jc w:val="both"/>
            </w:pPr>
            <w:r>
              <w:t>- Thở oxy 3 lít/phút</w:t>
            </w:r>
          </w:p>
          <w:p w14:paraId="563D6D3D" w14:textId="77777777" w:rsidR="003C3EEA" w:rsidRDefault="003C3EEA" w:rsidP="008D2957">
            <w:pPr>
              <w:pStyle w:val="ListParagraph"/>
              <w:ind w:left="0"/>
              <w:jc w:val="both"/>
            </w:pPr>
            <w:r>
              <w:t>- Đặt đường truyền tĩnh mạch</w:t>
            </w:r>
          </w:p>
          <w:p w14:paraId="3DBF97AA" w14:textId="77777777" w:rsidR="000D734B" w:rsidRDefault="000D734B" w:rsidP="008D2957">
            <w:pPr>
              <w:pStyle w:val="ListParagraph"/>
              <w:ind w:left="0"/>
              <w:jc w:val="both"/>
            </w:pPr>
            <w:r>
              <w:t>- Truyền dung dịch cao phân tử</w:t>
            </w:r>
          </w:p>
          <w:p w14:paraId="2E02E05D" w14:textId="77777777" w:rsidR="000D734B" w:rsidRDefault="000D734B" w:rsidP="008D2957">
            <w:pPr>
              <w:pStyle w:val="ListParagraph"/>
              <w:ind w:left="0"/>
              <w:jc w:val="both"/>
            </w:pPr>
            <w:r>
              <w:t>- Thuốc làm chậm tiêu sợi huyết:</w:t>
            </w:r>
          </w:p>
          <w:p w14:paraId="138D9F3F" w14:textId="1ABBA968" w:rsidR="000D734B" w:rsidRDefault="000D734B" w:rsidP="008D2957">
            <w:pPr>
              <w:pStyle w:val="ListParagraph"/>
              <w:ind w:left="0"/>
              <w:jc w:val="both"/>
            </w:pPr>
            <w:r>
              <w:t xml:space="preserve">+ </w:t>
            </w:r>
            <w:r w:rsidR="00D214AD">
              <w:t xml:space="preserve">Transamin 5mg/ml </w:t>
            </w:r>
            <w:r w:rsidR="001D15C3">
              <w:t>tiêm</w:t>
            </w:r>
            <w:r w:rsidR="00D214AD">
              <w:t xml:space="preserve"> 2-4 ống/24h tĩnh mạch</w:t>
            </w:r>
          </w:p>
          <w:p w14:paraId="350B2E6A" w14:textId="097D4B58" w:rsidR="00D214AD" w:rsidRDefault="00D214AD" w:rsidP="008D2957">
            <w:pPr>
              <w:pStyle w:val="ListParagraph"/>
              <w:ind w:left="0"/>
              <w:jc w:val="both"/>
            </w:pPr>
            <w:r>
              <w:t>+ Cyclonamin</w:t>
            </w:r>
            <w:r w:rsidR="0051519A">
              <w:t>e</w:t>
            </w:r>
            <w:r>
              <w:t xml:space="preserve"> 250</w:t>
            </w:r>
            <w:r w:rsidR="00C65810">
              <w:t xml:space="preserve"> </w:t>
            </w:r>
            <w:r>
              <w:t>ml/2ml tiêm 2-4 ống/24h tĩnh mạch</w:t>
            </w:r>
          </w:p>
          <w:p w14:paraId="0483B2A8" w14:textId="77777777" w:rsidR="001D007A" w:rsidRDefault="001D007A" w:rsidP="008D2957">
            <w:pPr>
              <w:pStyle w:val="ListParagraph"/>
              <w:ind w:left="0"/>
              <w:jc w:val="both"/>
            </w:pPr>
            <w:r>
              <w:t>- Theo dõi lâm sàng</w:t>
            </w:r>
          </w:p>
          <w:p w14:paraId="2248B24C" w14:textId="4714F163" w:rsidR="001D007A" w:rsidRDefault="00C04A32" w:rsidP="008D2957">
            <w:pPr>
              <w:pStyle w:val="ListParagraph"/>
              <w:ind w:left="0"/>
              <w:jc w:val="both"/>
            </w:pPr>
            <w:r>
              <w:t>- BN suy hô hấp dùng thêm Morphin</w:t>
            </w:r>
            <w:r w:rsidR="00420DE0">
              <w:t xml:space="preserve"> C</w:t>
            </w:r>
            <w:r>
              <w:t>lohydrat 10mg</w:t>
            </w:r>
            <w:r w:rsidR="00035BA6">
              <w:t xml:space="preserve"> hoặc Seduxen 10mg liều 1 ống tiêm bắp</w:t>
            </w:r>
            <w:r w:rsidR="004173C4">
              <w:t xml:space="preserve"> x2 lần/ngày</w:t>
            </w:r>
            <w:r w:rsidR="001F115F">
              <w:t xml:space="preserve"> hoặc coktailytic liều nhỏ nhiều lần</w:t>
            </w:r>
          </w:p>
          <w:p w14:paraId="1602363F" w14:textId="77777777" w:rsidR="001F115F" w:rsidRDefault="001F115F" w:rsidP="008D2957">
            <w:pPr>
              <w:pStyle w:val="ListParagraph"/>
              <w:ind w:left="0"/>
              <w:jc w:val="both"/>
            </w:pPr>
            <w:r>
              <w:t>- Kháng sinh chống bội nhiễm</w:t>
            </w:r>
          </w:p>
          <w:p w14:paraId="6120B03A" w14:textId="77777777" w:rsidR="00F84438" w:rsidRDefault="001F115F" w:rsidP="008D2957">
            <w:pPr>
              <w:pStyle w:val="ListParagraph"/>
              <w:ind w:left="0"/>
              <w:jc w:val="both"/>
            </w:pPr>
            <w:r>
              <w:t>- Nếu hồng cầu &lt;2.5 T/l, Hct&lt;30%</w:t>
            </w:r>
            <w:r w:rsidR="00F84438">
              <w:t xml:space="preserve"> hoặc BN sốc mất móc truyền khối hồng cầu 1-2 đơn vị/ngày</w:t>
            </w:r>
          </w:p>
          <w:p w14:paraId="7844D628" w14:textId="77777777" w:rsidR="00B05B27" w:rsidRDefault="00B05B27" w:rsidP="008D2957">
            <w:pPr>
              <w:pStyle w:val="ListParagraph"/>
              <w:ind w:left="0"/>
              <w:jc w:val="both"/>
            </w:pPr>
            <w:r>
              <w:t>- Động viên an ủi BN, ăn nhẹ, lỏng, ngượi, uống đủ nước, chống táo bón. Khi máu ra hết cho BN tập ngồi, tập đi, ăn đặc trở lại, tuân thủ điều trị</w:t>
            </w:r>
          </w:p>
          <w:p w14:paraId="781E4886" w14:textId="6219FCD0" w:rsidR="00B05B27" w:rsidRDefault="00B05B27" w:rsidP="008D2957">
            <w:pPr>
              <w:pStyle w:val="ListParagraph"/>
              <w:ind w:left="0"/>
              <w:jc w:val="both"/>
            </w:pPr>
            <w:r>
              <w:t>- Điều trị nguyên nhân</w:t>
            </w:r>
          </w:p>
        </w:tc>
      </w:tr>
      <w:tr w:rsidR="00D9201F" w14:paraId="2A5C1D06" w14:textId="77777777" w:rsidTr="00D9201F">
        <w:tc>
          <w:tcPr>
            <w:tcW w:w="2425" w:type="dxa"/>
          </w:tcPr>
          <w:p w14:paraId="43612D1B" w14:textId="77777777" w:rsidR="00D9201F" w:rsidRDefault="00D9201F" w:rsidP="008D2957">
            <w:pPr>
              <w:pStyle w:val="ListParagraph"/>
              <w:ind w:left="0"/>
              <w:jc w:val="both"/>
            </w:pPr>
          </w:p>
        </w:tc>
        <w:tc>
          <w:tcPr>
            <w:tcW w:w="2425" w:type="dxa"/>
          </w:tcPr>
          <w:p w14:paraId="020C3BBB" w14:textId="77777777" w:rsidR="00D9201F" w:rsidRDefault="00D9201F" w:rsidP="008D2957">
            <w:pPr>
              <w:pStyle w:val="ListParagraph"/>
              <w:ind w:left="0"/>
              <w:jc w:val="both"/>
            </w:pPr>
          </w:p>
        </w:tc>
      </w:tr>
    </w:tbl>
    <w:p w14:paraId="742B5899" w14:textId="77777777" w:rsidR="00CC6FCE" w:rsidRPr="001A4342" w:rsidRDefault="00CC6FCE" w:rsidP="008D2957">
      <w:pPr>
        <w:pStyle w:val="ListParagraph"/>
        <w:ind w:left="0"/>
        <w:jc w:val="both"/>
      </w:pPr>
    </w:p>
    <w:sectPr w:rsidR="00CC6FCE"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902F2" w14:textId="77777777" w:rsidR="008F641D" w:rsidRDefault="008F641D" w:rsidP="002D526E">
      <w:pPr>
        <w:spacing w:line="240" w:lineRule="auto"/>
      </w:pPr>
      <w:r>
        <w:separator/>
      </w:r>
    </w:p>
  </w:endnote>
  <w:endnote w:type="continuationSeparator" w:id="0">
    <w:p w14:paraId="579F9675" w14:textId="77777777" w:rsidR="008F641D" w:rsidRDefault="008F641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3FBF" w14:textId="77777777" w:rsidR="008F641D" w:rsidRDefault="008F641D" w:rsidP="002D526E">
      <w:pPr>
        <w:spacing w:line="240" w:lineRule="auto"/>
      </w:pPr>
      <w:r>
        <w:separator/>
      </w:r>
    </w:p>
  </w:footnote>
  <w:footnote w:type="continuationSeparator" w:id="0">
    <w:p w14:paraId="474EFF69" w14:textId="77777777" w:rsidR="008F641D" w:rsidRDefault="008F641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5BA6"/>
    <w:rsid w:val="000378C3"/>
    <w:rsid w:val="00045786"/>
    <w:rsid w:val="000461CE"/>
    <w:rsid w:val="000474FC"/>
    <w:rsid w:val="000477F1"/>
    <w:rsid w:val="0005666E"/>
    <w:rsid w:val="0006219A"/>
    <w:rsid w:val="0006410A"/>
    <w:rsid w:val="0006756A"/>
    <w:rsid w:val="00067B18"/>
    <w:rsid w:val="00067D03"/>
    <w:rsid w:val="00070C32"/>
    <w:rsid w:val="00075142"/>
    <w:rsid w:val="0007683B"/>
    <w:rsid w:val="000A26F8"/>
    <w:rsid w:val="000A3C3F"/>
    <w:rsid w:val="000A47FF"/>
    <w:rsid w:val="000A68AD"/>
    <w:rsid w:val="000B48A2"/>
    <w:rsid w:val="000B493F"/>
    <w:rsid w:val="000B637D"/>
    <w:rsid w:val="000B6454"/>
    <w:rsid w:val="000C3A9F"/>
    <w:rsid w:val="000C6A7C"/>
    <w:rsid w:val="000D223F"/>
    <w:rsid w:val="000D3246"/>
    <w:rsid w:val="000D376A"/>
    <w:rsid w:val="000D64CB"/>
    <w:rsid w:val="000D734B"/>
    <w:rsid w:val="000E0AD5"/>
    <w:rsid w:val="000E5294"/>
    <w:rsid w:val="000E6A9E"/>
    <w:rsid w:val="000F0C3D"/>
    <w:rsid w:val="000F2587"/>
    <w:rsid w:val="000F3790"/>
    <w:rsid w:val="000F6F72"/>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07A"/>
    <w:rsid w:val="001D0643"/>
    <w:rsid w:val="001D15C3"/>
    <w:rsid w:val="001D1989"/>
    <w:rsid w:val="001D51CA"/>
    <w:rsid w:val="001D54C1"/>
    <w:rsid w:val="001D65DD"/>
    <w:rsid w:val="001E299C"/>
    <w:rsid w:val="001E59C2"/>
    <w:rsid w:val="001E5B54"/>
    <w:rsid w:val="001F115F"/>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77DD4"/>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76808"/>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3EEA"/>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3BAD"/>
    <w:rsid w:val="003F772C"/>
    <w:rsid w:val="004014B4"/>
    <w:rsid w:val="00405458"/>
    <w:rsid w:val="004068E5"/>
    <w:rsid w:val="004079AA"/>
    <w:rsid w:val="004173C4"/>
    <w:rsid w:val="00420DE0"/>
    <w:rsid w:val="00420F5C"/>
    <w:rsid w:val="00422453"/>
    <w:rsid w:val="0044579D"/>
    <w:rsid w:val="00446921"/>
    <w:rsid w:val="004476DE"/>
    <w:rsid w:val="004549ED"/>
    <w:rsid w:val="00455C3E"/>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4435"/>
    <w:rsid w:val="004F0FD0"/>
    <w:rsid w:val="004F57E2"/>
    <w:rsid w:val="0050541B"/>
    <w:rsid w:val="00506BEE"/>
    <w:rsid w:val="005109D4"/>
    <w:rsid w:val="0051519A"/>
    <w:rsid w:val="00517F84"/>
    <w:rsid w:val="00524378"/>
    <w:rsid w:val="0052641B"/>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0283"/>
    <w:rsid w:val="00582C76"/>
    <w:rsid w:val="00592105"/>
    <w:rsid w:val="00593332"/>
    <w:rsid w:val="0059720C"/>
    <w:rsid w:val="005A2A27"/>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0346"/>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2F87"/>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3174C"/>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179A"/>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A0672"/>
    <w:rsid w:val="008A09BA"/>
    <w:rsid w:val="008A4A75"/>
    <w:rsid w:val="008B7AC7"/>
    <w:rsid w:val="008D23EF"/>
    <w:rsid w:val="008D2957"/>
    <w:rsid w:val="008D42C1"/>
    <w:rsid w:val="008D53B6"/>
    <w:rsid w:val="008D6D9B"/>
    <w:rsid w:val="008D76B9"/>
    <w:rsid w:val="008F1943"/>
    <w:rsid w:val="008F19B6"/>
    <w:rsid w:val="008F40CD"/>
    <w:rsid w:val="008F4C66"/>
    <w:rsid w:val="008F641D"/>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0980"/>
    <w:rsid w:val="00961B95"/>
    <w:rsid w:val="0096258E"/>
    <w:rsid w:val="00964DE7"/>
    <w:rsid w:val="009725C3"/>
    <w:rsid w:val="00972EB6"/>
    <w:rsid w:val="0097362D"/>
    <w:rsid w:val="00974EBC"/>
    <w:rsid w:val="009810CC"/>
    <w:rsid w:val="00981634"/>
    <w:rsid w:val="0098222A"/>
    <w:rsid w:val="009826A2"/>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77F4F"/>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05B27"/>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577E"/>
    <w:rsid w:val="00B8637C"/>
    <w:rsid w:val="00B86508"/>
    <w:rsid w:val="00B905E9"/>
    <w:rsid w:val="00B90D01"/>
    <w:rsid w:val="00B92008"/>
    <w:rsid w:val="00B92069"/>
    <w:rsid w:val="00B926DF"/>
    <w:rsid w:val="00B935AF"/>
    <w:rsid w:val="00B93886"/>
    <w:rsid w:val="00B96AEE"/>
    <w:rsid w:val="00B97004"/>
    <w:rsid w:val="00BA05AD"/>
    <w:rsid w:val="00BA305D"/>
    <w:rsid w:val="00BA3335"/>
    <w:rsid w:val="00BB0C35"/>
    <w:rsid w:val="00BB51ED"/>
    <w:rsid w:val="00BC0CE9"/>
    <w:rsid w:val="00BC13F4"/>
    <w:rsid w:val="00BC2958"/>
    <w:rsid w:val="00BD284C"/>
    <w:rsid w:val="00BD300E"/>
    <w:rsid w:val="00BE302D"/>
    <w:rsid w:val="00BE54BF"/>
    <w:rsid w:val="00BF12E3"/>
    <w:rsid w:val="00BF30C8"/>
    <w:rsid w:val="00BF31F1"/>
    <w:rsid w:val="00BF342D"/>
    <w:rsid w:val="00BF36A4"/>
    <w:rsid w:val="00BF5461"/>
    <w:rsid w:val="00BF657D"/>
    <w:rsid w:val="00C022A2"/>
    <w:rsid w:val="00C04A32"/>
    <w:rsid w:val="00C05489"/>
    <w:rsid w:val="00C05B46"/>
    <w:rsid w:val="00C10FF7"/>
    <w:rsid w:val="00C14A06"/>
    <w:rsid w:val="00C22E37"/>
    <w:rsid w:val="00C24AE9"/>
    <w:rsid w:val="00C40CE0"/>
    <w:rsid w:val="00C41685"/>
    <w:rsid w:val="00C44357"/>
    <w:rsid w:val="00C4546A"/>
    <w:rsid w:val="00C60AFD"/>
    <w:rsid w:val="00C61B6F"/>
    <w:rsid w:val="00C63F31"/>
    <w:rsid w:val="00C65810"/>
    <w:rsid w:val="00C707CE"/>
    <w:rsid w:val="00C729AE"/>
    <w:rsid w:val="00C7522C"/>
    <w:rsid w:val="00C77EB6"/>
    <w:rsid w:val="00C811F9"/>
    <w:rsid w:val="00C83A6D"/>
    <w:rsid w:val="00C83F4B"/>
    <w:rsid w:val="00C91ACD"/>
    <w:rsid w:val="00C93FF1"/>
    <w:rsid w:val="00C96E10"/>
    <w:rsid w:val="00C979B3"/>
    <w:rsid w:val="00CA6ADD"/>
    <w:rsid w:val="00CB15D1"/>
    <w:rsid w:val="00CB1C6F"/>
    <w:rsid w:val="00CB3817"/>
    <w:rsid w:val="00CB618B"/>
    <w:rsid w:val="00CB6E7E"/>
    <w:rsid w:val="00CC0852"/>
    <w:rsid w:val="00CC0C19"/>
    <w:rsid w:val="00CC0EE0"/>
    <w:rsid w:val="00CC1524"/>
    <w:rsid w:val="00CC3463"/>
    <w:rsid w:val="00CC5575"/>
    <w:rsid w:val="00CC6FCE"/>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14AD"/>
    <w:rsid w:val="00D22E89"/>
    <w:rsid w:val="00D26C2D"/>
    <w:rsid w:val="00D273D3"/>
    <w:rsid w:val="00D32EA3"/>
    <w:rsid w:val="00D32F58"/>
    <w:rsid w:val="00D41194"/>
    <w:rsid w:val="00D45300"/>
    <w:rsid w:val="00D5400C"/>
    <w:rsid w:val="00D61258"/>
    <w:rsid w:val="00D70B1A"/>
    <w:rsid w:val="00D7154E"/>
    <w:rsid w:val="00D7155E"/>
    <w:rsid w:val="00D72F56"/>
    <w:rsid w:val="00D73347"/>
    <w:rsid w:val="00D7488E"/>
    <w:rsid w:val="00D75EA2"/>
    <w:rsid w:val="00D84013"/>
    <w:rsid w:val="00D9201F"/>
    <w:rsid w:val="00D9701B"/>
    <w:rsid w:val="00DC0998"/>
    <w:rsid w:val="00DC140A"/>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3F89"/>
    <w:rsid w:val="00F456BC"/>
    <w:rsid w:val="00F45C74"/>
    <w:rsid w:val="00F468EE"/>
    <w:rsid w:val="00F47C8A"/>
    <w:rsid w:val="00F54B9A"/>
    <w:rsid w:val="00F57EB7"/>
    <w:rsid w:val="00F71986"/>
    <w:rsid w:val="00F84213"/>
    <w:rsid w:val="00F84438"/>
    <w:rsid w:val="00F85CEB"/>
    <w:rsid w:val="00F87D18"/>
    <w:rsid w:val="00F9521B"/>
    <w:rsid w:val="00FA12D0"/>
    <w:rsid w:val="00FA6AE7"/>
    <w:rsid w:val="00FB76D5"/>
    <w:rsid w:val="00FC435C"/>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549</TotalTime>
  <Pages>1</Pages>
  <Words>253</Words>
  <Characters>1445</Characters>
  <Application>Microsoft Office Word</Application>
  <DocSecurity>0</DocSecurity>
  <Lines>12</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485</cp:revision>
  <dcterms:created xsi:type="dcterms:W3CDTF">2021-04-18T18:53:00Z</dcterms:created>
  <dcterms:modified xsi:type="dcterms:W3CDTF">2022-11-14T18:56:00Z</dcterms:modified>
</cp:coreProperties>
</file>