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DAF3" w14:textId="187FE0F2" w:rsidR="0068570E" w:rsidRPr="00B97004" w:rsidRDefault="00C707CE" w:rsidP="00B97004">
      <w:pPr>
        <w:pStyle w:val="Title"/>
      </w:pPr>
      <w:r>
        <w:t>TIẾP CẬN B</w:t>
      </w:r>
      <w:r w:rsidR="00DC20A2">
        <w:t xml:space="preserve">ỆNH </w:t>
      </w:r>
      <w:r>
        <w:t>N</w:t>
      </w:r>
      <w:r w:rsidR="00DC20A2">
        <w:t>HÂN</w:t>
      </w:r>
      <w:r w:rsidR="006D01B6">
        <w:t xml:space="preserve"> XUẤT HUYẾT</w:t>
      </w:r>
    </w:p>
    <w:p w14:paraId="52E583FA" w14:textId="01765B09" w:rsidR="00B90D01" w:rsidRPr="00DC0998" w:rsidRDefault="00840E8F" w:rsidP="00DC0998">
      <w:pPr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Louis Nguyễn</w:t>
      </w:r>
    </w:p>
    <w:p w14:paraId="4A04F6A5" w14:textId="77777777" w:rsidR="002C667D" w:rsidRDefault="002C667D" w:rsidP="002C667D">
      <w:pPr>
        <w:pBdr>
          <w:bottom w:val="single" w:sz="12" w:space="1" w:color="auto"/>
        </w:pBdr>
        <w:rPr>
          <w:rFonts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</w:tblGrid>
      <w:tr w:rsidR="00C61B6F" w14:paraId="56D2B078" w14:textId="77777777" w:rsidTr="004844B2">
        <w:trPr>
          <w:jc w:val="center"/>
        </w:trPr>
        <w:tc>
          <w:tcPr>
            <w:tcW w:w="4770" w:type="dxa"/>
          </w:tcPr>
          <w:p w14:paraId="0B6E1C22" w14:textId="4B2C84CB" w:rsidR="005E4B8D" w:rsidRPr="005E4B8D" w:rsidRDefault="00C61B6F" w:rsidP="005E4B8D">
            <w:pPr>
              <w:rPr>
                <w:rFonts w:cs="Times New Roman"/>
                <w:i/>
                <w:iCs/>
                <w:szCs w:val="20"/>
              </w:rPr>
            </w:pPr>
            <w:r w:rsidRPr="00C61B6F">
              <w:rPr>
                <w:rFonts w:cs="Times New Roman"/>
                <w:i/>
                <w:iCs/>
                <w:szCs w:val="20"/>
              </w:rPr>
              <w:t>“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>Break through the silence</w:t>
            </w:r>
            <w:r w:rsidR="005E4B8D">
              <w:rPr>
                <w:rFonts w:cs="Times New Roman"/>
                <w:i/>
                <w:iCs/>
                <w:szCs w:val="20"/>
              </w:rPr>
              <w:t>, I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 xml:space="preserve"> can feel the energy rising</w:t>
            </w:r>
            <w:r w:rsidR="00294B31">
              <w:rPr>
                <w:rFonts w:cs="Times New Roman"/>
                <w:i/>
                <w:iCs/>
                <w:szCs w:val="20"/>
              </w:rPr>
              <w:t>.</w:t>
            </w:r>
          </w:p>
          <w:p w14:paraId="5DCFEFB2" w14:textId="5A02FECA" w:rsidR="00C61B6F" w:rsidRPr="00C61B6F" w:rsidRDefault="005E4B8D" w:rsidP="005E4B8D">
            <w:pPr>
              <w:rPr>
                <w:rFonts w:cs="Times New Roman"/>
                <w:i/>
                <w:iCs/>
                <w:szCs w:val="20"/>
              </w:rPr>
            </w:pPr>
            <w:r w:rsidRPr="005E4B8D">
              <w:rPr>
                <w:rFonts w:cs="Times New Roman"/>
                <w:i/>
                <w:iCs/>
                <w:szCs w:val="20"/>
              </w:rPr>
              <w:t>Turn up the sirens</w:t>
            </w:r>
            <w:r>
              <w:rPr>
                <w:rFonts w:cs="Times New Roman"/>
                <w:i/>
                <w:iCs/>
                <w:szCs w:val="20"/>
              </w:rPr>
              <w:t>, w</w:t>
            </w:r>
            <w:r w:rsidRPr="005E4B8D">
              <w:rPr>
                <w:rFonts w:cs="Times New Roman"/>
                <w:i/>
                <w:iCs/>
                <w:szCs w:val="20"/>
              </w:rPr>
              <w:t>e were never meant to be quiet</w:t>
            </w:r>
            <w:r>
              <w:rPr>
                <w:rFonts w:cs="Times New Roman"/>
                <w:i/>
                <w:iCs/>
                <w:szCs w:val="20"/>
              </w:rPr>
              <w:t>.</w:t>
            </w:r>
            <w:r w:rsidR="00C61B6F" w:rsidRPr="00C61B6F">
              <w:rPr>
                <w:rFonts w:cs="Times New Roman"/>
                <w:i/>
                <w:iCs/>
                <w:szCs w:val="20"/>
              </w:rPr>
              <w:t>”</w:t>
            </w:r>
          </w:p>
          <w:p w14:paraId="0D2B7275" w14:textId="3F804A5E" w:rsidR="00C61B6F" w:rsidRDefault="00463C76" w:rsidP="00C61B6F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Martin Garrix</w:t>
            </w:r>
          </w:p>
        </w:tc>
      </w:tr>
    </w:tbl>
    <w:p w14:paraId="6BC8CDBF" w14:textId="77777777" w:rsidR="008A09BA" w:rsidRPr="00C61B6F" w:rsidRDefault="00CE2101" w:rsidP="00C61B6F">
      <w:pPr>
        <w:rPr>
          <w:rFonts w:cs="Times New Roman"/>
          <w:szCs w:val="20"/>
        </w:rPr>
        <w:sectPr w:rsidR="008A09BA" w:rsidRPr="00C61B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="Times New Roman"/>
          <w:szCs w:val="20"/>
        </w:rPr>
        <w:t>________________________________________________________________________________________</w:t>
      </w:r>
    </w:p>
    <w:p w14:paraId="07F88D8A" w14:textId="77777777" w:rsidR="00DC20A2" w:rsidRDefault="00DC20A2" w:rsidP="00DC20A2">
      <w:pPr>
        <w:pStyle w:val="ListParagraph"/>
        <w:numPr>
          <w:ilvl w:val="0"/>
          <w:numId w:val="17"/>
        </w:numPr>
        <w:ind w:left="0" w:firstLine="0"/>
        <w:jc w:val="both"/>
        <w:rPr>
          <w:b/>
          <w:bCs/>
        </w:rPr>
      </w:pPr>
      <w:r>
        <w:rPr>
          <w:b/>
          <w:bCs/>
        </w:rPr>
        <w:t>Các nguyên nhân gây giảm tiểu cầu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1"/>
        <w:gridCol w:w="2351"/>
      </w:tblGrid>
      <w:tr w:rsidR="00DC20A2" w14:paraId="03414045" w14:textId="77777777" w:rsidTr="005E5FBD">
        <w:tc>
          <w:tcPr>
            <w:tcW w:w="2351" w:type="dxa"/>
            <w:shd w:val="clear" w:color="auto" w:fill="B6DDE8" w:themeFill="accent5" w:themeFillTint="66"/>
          </w:tcPr>
          <w:p w14:paraId="655A9B5B" w14:textId="77777777" w:rsidR="00DC20A2" w:rsidRPr="00534C2F" w:rsidRDefault="00DC20A2" w:rsidP="005E5FBD">
            <w:pPr>
              <w:pStyle w:val="ListParagraph"/>
              <w:ind w:left="0"/>
              <w:jc w:val="center"/>
            </w:pPr>
            <w:r w:rsidRPr="00534C2F">
              <w:t>Nguyên nhân</w:t>
            </w:r>
          </w:p>
        </w:tc>
        <w:tc>
          <w:tcPr>
            <w:tcW w:w="2351" w:type="dxa"/>
            <w:shd w:val="clear" w:color="auto" w:fill="B6DDE8" w:themeFill="accent5" w:themeFillTint="66"/>
          </w:tcPr>
          <w:p w14:paraId="6006E30C" w14:textId="77777777" w:rsidR="00DC20A2" w:rsidRPr="00534C2F" w:rsidRDefault="00DC20A2" w:rsidP="005E5FBD">
            <w:pPr>
              <w:pStyle w:val="ListParagraph"/>
              <w:ind w:left="0"/>
              <w:jc w:val="center"/>
            </w:pPr>
            <w:r w:rsidRPr="00534C2F">
              <w:t>Cụ thể</w:t>
            </w:r>
          </w:p>
        </w:tc>
      </w:tr>
      <w:tr w:rsidR="00DC20A2" w14:paraId="2ADAC8C3" w14:textId="77777777" w:rsidTr="005E5FBD">
        <w:tc>
          <w:tcPr>
            <w:tcW w:w="2351" w:type="dxa"/>
          </w:tcPr>
          <w:p w14:paraId="794B42AC" w14:textId="77777777" w:rsidR="00DC20A2" w:rsidRPr="00534C2F" w:rsidRDefault="00DC20A2" w:rsidP="005E5FBD">
            <w:pPr>
              <w:pStyle w:val="ListParagraph"/>
              <w:ind w:left="0"/>
              <w:jc w:val="both"/>
            </w:pPr>
            <w:r>
              <w:t>Mẫu tiểu cầu bị giảm hoặc không có trong tủy xương</w:t>
            </w:r>
          </w:p>
        </w:tc>
        <w:tc>
          <w:tcPr>
            <w:tcW w:w="2351" w:type="dxa"/>
          </w:tcPr>
          <w:p w14:paraId="5749B5C0" w14:textId="77777777" w:rsidR="00DC20A2" w:rsidRDefault="00DC20A2" w:rsidP="005E5FBD">
            <w:pPr>
              <w:jc w:val="both"/>
            </w:pPr>
            <w:r>
              <w:t>Thiếu máu bất sản</w:t>
            </w:r>
          </w:p>
          <w:p w14:paraId="41CE5B7E" w14:textId="77777777" w:rsidR="00DC20A2" w:rsidRDefault="00DC20A2" w:rsidP="005E5FBD">
            <w:pPr>
              <w:jc w:val="both"/>
            </w:pPr>
            <w:r>
              <w:t>Bệnh bạch cầu</w:t>
            </w:r>
          </w:p>
          <w:p w14:paraId="2498DB53" w14:textId="77777777" w:rsidR="00DC20A2" w:rsidRDefault="00DC20A2" w:rsidP="005E5FBD">
            <w:pPr>
              <w:jc w:val="both"/>
            </w:pPr>
            <w:r>
              <w:t>Thuốc ức chế tủy xương (ví dụ hydroxyurea, interferon alfa-2b, hóa trị)</w:t>
            </w:r>
          </w:p>
          <w:p w14:paraId="1722BDDF" w14:textId="77777777" w:rsidR="00DC20A2" w:rsidRPr="00534C2F" w:rsidRDefault="00DC20A2" w:rsidP="005E5FBD">
            <w:pPr>
              <w:pStyle w:val="ListParagraph"/>
              <w:ind w:left="0"/>
              <w:jc w:val="both"/>
            </w:pPr>
            <w:r>
              <w:t>Đái huyết sắc tố kịch phát ban đêm (một số bệnh nhân)</w:t>
            </w:r>
          </w:p>
        </w:tc>
      </w:tr>
      <w:tr w:rsidR="00DC20A2" w14:paraId="20FF793A" w14:textId="77777777" w:rsidTr="005E5FBD">
        <w:tc>
          <w:tcPr>
            <w:tcW w:w="2351" w:type="dxa"/>
          </w:tcPr>
          <w:p w14:paraId="2654B5E3" w14:textId="77777777" w:rsidR="00DC20A2" w:rsidRPr="00534C2F" w:rsidRDefault="00DC20A2" w:rsidP="005E5FBD">
            <w:pPr>
              <w:pStyle w:val="ListParagraph"/>
              <w:ind w:left="0"/>
              <w:jc w:val="both"/>
            </w:pPr>
            <w:r>
              <w:t>Giảm tiểu cầu dù vẫn có tiểu cầu trong tủy xương</w:t>
            </w:r>
          </w:p>
        </w:tc>
        <w:tc>
          <w:tcPr>
            <w:tcW w:w="2351" w:type="dxa"/>
          </w:tcPr>
          <w:p w14:paraId="1AD27F2A" w14:textId="77777777" w:rsidR="00DC20A2" w:rsidRDefault="00DC20A2" w:rsidP="005E5FBD">
            <w:pPr>
              <w:jc w:val="both"/>
            </w:pPr>
            <w:r>
              <w:t>Giảm tiểu cầu do rượu</w:t>
            </w:r>
          </w:p>
          <w:p w14:paraId="18651C7E" w14:textId="77777777" w:rsidR="00DC20A2" w:rsidRDefault="00DC20A2" w:rsidP="005E5FBD">
            <w:pPr>
              <w:jc w:val="both"/>
            </w:pPr>
            <w:r>
              <w:t>Sử dụng Bortezomib</w:t>
            </w:r>
          </w:p>
          <w:p w14:paraId="7A02C405" w14:textId="77777777" w:rsidR="00DC20A2" w:rsidRDefault="00DC20A2" w:rsidP="005E5FBD">
            <w:pPr>
              <w:jc w:val="both"/>
            </w:pPr>
            <w:r>
              <w:t>Giảm tiểu cầu liên quan đến HIV</w:t>
            </w:r>
          </w:p>
          <w:p w14:paraId="5726E123" w14:textId="77777777" w:rsidR="00DC20A2" w:rsidRDefault="00DC20A2" w:rsidP="005E5FBD">
            <w:pPr>
              <w:jc w:val="both"/>
            </w:pPr>
            <w:r>
              <w:t>Hội chứng rối loạn sinh tủy (một số)</w:t>
            </w:r>
          </w:p>
          <w:p w14:paraId="0997D628" w14:textId="77777777" w:rsidR="00DC20A2" w:rsidRPr="00534C2F" w:rsidRDefault="00DC20A2" w:rsidP="005E5FBD">
            <w:pPr>
              <w:pStyle w:val="ListParagraph"/>
              <w:ind w:left="0"/>
              <w:jc w:val="both"/>
            </w:pPr>
            <w:r>
              <w:t>Thiếu Vitamin B12 hoặc folate (folic acid)</w:t>
            </w:r>
          </w:p>
        </w:tc>
      </w:tr>
      <w:tr w:rsidR="00DC20A2" w14:paraId="4A0F5554" w14:textId="77777777" w:rsidTr="005E5FBD">
        <w:tc>
          <w:tcPr>
            <w:tcW w:w="2351" w:type="dxa"/>
          </w:tcPr>
          <w:p w14:paraId="03DA5E7F" w14:textId="77777777" w:rsidR="00DC20A2" w:rsidRPr="00534C2F" w:rsidRDefault="00DC20A2" w:rsidP="005E5FBD">
            <w:pPr>
              <w:pStyle w:val="ListParagraph"/>
              <w:ind w:left="0"/>
              <w:jc w:val="both"/>
            </w:pPr>
            <w:r>
              <w:t>Lách to tăng giam giữ tiểu cầu</w:t>
            </w:r>
          </w:p>
        </w:tc>
        <w:tc>
          <w:tcPr>
            <w:tcW w:w="2351" w:type="dxa"/>
          </w:tcPr>
          <w:p w14:paraId="6B67D8FE" w14:textId="77777777" w:rsidR="00DC20A2" w:rsidRDefault="00DC20A2" w:rsidP="005E5FBD">
            <w:pPr>
              <w:jc w:val="both"/>
            </w:pPr>
            <w:r>
              <w:t>Xơ gan lách to</w:t>
            </w:r>
          </w:p>
          <w:p w14:paraId="09FC8495" w14:textId="77777777" w:rsidR="00DC20A2" w:rsidRDefault="00DC20A2" w:rsidP="005E5FBD">
            <w:pPr>
              <w:jc w:val="both"/>
            </w:pPr>
            <w:r>
              <w:t>Bệnh Gaucher</w:t>
            </w:r>
          </w:p>
          <w:p w14:paraId="377708CB" w14:textId="77777777" w:rsidR="00DC20A2" w:rsidRDefault="00DC20A2" w:rsidP="005E5FBD">
            <w:pPr>
              <w:jc w:val="both"/>
            </w:pPr>
            <w:r>
              <w:t>Xơ tủy với dị sản tủy</w:t>
            </w:r>
          </w:p>
          <w:p w14:paraId="6C992437" w14:textId="77777777" w:rsidR="00DC20A2" w:rsidRPr="00534C2F" w:rsidRDefault="00DC20A2" w:rsidP="005E5FBD">
            <w:pPr>
              <w:pStyle w:val="ListParagraph"/>
              <w:ind w:left="0"/>
              <w:jc w:val="both"/>
            </w:pPr>
            <w:r>
              <w:t>Sarcoidosis</w:t>
            </w:r>
          </w:p>
        </w:tc>
      </w:tr>
      <w:tr w:rsidR="00DC20A2" w14:paraId="2735816C" w14:textId="77777777" w:rsidTr="005E5FBD">
        <w:tc>
          <w:tcPr>
            <w:tcW w:w="2351" w:type="dxa"/>
          </w:tcPr>
          <w:p w14:paraId="49496164" w14:textId="77777777" w:rsidR="00DC20A2" w:rsidRPr="00534C2F" w:rsidRDefault="00DC20A2" w:rsidP="005E5FBD">
            <w:pPr>
              <w:pStyle w:val="ListParagraph"/>
              <w:ind w:left="0"/>
              <w:jc w:val="both"/>
            </w:pPr>
            <w:r>
              <w:t>Phá hủy miễn dịch</w:t>
            </w:r>
          </w:p>
        </w:tc>
        <w:tc>
          <w:tcPr>
            <w:tcW w:w="2351" w:type="dxa"/>
          </w:tcPr>
          <w:p w14:paraId="1F2A060F" w14:textId="77777777" w:rsidR="00DC20A2" w:rsidRDefault="00DC20A2" w:rsidP="005E5FBD">
            <w:pPr>
              <w:jc w:val="both"/>
            </w:pPr>
            <w:r>
              <w:t>Hội chứng kháng phospholipid</w:t>
            </w:r>
          </w:p>
          <w:p w14:paraId="2A3720ED" w14:textId="77777777" w:rsidR="00DC20A2" w:rsidRDefault="00DC20A2" w:rsidP="005E5FBD">
            <w:pPr>
              <w:jc w:val="both"/>
            </w:pPr>
            <w:r>
              <w:t>Bệnh mô liên kết</w:t>
            </w:r>
          </w:p>
          <w:p w14:paraId="1FF6F5C6" w14:textId="77777777" w:rsidR="00DC20A2" w:rsidRDefault="00DC20A2" w:rsidP="005E5FBD">
            <w:pPr>
              <w:jc w:val="both"/>
            </w:pPr>
            <w:r>
              <w:t>Giảm tiểu cầu do thuốc</w:t>
            </w:r>
          </w:p>
          <w:p w14:paraId="603F5FF4" w14:textId="77777777" w:rsidR="00DC20A2" w:rsidRDefault="00DC20A2" w:rsidP="005E5FBD">
            <w:pPr>
              <w:jc w:val="both"/>
            </w:pPr>
            <w:r>
              <w:t>Giảm tiểu cầu liên quan đến HIV</w:t>
            </w:r>
          </w:p>
          <w:p w14:paraId="7A51083A" w14:textId="77777777" w:rsidR="00DC20A2" w:rsidRDefault="00DC20A2" w:rsidP="005E5FBD">
            <w:pPr>
              <w:jc w:val="both"/>
            </w:pPr>
            <w:r>
              <w:t>Giảm tiểu cầu miễn dịch</w:t>
            </w:r>
          </w:p>
          <w:p w14:paraId="11B58B30" w14:textId="77777777" w:rsidR="00DC20A2" w:rsidRDefault="00DC20A2" w:rsidP="005E5FBD">
            <w:pPr>
              <w:jc w:val="both"/>
            </w:pPr>
            <w:r>
              <w:t>Rối loạn tăng sinh lympho</w:t>
            </w:r>
          </w:p>
          <w:p w14:paraId="7CA97C7D" w14:textId="77777777" w:rsidR="00DC20A2" w:rsidRDefault="00DC20A2" w:rsidP="005E5FBD">
            <w:pPr>
              <w:jc w:val="both"/>
            </w:pPr>
            <w:r>
              <w:t>Giảm tiểu cầu miễn dịch đồng loài sơ sinh</w:t>
            </w:r>
          </w:p>
          <w:p w14:paraId="0D19AF44" w14:textId="77777777" w:rsidR="00DC20A2" w:rsidRDefault="00DC20A2" w:rsidP="005E5FBD">
            <w:pPr>
              <w:jc w:val="both"/>
            </w:pPr>
            <w:r>
              <w:t>Ban xuất huyết sau truyền</w:t>
            </w:r>
          </w:p>
          <w:p w14:paraId="2D656DE4" w14:textId="77777777" w:rsidR="00DC20A2" w:rsidRPr="00534C2F" w:rsidRDefault="00DC20A2" w:rsidP="005E5FBD">
            <w:pPr>
              <w:pStyle w:val="ListParagraph"/>
              <w:ind w:left="0"/>
              <w:jc w:val="both"/>
            </w:pPr>
            <w:r>
              <w:t>Sarcoidosis</w:t>
            </w:r>
          </w:p>
        </w:tc>
      </w:tr>
      <w:tr w:rsidR="00DC20A2" w14:paraId="786FD9A5" w14:textId="77777777" w:rsidTr="005E5FBD">
        <w:tc>
          <w:tcPr>
            <w:tcW w:w="2351" w:type="dxa"/>
          </w:tcPr>
          <w:p w14:paraId="4AB2CB8C" w14:textId="77777777" w:rsidR="00DC20A2" w:rsidRPr="00534C2F" w:rsidRDefault="00DC20A2" w:rsidP="005E5FBD">
            <w:pPr>
              <w:pStyle w:val="ListParagraph"/>
              <w:ind w:left="0"/>
              <w:jc w:val="both"/>
            </w:pPr>
            <w:r w:rsidRPr="00534C2F">
              <w:t>Phá hủy không do miễn dịch</w:t>
            </w:r>
          </w:p>
        </w:tc>
        <w:tc>
          <w:tcPr>
            <w:tcW w:w="2351" w:type="dxa"/>
          </w:tcPr>
          <w:p w14:paraId="4837A65B" w14:textId="77777777" w:rsidR="00DC20A2" w:rsidRDefault="00DC20A2" w:rsidP="005E5FBD">
            <w:pPr>
              <w:jc w:val="both"/>
            </w:pPr>
            <w:r>
              <w:t>Một số nhiễm trùng toàn thân (ví dụ, viêm gan nhiễm trùng tăng bạch cầu mono , cytomegalovirus, hoặc Dengue)</w:t>
            </w:r>
          </w:p>
          <w:p w14:paraId="19F5CB80" w14:textId="77777777" w:rsidR="00DC20A2" w:rsidRDefault="00DC20A2" w:rsidP="005E5FBD">
            <w:pPr>
              <w:jc w:val="both"/>
            </w:pPr>
            <w:r>
              <w:t>Đông máu nội mạch rải rác</w:t>
            </w:r>
          </w:p>
          <w:p w14:paraId="058CAA32" w14:textId="77777777" w:rsidR="00DC20A2" w:rsidRDefault="00DC20A2" w:rsidP="005E5FBD">
            <w:pPr>
              <w:jc w:val="both"/>
            </w:pPr>
            <w:r>
              <w:t>Mang thai (giảm tiểu cầu lúc mang thai)</w:t>
            </w:r>
          </w:p>
          <w:p w14:paraId="0069F897" w14:textId="77777777" w:rsidR="00DC20A2" w:rsidRDefault="00DC20A2" w:rsidP="005E5FBD">
            <w:pPr>
              <w:jc w:val="both"/>
            </w:pPr>
            <w:r>
              <w:t>Nhiễm khuẩn huyết</w:t>
            </w:r>
          </w:p>
          <w:p w14:paraId="7C7263B6" w14:textId="77777777" w:rsidR="00DC20A2" w:rsidRDefault="00DC20A2" w:rsidP="005E5FBD">
            <w:pPr>
              <w:jc w:val="both"/>
            </w:pPr>
            <w:r>
              <w:t>Giảm tiểu cầu trong hội chứng suy hô hấp cấp tính</w:t>
            </w:r>
          </w:p>
          <w:p w14:paraId="4B68396D" w14:textId="77777777" w:rsidR="00DC20A2" w:rsidRPr="00534C2F" w:rsidRDefault="00DC20A2" w:rsidP="005E5FBD">
            <w:pPr>
              <w:pStyle w:val="ListParagraph"/>
              <w:ind w:left="0"/>
              <w:jc w:val="both"/>
            </w:pPr>
            <w:r>
              <w:t>Xuất huyết giảm tiểu cầu huyết khối - tan máu - hội chứng tan huyết ure máu cao</w:t>
            </w:r>
          </w:p>
        </w:tc>
      </w:tr>
      <w:tr w:rsidR="00DC20A2" w14:paraId="483CD468" w14:textId="77777777" w:rsidTr="005E5FBD">
        <w:tc>
          <w:tcPr>
            <w:tcW w:w="2351" w:type="dxa"/>
          </w:tcPr>
          <w:p w14:paraId="75FD80FB" w14:textId="77777777" w:rsidR="00DC20A2" w:rsidRPr="00534C2F" w:rsidRDefault="00DC20A2" w:rsidP="005E5FBD">
            <w:pPr>
              <w:pStyle w:val="ListParagraph"/>
              <w:ind w:left="0"/>
              <w:jc w:val="both"/>
            </w:pPr>
            <w:r w:rsidRPr="00534C2F">
              <w:t>Pha loãng máu</w:t>
            </w:r>
          </w:p>
        </w:tc>
        <w:tc>
          <w:tcPr>
            <w:tcW w:w="2351" w:type="dxa"/>
          </w:tcPr>
          <w:p w14:paraId="194A08B5" w14:textId="77777777" w:rsidR="00DC20A2" w:rsidRPr="00534C2F" w:rsidRDefault="00DC20A2" w:rsidP="005E5FBD">
            <w:pPr>
              <w:pStyle w:val="ListParagraph"/>
              <w:ind w:left="0"/>
              <w:jc w:val="both"/>
            </w:pPr>
            <w:r w:rsidRPr="007E7F19">
              <w:t>Truyền hồng cầu khối lượng lớn hoặc truyền máu trao đổi (hầu hết khối hồng cầu bảo quản hồng cầu nhưng không có nhiều các tiểu cầu sống).</w:t>
            </w:r>
          </w:p>
        </w:tc>
      </w:tr>
    </w:tbl>
    <w:p w14:paraId="752C4929" w14:textId="24AE036F" w:rsidR="0096258E" w:rsidRDefault="0096258E" w:rsidP="00DC20A2">
      <w:pPr>
        <w:pStyle w:val="ListParagraph"/>
        <w:ind w:left="0"/>
        <w:jc w:val="both"/>
      </w:pPr>
    </w:p>
    <w:p w14:paraId="567E8A23" w14:textId="77777777" w:rsidR="00C35BA7" w:rsidRDefault="00C35BA7" w:rsidP="00C35BA7">
      <w:pPr>
        <w:pStyle w:val="ListParagraph"/>
        <w:ind w:left="0"/>
        <w:jc w:val="both"/>
        <w:rPr>
          <w:b/>
          <w:bCs/>
          <w:u w:val="single"/>
        </w:rPr>
      </w:pPr>
      <w:r w:rsidRPr="00DC10C3">
        <w:rPr>
          <w:b/>
          <w:bCs/>
          <w:u w:val="single"/>
        </w:rPr>
        <w:t>Tài liệu tham khảo</w:t>
      </w:r>
    </w:p>
    <w:p w14:paraId="4F864019" w14:textId="77777777" w:rsidR="00C35BA7" w:rsidRPr="004020AE" w:rsidRDefault="00C35BA7" w:rsidP="00C35BA7">
      <w:pPr>
        <w:pStyle w:val="ListParagraph"/>
        <w:ind w:left="0"/>
        <w:jc w:val="both"/>
      </w:pPr>
      <w:r>
        <w:t xml:space="preserve">1. </w:t>
      </w:r>
      <w:hyperlink r:id="rId14" w:anchor="v42291705_vi" w:history="1">
        <w:r>
          <w:rPr>
            <w:rStyle w:val="Hyperlink"/>
          </w:rPr>
          <w:t>Tổng quan về rối loạn tiểu cầu - Huyết học và ung thư học - Cẩm nang MSD - Phiên bản dành cho chuyên gia (msdmanuals.com)</w:t>
        </w:r>
      </w:hyperlink>
    </w:p>
    <w:p w14:paraId="42C68F91" w14:textId="77777777" w:rsidR="00C35BA7" w:rsidRPr="001A4342" w:rsidRDefault="00C35BA7" w:rsidP="00DC20A2">
      <w:pPr>
        <w:pStyle w:val="ListParagraph"/>
        <w:ind w:left="0"/>
        <w:jc w:val="both"/>
      </w:pPr>
    </w:p>
    <w:sectPr w:rsidR="00C35BA7" w:rsidRPr="001A4342" w:rsidSect="00DE57A2">
      <w:headerReference w:type="default" r:id="rId15"/>
      <w:type w:val="continuous"/>
      <w:pgSz w:w="11906" w:h="16838"/>
      <w:pgMar w:top="1440" w:right="746" w:bottom="1440" w:left="1080" w:header="708" w:footer="708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4AAB8" w14:textId="77777777" w:rsidR="00A111F9" w:rsidRDefault="00A111F9" w:rsidP="002D526E">
      <w:pPr>
        <w:spacing w:line="240" w:lineRule="auto"/>
      </w:pPr>
      <w:r>
        <w:separator/>
      </w:r>
    </w:p>
  </w:endnote>
  <w:endnote w:type="continuationSeparator" w:id="0">
    <w:p w14:paraId="3A288646" w14:textId="77777777" w:rsidR="00A111F9" w:rsidRDefault="00A111F9" w:rsidP="002D52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15275" w14:textId="77777777" w:rsidR="008F40CD" w:rsidRDefault="008F40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C8CDD" w14:textId="77777777" w:rsidR="00F47C8A" w:rsidRPr="00F47C8A" w:rsidRDefault="00B572CC" w:rsidP="00B572CC">
    <w:pPr>
      <w:pStyle w:val="Footer"/>
      <w:jc w:val="right"/>
      <w:rPr>
        <w:rFonts w:cs="Times New Roman"/>
        <w:szCs w:val="20"/>
      </w:rPr>
    </w:pPr>
    <w: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fldChar w:fldCharType="end"/>
    </w:r>
    <w:r>
      <w:t xml:space="preserve"> |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3</w:t>
    </w:r>
    <w:r>
      <w:rPr>
        <w:b/>
        <w:bCs/>
        <w:sz w:val="24"/>
        <w:szCs w:val="24"/>
      </w:rPr>
      <w:fldChar w:fldCharType="end"/>
    </w:r>
    <w:r>
      <w:rPr>
        <w:rFonts w:cs="Times New Roman"/>
        <w:szCs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10528" w14:textId="77777777" w:rsidR="008F40CD" w:rsidRDefault="008F40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1D5CA" w14:textId="77777777" w:rsidR="00A111F9" w:rsidRDefault="00A111F9" w:rsidP="002D526E">
      <w:pPr>
        <w:spacing w:line="240" w:lineRule="auto"/>
      </w:pPr>
      <w:r>
        <w:separator/>
      </w:r>
    </w:p>
  </w:footnote>
  <w:footnote w:type="continuationSeparator" w:id="0">
    <w:p w14:paraId="6204C15D" w14:textId="77777777" w:rsidR="00A111F9" w:rsidRDefault="00A111F9" w:rsidP="002D52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4834A" w14:textId="77777777" w:rsidR="008F40CD" w:rsidRDefault="008F40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E6CA1" w14:textId="2C9992A9" w:rsidR="004578CD" w:rsidRDefault="003100C4" w:rsidP="004578CD">
    <w:pPr>
      <w:pStyle w:val="Header"/>
      <w:rPr>
        <w:rFonts w:cs="Times New Roman"/>
        <w:szCs w:val="22"/>
      </w:rPr>
    </w:pPr>
    <w:r>
      <w:rPr>
        <w:rFonts w:cs="Times New Roman"/>
        <w:sz w:val="18"/>
        <w:szCs w:val="18"/>
      </w:rPr>
      <w:drawing>
        <wp:anchor distT="0" distB="0" distL="114300" distR="114300" simplePos="0" relativeHeight="251657216" behindDoc="0" locked="0" layoutInCell="1" allowOverlap="1" wp14:anchorId="489EB2AC" wp14:editId="7CA5A027">
          <wp:simplePos x="0" y="0"/>
          <wp:positionH relativeFrom="column">
            <wp:posOffset>5476875</wp:posOffset>
          </wp:positionH>
          <wp:positionV relativeFrom="paragraph">
            <wp:posOffset>-278130</wp:posOffset>
          </wp:positionV>
          <wp:extent cx="790575" cy="790575"/>
          <wp:effectExtent l="0" t="0" r="9525" b="9525"/>
          <wp:wrapThrough wrapText="bothSides">
            <wp:wrapPolygon edited="0">
              <wp:start x="8328" y="0"/>
              <wp:lineTo x="5205" y="1561"/>
              <wp:lineTo x="0" y="6766"/>
              <wp:lineTo x="0" y="10930"/>
              <wp:lineTo x="1561" y="17176"/>
              <wp:lineTo x="7287" y="20819"/>
              <wp:lineTo x="7807" y="21340"/>
              <wp:lineTo x="13012" y="21340"/>
              <wp:lineTo x="14053" y="20819"/>
              <wp:lineTo x="19258" y="17696"/>
              <wp:lineTo x="19778" y="17176"/>
              <wp:lineTo x="21340" y="10930"/>
              <wp:lineTo x="21340" y="6766"/>
              <wp:lineTo x="16135" y="1561"/>
              <wp:lineTo x="13012" y="0"/>
              <wp:lineTo x="8328" y="0"/>
            </wp:wrapPolygon>
          </wp:wrapThrough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3A605C" w14:textId="41C0EB2C" w:rsidR="004578CD" w:rsidRDefault="00B572CC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  <w:szCs w:val="20"/>
      </w:rPr>
      <w:t>C</w:t>
    </w:r>
    <w:r w:rsidR="0044579D">
      <w:rPr>
        <w:rFonts w:cs="Times New Roman"/>
        <w:szCs w:val="20"/>
      </w:rPr>
      <w:t xml:space="preserve">opyright </w:t>
    </w:r>
    <w:r w:rsidR="006C600A" w:rsidRPr="00A36F81">
      <w:rPr>
        <w:rFonts w:cs="Times New Roman"/>
        <w:szCs w:val="20"/>
      </w:rPr>
      <w:t>©</w:t>
    </w:r>
    <w:r w:rsidR="0044579D">
      <w:rPr>
        <w:rFonts w:cs="Times New Roman"/>
        <w:szCs w:val="20"/>
      </w:rPr>
      <w:t xml:space="preserve"> </w:t>
    </w:r>
    <w:r w:rsidR="006C600A" w:rsidRPr="00A36F81">
      <w:rPr>
        <w:rFonts w:cs="Times New Roman"/>
        <w:szCs w:val="20"/>
      </w:rPr>
      <w:t>20</w:t>
    </w:r>
    <w:r>
      <w:rPr>
        <w:rFonts w:cs="Times New Roman"/>
        <w:szCs w:val="20"/>
      </w:rPr>
      <w:t>2</w:t>
    </w:r>
    <w:r w:rsidR="008F40CD">
      <w:rPr>
        <w:rFonts w:cs="Times New Roman"/>
        <w:szCs w:val="20"/>
      </w:rPr>
      <w:t>2</w:t>
    </w:r>
    <w:r>
      <w:rPr>
        <w:rFonts w:cs="Times New Roman"/>
        <w:szCs w:val="20"/>
      </w:rPr>
      <w:t xml:space="preserve"> by</w:t>
    </w:r>
    <w:r w:rsidR="0044579D">
      <w:rPr>
        <w:rFonts w:cs="Times New Roman"/>
        <w:szCs w:val="20"/>
      </w:rPr>
      <w:t xml:space="preserve"> </w:t>
    </w:r>
    <w:r w:rsidR="00840E8F">
      <w:rPr>
        <w:rFonts w:cs="Times New Roman"/>
        <w:b/>
        <w:bCs/>
        <w:szCs w:val="22"/>
      </w:rPr>
      <w:t>MedPocket</w:t>
    </w:r>
    <w:r>
      <w:rPr>
        <w:rFonts w:cs="Times New Roman"/>
        <w:szCs w:val="22"/>
      </w:rPr>
      <w:t>. All rights reserved.</w:t>
    </w:r>
  </w:p>
  <w:p w14:paraId="438F9DA3" w14:textId="77777777" w:rsidR="005D10C0" w:rsidRPr="004578CD" w:rsidRDefault="004578CD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</w:rPr>
      <w:t>________</w:t>
    </w:r>
    <w:r w:rsidR="006C600A">
      <w:rPr>
        <w:rFonts w:cs="Times New Roman"/>
      </w:rPr>
      <w:t>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60D46" w14:textId="77777777" w:rsidR="008F40CD" w:rsidRDefault="008F40C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89F39" w14:textId="386FAF83" w:rsidR="00EC22C4" w:rsidRPr="00B572CC" w:rsidRDefault="00B1498D" w:rsidP="004578CD">
    <w:pPr>
      <w:pStyle w:val="Header"/>
      <w:spacing w:before="100" w:beforeAutospacing="1" w:after="100" w:afterAutospacing="1"/>
      <w:jc w:val="center"/>
      <w:rPr>
        <w:rFonts w:cs="Times New Roman"/>
        <w:szCs w:val="22"/>
      </w:rPr>
    </w:pPr>
    <w:r>
      <w:rPr>
        <w:rFonts w:cs="Times New Roman"/>
        <w:szCs w:val="20"/>
      </w:rPr>
      <w:drawing>
        <wp:anchor distT="0" distB="0" distL="114300" distR="114300" simplePos="0" relativeHeight="251658240" behindDoc="1" locked="0" layoutInCell="1" allowOverlap="1" wp14:anchorId="30948767" wp14:editId="1D31E215">
          <wp:simplePos x="0" y="0"/>
          <wp:positionH relativeFrom="column">
            <wp:posOffset>104775</wp:posOffset>
          </wp:positionH>
          <wp:positionV relativeFrom="paragraph">
            <wp:posOffset>-144780</wp:posOffset>
          </wp:positionV>
          <wp:extent cx="609600" cy="609600"/>
          <wp:effectExtent l="0" t="0" r="0" b="0"/>
          <wp:wrapNone/>
          <wp:docPr id="42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72CC">
      <w:rPr>
        <w:rFonts w:cs="Times New Roman"/>
        <w:szCs w:val="20"/>
      </w:rPr>
      <w:t xml:space="preserve">Copyright </w:t>
    </w:r>
    <w:r w:rsidR="00B572CC" w:rsidRPr="00A36F81">
      <w:rPr>
        <w:rFonts w:cs="Times New Roman"/>
        <w:szCs w:val="20"/>
      </w:rPr>
      <w:t>©</w:t>
    </w:r>
    <w:r w:rsidR="00B572CC">
      <w:rPr>
        <w:rFonts w:cs="Times New Roman"/>
        <w:szCs w:val="20"/>
      </w:rPr>
      <w:t xml:space="preserve"> </w:t>
    </w:r>
    <w:r w:rsidR="00B572CC" w:rsidRPr="00A36F81">
      <w:rPr>
        <w:rFonts w:cs="Times New Roman"/>
        <w:szCs w:val="20"/>
      </w:rPr>
      <w:t>20</w:t>
    </w:r>
    <w:r w:rsidR="00B572CC">
      <w:rPr>
        <w:rFonts w:cs="Times New Roman"/>
        <w:szCs w:val="20"/>
      </w:rPr>
      <w:t>2</w:t>
    </w:r>
    <w:r w:rsidR="008F40CD">
      <w:rPr>
        <w:rFonts w:cs="Times New Roman"/>
        <w:szCs w:val="20"/>
      </w:rPr>
      <w:t>2</w:t>
    </w:r>
    <w:r w:rsidR="00B572CC">
      <w:rPr>
        <w:rFonts w:cs="Times New Roman"/>
        <w:szCs w:val="20"/>
      </w:rPr>
      <w:t xml:space="preserve"> by </w:t>
    </w:r>
    <w:r w:rsidR="00D7488E">
      <w:rPr>
        <w:rFonts w:cs="Times New Roman"/>
        <w:b/>
        <w:bCs/>
        <w:szCs w:val="22"/>
      </w:rPr>
      <w:t>MedPocket</w:t>
    </w:r>
    <w:r w:rsidR="00B572CC">
      <w:rPr>
        <w:rFonts w:cs="Times New Roman"/>
        <w:szCs w:val="22"/>
      </w:rPr>
      <w:t>. All rights reserved.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9pt;height:9pt" o:bullet="t">
        <v:imagedata r:id="rId1" o:title="j0115866"/>
      </v:shape>
    </w:pict>
  </w:numPicBullet>
  <w:abstractNum w:abstractNumId="0" w15:restartNumberingAfterBreak="0">
    <w:nsid w:val="065462F2"/>
    <w:multiLevelType w:val="hybridMultilevel"/>
    <w:tmpl w:val="602C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27E9E"/>
    <w:multiLevelType w:val="hybridMultilevel"/>
    <w:tmpl w:val="53707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765E7"/>
    <w:multiLevelType w:val="multilevel"/>
    <w:tmpl w:val="C06462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23179F6"/>
    <w:multiLevelType w:val="hybridMultilevel"/>
    <w:tmpl w:val="4BA6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4759D"/>
    <w:multiLevelType w:val="hybridMultilevel"/>
    <w:tmpl w:val="DDDCC9DE"/>
    <w:lvl w:ilvl="0" w:tplc="B0FC21C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85542"/>
    <w:multiLevelType w:val="multilevel"/>
    <w:tmpl w:val="0DCA7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232175B"/>
    <w:multiLevelType w:val="hybridMultilevel"/>
    <w:tmpl w:val="76668C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40AE4"/>
    <w:multiLevelType w:val="hybridMultilevel"/>
    <w:tmpl w:val="1C70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E19D4"/>
    <w:multiLevelType w:val="multilevel"/>
    <w:tmpl w:val="95ECEA26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56205803"/>
    <w:multiLevelType w:val="multilevel"/>
    <w:tmpl w:val="E2A47066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10" w15:restartNumberingAfterBreak="0">
    <w:nsid w:val="62CC0621"/>
    <w:multiLevelType w:val="hybridMultilevel"/>
    <w:tmpl w:val="9EC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5B4824"/>
    <w:multiLevelType w:val="hybridMultilevel"/>
    <w:tmpl w:val="A55A1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2003DF"/>
    <w:multiLevelType w:val="hybridMultilevel"/>
    <w:tmpl w:val="4CF815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CE2314"/>
    <w:multiLevelType w:val="multilevel"/>
    <w:tmpl w:val="57CEEC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721908CC"/>
    <w:multiLevelType w:val="hybridMultilevel"/>
    <w:tmpl w:val="4992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5482E"/>
    <w:multiLevelType w:val="hybridMultilevel"/>
    <w:tmpl w:val="4D147C9E"/>
    <w:lvl w:ilvl="0" w:tplc="3C94779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407594"/>
    <w:multiLevelType w:val="hybridMultilevel"/>
    <w:tmpl w:val="09AA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047104">
    <w:abstractNumId w:val="2"/>
  </w:num>
  <w:num w:numId="2" w16cid:durableId="288584568">
    <w:abstractNumId w:val="16"/>
  </w:num>
  <w:num w:numId="3" w16cid:durableId="545263573">
    <w:abstractNumId w:val="3"/>
  </w:num>
  <w:num w:numId="4" w16cid:durableId="2029062711">
    <w:abstractNumId w:val="7"/>
  </w:num>
  <w:num w:numId="5" w16cid:durableId="1123964026">
    <w:abstractNumId w:val="6"/>
  </w:num>
  <w:num w:numId="6" w16cid:durableId="719475512">
    <w:abstractNumId w:val="12"/>
  </w:num>
  <w:num w:numId="7" w16cid:durableId="692191750">
    <w:abstractNumId w:val="0"/>
  </w:num>
  <w:num w:numId="8" w16cid:durableId="2106799209">
    <w:abstractNumId w:val="10"/>
  </w:num>
  <w:num w:numId="9" w16cid:durableId="915474707">
    <w:abstractNumId w:val="14"/>
  </w:num>
  <w:num w:numId="10" w16cid:durableId="113641191">
    <w:abstractNumId w:val="8"/>
  </w:num>
  <w:num w:numId="11" w16cid:durableId="1870026775">
    <w:abstractNumId w:val="9"/>
  </w:num>
  <w:num w:numId="12" w16cid:durableId="567769533">
    <w:abstractNumId w:val="5"/>
  </w:num>
  <w:num w:numId="13" w16cid:durableId="1287155545">
    <w:abstractNumId w:val="13"/>
  </w:num>
  <w:num w:numId="14" w16cid:durableId="928004261">
    <w:abstractNumId w:val="4"/>
  </w:num>
  <w:num w:numId="15" w16cid:durableId="1495947580">
    <w:abstractNumId w:val="11"/>
  </w:num>
  <w:num w:numId="16" w16cid:durableId="2111386000">
    <w:abstractNumId w:val="15"/>
  </w:num>
  <w:num w:numId="17" w16cid:durableId="832917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8F"/>
    <w:rsid w:val="000002C9"/>
    <w:rsid w:val="000019A3"/>
    <w:rsid w:val="00001EA0"/>
    <w:rsid w:val="0000497C"/>
    <w:rsid w:val="00007F08"/>
    <w:rsid w:val="000117F2"/>
    <w:rsid w:val="0001311D"/>
    <w:rsid w:val="00013324"/>
    <w:rsid w:val="00013F60"/>
    <w:rsid w:val="0001735C"/>
    <w:rsid w:val="000203E9"/>
    <w:rsid w:val="00023E9E"/>
    <w:rsid w:val="000351BD"/>
    <w:rsid w:val="000378C3"/>
    <w:rsid w:val="00045786"/>
    <w:rsid w:val="000461CE"/>
    <w:rsid w:val="000474FC"/>
    <w:rsid w:val="000477F1"/>
    <w:rsid w:val="0005666E"/>
    <w:rsid w:val="0006219A"/>
    <w:rsid w:val="0006410A"/>
    <w:rsid w:val="00067B18"/>
    <w:rsid w:val="00067D03"/>
    <w:rsid w:val="00070C32"/>
    <w:rsid w:val="00075142"/>
    <w:rsid w:val="0007683B"/>
    <w:rsid w:val="000A26F8"/>
    <w:rsid w:val="000A3C3F"/>
    <w:rsid w:val="000A47FF"/>
    <w:rsid w:val="000B48A2"/>
    <w:rsid w:val="000B493F"/>
    <w:rsid w:val="000B637D"/>
    <w:rsid w:val="000B6454"/>
    <w:rsid w:val="000C3A9F"/>
    <w:rsid w:val="000C6A7C"/>
    <w:rsid w:val="000D223F"/>
    <w:rsid w:val="000D3246"/>
    <w:rsid w:val="000D376A"/>
    <w:rsid w:val="000D64CB"/>
    <w:rsid w:val="000E0AD5"/>
    <w:rsid w:val="000E5294"/>
    <w:rsid w:val="000E6A9E"/>
    <w:rsid w:val="000F0C3D"/>
    <w:rsid w:val="000F2587"/>
    <w:rsid w:val="000F3790"/>
    <w:rsid w:val="0010352A"/>
    <w:rsid w:val="00103B55"/>
    <w:rsid w:val="001069AC"/>
    <w:rsid w:val="001109BF"/>
    <w:rsid w:val="00111BDB"/>
    <w:rsid w:val="0011562B"/>
    <w:rsid w:val="001211C1"/>
    <w:rsid w:val="00122D43"/>
    <w:rsid w:val="001262A6"/>
    <w:rsid w:val="00135A70"/>
    <w:rsid w:val="00135EBA"/>
    <w:rsid w:val="0013654F"/>
    <w:rsid w:val="00142921"/>
    <w:rsid w:val="001429D8"/>
    <w:rsid w:val="001441A5"/>
    <w:rsid w:val="0014584D"/>
    <w:rsid w:val="00146EFC"/>
    <w:rsid w:val="00154244"/>
    <w:rsid w:val="0016432A"/>
    <w:rsid w:val="0017188E"/>
    <w:rsid w:val="0017356F"/>
    <w:rsid w:val="001757F3"/>
    <w:rsid w:val="00176D25"/>
    <w:rsid w:val="0017789B"/>
    <w:rsid w:val="00182CC4"/>
    <w:rsid w:val="00191647"/>
    <w:rsid w:val="00193614"/>
    <w:rsid w:val="0019384C"/>
    <w:rsid w:val="001A2685"/>
    <w:rsid w:val="001A2F91"/>
    <w:rsid w:val="001A39AB"/>
    <w:rsid w:val="001A4342"/>
    <w:rsid w:val="001A4FF1"/>
    <w:rsid w:val="001A5182"/>
    <w:rsid w:val="001B4A6D"/>
    <w:rsid w:val="001C1B91"/>
    <w:rsid w:val="001C369E"/>
    <w:rsid w:val="001C5FFC"/>
    <w:rsid w:val="001D0643"/>
    <w:rsid w:val="001D1989"/>
    <w:rsid w:val="001D51CA"/>
    <w:rsid w:val="001E299C"/>
    <w:rsid w:val="001E59C2"/>
    <w:rsid w:val="001E5B54"/>
    <w:rsid w:val="001F46CE"/>
    <w:rsid w:val="001F5C51"/>
    <w:rsid w:val="001F764F"/>
    <w:rsid w:val="001F78AF"/>
    <w:rsid w:val="00203382"/>
    <w:rsid w:val="0021303F"/>
    <w:rsid w:val="002153D3"/>
    <w:rsid w:val="00216332"/>
    <w:rsid w:val="00216345"/>
    <w:rsid w:val="00216ECA"/>
    <w:rsid w:val="0022607D"/>
    <w:rsid w:val="00226A5A"/>
    <w:rsid w:val="00233314"/>
    <w:rsid w:val="00241A89"/>
    <w:rsid w:val="00241AB0"/>
    <w:rsid w:val="00255B6C"/>
    <w:rsid w:val="002625BD"/>
    <w:rsid w:val="00262A2D"/>
    <w:rsid w:val="00267CAE"/>
    <w:rsid w:val="00270361"/>
    <w:rsid w:val="00271849"/>
    <w:rsid w:val="00272B8E"/>
    <w:rsid w:val="00276D3D"/>
    <w:rsid w:val="00281C52"/>
    <w:rsid w:val="0028411C"/>
    <w:rsid w:val="0028499B"/>
    <w:rsid w:val="00285628"/>
    <w:rsid w:val="0028596F"/>
    <w:rsid w:val="002871A6"/>
    <w:rsid w:val="00292DEC"/>
    <w:rsid w:val="00293537"/>
    <w:rsid w:val="00293FEB"/>
    <w:rsid w:val="00294B31"/>
    <w:rsid w:val="0029652A"/>
    <w:rsid w:val="002974E9"/>
    <w:rsid w:val="002A2850"/>
    <w:rsid w:val="002A307C"/>
    <w:rsid w:val="002A3C55"/>
    <w:rsid w:val="002B59D3"/>
    <w:rsid w:val="002C1641"/>
    <w:rsid w:val="002C667D"/>
    <w:rsid w:val="002D079B"/>
    <w:rsid w:val="002D526E"/>
    <w:rsid w:val="002E7C96"/>
    <w:rsid w:val="0030176E"/>
    <w:rsid w:val="003044E7"/>
    <w:rsid w:val="00304698"/>
    <w:rsid w:val="003051F9"/>
    <w:rsid w:val="003100C4"/>
    <w:rsid w:val="003138BA"/>
    <w:rsid w:val="00317F32"/>
    <w:rsid w:val="0032080A"/>
    <w:rsid w:val="00327546"/>
    <w:rsid w:val="0033070A"/>
    <w:rsid w:val="00331C33"/>
    <w:rsid w:val="00334EDE"/>
    <w:rsid w:val="003401F9"/>
    <w:rsid w:val="00342505"/>
    <w:rsid w:val="00344D08"/>
    <w:rsid w:val="0035323B"/>
    <w:rsid w:val="00362B79"/>
    <w:rsid w:val="003776A7"/>
    <w:rsid w:val="00384BDF"/>
    <w:rsid w:val="00390399"/>
    <w:rsid w:val="00391668"/>
    <w:rsid w:val="0039213E"/>
    <w:rsid w:val="003960D8"/>
    <w:rsid w:val="003A112B"/>
    <w:rsid w:val="003A63E1"/>
    <w:rsid w:val="003A6C67"/>
    <w:rsid w:val="003A75AB"/>
    <w:rsid w:val="003B4F0E"/>
    <w:rsid w:val="003B6C7D"/>
    <w:rsid w:val="003C2889"/>
    <w:rsid w:val="003C2DF2"/>
    <w:rsid w:val="003C7DE8"/>
    <w:rsid w:val="003D1220"/>
    <w:rsid w:val="003D2DA5"/>
    <w:rsid w:val="003D339B"/>
    <w:rsid w:val="003D3B73"/>
    <w:rsid w:val="003D3C2A"/>
    <w:rsid w:val="003D5B82"/>
    <w:rsid w:val="003D6807"/>
    <w:rsid w:val="003E0347"/>
    <w:rsid w:val="003E09DD"/>
    <w:rsid w:val="003E2084"/>
    <w:rsid w:val="003E3D92"/>
    <w:rsid w:val="003E5700"/>
    <w:rsid w:val="003F0EE4"/>
    <w:rsid w:val="003F3BAD"/>
    <w:rsid w:val="003F772C"/>
    <w:rsid w:val="004014B4"/>
    <w:rsid w:val="00405458"/>
    <w:rsid w:val="004068E5"/>
    <w:rsid w:val="004079AA"/>
    <w:rsid w:val="00420F5C"/>
    <w:rsid w:val="00422453"/>
    <w:rsid w:val="0044579D"/>
    <w:rsid w:val="00446921"/>
    <w:rsid w:val="004549ED"/>
    <w:rsid w:val="00456FF4"/>
    <w:rsid w:val="004578CD"/>
    <w:rsid w:val="00460D99"/>
    <w:rsid w:val="00463C76"/>
    <w:rsid w:val="00464ADF"/>
    <w:rsid w:val="004666F1"/>
    <w:rsid w:val="00467351"/>
    <w:rsid w:val="00467DBB"/>
    <w:rsid w:val="00472165"/>
    <w:rsid w:val="00473C3A"/>
    <w:rsid w:val="00475ACB"/>
    <w:rsid w:val="00477147"/>
    <w:rsid w:val="00481EF5"/>
    <w:rsid w:val="004844B2"/>
    <w:rsid w:val="00484F3B"/>
    <w:rsid w:val="004851C7"/>
    <w:rsid w:val="004861E2"/>
    <w:rsid w:val="004973E1"/>
    <w:rsid w:val="004A1C4C"/>
    <w:rsid w:val="004A2D6A"/>
    <w:rsid w:val="004A4CB0"/>
    <w:rsid w:val="004B1CFA"/>
    <w:rsid w:val="004B27E5"/>
    <w:rsid w:val="004B458F"/>
    <w:rsid w:val="004B716D"/>
    <w:rsid w:val="004C0847"/>
    <w:rsid w:val="004C1F79"/>
    <w:rsid w:val="004C47C8"/>
    <w:rsid w:val="004C7D32"/>
    <w:rsid w:val="004E4435"/>
    <w:rsid w:val="004F0FD0"/>
    <w:rsid w:val="004F57E2"/>
    <w:rsid w:val="0050541B"/>
    <w:rsid w:val="00506BEE"/>
    <w:rsid w:val="005109D4"/>
    <w:rsid w:val="00517F84"/>
    <w:rsid w:val="00524378"/>
    <w:rsid w:val="00543167"/>
    <w:rsid w:val="00544A24"/>
    <w:rsid w:val="005464CA"/>
    <w:rsid w:val="00547571"/>
    <w:rsid w:val="00550736"/>
    <w:rsid w:val="005523C8"/>
    <w:rsid w:val="00553C4E"/>
    <w:rsid w:val="00556BB9"/>
    <w:rsid w:val="00556D9B"/>
    <w:rsid w:val="00557FEA"/>
    <w:rsid w:val="0056078E"/>
    <w:rsid w:val="00565B54"/>
    <w:rsid w:val="00573752"/>
    <w:rsid w:val="00576DCB"/>
    <w:rsid w:val="00582C76"/>
    <w:rsid w:val="00592105"/>
    <w:rsid w:val="0059720C"/>
    <w:rsid w:val="005A3FA6"/>
    <w:rsid w:val="005B3565"/>
    <w:rsid w:val="005B7739"/>
    <w:rsid w:val="005C41BC"/>
    <w:rsid w:val="005D10C0"/>
    <w:rsid w:val="005E08C1"/>
    <w:rsid w:val="005E1047"/>
    <w:rsid w:val="005E2304"/>
    <w:rsid w:val="005E4B8D"/>
    <w:rsid w:val="005E4F80"/>
    <w:rsid w:val="005E7FCC"/>
    <w:rsid w:val="005F4799"/>
    <w:rsid w:val="005F4829"/>
    <w:rsid w:val="005F4E23"/>
    <w:rsid w:val="005F6D38"/>
    <w:rsid w:val="005F7E14"/>
    <w:rsid w:val="00600139"/>
    <w:rsid w:val="00602941"/>
    <w:rsid w:val="00605A56"/>
    <w:rsid w:val="00606614"/>
    <w:rsid w:val="00606F93"/>
    <w:rsid w:val="00610E2B"/>
    <w:rsid w:val="00615D2E"/>
    <w:rsid w:val="00624833"/>
    <w:rsid w:val="00626725"/>
    <w:rsid w:val="00633A84"/>
    <w:rsid w:val="00644BE5"/>
    <w:rsid w:val="00654C7A"/>
    <w:rsid w:val="00655C5D"/>
    <w:rsid w:val="00660A70"/>
    <w:rsid w:val="00664FFA"/>
    <w:rsid w:val="00666336"/>
    <w:rsid w:val="00666503"/>
    <w:rsid w:val="00672F87"/>
    <w:rsid w:val="0067505D"/>
    <w:rsid w:val="0068086F"/>
    <w:rsid w:val="00682831"/>
    <w:rsid w:val="00682AA7"/>
    <w:rsid w:val="0068570E"/>
    <w:rsid w:val="006859DB"/>
    <w:rsid w:val="00685CB3"/>
    <w:rsid w:val="00691712"/>
    <w:rsid w:val="00692A1E"/>
    <w:rsid w:val="0069329A"/>
    <w:rsid w:val="006934AA"/>
    <w:rsid w:val="00693748"/>
    <w:rsid w:val="006A0594"/>
    <w:rsid w:val="006A39B0"/>
    <w:rsid w:val="006A521D"/>
    <w:rsid w:val="006A6749"/>
    <w:rsid w:val="006B2CE4"/>
    <w:rsid w:val="006B7695"/>
    <w:rsid w:val="006C5696"/>
    <w:rsid w:val="006C569A"/>
    <w:rsid w:val="006C600A"/>
    <w:rsid w:val="006C6AB1"/>
    <w:rsid w:val="006C7E55"/>
    <w:rsid w:val="006D01B6"/>
    <w:rsid w:val="006D1FFD"/>
    <w:rsid w:val="006D4AD5"/>
    <w:rsid w:val="006E3E65"/>
    <w:rsid w:val="006E611E"/>
    <w:rsid w:val="006E666B"/>
    <w:rsid w:val="006E6DC5"/>
    <w:rsid w:val="006F56A2"/>
    <w:rsid w:val="00700611"/>
    <w:rsid w:val="0070304A"/>
    <w:rsid w:val="00703F00"/>
    <w:rsid w:val="007052C1"/>
    <w:rsid w:val="007055F4"/>
    <w:rsid w:val="00741D41"/>
    <w:rsid w:val="007429CC"/>
    <w:rsid w:val="00746BA0"/>
    <w:rsid w:val="0075098E"/>
    <w:rsid w:val="00752E88"/>
    <w:rsid w:val="0075328B"/>
    <w:rsid w:val="007545A3"/>
    <w:rsid w:val="00757BD6"/>
    <w:rsid w:val="00763C91"/>
    <w:rsid w:val="007640DF"/>
    <w:rsid w:val="007659C8"/>
    <w:rsid w:val="007706B6"/>
    <w:rsid w:val="00777230"/>
    <w:rsid w:val="00782C82"/>
    <w:rsid w:val="00795FFB"/>
    <w:rsid w:val="00797840"/>
    <w:rsid w:val="00797A5B"/>
    <w:rsid w:val="00797EE5"/>
    <w:rsid w:val="007B19C2"/>
    <w:rsid w:val="007B2F6C"/>
    <w:rsid w:val="007B6713"/>
    <w:rsid w:val="007C0228"/>
    <w:rsid w:val="007C0B32"/>
    <w:rsid w:val="007C2493"/>
    <w:rsid w:val="007C2B54"/>
    <w:rsid w:val="007C4A86"/>
    <w:rsid w:val="007D0C50"/>
    <w:rsid w:val="007D113E"/>
    <w:rsid w:val="007D20F4"/>
    <w:rsid w:val="007D5AF6"/>
    <w:rsid w:val="007D69A2"/>
    <w:rsid w:val="007D7B25"/>
    <w:rsid w:val="007E374C"/>
    <w:rsid w:val="007E51FB"/>
    <w:rsid w:val="007E5A9A"/>
    <w:rsid w:val="007F2D10"/>
    <w:rsid w:val="007F32FC"/>
    <w:rsid w:val="007F5BCD"/>
    <w:rsid w:val="007F6E0B"/>
    <w:rsid w:val="0080163A"/>
    <w:rsid w:val="00804FF2"/>
    <w:rsid w:val="00810AB7"/>
    <w:rsid w:val="00810F49"/>
    <w:rsid w:val="00815CD7"/>
    <w:rsid w:val="00826A4C"/>
    <w:rsid w:val="00826B1C"/>
    <w:rsid w:val="0083142E"/>
    <w:rsid w:val="00832DCC"/>
    <w:rsid w:val="00833322"/>
    <w:rsid w:val="00837379"/>
    <w:rsid w:val="00837C27"/>
    <w:rsid w:val="00840E8F"/>
    <w:rsid w:val="008411D6"/>
    <w:rsid w:val="00844440"/>
    <w:rsid w:val="008453A7"/>
    <w:rsid w:val="00847501"/>
    <w:rsid w:val="00851E69"/>
    <w:rsid w:val="00855963"/>
    <w:rsid w:val="00856138"/>
    <w:rsid w:val="008566A2"/>
    <w:rsid w:val="00857153"/>
    <w:rsid w:val="00861013"/>
    <w:rsid w:val="00867A07"/>
    <w:rsid w:val="008728FF"/>
    <w:rsid w:val="00873C78"/>
    <w:rsid w:val="00877300"/>
    <w:rsid w:val="008A0672"/>
    <w:rsid w:val="008A09BA"/>
    <w:rsid w:val="008A4A75"/>
    <w:rsid w:val="008B7AC7"/>
    <w:rsid w:val="008D23EF"/>
    <w:rsid w:val="008D42C1"/>
    <w:rsid w:val="008D53B6"/>
    <w:rsid w:val="008D6D9B"/>
    <w:rsid w:val="008D76B9"/>
    <w:rsid w:val="008F1943"/>
    <w:rsid w:val="008F19B6"/>
    <w:rsid w:val="008F40CD"/>
    <w:rsid w:val="008F4C66"/>
    <w:rsid w:val="008F7763"/>
    <w:rsid w:val="009102A8"/>
    <w:rsid w:val="00910CB2"/>
    <w:rsid w:val="00912AC3"/>
    <w:rsid w:val="00912EB2"/>
    <w:rsid w:val="00916061"/>
    <w:rsid w:val="00916113"/>
    <w:rsid w:val="00923318"/>
    <w:rsid w:val="00924483"/>
    <w:rsid w:val="009329B9"/>
    <w:rsid w:val="009366EE"/>
    <w:rsid w:val="00937579"/>
    <w:rsid w:val="00937C43"/>
    <w:rsid w:val="00942739"/>
    <w:rsid w:val="009460E6"/>
    <w:rsid w:val="00961B95"/>
    <w:rsid w:val="0096258E"/>
    <w:rsid w:val="00964DE7"/>
    <w:rsid w:val="009725C3"/>
    <w:rsid w:val="00972EB6"/>
    <w:rsid w:val="0097362D"/>
    <w:rsid w:val="00974EBC"/>
    <w:rsid w:val="009810CC"/>
    <w:rsid w:val="00981634"/>
    <w:rsid w:val="0098222A"/>
    <w:rsid w:val="009826A2"/>
    <w:rsid w:val="00987628"/>
    <w:rsid w:val="009908CA"/>
    <w:rsid w:val="00993C91"/>
    <w:rsid w:val="00994588"/>
    <w:rsid w:val="00994AE0"/>
    <w:rsid w:val="009A0B15"/>
    <w:rsid w:val="009A538F"/>
    <w:rsid w:val="009B05FF"/>
    <w:rsid w:val="009B4BAB"/>
    <w:rsid w:val="009B6856"/>
    <w:rsid w:val="009B6F8C"/>
    <w:rsid w:val="009B7955"/>
    <w:rsid w:val="009C6C6B"/>
    <w:rsid w:val="009C78AF"/>
    <w:rsid w:val="009D30BE"/>
    <w:rsid w:val="009D3278"/>
    <w:rsid w:val="009D327D"/>
    <w:rsid w:val="009D5550"/>
    <w:rsid w:val="009D79F3"/>
    <w:rsid w:val="009E22AA"/>
    <w:rsid w:val="009E6608"/>
    <w:rsid w:val="009F1327"/>
    <w:rsid w:val="00A00BC3"/>
    <w:rsid w:val="00A0547E"/>
    <w:rsid w:val="00A06240"/>
    <w:rsid w:val="00A111F9"/>
    <w:rsid w:val="00A129D0"/>
    <w:rsid w:val="00A12D2C"/>
    <w:rsid w:val="00A14667"/>
    <w:rsid w:val="00A1725F"/>
    <w:rsid w:val="00A2390F"/>
    <w:rsid w:val="00A3689B"/>
    <w:rsid w:val="00A36F81"/>
    <w:rsid w:val="00A4462D"/>
    <w:rsid w:val="00A46750"/>
    <w:rsid w:val="00A5091B"/>
    <w:rsid w:val="00A51016"/>
    <w:rsid w:val="00A548F0"/>
    <w:rsid w:val="00A63A97"/>
    <w:rsid w:val="00A667D7"/>
    <w:rsid w:val="00A73129"/>
    <w:rsid w:val="00A77DA3"/>
    <w:rsid w:val="00A85701"/>
    <w:rsid w:val="00A859A7"/>
    <w:rsid w:val="00A93E17"/>
    <w:rsid w:val="00A95DED"/>
    <w:rsid w:val="00A9666B"/>
    <w:rsid w:val="00A96FC1"/>
    <w:rsid w:val="00AA2B90"/>
    <w:rsid w:val="00AA2F1B"/>
    <w:rsid w:val="00AB0518"/>
    <w:rsid w:val="00AB0B79"/>
    <w:rsid w:val="00AC345F"/>
    <w:rsid w:val="00AE0807"/>
    <w:rsid w:val="00B0298C"/>
    <w:rsid w:val="00B03EEB"/>
    <w:rsid w:val="00B12BD8"/>
    <w:rsid w:val="00B1498D"/>
    <w:rsid w:val="00B15732"/>
    <w:rsid w:val="00B2438B"/>
    <w:rsid w:val="00B303E6"/>
    <w:rsid w:val="00B306D5"/>
    <w:rsid w:val="00B359CC"/>
    <w:rsid w:val="00B35A43"/>
    <w:rsid w:val="00B3675E"/>
    <w:rsid w:val="00B36D05"/>
    <w:rsid w:val="00B423E5"/>
    <w:rsid w:val="00B43D95"/>
    <w:rsid w:val="00B47781"/>
    <w:rsid w:val="00B572CC"/>
    <w:rsid w:val="00B577F0"/>
    <w:rsid w:val="00B7086F"/>
    <w:rsid w:val="00B740CB"/>
    <w:rsid w:val="00B8577E"/>
    <w:rsid w:val="00B8637C"/>
    <w:rsid w:val="00B86508"/>
    <w:rsid w:val="00B905E9"/>
    <w:rsid w:val="00B90D01"/>
    <w:rsid w:val="00B92008"/>
    <w:rsid w:val="00B92069"/>
    <w:rsid w:val="00B926DF"/>
    <w:rsid w:val="00B935AF"/>
    <w:rsid w:val="00B93886"/>
    <w:rsid w:val="00B97004"/>
    <w:rsid w:val="00BA05AD"/>
    <w:rsid w:val="00BA305D"/>
    <w:rsid w:val="00BA3335"/>
    <w:rsid w:val="00BB0C35"/>
    <w:rsid w:val="00BB51ED"/>
    <w:rsid w:val="00BC0CE9"/>
    <w:rsid w:val="00BC13F4"/>
    <w:rsid w:val="00BC2958"/>
    <w:rsid w:val="00BD284C"/>
    <w:rsid w:val="00BD300E"/>
    <w:rsid w:val="00BE302D"/>
    <w:rsid w:val="00BE54BF"/>
    <w:rsid w:val="00BF30C8"/>
    <w:rsid w:val="00BF31F1"/>
    <w:rsid w:val="00BF342D"/>
    <w:rsid w:val="00BF36A4"/>
    <w:rsid w:val="00BF5461"/>
    <w:rsid w:val="00BF657D"/>
    <w:rsid w:val="00C022A2"/>
    <w:rsid w:val="00C05489"/>
    <w:rsid w:val="00C05B46"/>
    <w:rsid w:val="00C10FF7"/>
    <w:rsid w:val="00C14A06"/>
    <w:rsid w:val="00C22E37"/>
    <w:rsid w:val="00C35BA7"/>
    <w:rsid w:val="00C40CE0"/>
    <w:rsid w:val="00C41685"/>
    <w:rsid w:val="00C44357"/>
    <w:rsid w:val="00C4546A"/>
    <w:rsid w:val="00C60AFD"/>
    <w:rsid w:val="00C61B6F"/>
    <w:rsid w:val="00C63F31"/>
    <w:rsid w:val="00C707CE"/>
    <w:rsid w:val="00C729AE"/>
    <w:rsid w:val="00C7522C"/>
    <w:rsid w:val="00C77EB6"/>
    <w:rsid w:val="00C811F9"/>
    <w:rsid w:val="00C83A6D"/>
    <w:rsid w:val="00C83F4B"/>
    <w:rsid w:val="00C91ACD"/>
    <w:rsid w:val="00C93FF1"/>
    <w:rsid w:val="00C96E10"/>
    <w:rsid w:val="00CA6ADD"/>
    <w:rsid w:val="00CB15D1"/>
    <w:rsid w:val="00CB1C6F"/>
    <w:rsid w:val="00CB3817"/>
    <w:rsid w:val="00CB618B"/>
    <w:rsid w:val="00CB6E7E"/>
    <w:rsid w:val="00CC0852"/>
    <w:rsid w:val="00CC0C19"/>
    <w:rsid w:val="00CC0EE0"/>
    <w:rsid w:val="00CC1524"/>
    <w:rsid w:val="00CC3463"/>
    <w:rsid w:val="00CC5575"/>
    <w:rsid w:val="00CC78A0"/>
    <w:rsid w:val="00CD0E84"/>
    <w:rsid w:val="00CD4BC7"/>
    <w:rsid w:val="00CE2101"/>
    <w:rsid w:val="00CE23D3"/>
    <w:rsid w:val="00CE2E9B"/>
    <w:rsid w:val="00CE3A0E"/>
    <w:rsid w:val="00CE4972"/>
    <w:rsid w:val="00CE4F3B"/>
    <w:rsid w:val="00CE7BD7"/>
    <w:rsid w:val="00CF0884"/>
    <w:rsid w:val="00CF4F5E"/>
    <w:rsid w:val="00D00D76"/>
    <w:rsid w:val="00D02C57"/>
    <w:rsid w:val="00D046B1"/>
    <w:rsid w:val="00D120AE"/>
    <w:rsid w:val="00D126BF"/>
    <w:rsid w:val="00D16EDB"/>
    <w:rsid w:val="00D20684"/>
    <w:rsid w:val="00D22E89"/>
    <w:rsid w:val="00D26C2D"/>
    <w:rsid w:val="00D273D3"/>
    <w:rsid w:val="00D32EA3"/>
    <w:rsid w:val="00D32F58"/>
    <w:rsid w:val="00D41194"/>
    <w:rsid w:val="00D45300"/>
    <w:rsid w:val="00D5400C"/>
    <w:rsid w:val="00D61258"/>
    <w:rsid w:val="00D70B1A"/>
    <w:rsid w:val="00D7154E"/>
    <w:rsid w:val="00D72F56"/>
    <w:rsid w:val="00D73347"/>
    <w:rsid w:val="00D7488E"/>
    <w:rsid w:val="00D75EA2"/>
    <w:rsid w:val="00D84013"/>
    <w:rsid w:val="00D9701B"/>
    <w:rsid w:val="00DC0998"/>
    <w:rsid w:val="00DC140A"/>
    <w:rsid w:val="00DC20A2"/>
    <w:rsid w:val="00DD2C24"/>
    <w:rsid w:val="00DD2F16"/>
    <w:rsid w:val="00DD726E"/>
    <w:rsid w:val="00DE57A2"/>
    <w:rsid w:val="00DE6FFD"/>
    <w:rsid w:val="00DF16E5"/>
    <w:rsid w:val="00DF223A"/>
    <w:rsid w:val="00DF2F55"/>
    <w:rsid w:val="00E00668"/>
    <w:rsid w:val="00E04C96"/>
    <w:rsid w:val="00E0799D"/>
    <w:rsid w:val="00E147E3"/>
    <w:rsid w:val="00E15E55"/>
    <w:rsid w:val="00E16D09"/>
    <w:rsid w:val="00E17A48"/>
    <w:rsid w:val="00E209CA"/>
    <w:rsid w:val="00E24271"/>
    <w:rsid w:val="00E24DD4"/>
    <w:rsid w:val="00E258FB"/>
    <w:rsid w:val="00E2772E"/>
    <w:rsid w:val="00E31C30"/>
    <w:rsid w:val="00E32EB6"/>
    <w:rsid w:val="00E37D30"/>
    <w:rsid w:val="00E401EB"/>
    <w:rsid w:val="00E4281E"/>
    <w:rsid w:val="00E429C6"/>
    <w:rsid w:val="00E455E4"/>
    <w:rsid w:val="00E4581A"/>
    <w:rsid w:val="00E47127"/>
    <w:rsid w:val="00E51E81"/>
    <w:rsid w:val="00E5235A"/>
    <w:rsid w:val="00E54ABA"/>
    <w:rsid w:val="00E561A8"/>
    <w:rsid w:val="00E62CD1"/>
    <w:rsid w:val="00E66666"/>
    <w:rsid w:val="00E70CC8"/>
    <w:rsid w:val="00E72102"/>
    <w:rsid w:val="00E73B10"/>
    <w:rsid w:val="00E77264"/>
    <w:rsid w:val="00E779C2"/>
    <w:rsid w:val="00E80F28"/>
    <w:rsid w:val="00E86C12"/>
    <w:rsid w:val="00EA15AA"/>
    <w:rsid w:val="00EA1D18"/>
    <w:rsid w:val="00EB1AB0"/>
    <w:rsid w:val="00EB335A"/>
    <w:rsid w:val="00EB4E76"/>
    <w:rsid w:val="00EC22C4"/>
    <w:rsid w:val="00EC29FE"/>
    <w:rsid w:val="00EC39F5"/>
    <w:rsid w:val="00EC7BFF"/>
    <w:rsid w:val="00ED0211"/>
    <w:rsid w:val="00ED3D6F"/>
    <w:rsid w:val="00EE2AC5"/>
    <w:rsid w:val="00EF2136"/>
    <w:rsid w:val="00EF4520"/>
    <w:rsid w:val="00EF49B0"/>
    <w:rsid w:val="00EF6915"/>
    <w:rsid w:val="00EF7AC3"/>
    <w:rsid w:val="00F00A09"/>
    <w:rsid w:val="00F032E2"/>
    <w:rsid w:val="00F159D1"/>
    <w:rsid w:val="00F165EE"/>
    <w:rsid w:val="00F17506"/>
    <w:rsid w:val="00F26232"/>
    <w:rsid w:val="00F26C42"/>
    <w:rsid w:val="00F3045F"/>
    <w:rsid w:val="00F32BE5"/>
    <w:rsid w:val="00F456BC"/>
    <w:rsid w:val="00F45C74"/>
    <w:rsid w:val="00F47C8A"/>
    <w:rsid w:val="00F54B9A"/>
    <w:rsid w:val="00F57EB7"/>
    <w:rsid w:val="00F71986"/>
    <w:rsid w:val="00F84213"/>
    <w:rsid w:val="00F85CEB"/>
    <w:rsid w:val="00F87D18"/>
    <w:rsid w:val="00F9521B"/>
    <w:rsid w:val="00FA12D0"/>
    <w:rsid w:val="00FA6AE7"/>
    <w:rsid w:val="00FB76D5"/>
    <w:rsid w:val="00FC45D5"/>
    <w:rsid w:val="00FE0BA4"/>
    <w:rsid w:val="00FE4EC0"/>
    <w:rsid w:val="00FF2F3E"/>
    <w:rsid w:val="00FF5AD3"/>
    <w:rsid w:val="00FF5C88"/>
    <w:rsid w:val="00FF67F1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0A1FE"/>
  <w15:docId w15:val="{D653E2E4-A2F9-4FF2-ACFD-E84E5CB0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666"/>
    <w:pPr>
      <w:spacing w:after="0"/>
    </w:pPr>
    <w:rPr>
      <w:rFonts w:ascii="Times New Roman" w:hAnsi="Times New Roman"/>
      <w:noProof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941"/>
    <w:pPr>
      <w:jc w:val="both"/>
      <w:outlineLvl w:val="0"/>
    </w:pPr>
    <w:rPr>
      <w:rFonts w:cs="Times New Roman"/>
      <w:b/>
      <w:bCs/>
      <w:sz w:val="22"/>
      <w:szCs w:val="22"/>
    </w:rPr>
  </w:style>
  <w:style w:type="paragraph" w:styleId="Heading2">
    <w:name w:val="heading 2"/>
    <w:basedOn w:val="ListParagraph"/>
    <w:next w:val="Normal"/>
    <w:link w:val="Heading2Char"/>
    <w:uiPriority w:val="9"/>
    <w:unhideWhenUsed/>
    <w:rsid w:val="008F1943"/>
    <w:pPr>
      <w:numPr>
        <w:ilvl w:val="1"/>
        <w:numId w:val="1"/>
      </w:numPr>
      <w:jc w:val="both"/>
      <w:outlineLvl w:val="1"/>
    </w:pPr>
    <w:rPr>
      <w:rFonts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26E"/>
  </w:style>
  <w:style w:type="paragraph" w:styleId="Footer">
    <w:name w:val="footer"/>
    <w:basedOn w:val="Normal"/>
    <w:link w:val="Foot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26E"/>
  </w:style>
  <w:style w:type="character" w:styleId="Hyperlink">
    <w:name w:val="Hyperlink"/>
    <w:basedOn w:val="DefaultParagraphFont"/>
    <w:uiPriority w:val="99"/>
    <w:unhideWhenUsed/>
    <w:rsid w:val="007D20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57F3"/>
    <w:pPr>
      <w:spacing w:line="240" w:lineRule="auto"/>
      <w:ind w:left="720"/>
      <w:contextualSpacing/>
    </w:pPr>
  </w:style>
  <w:style w:type="paragraph" w:customStyle="1" w:styleId="Els-body-text">
    <w:name w:val="Els-body-text"/>
    <w:rsid w:val="00F9521B"/>
    <w:pPr>
      <w:keepNext/>
      <w:spacing w:after="0" w:line="240" w:lineRule="exact"/>
      <w:ind w:firstLine="238"/>
      <w:jc w:val="both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Els-caption">
    <w:name w:val="Els-caption"/>
    <w:rsid w:val="00F9521B"/>
    <w:pPr>
      <w:keepLines/>
      <w:spacing w:before="200" w:after="24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table-text">
    <w:name w:val="Els-table-text"/>
    <w:rsid w:val="00F9521B"/>
    <w:pPr>
      <w:keepNext/>
      <w:spacing w:after="8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1storder-head">
    <w:name w:val="Els-1storder-head"/>
    <w:next w:val="Els-body-text"/>
    <w:rsid w:val="008D23EF"/>
    <w:pPr>
      <w:keepNext/>
      <w:numPr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2ndorder-head">
    <w:name w:val="Els-2ndorder-head"/>
    <w:next w:val="Els-body-text"/>
    <w:rsid w:val="008D23EF"/>
    <w:pPr>
      <w:keepNext/>
      <w:numPr>
        <w:ilvl w:val="1"/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3rdorder-head">
    <w:name w:val="Els-3rdorder-head"/>
    <w:next w:val="Els-body-text"/>
    <w:rsid w:val="008D23EF"/>
    <w:pPr>
      <w:keepNext/>
      <w:numPr>
        <w:ilvl w:val="2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4thorder-head">
    <w:name w:val="Els-4thorder-head"/>
    <w:next w:val="Els-body-text"/>
    <w:rsid w:val="008D23EF"/>
    <w:pPr>
      <w:keepNext/>
      <w:numPr>
        <w:ilvl w:val="3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equation">
    <w:name w:val="Els-equation"/>
    <w:next w:val="Els-body-text"/>
    <w:rsid w:val="00A548F0"/>
    <w:pPr>
      <w:tabs>
        <w:tab w:val="right" w:pos="4320"/>
        <w:tab w:val="right" w:pos="9120"/>
      </w:tabs>
      <w:spacing w:before="120" w:after="120" w:line="220" w:lineRule="exact"/>
      <w:ind w:left="480"/>
    </w:pPr>
    <w:rPr>
      <w:rFonts w:ascii="Times New Roman" w:eastAsia="Times New Roman" w:hAnsi="Times New Roman" w:cs="Times New Roman"/>
      <w:i/>
      <w:noProof/>
      <w:sz w:val="20"/>
      <w:szCs w:val="20"/>
      <w:lang w:bidi="ar-SA"/>
    </w:rPr>
  </w:style>
  <w:style w:type="paragraph" w:customStyle="1" w:styleId="Els-acknowledgement">
    <w:name w:val="Els-acknowledgement"/>
    <w:next w:val="Normal"/>
    <w:rsid w:val="005464CA"/>
    <w:pPr>
      <w:keepNext/>
      <w:spacing w:before="480" w:after="24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reference-head">
    <w:name w:val="Els-reference-head"/>
    <w:next w:val="Normal"/>
    <w:rsid w:val="00912AC3"/>
    <w:pPr>
      <w:keepNext/>
      <w:spacing w:before="48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9ED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9ED"/>
    <w:rPr>
      <w:rFonts w:ascii="Tahoma" w:hAnsi="Tahoma" w:cs="Angsana New"/>
      <w:sz w:val="16"/>
      <w:szCs w:val="20"/>
    </w:rPr>
  </w:style>
  <w:style w:type="paragraph" w:customStyle="1" w:styleId="TestfixFormat">
    <w:name w:val="TestfixFormat"/>
    <w:basedOn w:val="Normal"/>
    <w:rsid w:val="007659C8"/>
    <w:pPr>
      <w:jc w:val="both"/>
    </w:pPr>
    <w:rPr>
      <w:rFonts w:cs="Times New Roman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5FFB"/>
    <w:pPr>
      <w:jc w:val="center"/>
    </w:pPr>
    <w:rPr>
      <w:rFonts w:cs="Times New Roman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795FFB"/>
    <w:rPr>
      <w:rFonts w:ascii="Times New Roman" w:hAnsi="Times New Roman" w:cs="Times New Roman"/>
      <w:b/>
      <w:bCs/>
      <w:sz w:val="34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602941"/>
    <w:rPr>
      <w:rFonts w:ascii="Times New Roman" w:hAnsi="Times New Roman" w:cs="Times New Roman"/>
      <w:b/>
      <w:bCs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F1943"/>
    <w:rPr>
      <w:rFonts w:ascii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C61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61B6F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61B6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www.msdmanuals.com/vi/chuy%C3%AAn-gia/huy%E1%BA%BFt-h%E1%BB%8Dc-v%C3%A0-ung-th%C6%B0-h%E1%BB%8Dc/gi%E1%BA%A3m-ti%E1%BB%83u-c%E1%BA%A7u-v%C3%A0-r%E1%BB%91i-lo%E1%BA%A1n-ch%E1%BB%A9c-n%C4%83ng-ti%E1%BB%83u-c%E1%BA%A7u/t%E1%BB%95ng-quan-v%E1%BB%81-r%E1%BB%91i-lo%E1%BA%A1n-ti%E1%BB%83u-c%E1%BA%A7u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Documents\GitHub\MedPocket\HPMUDocs-2020\Noi\Wine\dr_romantic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F879F7-B27C-42A2-9186-628B35390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dr_romantic_v2.dotx</Template>
  <TotalTime>526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Nhat Nguyen</dc:creator>
  <cp:lastModifiedBy>Long Nhat Nguyen</cp:lastModifiedBy>
  <cp:revision>447</cp:revision>
  <dcterms:created xsi:type="dcterms:W3CDTF">2021-04-18T18:53:00Z</dcterms:created>
  <dcterms:modified xsi:type="dcterms:W3CDTF">2022-11-14T18:30:00Z</dcterms:modified>
</cp:coreProperties>
</file>