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55"/>
        <w:gridCol w:w="4556"/>
      </w:tblGrid>
      <w:tr w:rsidR="00BA4A0C" w14:paraId="229AA991" w14:textId="77777777" w:rsidTr="00BA4A0C">
        <w:tc>
          <w:tcPr>
            <w:tcW w:w="4555" w:type="dxa"/>
          </w:tcPr>
          <w:p w14:paraId="2E034C45" w14:textId="7794AF8B" w:rsidR="00BA4A0C" w:rsidRDefault="00BA4A0C" w:rsidP="00FB712B">
            <w:pPr>
              <w:pStyle w:val="Title"/>
            </w:pPr>
            <w:r>
              <w:t>BỘ GIÁO DỤC VÀ ĐÀO TẠO</w:t>
            </w:r>
          </w:p>
        </w:tc>
        <w:tc>
          <w:tcPr>
            <w:tcW w:w="4556" w:type="dxa"/>
          </w:tcPr>
          <w:p w14:paraId="4F91ACB0" w14:textId="453C7228" w:rsidR="00BA4A0C" w:rsidRDefault="00BA4A0C" w:rsidP="00FB712B">
            <w:pPr>
              <w:pStyle w:val="Title"/>
            </w:pPr>
            <w:r w:rsidRPr="00FB712B">
              <w:t>BỘ Y TẾ</w:t>
            </w:r>
          </w:p>
        </w:tc>
      </w:tr>
    </w:tbl>
    <w:p w14:paraId="473FE43D" w14:textId="64C73A67" w:rsidR="00993362" w:rsidRDefault="00BA4A0C" w:rsidP="00FB712B">
      <w:pPr>
        <w:pStyle w:val="Title"/>
      </w:pPr>
      <w:r>
        <w:t xml:space="preserve"> </w:t>
      </w:r>
    </w:p>
    <w:p w14:paraId="4A186D64" w14:textId="2629655A" w:rsidR="00C439CB" w:rsidRDefault="00C439CB" w:rsidP="00C439CB"/>
    <w:p w14:paraId="1D22073D" w14:textId="77777777" w:rsidR="00C439CB" w:rsidRPr="00C439CB" w:rsidRDefault="00C439CB" w:rsidP="00C439CB"/>
    <w:p w14:paraId="7923C076" w14:textId="3080C4CD" w:rsidR="00993362" w:rsidRDefault="00993362" w:rsidP="00FB712B">
      <w:pPr>
        <w:pStyle w:val="Title"/>
      </w:pPr>
      <w:r w:rsidRPr="00FB712B">
        <w:t>TRƯỜNG ĐẠI HỌC Y DƯỢC HẢI PHÒNG</w:t>
      </w:r>
    </w:p>
    <w:p w14:paraId="5CCE4E3A" w14:textId="77777777" w:rsidR="00BA4A0C" w:rsidRPr="00BA4A0C" w:rsidRDefault="00BA4A0C" w:rsidP="00BA4A0C"/>
    <w:p w14:paraId="6B9B79EF" w14:textId="77777777" w:rsidR="00993362" w:rsidRPr="00FB712B" w:rsidRDefault="00993362" w:rsidP="00FB712B">
      <w:pPr>
        <w:pStyle w:val="Title"/>
      </w:pPr>
      <w:r w:rsidRPr="00FB712B">
        <w:drawing>
          <wp:inline distT="0" distB="0" distL="0" distR="0" wp14:anchorId="1662B3D3" wp14:editId="251B740D">
            <wp:extent cx="1438910" cy="1438910"/>
            <wp:effectExtent l="0" t="0" r="8890" b="8890"/>
            <wp:docPr id="1" name="Picture 1" descr="HPMU'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PMU's 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38910" cy="1438910"/>
                    </a:xfrm>
                    <a:prstGeom prst="rect">
                      <a:avLst/>
                    </a:prstGeom>
                    <a:noFill/>
                  </pic:spPr>
                </pic:pic>
              </a:graphicData>
            </a:graphic>
          </wp:inline>
        </w:drawing>
      </w:r>
    </w:p>
    <w:p w14:paraId="422F063A" w14:textId="224179A5" w:rsidR="00993362" w:rsidRPr="00FB712B" w:rsidRDefault="00D80B9E" w:rsidP="00FB712B">
      <w:pPr>
        <w:pStyle w:val="Title"/>
      </w:pPr>
      <w:r>
        <w:t>NGUYỄN LONG NHẬT</w:t>
      </w:r>
    </w:p>
    <w:p w14:paraId="5088ECFF" w14:textId="26B7AE2B" w:rsidR="001670D8" w:rsidRDefault="00993362" w:rsidP="001670D8">
      <w:pPr>
        <w:pStyle w:val="Title"/>
      </w:pPr>
      <w:r w:rsidRPr="00FB712B">
        <w:t>T</w:t>
      </w:r>
      <w:r w:rsidR="00C34B8E">
        <w:t>HỰC</w:t>
      </w:r>
      <w:r w:rsidRPr="00FB712B">
        <w:t xml:space="preserve"> TRẠNG VÀ MỘT SỐ YẾU TỐ LIÊN QUAN</w:t>
      </w:r>
      <w:r w:rsidR="00025E29">
        <w:t xml:space="preserve"> </w:t>
      </w:r>
    </w:p>
    <w:p w14:paraId="784784CA" w14:textId="77777777" w:rsidR="001670D8" w:rsidRDefault="001D6F33" w:rsidP="001670D8">
      <w:pPr>
        <w:pStyle w:val="Title"/>
      </w:pPr>
      <w:r>
        <w:t xml:space="preserve">ĐẾN </w:t>
      </w:r>
      <w:r w:rsidRPr="00FB712B">
        <w:t>DINH DƯỠNG</w:t>
      </w:r>
      <w:r w:rsidR="00993362" w:rsidRPr="00FB712B">
        <w:t xml:space="preserve"> Ở BỆNH NHÂN LAO PHỔI MỚI </w:t>
      </w:r>
    </w:p>
    <w:p w14:paraId="210EC43A" w14:textId="2FF8D671" w:rsidR="00993362" w:rsidRPr="00FB712B" w:rsidRDefault="00993362" w:rsidP="001670D8">
      <w:pPr>
        <w:pStyle w:val="Title"/>
      </w:pPr>
      <w:r w:rsidRPr="00FB712B">
        <w:t>TẠI BỆNH VIỆN PHỔI HẢI PHÒNG NĂM 2021-2022</w:t>
      </w:r>
    </w:p>
    <w:p w14:paraId="4E8AA0CA" w14:textId="77777777" w:rsidR="00993362" w:rsidRPr="00FB712B" w:rsidRDefault="00993362" w:rsidP="00FB712B">
      <w:pPr>
        <w:pStyle w:val="Title"/>
      </w:pPr>
    </w:p>
    <w:p w14:paraId="3747364E" w14:textId="77777777" w:rsidR="00993362" w:rsidRPr="00FB712B" w:rsidRDefault="00993362" w:rsidP="00FB712B">
      <w:pPr>
        <w:pStyle w:val="Title"/>
      </w:pPr>
    </w:p>
    <w:p w14:paraId="41FB2EC5" w14:textId="77777777" w:rsidR="00993362" w:rsidRPr="00FB712B" w:rsidRDefault="00993362" w:rsidP="00FB712B">
      <w:pPr>
        <w:pStyle w:val="Title"/>
      </w:pPr>
      <w:r w:rsidRPr="00FB712B">
        <w:t>KHÓA LUẬN TỐT NGHIỆP BÁC SĨ ĐA KHOA</w:t>
      </w:r>
    </w:p>
    <w:p w14:paraId="5C3E0CA3" w14:textId="77777777" w:rsidR="00993362" w:rsidRPr="00FB712B" w:rsidRDefault="00993362" w:rsidP="00FB712B">
      <w:pPr>
        <w:pStyle w:val="Title"/>
      </w:pPr>
      <w:r w:rsidRPr="00FB712B">
        <w:t>HỆ CHÍNH QUY KHÓA 2017 - 2023</w:t>
      </w:r>
    </w:p>
    <w:p w14:paraId="26F43EE9" w14:textId="77777777" w:rsidR="00993362" w:rsidRPr="00FB712B" w:rsidRDefault="00993362" w:rsidP="00FB712B">
      <w:pPr>
        <w:pStyle w:val="Title"/>
      </w:pPr>
      <w:r w:rsidRPr="00FB712B">
        <w:t>HẢI PHÒNG - 2023</w:t>
      </w:r>
    </w:p>
    <w:p w14:paraId="5DD3CD55" w14:textId="77777777" w:rsidR="00993362" w:rsidRPr="00FB712B" w:rsidRDefault="00993362" w:rsidP="00FB712B">
      <w:pPr>
        <w:pStyle w:val="Title"/>
      </w:pPr>
    </w:p>
    <w:p w14:paraId="217915F0" w14:textId="77777777" w:rsidR="00993362" w:rsidRPr="00FB712B" w:rsidRDefault="00993362" w:rsidP="00FB712B">
      <w:pPr>
        <w:pStyle w:val="Title"/>
      </w:pPr>
    </w:p>
    <w:p w14:paraId="295198EE" w14:textId="77777777" w:rsidR="00015C87" w:rsidRDefault="00015C87" w:rsidP="00FB712B">
      <w:pPr>
        <w:pStyle w:val="Title"/>
      </w:pPr>
    </w:p>
    <w:p w14:paraId="3D4B6CC8" w14:textId="3A649BDB" w:rsidR="00993362" w:rsidRPr="00FB712B" w:rsidRDefault="00993362" w:rsidP="00FB712B">
      <w:pPr>
        <w:pStyle w:val="Title"/>
      </w:pPr>
      <w:r w:rsidRPr="00FB712B">
        <w:t>NGUYỄN LONG NHẬT</w:t>
      </w:r>
    </w:p>
    <w:p w14:paraId="11991145" w14:textId="77777777" w:rsidR="00993362" w:rsidRPr="000F7A41" w:rsidRDefault="00993362" w:rsidP="00C23165"/>
    <w:p w14:paraId="38384B06" w14:textId="77777777" w:rsidR="00993362" w:rsidRPr="005D14CF" w:rsidRDefault="00993362" w:rsidP="00C23165"/>
    <w:p w14:paraId="7DE236E5" w14:textId="1FE55EB6" w:rsidR="004B036F" w:rsidRDefault="004B036F" w:rsidP="004B036F">
      <w:pPr>
        <w:pStyle w:val="Title"/>
      </w:pPr>
      <w:r w:rsidRPr="00FB712B">
        <w:t>T</w:t>
      </w:r>
      <w:r w:rsidR="000623F8">
        <w:t>HỰC</w:t>
      </w:r>
      <w:r w:rsidRPr="00FB712B">
        <w:t xml:space="preserve"> TRẠNG VÀ MỘT SỐ YẾU TỐ LIÊN QUAN</w:t>
      </w:r>
      <w:r>
        <w:t xml:space="preserve"> </w:t>
      </w:r>
    </w:p>
    <w:p w14:paraId="6A60E773" w14:textId="77777777" w:rsidR="004B036F" w:rsidRDefault="004B036F" w:rsidP="004B036F">
      <w:pPr>
        <w:pStyle w:val="Title"/>
      </w:pPr>
      <w:r>
        <w:t xml:space="preserve">ĐẾN </w:t>
      </w:r>
      <w:r w:rsidRPr="00FB712B">
        <w:t xml:space="preserve">DINH DƯỠNG Ở BỆNH NHÂN LAO PHỔI MỚI </w:t>
      </w:r>
    </w:p>
    <w:p w14:paraId="229C1526" w14:textId="77777777" w:rsidR="004B036F" w:rsidRPr="00FB712B" w:rsidRDefault="004B036F" w:rsidP="004B036F">
      <w:pPr>
        <w:pStyle w:val="Title"/>
      </w:pPr>
      <w:r w:rsidRPr="00FB712B">
        <w:t>TẠI BỆNH VIỆN PHỔI HẢI PHÒNG NĂM 2021-2022</w:t>
      </w:r>
    </w:p>
    <w:p w14:paraId="22325396" w14:textId="77777777" w:rsidR="00993362" w:rsidRPr="000F7A41" w:rsidRDefault="00993362" w:rsidP="00FB712B">
      <w:pPr>
        <w:pStyle w:val="Title"/>
      </w:pPr>
    </w:p>
    <w:p w14:paraId="7FBD5E08" w14:textId="77777777" w:rsidR="00993362" w:rsidRPr="001235D2" w:rsidRDefault="00993362" w:rsidP="00FB712B">
      <w:pPr>
        <w:pStyle w:val="Title"/>
      </w:pPr>
      <w:r w:rsidRPr="001235D2">
        <w:t>KHÓA LUẬN TỐT NGHIỆP BÁC SĨ ĐA KHOA</w:t>
      </w:r>
    </w:p>
    <w:p w14:paraId="1ECD501F" w14:textId="77777777" w:rsidR="00993362" w:rsidRPr="001235D2" w:rsidRDefault="00993362" w:rsidP="00FB712B">
      <w:pPr>
        <w:pStyle w:val="Title"/>
      </w:pPr>
      <w:r w:rsidRPr="001235D2">
        <w:t>HỆ CHÍNH QUY KH</w:t>
      </w:r>
      <w:r>
        <w:t>ÓA</w:t>
      </w:r>
      <w:r w:rsidRPr="001235D2">
        <w:t xml:space="preserve"> 2017 – 2023</w:t>
      </w:r>
    </w:p>
    <w:p w14:paraId="45876870" w14:textId="77777777" w:rsidR="00993362" w:rsidRDefault="00993362" w:rsidP="00C23165"/>
    <w:p w14:paraId="76BE6CD9" w14:textId="3B204419" w:rsidR="00993362" w:rsidRPr="00FB712B" w:rsidRDefault="00993362" w:rsidP="00FB712B">
      <w:pPr>
        <w:pStyle w:val="Title"/>
      </w:pPr>
      <w:r>
        <w:tab/>
      </w:r>
      <w:r>
        <w:tab/>
      </w:r>
      <w:r>
        <w:tab/>
      </w:r>
      <w:r w:rsidRPr="00FB712B">
        <w:t>Người hướng dẫn: Ths.Bs</w:t>
      </w:r>
      <w:r w:rsidR="00643ED8">
        <w:t xml:space="preserve"> CKI</w:t>
      </w:r>
      <w:r w:rsidRPr="00FB712B">
        <w:t>. Nguyễn Thị Trang</w:t>
      </w:r>
    </w:p>
    <w:p w14:paraId="0262AAB6" w14:textId="77777777" w:rsidR="00993362" w:rsidRPr="000F7A41" w:rsidRDefault="00993362" w:rsidP="00C23165"/>
    <w:p w14:paraId="6D4BC908" w14:textId="77777777" w:rsidR="00993362" w:rsidRDefault="00993362" w:rsidP="00F3662E">
      <w:pPr>
        <w:ind w:firstLine="0"/>
      </w:pPr>
    </w:p>
    <w:p w14:paraId="42F6DB45" w14:textId="10989E6F" w:rsidR="00DF5CC3" w:rsidRPr="00D50266" w:rsidRDefault="00993362" w:rsidP="00DF5CC3">
      <w:pPr>
        <w:pStyle w:val="Title"/>
        <w:sectPr w:rsidR="00DF5CC3" w:rsidRPr="00D50266" w:rsidSect="000B188C">
          <w:footerReference w:type="first" r:id="rId10"/>
          <w:pgSz w:w="12240" w:h="15840"/>
          <w:pgMar w:top="1985" w:right="1134" w:bottom="1701" w:left="1985" w:header="720" w:footer="720" w:gutter="0"/>
          <w:pgBorders>
            <w:top w:val="thinThickSmallGap" w:sz="24" w:space="1" w:color="auto"/>
            <w:left w:val="thinThickSmallGap" w:sz="24" w:space="4" w:color="auto"/>
            <w:bottom w:val="thinThickSmallGap" w:sz="24" w:space="1" w:color="auto"/>
            <w:right w:val="thinThickSmallGap" w:sz="24" w:space="4" w:color="auto"/>
          </w:pgBorders>
          <w:pgNumType w:start="1"/>
          <w:cols w:space="720"/>
          <w:docGrid w:linePitch="299"/>
        </w:sectPr>
      </w:pPr>
      <w:r w:rsidRPr="001235D2">
        <w:t>HẢI PHÒNG - 2023</w:t>
      </w:r>
    </w:p>
    <w:p w14:paraId="1346C36E" w14:textId="0A184DAA" w:rsidR="00993362" w:rsidRPr="00C35F08" w:rsidRDefault="00993362" w:rsidP="00C35F08">
      <w:pPr>
        <w:jc w:val="center"/>
        <w:rPr>
          <w:b/>
          <w:bCs/>
        </w:rPr>
      </w:pPr>
      <w:bookmarkStart w:id="0" w:name="_Toc74303490"/>
      <w:bookmarkStart w:id="1" w:name="_Toc74659285"/>
      <w:bookmarkStart w:id="2" w:name="_Toc104997268"/>
      <w:bookmarkStart w:id="3" w:name="_Toc107307736"/>
      <w:r w:rsidRPr="00C35F08">
        <w:rPr>
          <w:b/>
          <w:bCs/>
        </w:rPr>
        <w:lastRenderedPageBreak/>
        <w:t>LỜI CẢM ƠN</w:t>
      </w:r>
      <w:bookmarkEnd w:id="0"/>
      <w:bookmarkEnd w:id="1"/>
      <w:bookmarkEnd w:id="2"/>
      <w:bookmarkEnd w:id="3"/>
    </w:p>
    <w:p w14:paraId="2914F2E5" w14:textId="5CFA434B" w:rsidR="00993362" w:rsidRPr="006B2671" w:rsidRDefault="00993362" w:rsidP="00C23165">
      <w:r w:rsidRPr="006B2671">
        <w:t>Để hoàn thành luận văn này, cho phép tôi được bày tỏ lòng biết ơn chân thành tới:</w:t>
      </w:r>
    </w:p>
    <w:p w14:paraId="23B6F4AA" w14:textId="3EFD32C7" w:rsidR="00993362" w:rsidRPr="006B2671" w:rsidRDefault="00993362" w:rsidP="00C23165">
      <w:r w:rsidRPr="006B2671">
        <w:t>Đảng ủy, Ban giám hiệu, phòng Đào tạo Đại học, Bộ môn Lao và Bệnh phổi Trường Đại học Y Dược Hải Phòng đã tạo mọi điều kiện thuận lợi cho tôi trong quá trình học tập, nghiên cứu và hoàn thành khóa luận.</w:t>
      </w:r>
    </w:p>
    <w:p w14:paraId="3CD4DD73" w14:textId="1291CCFE" w:rsidR="00993362" w:rsidRPr="006B2671" w:rsidRDefault="00993362" w:rsidP="00C23165">
      <w:r w:rsidRPr="006B2671">
        <w:t>Ban Giám đốc, Phòng Kế hoạch tổng hợp, phòng hồ sơ lưu trữ, Bệnh viện Phổi Hải Phòng đã tạo điều kiện giúp đỡ tôi trong thời gian học tập và thực hiện đề tài nghiên cứu của mình.</w:t>
      </w:r>
    </w:p>
    <w:p w14:paraId="6229A456" w14:textId="77777777" w:rsidR="004C3C72" w:rsidRDefault="00993362" w:rsidP="004C3C72">
      <w:r w:rsidRPr="006B2671">
        <w:t>Tôi xin cảm ơn các thầy cô giáo trong Bộ môn Lao và Bệnh phổi Trường đại học Y Dược Hải Phòng, những người thầy đã ân cần chỉ bảo tôi, cung cấp cho tôi nhiều kiến thức quý báu, giúp đỡ tôi hoàn thành khóa luận này.</w:t>
      </w:r>
    </w:p>
    <w:p w14:paraId="7A7346F5" w14:textId="55356D5F" w:rsidR="004C3C72" w:rsidRDefault="00993362" w:rsidP="00864C8C">
      <w:pPr>
        <w:pStyle w:val="ListParagraph"/>
        <w:numPr>
          <w:ilvl w:val="1"/>
          <w:numId w:val="11"/>
        </w:numPr>
      </w:pPr>
      <w:r w:rsidRPr="006B2671">
        <w:t>Tôi xin được bày tỏ lòng biết ơn sâu sắc đến Ths.Bs</w:t>
      </w:r>
      <w:r w:rsidR="00365A7E">
        <w:t xml:space="preserve"> CKI</w:t>
      </w:r>
      <w:r w:rsidRPr="006B2671">
        <w:t xml:space="preserve">. Nguyễn Thị Trang, giảng viên bộ môn Lao và Bệnh phổi Trường đại học Y Dược Hải Phòng, người đã tận tình hướng dẫn, chỉ bảo cho tôi trong quá trình học tập, cung cấp cho tôi những kiến thức quý báu, phương pháp luận và trực tiếp hướng giúp tôi hoàn thành nghiên cứu này. </w:t>
      </w:r>
    </w:p>
    <w:p w14:paraId="27D742D3" w14:textId="3801185F" w:rsidR="00993362" w:rsidRPr="006B2671" w:rsidRDefault="00993362" w:rsidP="004C3C72">
      <w:r w:rsidRPr="006B2671">
        <w:t xml:space="preserve">Cuối cùng, xin gửi lời cảm ơn đến quý thầy cô, gia đình, bạn bè đã động viên </w:t>
      </w:r>
      <w:r w:rsidR="00553FDE">
        <w:t>và</w:t>
      </w:r>
      <w:r w:rsidRPr="006B2671">
        <w:t xml:space="preserve"> giúp đỡ tôi trong suốt thời gian học tập và thực hiện nghiên cứu này.</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05"/>
        <w:gridCol w:w="5606"/>
      </w:tblGrid>
      <w:tr w:rsidR="00DB32E2" w14:paraId="4F85CF8A" w14:textId="77777777" w:rsidTr="00DB32E2">
        <w:tc>
          <w:tcPr>
            <w:tcW w:w="3505" w:type="dxa"/>
          </w:tcPr>
          <w:p w14:paraId="628E579F" w14:textId="77777777" w:rsidR="00DB32E2" w:rsidRDefault="00DB32E2" w:rsidP="00C23165">
            <w:pPr>
              <w:rPr>
                <w:lang w:val="pt-BR"/>
              </w:rPr>
            </w:pPr>
            <w:bookmarkStart w:id="4" w:name="_Toc71829603"/>
            <w:bookmarkStart w:id="5" w:name="_Toc73449713"/>
            <w:bookmarkStart w:id="6" w:name="_Toc73450186"/>
            <w:bookmarkStart w:id="7" w:name="_Toc74659286"/>
            <w:bookmarkStart w:id="8" w:name="_Toc104997269"/>
            <w:bookmarkStart w:id="9" w:name="_Toc107307737"/>
          </w:p>
        </w:tc>
        <w:tc>
          <w:tcPr>
            <w:tcW w:w="5606" w:type="dxa"/>
          </w:tcPr>
          <w:p w14:paraId="5B77CB4E" w14:textId="77777777" w:rsidR="00DB32E2" w:rsidRPr="00DB32E2" w:rsidRDefault="00DB32E2" w:rsidP="00DB32E2">
            <w:pPr>
              <w:jc w:val="center"/>
              <w:rPr>
                <w:szCs w:val="28"/>
              </w:rPr>
            </w:pPr>
            <w:r w:rsidRPr="00DB32E2">
              <w:rPr>
                <w:szCs w:val="28"/>
              </w:rPr>
              <w:t>Hải Phòng, ngày 31 tháng 05 năm 2023</w:t>
            </w:r>
          </w:p>
          <w:p w14:paraId="1DBF57F0" w14:textId="77777777" w:rsidR="00DB32E2" w:rsidRDefault="00DB32E2" w:rsidP="00DB32E2">
            <w:pPr>
              <w:jc w:val="center"/>
              <w:rPr>
                <w:szCs w:val="28"/>
              </w:rPr>
            </w:pPr>
            <w:r w:rsidRPr="00DB32E2">
              <w:rPr>
                <w:szCs w:val="28"/>
              </w:rPr>
              <w:t>Sinh viên</w:t>
            </w:r>
          </w:p>
          <w:p w14:paraId="2C1A34D1" w14:textId="77777777" w:rsidR="00AB3F0D" w:rsidRPr="00DB32E2" w:rsidRDefault="00AB3F0D" w:rsidP="00DB32E2">
            <w:pPr>
              <w:jc w:val="center"/>
              <w:rPr>
                <w:szCs w:val="28"/>
              </w:rPr>
            </w:pPr>
          </w:p>
          <w:p w14:paraId="09C46C92" w14:textId="5C2A139A" w:rsidR="00DB32E2" w:rsidRPr="007A08C5" w:rsidRDefault="00DB32E2" w:rsidP="007A08C5">
            <w:pPr>
              <w:jc w:val="center"/>
              <w:rPr>
                <w:szCs w:val="28"/>
              </w:rPr>
            </w:pPr>
            <w:r w:rsidRPr="00DB32E2">
              <w:rPr>
                <w:szCs w:val="28"/>
              </w:rPr>
              <w:t>Nguyễn Long Nhậ</w:t>
            </w:r>
            <w:r w:rsidR="007A08C5">
              <w:rPr>
                <w:szCs w:val="28"/>
              </w:rPr>
              <w:t>t</w:t>
            </w:r>
          </w:p>
        </w:tc>
      </w:tr>
    </w:tbl>
    <w:p w14:paraId="2BE04F31" w14:textId="77777777" w:rsidR="00AB3F0D" w:rsidRDefault="00AB3F0D" w:rsidP="00C35F08">
      <w:pPr>
        <w:jc w:val="center"/>
        <w:rPr>
          <w:b/>
          <w:bCs/>
          <w:lang w:val="pt-BR"/>
        </w:rPr>
      </w:pPr>
    </w:p>
    <w:p w14:paraId="67DABC72" w14:textId="2AD1B3B8" w:rsidR="00993362" w:rsidRPr="00C35F08" w:rsidRDefault="00AB3F0D" w:rsidP="00AB3F0D">
      <w:pPr>
        <w:jc w:val="center"/>
        <w:rPr>
          <w:b/>
          <w:bCs/>
          <w:lang w:val="pt-BR"/>
        </w:rPr>
      </w:pPr>
      <w:r>
        <w:rPr>
          <w:b/>
          <w:bCs/>
          <w:lang w:val="pt-BR"/>
        </w:rPr>
        <w:br w:type="page"/>
      </w:r>
      <w:r w:rsidR="00993362" w:rsidRPr="00C35F08">
        <w:rPr>
          <w:b/>
          <w:bCs/>
          <w:lang w:val="pt-BR"/>
        </w:rPr>
        <w:lastRenderedPageBreak/>
        <w:t>LỜI CAM ĐOAN</w:t>
      </w:r>
      <w:bookmarkEnd w:id="4"/>
      <w:bookmarkEnd w:id="5"/>
      <w:bookmarkEnd w:id="6"/>
      <w:bookmarkEnd w:id="7"/>
      <w:bookmarkEnd w:id="8"/>
      <w:bookmarkEnd w:id="9"/>
    </w:p>
    <w:p w14:paraId="4D7C4BBD" w14:textId="1E2D31EC" w:rsidR="00993362" w:rsidRPr="006B2671" w:rsidRDefault="00993362" w:rsidP="00C23165">
      <w:pPr>
        <w:rPr>
          <w:lang w:val="pt-BR"/>
        </w:rPr>
      </w:pPr>
      <w:r>
        <w:rPr>
          <w:lang w:val="pt-BR"/>
        </w:rPr>
        <w:t>Tôi là Nguyễn Long Nhật, sinh viên lớp</w:t>
      </w:r>
      <w:r w:rsidR="00222CA0">
        <w:rPr>
          <w:lang w:val="pt-BR"/>
        </w:rPr>
        <w:t xml:space="preserve"> y đa khoa</w:t>
      </w:r>
      <w:r>
        <w:rPr>
          <w:lang w:val="pt-BR"/>
        </w:rPr>
        <w:t xml:space="preserve"> K39C</w:t>
      </w:r>
      <w:r w:rsidRPr="006B2671">
        <w:rPr>
          <w:lang w:val="pt-BR"/>
        </w:rPr>
        <w:t>, Trường đại học Y Dược Hải Phòng, xin cam đoan:</w:t>
      </w:r>
    </w:p>
    <w:p w14:paraId="347261D6" w14:textId="3CF5F921" w:rsidR="00993362" w:rsidRPr="006B2671" w:rsidRDefault="00993362" w:rsidP="00C23165">
      <w:pPr>
        <w:rPr>
          <w:lang w:val="pt-BR"/>
        </w:rPr>
      </w:pPr>
      <w:r w:rsidRPr="006B2671">
        <w:rPr>
          <w:lang w:val="pt-BR"/>
        </w:rPr>
        <w:t>Đây là khoá luận do bản thân tôi trực tiếp thực hiện dưới sự hướng dẫn khoa học của Ths.Bs</w:t>
      </w:r>
      <w:r w:rsidR="006E76B3">
        <w:rPr>
          <w:lang w:val="pt-BR"/>
        </w:rPr>
        <w:t xml:space="preserve"> CKI</w:t>
      </w:r>
      <w:r w:rsidRPr="006B2671">
        <w:rPr>
          <w:lang w:val="pt-BR"/>
        </w:rPr>
        <w:t>. Nguyễn Thị Trang. Công trình không trùng lặp với bất kỳ nghiên cứu nào khác đã được công bố tại Việt Nam. Các số liệu và thông tin trong nghiên cứu là hoàn toàn chính xác, trung thực và khách quan, đã được cơ sở nghiên cứu cho phép lấy số liệu và xác nhận.</w:t>
      </w:r>
    </w:p>
    <w:p w14:paraId="23200FDB" w14:textId="77777777" w:rsidR="00993362" w:rsidRPr="006B2671" w:rsidRDefault="00993362" w:rsidP="00C23165">
      <w:pPr>
        <w:rPr>
          <w:lang w:val="pt-BR"/>
        </w:rPr>
      </w:pPr>
      <w:r w:rsidRPr="006B2671">
        <w:rPr>
          <w:lang w:val="pt-BR"/>
        </w:rPr>
        <w:t>Tôi xin hoàn toàn chịu trách nhiệm về những cam kết này.</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05"/>
        <w:gridCol w:w="5606"/>
      </w:tblGrid>
      <w:tr w:rsidR="00A67C9F" w14:paraId="0300958F" w14:textId="77777777" w:rsidTr="007650FD">
        <w:tc>
          <w:tcPr>
            <w:tcW w:w="3505" w:type="dxa"/>
          </w:tcPr>
          <w:p w14:paraId="1FC424FF" w14:textId="77777777" w:rsidR="00A67C9F" w:rsidRDefault="00A67C9F" w:rsidP="007650FD">
            <w:pPr>
              <w:rPr>
                <w:lang w:val="pt-BR"/>
              </w:rPr>
            </w:pPr>
          </w:p>
        </w:tc>
        <w:tc>
          <w:tcPr>
            <w:tcW w:w="5606" w:type="dxa"/>
          </w:tcPr>
          <w:p w14:paraId="406DC053" w14:textId="77777777" w:rsidR="00E81B92" w:rsidRDefault="00E81B92" w:rsidP="007650FD">
            <w:pPr>
              <w:jc w:val="center"/>
              <w:rPr>
                <w:szCs w:val="28"/>
              </w:rPr>
            </w:pPr>
          </w:p>
          <w:p w14:paraId="42CC10C5" w14:textId="7DFF2650" w:rsidR="00A67C9F" w:rsidRPr="00DB32E2" w:rsidRDefault="00A67C9F" w:rsidP="007650FD">
            <w:pPr>
              <w:jc w:val="center"/>
              <w:rPr>
                <w:szCs w:val="28"/>
              </w:rPr>
            </w:pPr>
            <w:r w:rsidRPr="00DB32E2">
              <w:rPr>
                <w:szCs w:val="28"/>
              </w:rPr>
              <w:t>Hải Phòng, ngày 31 tháng 05 năm 2023</w:t>
            </w:r>
          </w:p>
          <w:p w14:paraId="29AC3002" w14:textId="77777777" w:rsidR="00A67C9F" w:rsidRPr="00DB32E2" w:rsidRDefault="00A67C9F" w:rsidP="007650FD">
            <w:pPr>
              <w:jc w:val="center"/>
              <w:rPr>
                <w:szCs w:val="28"/>
              </w:rPr>
            </w:pPr>
            <w:r w:rsidRPr="00DB32E2">
              <w:rPr>
                <w:szCs w:val="28"/>
              </w:rPr>
              <w:t>Sinh viên</w:t>
            </w:r>
          </w:p>
          <w:p w14:paraId="4DBA796B" w14:textId="77777777" w:rsidR="00A67C9F" w:rsidRPr="00DB32E2" w:rsidRDefault="00A67C9F" w:rsidP="007650FD">
            <w:pPr>
              <w:jc w:val="center"/>
              <w:rPr>
                <w:szCs w:val="28"/>
              </w:rPr>
            </w:pPr>
          </w:p>
          <w:p w14:paraId="05D0DCA9" w14:textId="77777777" w:rsidR="00A67C9F" w:rsidRPr="00DB32E2" w:rsidRDefault="00A67C9F" w:rsidP="007650FD">
            <w:pPr>
              <w:jc w:val="center"/>
              <w:rPr>
                <w:szCs w:val="28"/>
              </w:rPr>
            </w:pPr>
            <w:r w:rsidRPr="00DB32E2">
              <w:rPr>
                <w:szCs w:val="28"/>
              </w:rPr>
              <w:t>Nguyễn Long Nhật</w:t>
            </w:r>
          </w:p>
          <w:p w14:paraId="38ADEA41" w14:textId="77777777" w:rsidR="00A67C9F" w:rsidRDefault="00A67C9F" w:rsidP="007650FD">
            <w:pPr>
              <w:rPr>
                <w:lang w:val="pt-BR"/>
              </w:rPr>
            </w:pPr>
          </w:p>
        </w:tc>
      </w:tr>
    </w:tbl>
    <w:p w14:paraId="51F23EF7" w14:textId="77777777" w:rsidR="00DA7DCB" w:rsidRDefault="00DA7DCB" w:rsidP="00C23165">
      <w:pPr>
        <w:rPr>
          <w:rFonts w:eastAsia="Calibri"/>
        </w:rPr>
      </w:pPr>
    </w:p>
    <w:p w14:paraId="579BA074" w14:textId="77777777" w:rsidR="00DA7DCB" w:rsidRDefault="00DA7DCB">
      <w:pPr>
        <w:rPr>
          <w:rFonts w:eastAsia="Calibri"/>
        </w:rPr>
      </w:pPr>
      <w:r>
        <w:rPr>
          <w:rFonts w:eastAsia="Calibri"/>
        </w:rPr>
        <w:br w:type="page"/>
      </w:r>
    </w:p>
    <w:p w14:paraId="59BDEBE8" w14:textId="3DB3D5C3" w:rsidR="00101135" w:rsidRPr="00543D6A" w:rsidRDefault="00000000" w:rsidP="00ED40D6">
      <w:pPr>
        <w:jc w:val="center"/>
        <w:rPr>
          <w:rFonts w:eastAsia="Calibri"/>
          <w:b/>
          <w:bCs/>
        </w:rPr>
      </w:pPr>
      <w:r w:rsidRPr="00543D6A">
        <w:rPr>
          <w:rFonts w:eastAsia="Calibri"/>
          <w:b/>
          <w:bCs/>
        </w:rPr>
        <w:lastRenderedPageBreak/>
        <w:t>MỤC LỤC</w:t>
      </w:r>
    </w:p>
    <w:sdt>
      <w:sdtPr>
        <w:rPr>
          <w:rFonts w:eastAsia="Times New Roman" w:cs="Times New Roman"/>
          <w:b w:val="0"/>
          <w:szCs w:val="28"/>
        </w:rPr>
        <w:id w:val="1229734337"/>
        <w:docPartObj>
          <w:docPartGallery w:val="Table of Contents"/>
          <w:docPartUnique/>
        </w:docPartObj>
      </w:sdtPr>
      <w:sdtEndPr>
        <w:rPr>
          <w:bCs/>
        </w:rPr>
      </w:sdtEndPr>
      <w:sdtContent>
        <w:p w14:paraId="1468F02E" w14:textId="2EB47B46" w:rsidR="001E5937" w:rsidRDefault="001E5937" w:rsidP="00ED40D6">
          <w:pPr>
            <w:pStyle w:val="TOCHeading"/>
            <w:numPr>
              <w:ilvl w:val="0"/>
              <w:numId w:val="0"/>
            </w:numPr>
            <w:jc w:val="both"/>
          </w:pPr>
        </w:p>
        <w:p w14:paraId="70E38217" w14:textId="261DFC53" w:rsidR="0023727E" w:rsidRDefault="00C17AD7">
          <w:pPr>
            <w:pStyle w:val="TOC1"/>
            <w:rPr>
              <w:rFonts w:asciiTheme="minorHAnsi" w:eastAsiaTheme="minorEastAsia" w:hAnsiTheme="minorHAnsi" w:cstheme="minorBidi"/>
              <w:color w:val="auto"/>
              <w:sz w:val="22"/>
              <w:szCs w:val="22"/>
              <w:lang w:val="vi-VN" w:eastAsia="vi-VN"/>
            </w:rPr>
          </w:pPr>
          <w:r>
            <w:fldChar w:fldCharType="begin"/>
          </w:r>
          <w:r>
            <w:instrText xml:space="preserve"> TOC \o "1-2" \h \z \u </w:instrText>
          </w:r>
          <w:r>
            <w:fldChar w:fldCharType="separate"/>
          </w:r>
          <w:hyperlink w:anchor="_Toc133437112" w:history="1">
            <w:r w:rsidR="0023727E" w:rsidRPr="00CA23C9">
              <w:rPr>
                <w:rStyle w:val="Hyperlink"/>
              </w:rPr>
              <w:t>ĐẶT VẤN ĐỀ</w:t>
            </w:r>
            <w:r w:rsidR="0023727E">
              <w:rPr>
                <w:webHidden/>
              </w:rPr>
              <w:tab/>
            </w:r>
            <w:r w:rsidR="0023727E">
              <w:rPr>
                <w:webHidden/>
              </w:rPr>
              <w:fldChar w:fldCharType="begin"/>
            </w:r>
            <w:r w:rsidR="0023727E">
              <w:rPr>
                <w:webHidden/>
              </w:rPr>
              <w:instrText xml:space="preserve"> PAGEREF _Toc133437112 \h </w:instrText>
            </w:r>
            <w:r w:rsidR="0023727E">
              <w:rPr>
                <w:webHidden/>
              </w:rPr>
            </w:r>
            <w:r w:rsidR="0023727E">
              <w:rPr>
                <w:webHidden/>
              </w:rPr>
              <w:fldChar w:fldCharType="separate"/>
            </w:r>
            <w:r w:rsidR="0023727E">
              <w:rPr>
                <w:webHidden/>
              </w:rPr>
              <w:t>1</w:t>
            </w:r>
            <w:r w:rsidR="0023727E">
              <w:rPr>
                <w:webHidden/>
              </w:rPr>
              <w:fldChar w:fldCharType="end"/>
            </w:r>
          </w:hyperlink>
        </w:p>
        <w:p w14:paraId="63028F42" w14:textId="741299AB" w:rsidR="0023727E" w:rsidRDefault="00000000">
          <w:pPr>
            <w:pStyle w:val="TOC1"/>
            <w:rPr>
              <w:rFonts w:asciiTheme="minorHAnsi" w:eastAsiaTheme="minorEastAsia" w:hAnsiTheme="minorHAnsi" w:cstheme="minorBidi"/>
              <w:color w:val="auto"/>
              <w:sz w:val="22"/>
              <w:szCs w:val="22"/>
              <w:lang w:val="vi-VN" w:eastAsia="vi-VN"/>
            </w:rPr>
          </w:pPr>
          <w:hyperlink w:anchor="_Toc133437113" w:history="1">
            <w:r w:rsidR="0023727E" w:rsidRPr="00CA23C9">
              <w:rPr>
                <w:rStyle w:val="Hyperlink"/>
              </w:rPr>
              <w:t>Chương 1 – TỔNG QUAN</w:t>
            </w:r>
            <w:r w:rsidR="0023727E">
              <w:rPr>
                <w:webHidden/>
              </w:rPr>
              <w:tab/>
            </w:r>
            <w:r w:rsidR="0023727E">
              <w:rPr>
                <w:webHidden/>
              </w:rPr>
              <w:fldChar w:fldCharType="begin"/>
            </w:r>
            <w:r w:rsidR="0023727E">
              <w:rPr>
                <w:webHidden/>
              </w:rPr>
              <w:instrText xml:space="preserve"> PAGEREF _Toc133437113 \h </w:instrText>
            </w:r>
            <w:r w:rsidR="0023727E">
              <w:rPr>
                <w:webHidden/>
              </w:rPr>
            </w:r>
            <w:r w:rsidR="0023727E">
              <w:rPr>
                <w:webHidden/>
              </w:rPr>
              <w:fldChar w:fldCharType="separate"/>
            </w:r>
            <w:r w:rsidR="0023727E">
              <w:rPr>
                <w:webHidden/>
              </w:rPr>
              <w:t>3</w:t>
            </w:r>
            <w:r w:rsidR="0023727E">
              <w:rPr>
                <w:webHidden/>
              </w:rPr>
              <w:fldChar w:fldCharType="end"/>
            </w:r>
          </w:hyperlink>
        </w:p>
        <w:p w14:paraId="743ECE2F" w14:textId="4D51B0DF" w:rsidR="0023727E" w:rsidRDefault="00000000">
          <w:pPr>
            <w:pStyle w:val="TOC2"/>
            <w:rPr>
              <w:rFonts w:asciiTheme="minorHAnsi" w:eastAsiaTheme="minorEastAsia" w:hAnsiTheme="minorHAnsi" w:cstheme="minorBidi"/>
              <w:color w:val="auto"/>
              <w:sz w:val="22"/>
              <w:szCs w:val="22"/>
              <w:lang w:val="vi-VN" w:eastAsia="vi-VN"/>
            </w:rPr>
          </w:pPr>
          <w:hyperlink w:anchor="_Toc133437114" w:history="1">
            <w:r w:rsidR="0023727E" w:rsidRPr="00CA23C9">
              <w:rPr>
                <w:rStyle w:val="Hyperlink"/>
              </w:rPr>
              <w:t>1.1. Tình hình mắc lao hiện nay</w:t>
            </w:r>
            <w:r w:rsidR="0023727E">
              <w:rPr>
                <w:webHidden/>
              </w:rPr>
              <w:tab/>
            </w:r>
            <w:r w:rsidR="0023727E">
              <w:rPr>
                <w:webHidden/>
              </w:rPr>
              <w:fldChar w:fldCharType="begin"/>
            </w:r>
            <w:r w:rsidR="0023727E">
              <w:rPr>
                <w:webHidden/>
              </w:rPr>
              <w:instrText xml:space="preserve"> PAGEREF _Toc133437114 \h </w:instrText>
            </w:r>
            <w:r w:rsidR="0023727E">
              <w:rPr>
                <w:webHidden/>
              </w:rPr>
            </w:r>
            <w:r w:rsidR="0023727E">
              <w:rPr>
                <w:webHidden/>
              </w:rPr>
              <w:fldChar w:fldCharType="separate"/>
            </w:r>
            <w:r w:rsidR="0023727E">
              <w:rPr>
                <w:webHidden/>
              </w:rPr>
              <w:t>3</w:t>
            </w:r>
            <w:r w:rsidR="0023727E">
              <w:rPr>
                <w:webHidden/>
              </w:rPr>
              <w:fldChar w:fldCharType="end"/>
            </w:r>
          </w:hyperlink>
        </w:p>
        <w:p w14:paraId="2878E0E7" w14:textId="0BFBDB22" w:rsidR="0023727E" w:rsidRDefault="00000000">
          <w:pPr>
            <w:pStyle w:val="TOC2"/>
            <w:rPr>
              <w:rFonts w:asciiTheme="minorHAnsi" w:eastAsiaTheme="minorEastAsia" w:hAnsiTheme="minorHAnsi" w:cstheme="minorBidi"/>
              <w:color w:val="auto"/>
              <w:sz w:val="22"/>
              <w:szCs w:val="22"/>
              <w:lang w:val="vi-VN" w:eastAsia="vi-VN"/>
            </w:rPr>
          </w:pPr>
          <w:hyperlink w:anchor="_Toc133437115" w:history="1">
            <w:r w:rsidR="0023727E" w:rsidRPr="00CA23C9">
              <w:rPr>
                <w:rStyle w:val="Hyperlink"/>
              </w:rPr>
              <w:t>1.2. Một số hiểu biết về bệnh lao phổi</w:t>
            </w:r>
            <w:r w:rsidR="0023727E">
              <w:rPr>
                <w:webHidden/>
              </w:rPr>
              <w:tab/>
            </w:r>
            <w:r w:rsidR="0023727E">
              <w:rPr>
                <w:webHidden/>
              </w:rPr>
              <w:fldChar w:fldCharType="begin"/>
            </w:r>
            <w:r w:rsidR="0023727E">
              <w:rPr>
                <w:webHidden/>
              </w:rPr>
              <w:instrText xml:space="preserve"> PAGEREF _Toc133437115 \h </w:instrText>
            </w:r>
            <w:r w:rsidR="0023727E">
              <w:rPr>
                <w:webHidden/>
              </w:rPr>
            </w:r>
            <w:r w:rsidR="0023727E">
              <w:rPr>
                <w:webHidden/>
              </w:rPr>
              <w:fldChar w:fldCharType="separate"/>
            </w:r>
            <w:r w:rsidR="0023727E">
              <w:rPr>
                <w:webHidden/>
              </w:rPr>
              <w:t>5</w:t>
            </w:r>
            <w:r w:rsidR="0023727E">
              <w:rPr>
                <w:webHidden/>
              </w:rPr>
              <w:fldChar w:fldCharType="end"/>
            </w:r>
          </w:hyperlink>
        </w:p>
        <w:p w14:paraId="4058D343" w14:textId="2FE95DC3" w:rsidR="0023727E" w:rsidRDefault="00000000">
          <w:pPr>
            <w:pStyle w:val="TOC2"/>
            <w:rPr>
              <w:rFonts w:asciiTheme="minorHAnsi" w:eastAsiaTheme="minorEastAsia" w:hAnsiTheme="minorHAnsi" w:cstheme="minorBidi"/>
              <w:color w:val="auto"/>
              <w:sz w:val="22"/>
              <w:szCs w:val="22"/>
              <w:lang w:val="vi-VN" w:eastAsia="vi-VN"/>
            </w:rPr>
          </w:pPr>
          <w:hyperlink w:anchor="_Toc133437116" w:history="1">
            <w:r w:rsidR="0023727E" w:rsidRPr="00CA23C9">
              <w:rPr>
                <w:rStyle w:val="Hyperlink"/>
              </w:rPr>
              <w:t>1.3. Dinh dưỡng bệnh nhân lao phổi</w:t>
            </w:r>
            <w:r w:rsidR="0023727E">
              <w:rPr>
                <w:webHidden/>
              </w:rPr>
              <w:tab/>
            </w:r>
            <w:r w:rsidR="0023727E">
              <w:rPr>
                <w:webHidden/>
              </w:rPr>
              <w:fldChar w:fldCharType="begin"/>
            </w:r>
            <w:r w:rsidR="0023727E">
              <w:rPr>
                <w:webHidden/>
              </w:rPr>
              <w:instrText xml:space="preserve"> PAGEREF _Toc133437116 \h </w:instrText>
            </w:r>
            <w:r w:rsidR="0023727E">
              <w:rPr>
                <w:webHidden/>
              </w:rPr>
            </w:r>
            <w:r w:rsidR="0023727E">
              <w:rPr>
                <w:webHidden/>
              </w:rPr>
              <w:fldChar w:fldCharType="separate"/>
            </w:r>
            <w:r w:rsidR="0023727E">
              <w:rPr>
                <w:webHidden/>
              </w:rPr>
              <w:t>15</w:t>
            </w:r>
            <w:r w:rsidR="0023727E">
              <w:rPr>
                <w:webHidden/>
              </w:rPr>
              <w:fldChar w:fldCharType="end"/>
            </w:r>
          </w:hyperlink>
        </w:p>
        <w:p w14:paraId="2AAD86E9" w14:textId="43C7F78C" w:rsidR="0023727E" w:rsidRDefault="00000000">
          <w:pPr>
            <w:pStyle w:val="TOC2"/>
            <w:rPr>
              <w:rFonts w:asciiTheme="minorHAnsi" w:eastAsiaTheme="minorEastAsia" w:hAnsiTheme="minorHAnsi" w:cstheme="minorBidi"/>
              <w:color w:val="auto"/>
              <w:sz w:val="22"/>
              <w:szCs w:val="22"/>
              <w:lang w:val="vi-VN" w:eastAsia="vi-VN"/>
            </w:rPr>
          </w:pPr>
          <w:hyperlink w:anchor="_Toc133437117" w:history="1">
            <w:r w:rsidR="0023727E" w:rsidRPr="00CA23C9">
              <w:rPr>
                <w:rStyle w:val="Hyperlink"/>
              </w:rPr>
              <w:t>1.4. Phương pháp đánh giá tình trạng dinh dưỡng của bệnh nhân</w:t>
            </w:r>
            <w:r w:rsidR="0023727E">
              <w:rPr>
                <w:webHidden/>
              </w:rPr>
              <w:tab/>
            </w:r>
            <w:r w:rsidR="0023727E">
              <w:rPr>
                <w:webHidden/>
              </w:rPr>
              <w:fldChar w:fldCharType="begin"/>
            </w:r>
            <w:r w:rsidR="0023727E">
              <w:rPr>
                <w:webHidden/>
              </w:rPr>
              <w:instrText xml:space="preserve"> PAGEREF _Toc133437117 \h </w:instrText>
            </w:r>
            <w:r w:rsidR="0023727E">
              <w:rPr>
                <w:webHidden/>
              </w:rPr>
            </w:r>
            <w:r w:rsidR="0023727E">
              <w:rPr>
                <w:webHidden/>
              </w:rPr>
              <w:fldChar w:fldCharType="separate"/>
            </w:r>
            <w:r w:rsidR="0023727E">
              <w:rPr>
                <w:webHidden/>
              </w:rPr>
              <w:t>16</w:t>
            </w:r>
            <w:r w:rsidR="0023727E">
              <w:rPr>
                <w:webHidden/>
              </w:rPr>
              <w:fldChar w:fldCharType="end"/>
            </w:r>
          </w:hyperlink>
        </w:p>
        <w:p w14:paraId="5E1D5CC1" w14:textId="470C23E6" w:rsidR="0023727E" w:rsidRDefault="00000000">
          <w:pPr>
            <w:pStyle w:val="TOC1"/>
            <w:rPr>
              <w:rFonts w:asciiTheme="minorHAnsi" w:eastAsiaTheme="minorEastAsia" w:hAnsiTheme="minorHAnsi" w:cstheme="minorBidi"/>
              <w:color w:val="auto"/>
              <w:sz w:val="22"/>
              <w:szCs w:val="22"/>
              <w:lang w:val="vi-VN" w:eastAsia="vi-VN"/>
            </w:rPr>
          </w:pPr>
          <w:hyperlink w:anchor="_Toc133437118" w:history="1">
            <w:r w:rsidR="0023727E" w:rsidRPr="00CA23C9">
              <w:rPr>
                <w:rStyle w:val="Hyperlink"/>
              </w:rPr>
              <w:t>Chương 2 - ĐỐI TƯỢNG VÀ PHƯƠNG PHÁP NGHIÊN CỨU</w:t>
            </w:r>
            <w:r w:rsidR="0023727E">
              <w:rPr>
                <w:webHidden/>
              </w:rPr>
              <w:tab/>
            </w:r>
            <w:r w:rsidR="0023727E">
              <w:rPr>
                <w:webHidden/>
              </w:rPr>
              <w:fldChar w:fldCharType="begin"/>
            </w:r>
            <w:r w:rsidR="0023727E">
              <w:rPr>
                <w:webHidden/>
              </w:rPr>
              <w:instrText xml:space="preserve"> PAGEREF _Toc133437118 \h </w:instrText>
            </w:r>
            <w:r w:rsidR="0023727E">
              <w:rPr>
                <w:webHidden/>
              </w:rPr>
            </w:r>
            <w:r w:rsidR="0023727E">
              <w:rPr>
                <w:webHidden/>
              </w:rPr>
              <w:fldChar w:fldCharType="separate"/>
            </w:r>
            <w:r w:rsidR="0023727E">
              <w:rPr>
                <w:webHidden/>
              </w:rPr>
              <w:t>21</w:t>
            </w:r>
            <w:r w:rsidR="0023727E">
              <w:rPr>
                <w:webHidden/>
              </w:rPr>
              <w:fldChar w:fldCharType="end"/>
            </w:r>
          </w:hyperlink>
        </w:p>
        <w:p w14:paraId="277C363A" w14:textId="64706BD9" w:rsidR="0023727E" w:rsidRDefault="00000000">
          <w:pPr>
            <w:pStyle w:val="TOC2"/>
            <w:rPr>
              <w:rFonts w:asciiTheme="minorHAnsi" w:eastAsiaTheme="minorEastAsia" w:hAnsiTheme="minorHAnsi" w:cstheme="minorBidi"/>
              <w:color w:val="auto"/>
              <w:sz w:val="22"/>
              <w:szCs w:val="22"/>
              <w:lang w:val="vi-VN" w:eastAsia="vi-VN"/>
            </w:rPr>
          </w:pPr>
          <w:hyperlink w:anchor="_Toc133437119" w:history="1">
            <w:r w:rsidR="0023727E" w:rsidRPr="00CA23C9">
              <w:rPr>
                <w:rStyle w:val="Hyperlink"/>
              </w:rPr>
              <w:t>2.1. Đối tượng, thời gian và địa điểm nghiên cứu</w:t>
            </w:r>
            <w:r w:rsidR="0023727E">
              <w:rPr>
                <w:webHidden/>
              </w:rPr>
              <w:tab/>
            </w:r>
            <w:r w:rsidR="0023727E">
              <w:rPr>
                <w:webHidden/>
              </w:rPr>
              <w:fldChar w:fldCharType="begin"/>
            </w:r>
            <w:r w:rsidR="0023727E">
              <w:rPr>
                <w:webHidden/>
              </w:rPr>
              <w:instrText xml:space="preserve"> PAGEREF _Toc133437119 \h </w:instrText>
            </w:r>
            <w:r w:rsidR="0023727E">
              <w:rPr>
                <w:webHidden/>
              </w:rPr>
            </w:r>
            <w:r w:rsidR="0023727E">
              <w:rPr>
                <w:webHidden/>
              </w:rPr>
              <w:fldChar w:fldCharType="separate"/>
            </w:r>
            <w:r w:rsidR="0023727E">
              <w:rPr>
                <w:webHidden/>
              </w:rPr>
              <w:t>21</w:t>
            </w:r>
            <w:r w:rsidR="0023727E">
              <w:rPr>
                <w:webHidden/>
              </w:rPr>
              <w:fldChar w:fldCharType="end"/>
            </w:r>
          </w:hyperlink>
        </w:p>
        <w:p w14:paraId="633907F0" w14:textId="2DF9693E" w:rsidR="0023727E" w:rsidRDefault="00000000">
          <w:pPr>
            <w:pStyle w:val="TOC2"/>
            <w:rPr>
              <w:rFonts w:asciiTheme="minorHAnsi" w:eastAsiaTheme="minorEastAsia" w:hAnsiTheme="minorHAnsi" w:cstheme="minorBidi"/>
              <w:color w:val="auto"/>
              <w:sz w:val="22"/>
              <w:szCs w:val="22"/>
              <w:lang w:val="vi-VN" w:eastAsia="vi-VN"/>
            </w:rPr>
          </w:pPr>
          <w:hyperlink w:anchor="_Toc133437120" w:history="1">
            <w:r w:rsidR="0023727E" w:rsidRPr="00CA23C9">
              <w:rPr>
                <w:rStyle w:val="Hyperlink"/>
              </w:rPr>
              <w:t>2.2. Phương pháp nghiên cứu</w:t>
            </w:r>
            <w:r w:rsidR="0023727E">
              <w:rPr>
                <w:webHidden/>
              </w:rPr>
              <w:tab/>
            </w:r>
            <w:r w:rsidR="0023727E">
              <w:rPr>
                <w:webHidden/>
              </w:rPr>
              <w:fldChar w:fldCharType="begin"/>
            </w:r>
            <w:r w:rsidR="0023727E">
              <w:rPr>
                <w:webHidden/>
              </w:rPr>
              <w:instrText xml:space="preserve"> PAGEREF _Toc133437120 \h </w:instrText>
            </w:r>
            <w:r w:rsidR="0023727E">
              <w:rPr>
                <w:webHidden/>
              </w:rPr>
            </w:r>
            <w:r w:rsidR="0023727E">
              <w:rPr>
                <w:webHidden/>
              </w:rPr>
              <w:fldChar w:fldCharType="separate"/>
            </w:r>
            <w:r w:rsidR="0023727E">
              <w:rPr>
                <w:webHidden/>
              </w:rPr>
              <w:t>23</w:t>
            </w:r>
            <w:r w:rsidR="0023727E">
              <w:rPr>
                <w:webHidden/>
              </w:rPr>
              <w:fldChar w:fldCharType="end"/>
            </w:r>
          </w:hyperlink>
        </w:p>
        <w:p w14:paraId="1DF27D39" w14:textId="019C6867" w:rsidR="0023727E" w:rsidRDefault="00000000">
          <w:pPr>
            <w:pStyle w:val="TOC1"/>
            <w:rPr>
              <w:rFonts w:asciiTheme="minorHAnsi" w:eastAsiaTheme="minorEastAsia" w:hAnsiTheme="minorHAnsi" w:cstheme="minorBidi"/>
              <w:color w:val="auto"/>
              <w:sz w:val="22"/>
              <w:szCs w:val="22"/>
              <w:lang w:val="vi-VN" w:eastAsia="vi-VN"/>
            </w:rPr>
          </w:pPr>
          <w:hyperlink w:anchor="_Toc133437121" w:history="1">
            <w:r w:rsidR="0023727E" w:rsidRPr="00CA23C9">
              <w:rPr>
                <w:rStyle w:val="Hyperlink"/>
              </w:rPr>
              <w:t>Chương 3 – KẾT QUẢ</w:t>
            </w:r>
            <w:r w:rsidR="0023727E">
              <w:rPr>
                <w:webHidden/>
              </w:rPr>
              <w:tab/>
            </w:r>
            <w:r w:rsidR="0023727E">
              <w:rPr>
                <w:webHidden/>
              </w:rPr>
              <w:fldChar w:fldCharType="begin"/>
            </w:r>
            <w:r w:rsidR="0023727E">
              <w:rPr>
                <w:webHidden/>
              </w:rPr>
              <w:instrText xml:space="preserve"> PAGEREF _Toc133437121 \h </w:instrText>
            </w:r>
            <w:r w:rsidR="0023727E">
              <w:rPr>
                <w:webHidden/>
              </w:rPr>
            </w:r>
            <w:r w:rsidR="0023727E">
              <w:rPr>
                <w:webHidden/>
              </w:rPr>
              <w:fldChar w:fldCharType="separate"/>
            </w:r>
            <w:r w:rsidR="0023727E">
              <w:rPr>
                <w:webHidden/>
              </w:rPr>
              <w:t>29</w:t>
            </w:r>
            <w:r w:rsidR="0023727E">
              <w:rPr>
                <w:webHidden/>
              </w:rPr>
              <w:fldChar w:fldCharType="end"/>
            </w:r>
          </w:hyperlink>
        </w:p>
        <w:p w14:paraId="7ABAB0EC" w14:textId="4FFE4CAB" w:rsidR="0023727E" w:rsidRDefault="00000000">
          <w:pPr>
            <w:pStyle w:val="TOC2"/>
            <w:rPr>
              <w:rFonts w:asciiTheme="minorHAnsi" w:eastAsiaTheme="minorEastAsia" w:hAnsiTheme="minorHAnsi" w:cstheme="minorBidi"/>
              <w:color w:val="auto"/>
              <w:sz w:val="22"/>
              <w:szCs w:val="22"/>
              <w:lang w:val="vi-VN" w:eastAsia="vi-VN"/>
            </w:rPr>
          </w:pPr>
          <w:hyperlink w:anchor="_Toc133437122" w:history="1">
            <w:r w:rsidR="0023727E" w:rsidRPr="00CA23C9">
              <w:rPr>
                <w:rStyle w:val="Hyperlink"/>
              </w:rPr>
              <w:t>3.1. Tình trạng dinh dưỡng của đối tượng tham gia nghiên cứu</w:t>
            </w:r>
            <w:r w:rsidR="0023727E">
              <w:rPr>
                <w:webHidden/>
              </w:rPr>
              <w:tab/>
            </w:r>
            <w:r w:rsidR="0023727E">
              <w:rPr>
                <w:webHidden/>
              </w:rPr>
              <w:fldChar w:fldCharType="begin"/>
            </w:r>
            <w:r w:rsidR="0023727E">
              <w:rPr>
                <w:webHidden/>
              </w:rPr>
              <w:instrText xml:space="preserve"> PAGEREF _Toc133437122 \h </w:instrText>
            </w:r>
            <w:r w:rsidR="0023727E">
              <w:rPr>
                <w:webHidden/>
              </w:rPr>
            </w:r>
            <w:r w:rsidR="0023727E">
              <w:rPr>
                <w:webHidden/>
              </w:rPr>
              <w:fldChar w:fldCharType="separate"/>
            </w:r>
            <w:r w:rsidR="0023727E">
              <w:rPr>
                <w:webHidden/>
              </w:rPr>
              <w:t>29</w:t>
            </w:r>
            <w:r w:rsidR="0023727E">
              <w:rPr>
                <w:webHidden/>
              </w:rPr>
              <w:fldChar w:fldCharType="end"/>
            </w:r>
          </w:hyperlink>
        </w:p>
        <w:p w14:paraId="672236EE" w14:textId="4478DD57" w:rsidR="0023727E" w:rsidRDefault="00000000">
          <w:pPr>
            <w:pStyle w:val="TOC2"/>
            <w:rPr>
              <w:rFonts w:asciiTheme="minorHAnsi" w:eastAsiaTheme="minorEastAsia" w:hAnsiTheme="minorHAnsi" w:cstheme="minorBidi"/>
              <w:color w:val="auto"/>
              <w:sz w:val="22"/>
              <w:szCs w:val="22"/>
              <w:lang w:val="vi-VN" w:eastAsia="vi-VN"/>
            </w:rPr>
          </w:pPr>
          <w:hyperlink w:anchor="_Toc133437123" w:history="1">
            <w:r w:rsidR="0023727E" w:rsidRPr="00CA23C9">
              <w:rPr>
                <w:rStyle w:val="Hyperlink"/>
              </w:rPr>
              <w:t>3.2. Tình trạng dinh dưỡng và các yếu tố liên quan của đối tượng nghiên cứu</w:t>
            </w:r>
            <w:r w:rsidR="0023727E">
              <w:rPr>
                <w:webHidden/>
              </w:rPr>
              <w:tab/>
            </w:r>
            <w:r w:rsidR="0023727E">
              <w:rPr>
                <w:webHidden/>
              </w:rPr>
              <w:fldChar w:fldCharType="begin"/>
            </w:r>
            <w:r w:rsidR="0023727E">
              <w:rPr>
                <w:webHidden/>
              </w:rPr>
              <w:instrText xml:space="preserve"> PAGEREF _Toc133437123 \h </w:instrText>
            </w:r>
            <w:r w:rsidR="0023727E">
              <w:rPr>
                <w:webHidden/>
              </w:rPr>
            </w:r>
            <w:r w:rsidR="0023727E">
              <w:rPr>
                <w:webHidden/>
              </w:rPr>
              <w:fldChar w:fldCharType="separate"/>
            </w:r>
            <w:r w:rsidR="0023727E">
              <w:rPr>
                <w:webHidden/>
              </w:rPr>
              <w:t>29</w:t>
            </w:r>
            <w:r w:rsidR="0023727E">
              <w:rPr>
                <w:webHidden/>
              </w:rPr>
              <w:fldChar w:fldCharType="end"/>
            </w:r>
          </w:hyperlink>
        </w:p>
        <w:p w14:paraId="26A24990" w14:textId="5C8266CC" w:rsidR="0023727E" w:rsidRDefault="00000000">
          <w:pPr>
            <w:pStyle w:val="TOC1"/>
            <w:rPr>
              <w:rFonts w:asciiTheme="minorHAnsi" w:eastAsiaTheme="minorEastAsia" w:hAnsiTheme="minorHAnsi" w:cstheme="minorBidi"/>
              <w:color w:val="auto"/>
              <w:sz w:val="22"/>
              <w:szCs w:val="22"/>
              <w:lang w:val="vi-VN" w:eastAsia="vi-VN"/>
            </w:rPr>
          </w:pPr>
          <w:hyperlink w:anchor="_Toc133437124" w:history="1">
            <w:r w:rsidR="0023727E" w:rsidRPr="00CA23C9">
              <w:rPr>
                <w:rStyle w:val="Hyperlink"/>
              </w:rPr>
              <w:t>Chương 4 – BÀN LUẬN</w:t>
            </w:r>
            <w:r w:rsidR="0023727E">
              <w:rPr>
                <w:webHidden/>
              </w:rPr>
              <w:tab/>
            </w:r>
            <w:r w:rsidR="0023727E">
              <w:rPr>
                <w:webHidden/>
              </w:rPr>
              <w:fldChar w:fldCharType="begin"/>
            </w:r>
            <w:r w:rsidR="0023727E">
              <w:rPr>
                <w:webHidden/>
              </w:rPr>
              <w:instrText xml:space="preserve"> PAGEREF _Toc133437124 \h </w:instrText>
            </w:r>
            <w:r w:rsidR="0023727E">
              <w:rPr>
                <w:webHidden/>
              </w:rPr>
            </w:r>
            <w:r w:rsidR="0023727E">
              <w:rPr>
                <w:webHidden/>
              </w:rPr>
              <w:fldChar w:fldCharType="separate"/>
            </w:r>
            <w:r w:rsidR="0023727E">
              <w:rPr>
                <w:webHidden/>
              </w:rPr>
              <w:t>38</w:t>
            </w:r>
            <w:r w:rsidR="0023727E">
              <w:rPr>
                <w:webHidden/>
              </w:rPr>
              <w:fldChar w:fldCharType="end"/>
            </w:r>
          </w:hyperlink>
        </w:p>
        <w:p w14:paraId="3AECF1E1" w14:textId="62ADFAA6" w:rsidR="0023727E" w:rsidRDefault="00000000">
          <w:pPr>
            <w:pStyle w:val="TOC1"/>
            <w:rPr>
              <w:rFonts w:asciiTheme="minorHAnsi" w:eastAsiaTheme="minorEastAsia" w:hAnsiTheme="minorHAnsi" w:cstheme="minorBidi"/>
              <w:color w:val="auto"/>
              <w:sz w:val="22"/>
              <w:szCs w:val="22"/>
              <w:lang w:val="vi-VN" w:eastAsia="vi-VN"/>
            </w:rPr>
          </w:pPr>
          <w:hyperlink w:anchor="_Toc133437125" w:history="1">
            <w:r w:rsidR="0023727E" w:rsidRPr="00CA23C9">
              <w:rPr>
                <w:rStyle w:val="Hyperlink"/>
              </w:rPr>
              <w:t>Chương 5 – KẾT LUẬN</w:t>
            </w:r>
            <w:r w:rsidR="0023727E">
              <w:rPr>
                <w:webHidden/>
              </w:rPr>
              <w:tab/>
            </w:r>
            <w:r w:rsidR="0023727E">
              <w:rPr>
                <w:webHidden/>
              </w:rPr>
              <w:fldChar w:fldCharType="begin"/>
            </w:r>
            <w:r w:rsidR="0023727E">
              <w:rPr>
                <w:webHidden/>
              </w:rPr>
              <w:instrText xml:space="preserve"> PAGEREF _Toc133437125 \h </w:instrText>
            </w:r>
            <w:r w:rsidR="0023727E">
              <w:rPr>
                <w:webHidden/>
              </w:rPr>
            </w:r>
            <w:r w:rsidR="0023727E">
              <w:rPr>
                <w:webHidden/>
              </w:rPr>
              <w:fldChar w:fldCharType="separate"/>
            </w:r>
            <w:r w:rsidR="0023727E">
              <w:rPr>
                <w:webHidden/>
              </w:rPr>
              <w:t>38</w:t>
            </w:r>
            <w:r w:rsidR="0023727E">
              <w:rPr>
                <w:webHidden/>
              </w:rPr>
              <w:fldChar w:fldCharType="end"/>
            </w:r>
          </w:hyperlink>
        </w:p>
        <w:p w14:paraId="2F08130A" w14:textId="6802F4CF" w:rsidR="0023727E" w:rsidRDefault="00000000">
          <w:pPr>
            <w:pStyle w:val="TOC1"/>
            <w:rPr>
              <w:rFonts w:asciiTheme="minorHAnsi" w:eastAsiaTheme="minorEastAsia" w:hAnsiTheme="minorHAnsi" w:cstheme="minorBidi"/>
              <w:color w:val="auto"/>
              <w:sz w:val="22"/>
              <w:szCs w:val="22"/>
              <w:lang w:val="vi-VN" w:eastAsia="vi-VN"/>
            </w:rPr>
          </w:pPr>
          <w:hyperlink w:anchor="_Toc133437126" w:history="1">
            <w:r w:rsidR="0023727E" w:rsidRPr="00CA23C9">
              <w:rPr>
                <w:rStyle w:val="Hyperlink"/>
              </w:rPr>
              <w:t>Chương 6 – KHUYẾN NGHỊ</w:t>
            </w:r>
            <w:r w:rsidR="0023727E">
              <w:rPr>
                <w:webHidden/>
              </w:rPr>
              <w:tab/>
            </w:r>
            <w:r w:rsidR="0023727E">
              <w:rPr>
                <w:webHidden/>
              </w:rPr>
              <w:fldChar w:fldCharType="begin"/>
            </w:r>
            <w:r w:rsidR="0023727E">
              <w:rPr>
                <w:webHidden/>
              </w:rPr>
              <w:instrText xml:space="preserve"> PAGEREF _Toc133437126 \h </w:instrText>
            </w:r>
            <w:r w:rsidR="0023727E">
              <w:rPr>
                <w:webHidden/>
              </w:rPr>
            </w:r>
            <w:r w:rsidR="0023727E">
              <w:rPr>
                <w:webHidden/>
              </w:rPr>
              <w:fldChar w:fldCharType="separate"/>
            </w:r>
            <w:r w:rsidR="0023727E">
              <w:rPr>
                <w:webHidden/>
              </w:rPr>
              <w:t>38</w:t>
            </w:r>
            <w:r w:rsidR="0023727E">
              <w:rPr>
                <w:webHidden/>
              </w:rPr>
              <w:fldChar w:fldCharType="end"/>
            </w:r>
          </w:hyperlink>
        </w:p>
        <w:p w14:paraId="63CF395A" w14:textId="3AE16A12" w:rsidR="0023727E" w:rsidRDefault="00000000">
          <w:pPr>
            <w:pStyle w:val="TOC1"/>
            <w:rPr>
              <w:rFonts w:asciiTheme="minorHAnsi" w:eastAsiaTheme="minorEastAsia" w:hAnsiTheme="minorHAnsi" w:cstheme="minorBidi"/>
              <w:color w:val="auto"/>
              <w:sz w:val="22"/>
              <w:szCs w:val="22"/>
              <w:lang w:val="vi-VN" w:eastAsia="vi-VN"/>
            </w:rPr>
          </w:pPr>
          <w:hyperlink w:anchor="_Toc133437127" w:history="1">
            <w:r w:rsidR="0023727E" w:rsidRPr="00CA23C9">
              <w:rPr>
                <w:rStyle w:val="Hyperlink"/>
              </w:rPr>
              <w:t>TÀI LIỆU THAM KHẢO</w:t>
            </w:r>
            <w:r w:rsidR="0023727E">
              <w:rPr>
                <w:webHidden/>
              </w:rPr>
              <w:tab/>
            </w:r>
            <w:r w:rsidR="0023727E">
              <w:rPr>
                <w:webHidden/>
              </w:rPr>
              <w:fldChar w:fldCharType="begin"/>
            </w:r>
            <w:r w:rsidR="0023727E">
              <w:rPr>
                <w:webHidden/>
              </w:rPr>
              <w:instrText xml:space="preserve"> PAGEREF _Toc133437127 \h </w:instrText>
            </w:r>
            <w:r w:rsidR="0023727E">
              <w:rPr>
                <w:webHidden/>
              </w:rPr>
            </w:r>
            <w:r w:rsidR="0023727E">
              <w:rPr>
                <w:webHidden/>
              </w:rPr>
              <w:fldChar w:fldCharType="separate"/>
            </w:r>
            <w:r w:rsidR="0023727E">
              <w:rPr>
                <w:webHidden/>
              </w:rPr>
              <w:t>39</w:t>
            </w:r>
            <w:r w:rsidR="0023727E">
              <w:rPr>
                <w:webHidden/>
              </w:rPr>
              <w:fldChar w:fldCharType="end"/>
            </w:r>
          </w:hyperlink>
        </w:p>
        <w:p w14:paraId="18D2E423" w14:textId="1FD81FEB" w:rsidR="001E5937" w:rsidRDefault="00C17AD7">
          <w:r>
            <w:fldChar w:fldCharType="end"/>
          </w:r>
        </w:p>
      </w:sdtContent>
    </w:sdt>
    <w:p w14:paraId="27CC056E" w14:textId="77777777" w:rsidR="003E4607" w:rsidRDefault="00660DA7" w:rsidP="003E4607">
      <w:pPr>
        <w:jc w:val="center"/>
      </w:pPr>
      <w:bookmarkStart w:id="10" w:name="_Toc126527698"/>
      <w:r>
        <w:br w:type="page"/>
      </w:r>
      <w:r w:rsidR="006C7598" w:rsidRPr="00864C8C">
        <w:rPr>
          <w:b/>
          <w:bCs/>
        </w:rPr>
        <w:lastRenderedPageBreak/>
        <w:t>DANH MỤC BẢNG</w:t>
      </w:r>
      <w:r w:rsidR="003E4607">
        <w:rPr>
          <w:b/>
          <w:bCs/>
        </w:rPr>
        <w:fldChar w:fldCharType="begin"/>
      </w:r>
      <w:r w:rsidR="003E4607">
        <w:rPr>
          <w:b/>
          <w:bCs/>
        </w:rPr>
        <w:instrText xml:space="preserve"> TOC \n \h \z \c "Bảng" </w:instrText>
      </w:r>
      <w:r w:rsidR="003E4607">
        <w:rPr>
          <w:b/>
          <w:bCs/>
        </w:rPr>
        <w:fldChar w:fldCharType="separate"/>
      </w:r>
    </w:p>
    <w:p w14:paraId="58F92766" w14:textId="2428E0C1" w:rsidR="003E4607" w:rsidRDefault="00000000">
      <w:pPr>
        <w:pStyle w:val="TableofFigures"/>
        <w:tabs>
          <w:tab w:val="right" w:leader="dot" w:pos="9111"/>
        </w:tabs>
        <w:rPr>
          <w:rFonts w:asciiTheme="minorHAnsi" w:eastAsiaTheme="minorEastAsia" w:hAnsiTheme="minorHAnsi" w:cstheme="minorBidi"/>
          <w:color w:val="auto"/>
          <w:sz w:val="22"/>
          <w:szCs w:val="22"/>
          <w:lang w:val="vi-VN" w:eastAsia="vi-VN"/>
        </w:rPr>
      </w:pPr>
      <w:hyperlink w:anchor="_Toc133359009" w:history="1">
        <w:r w:rsidR="003E4607" w:rsidRPr="00B349B1">
          <w:rPr>
            <w:rStyle w:val="Hyperlink"/>
          </w:rPr>
          <w:t xml:space="preserve">Bảng 1.1. </w:t>
        </w:r>
        <w:r w:rsidR="003E4607" w:rsidRPr="00B349B1">
          <w:rPr>
            <w:rStyle w:val="Hyperlink"/>
            <w:bCs/>
          </w:rPr>
          <w:t>Ước tính gánh nặng bệnh lao tại Việt Nam năm 2021</w:t>
        </w:r>
      </w:hyperlink>
    </w:p>
    <w:p w14:paraId="6969571C" w14:textId="5C678695" w:rsidR="003E4607" w:rsidRDefault="00000000">
      <w:pPr>
        <w:pStyle w:val="TableofFigures"/>
        <w:tabs>
          <w:tab w:val="right" w:leader="dot" w:pos="9111"/>
        </w:tabs>
        <w:rPr>
          <w:rFonts w:asciiTheme="minorHAnsi" w:eastAsiaTheme="minorEastAsia" w:hAnsiTheme="minorHAnsi" w:cstheme="minorBidi"/>
          <w:color w:val="auto"/>
          <w:sz w:val="22"/>
          <w:szCs w:val="22"/>
          <w:lang w:val="vi-VN" w:eastAsia="vi-VN"/>
        </w:rPr>
      </w:pPr>
      <w:hyperlink w:anchor="_Toc133359010" w:history="1">
        <w:r w:rsidR="003E4607" w:rsidRPr="00B349B1">
          <w:rPr>
            <w:rStyle w:val="Hyperlink"/>
          </w:rPr>
          <w:t xml:space="preserve">Bảng 1.2. </w:t>
        </w:r>
        <w:r w:rsidR="003E4607" w:rsidRPr="00B349B1">
          <w:rPr>
            <w:rStyle w:val="Hyperlink"/>
            <w:bCs/>
          </w:rPr>
          <w:t>Ước tính tỷ lệ mắc lao với MDR/RR-TB năm 2021</w:t>
        </w:r>
      </w:hyperlink>
    </w:p>
    <w:p w14:paraId="093FABF6" w14:textId="24D4EB28" w:rsidR="003E4607" w:rsidRDefault="00000000">
      <w:pPr>
        <w:pStyle w:val="TableofFigures"/>
        <w:tabs>
          <w:tab w:val="right" w:leader="dot" w:pos="9111"/>
        </w:tabs>
        <w:rPr>
          <w:rFonts w:asciiTheme="minorHAnsi" w:eastAsiaTheme="minorEastAsia" w:hAnsiTheme="minorHAnsi" w:cstheme="minorBidi"/>
          <w:color w:val="auto"/>
          <w:sz w:val="22"/>
          <w:szCs w:val="22"/>
          <w:lang w:val="vi-VN" w:eastAsia="vi-VN"/>
        </w:rPr>
      </w:pPr>
      <w:hyperlink w:anchor="_Toc133359011" w:history="1">
        <w:r w:rsidR="003E4607" w:rsidRPr="00B349B1">
          <w:rPr>
            <w:rStyle w:val="Hyperlink"/>
          </w:rPr>
          <w:t>Bảng 1.3. Thông báo ca bệnh năm 2021</w:t>
        </w:r>
      </w:hyperlink>
    </w:p>
    <w:p w14:paraId="6AB4A739" w14:textId="2AB856D6" w:rsidR="003E4607" w:rsidRDefault="00000000">
      <w:pPr>
        <w:pStyle w:val="TableofFigures"/>
        <w:tabs>
          <w:tab w:val="right" w:leader="dot" w:pos="9111"/>
        </w:tabs>
        <w:rPr>
          <w:rFonts w:asciiTheme="minorHAnsi" w:eastAsiaTheme="minorEastAsia" w:hAnsiTheme="minorHAnsi" w:cstheme="minorBidi"/>
          <w:color w:val="auto"/>
          <w:sz w:val="22"/>
          <w:szCs w:val="22"/>
          <w:lang w:val="vi-VN" w:eastAsia="vi-VN"/>
        </w:rPr>
      </w:pPr>
      <w:hyperlink w:anchor="_Toc133359012" w:history="1">
        <w:r w:rsidR="003E4607" w:rsidRPr="00B349B1">
          <w:rPr>
            <w:rStyle w:val="Hyperlink"/>
          </w:rPr>
          <w:t>Bảng 1.4. Chăm sóc lao/HIV ở bệnh nhân lao mới và tái phát 2021</w:t>
        </w:r>
      </w:hyperlink>
    </w:p>
    <w:p w14:paraId="2F803204" w14:textId="7108F0E0" w:rsidR="003E4607" w:rsidRDefault="00000000">
      <w:pPr>
        <w:pStyle w:val="TableofFigures"/>
        <w:tabs>
          <w:tab w:val="right" w:leader="dot" w:pos="9111"/>
        </w:tabs>
        <w:rPr>
          <w:rFonts w:asciiTheme="minorHAnsi" w:eastAsiaTheme="minorEastAsia" w:hAnsiTheme="minorHAnsi" w:cstheme="minorBidi"/>
          <w:color w:val="auto"/>
          <w:sz w:val="22"/>
          <w:szCs w:val="22"/>
          <w:lang w:val="vi-VN" w:eastAsia="vi-VN"/>
        </w:rPr>
      </w:pPr>
      <w:hyperlink w:anchor="_Toc133359013" w:history="1">
        <w:r w:rsidR="003E4607" w:rsidRPr="00B349B1">
          <w:rPr>
            <w:rStyle w:val="Hyperlink"/>
          </w:rPr>
          <w:t>Bảng 3.1</w:t>
        </w:r>
        <w:r w:rsidR="003E4607" w:rsidRPr="00B349B1">
          <w:rPr>
            <w:rStyle w:val="Hyperlink"/>
            <w:bCs/>
          </w:rPr>
          <w:t>. Tình trạng dinh dưỡng theo BMI</w:t>
        </w:r>
      </w:hyperlink>
    </w:p>
    <w:p w14:paraId="640B840A" w14:textId="4E0199ED" w:rsidR="003E4607" w:rsidRDefault="00000000">
      <w:pPr>
        <w:pStyle w:val="TableofFigures"/>
        <w:tabs>
          <w:tab w:val="right" w:leader="dot" w:pos="9111"/>
        </w:tabs>
        <w:rPr>
          <w:rFonts w:asciiTheme="minorHAnsi" w:eastAsiaTheme="minorEastAsia" w:hAnsiTheme="minorHAnsi" w:cstheme="minorBidi"/>
          <w:color w:val="auto"/>
          <w:sz w:val="22"/>
          <w:szCs w:val="22"/>
          <w:lang w:val="vi-VN" w:eastAsia="vi-VN"/>
        </w:rPr>
      </w:pPr>
      <w:hyperlink w:anchor="_Toc133359014" w:history="1">
        <w:r w:rsidR="003E4607" w:rsidRPr="00B349B1">
          <w:rPr>
            <w:rStyle w:val="Hyperlink"/>
          </w:rPr>
          <w:t>Bảng 3.2</w:t>
        </w:r>
        <w:r w:rsidR="003E4607" w:rsidRPr="00B349B1">
          <w:rPr>
            <w:rStyle w:val="Hyperlink"/>
            <w:bCs/>
          </w:rPr>
          <w:t>. Tình trạng dinh dưỡng theo SGA</w:t>
        </w:r>
      </w:hyperlink>
    </w:p>
    <w:p w14:paraId="28D56381" w14:textId="3DE9314F" w:rsidR="003E4607" w:rsidRDefault="00000000">
      <w:pPr>
        <w:pStyle w:val="TableofFigures"/>
        <w:tabs>
          <w:tab w:val="right" w:leader="dot" w:pos="9111"/>
        </w:tabs>
        <w:rPr>
          <w:rFonts w:asciiTheme="minorHAnsi" w:eastAsiaTheme="minorEastAsia" w:hAnsiTheme="minorHAnsi" w:cstheme="minorBidi"/>
          <w:color w:val="auto"/>
          <w:sz w:val="22"/>
          <w:szCs w:val="22"/>
          <w:lang w:val="vi-VN" w:eastAsia="vi-VN"/>
        </w:rPr>
      </w:pPr>
      <w:hyperlink w:anchor="_Toc133359015" w:history="1">
        <w:r w:rsidR="003E4607" w:rsidRPr="00B349B1">
          <w:rPr>
            <w:rStyle w:val="Hyperlink"/>
          </w:rPr>
          <w:t>Bảng 3.3. Mối liên quan giữa giới và TTDD theo BMI</w:t>
        </w:r>
      </w:hyperlink>
    </w:p>
    <w:p w14:paraId="1D57069C" w14:textId="6FC33CB8" w:rsidR="003E4607" w:rsidRDefault="00000000">
      <w:pPr>
        <w:pStyle w:val="TableofFigures"/>
        <w:tabs>
          <w:tab w:val="right" w:leader="dot" w:pos="9111"/>
        </w:tabs>
        <w:rPr>
          <w:rFonts w:asciiTheme="minorHAnsi" w:eastAsiaTheme="minorEastAsia" w:hAnsiTheme="minorHAnsi" w:cstheme="minorBidi"/>
          <w:color w:val="auto"/>
          <w:sz w:val="22"/>
          <w:szCs w:val="22"/>
          <w:lang w:val="vi-VN" w:eastAsia="vi-VN"/>
        </w:rPr>
      </w:pPr>
      <w:hyperlink w:anchor="_Toc133359016" w:history="1">
        <w:r w:rsidR="003E4607" w:rsidRPr="00B349B1">
          <w:rPr>
            <w:rStyle w:val="Hyperlink"/>
          </w:rPr>
          <w:t>Bảng 3.4. Mối liên quan giữa giới và TTDD theo SGA</w:t>
        </w:r>
      </w:hyperlink>
    </w:p>
    <w:p w14:paraId="2EA551BC" w14:textId="23824025" w:rsidR="003E4607" w:rsidRDefault="00000000">
      <w:pPr>
        <w:pStyle w:val="TableofFigures"/>
        <w:tabs>
          <w:tab w:val="right" w:leader="dot" w:pos="9111"/>
        </w:tabs>
        <w:rPr>
          <w:rFonts w:asciiTheme="minorHAnsi" w:eastAsiaTheme="minorEastAsia" w:hAnsiTheme="minorHAnsi" w:cstheme="minorBidi"/>
          <w:color w:val="auto"/>
          <w:sz w:val="22"/>
          <w:szCs w:val="22"/>
          <w:lang w:val="vi-VN" w:eastAsia="vi-VN"/>
        </w:rPr>
      </w:pPr>
      <w:hyperlink w:anchor="_Toc133359017" w:history="1">
        <w:r w:rsidR="003E4607" w:rsidRPr="00B349B1">
          <w:rPr>
            <w:rStyle w:val="Hyperlink"/>
          </w:rPr>
          <w:t>Bảng 3.5</w:t>
        </w:r>
        <w:r w:rsidR="003E4607" w:rsidRPr="00B349B1">
          <w:rPr>
            <w:rStyle w:val="Hyperlink"/>
            <w:bCs/>
          </w:rPr>
          <w:t>. Mối liên quan giữa nhóm tuổi và TTDD theo BMI</w:t>
        </w:r>
      </w:hyperlink>
    </w:p>
    <w:p w14:paraId="173D6294" w14:textId="7600B00F" w:rsidR="003E4607" w:rsidRDefault="00000000">
      <w:pPr>
        <w:pStyle w:val="TableofFigures"/>
        <w:tabs>
          <w:tab w:val="right" w:leader="dot" w:pos="9111"/>
        </w:tabs>
        <w:rPr>
          <w:rFonts w:asciiTheme="minorHAnsi" w:eastAsiaTheme="minorEastAsia" w:hAnsiTheme="minorHAnsi" w:cstheme="minorBidi"/>
          <w:color w:val="auto"/>
          <w:sz w:val="22"/>
          <w:szCs w:val="22"/>
          <w:lang w:val="vi-VN" w:eastAsia="vi-VN"/>
        </w:rPr>
      </w:pPr>
      <w:hyperlink w:anchor="_Toc133359018" w:history="1">
        <w:r w:rsidR="003E4607" w:rsidRPr="00B349B1">
          <w:rPr>
            <w:rStyle w:val="Hyperlink"/>
          </w:rPr>
          <w:t>Bảng 3.6</w:t>
        </w:r>
        <w:r w:rsidR="003E4607" w:rsidRPr="00B349B1">
          <w:rPr>
            <w:rStyle w:val="Hyperlink"/>
            <w:bCs/>
          </w:rPr>
          <w:t>. Mối liên quan giữa nhóm tuổi và TTDD theo SGA</w:t>
        </w:r>
      </w:hyperlink>
    </w:p>
    <w:p w14:paraId="28FB93F8" w14:textId="29A3E0F0" w:rsidR="003E4607" w:rsidRDefault="00000000">
      <w:pPr>
        <w:pStyle w:val="TableofFigures"/>
        <w:tabs>
          <w:tab w:val="right" w:leader="dot" w:pos="9111"/>
        </w:tabs>
        <w:rPr>
          <w:rFonts w:asciiTheme="minorHAnsi" w:eastAsiaTheme="minorEastAsia" w:hAnsiTheme="minorHAnsi" w:cstheme="minorBidi"/>
          <w:color w:val="auto"/>
          <w:sz w:val="22"/>
          <w:szCs w:val="22"/>
          <w:lang w:val="vi-VN" w:eastAsia="vi-VN"/>
        </w:rPr>
      </w:pPr>
      <w:hyperlink w:anchor="_Toc133359019" w:history="1">
        <w:r w:rsidR="003E4607" w:rsidRPr="00B349B1">
          <w:rPr>
            <w:rStyle w:val="Hyperlink"/>
          </w:rPr>
          <w:t xml:space="preserve">Bảng 3.7. </w:t>
        </w:r>
        <w:r w:rsidR="003E4607" w:rsidRPr="00B349B1">
          <w:rPr>
            <w:rStyle w:val="Hyperlink"/>
            <w:bCs/>
          </w:rPr>
          <w:t>Mối liên quan giữa nghề nghiệp và TTDD theo BMI</w:t>
        </w:r>
      </w:hyperlink>
    </w:p>
    <w:p w14:paraId="56686084" w14:textId="08705001" w:rsidR="003E4607" w:rsidRDefault="00000000">
      <w:pPr>
        <w:pStyle w:val="TableofFigures"/>
        <w:tabs>
          <w:tab w:val="right" w:leader="dot" w:pos="9111"/>
        </w:tabs>
        <w:rPr>
          <w:rFonts w:asciiTheme="minorHAnsi" w:eastAsiaTheme="minorEastAsia" w:hAnsiTheme="minorHAnsi" w:cstheme="minorBidi"/>
          <w:color w:val="auto"/>
          <w:sz w:val="22"/>
          <w:szCs w:val="22"/>
          <w:lang w:val="vi-VN" w:eastAsia="vi-VN"/>
        </w:rPr>
      </w:pPr>
      <w:hyperlink w:anchor="_Toc133359020" w:history="1">
        <w:r w:rsidR="003E4607" w:rsidRPr="00B349B1">
          <w:rPr>
            <w:rStyle w:val="Hyperlink"/>
          </w:rPr>
          <w:t xml:space="preserve">Bảng 3.8. </w:t>
        </w:r>
        <w:r w:rsidR="003E4607" w:rsidRPr="00B349B1">
          <w:rPr>
            <w:rStyle w:val="Hyperlink"/>
            <w:bCs/>
          </w:rPr>
          <w:t>Mối liên quan giữa nghề nghiệp và TTDD theo SGA</w:t>
        </w:r>
      </w:hyperlink>
    </w:p>
    <w:p w14:paraId="7D4B9678" w14:textId="1216113D" w:rsidR="003E4607" w:rsidRDefault="00000000">
      <w:pPr>
        <w:pStyle w:val="TableofFigures"/>
        <w:tabs>
          <w:tab w:val="right" w:leader="dot" w:pos="9111"/>
        </w:tabs>
        <w:rPr>
          <w:rFonts w:asciiTheme="minorHAnsi" w:eastAsiaTheme="minorEastAsia" w:hAnsiTheme="minorHAnsi" w:cstheme="minorBidi"/>
          <w:color w:val="auto"/>
          <w:sz w:val="22"/>
          <w:szCs w:val="22"/>
          <w:lang w:val="vi-VN" w:eastAsia="vi-VN"/>
        </w:rPr>
      </w:pPr>
      <w:hyperlink w:anchor="_Toc133359021" w:history="1">
        <w:r w:rsidR="003E4607" w:rsidRPr="00B349B1">
          <w:rPr>
            <w:rStyle w:val="Hyperlink"/>
          </w:rPr>
          <w:t xml:space="preserve">Bảng 3.9. </w:t>
        </w:r>
        <w:r w:rsidR="003E4607" w:rsidRPr="00B349B1">
          <w:rPr>
            <w:rStyle w:val="Hyperlink"/>
            <w:bCs/>
          </w:rPr>
          <w:t>Mối liên quan giữa khu vực địa lý và TTDD theo BMI</w:t>
        </w:r>
      </w:hyperlink>
    </w:p>
    <w:p w14:paraId="57D876B9" w14:textId="5D09D0F2" w:rsidR="003E4607" w:rsidRDefault="00000000">
      <w:pPr>
        <w:pStyle w:val="TableofFigures"/>
        <w:tabs>
          <w:tab w:val="right" w:leader="dot" w:pos="9111"/>
        </w:tabs>
        <w:rPr>
          <w:rFonts w:asciiTheme="minorHAnsi" w:eastAsiaTheme="minorEastAsia" w:hAnsiTheme="minorHAnsi" w:cstheme="minorBidi"/>
          <w:color w:val="auto"/>
          <w:sz w:val="22"/>
          <w:szCs w:val="22"/>
          <w:lang w:val="vi-VN" w:eastAsia="vi-VN"/>
        </w:rPr>
      </w:pPr>
      <w:hyperlink w:anchor="_Toc133359022" w:history="1">
        <w:r w:rsidR="003E4607" w:rsidRPr="00B349B1">
          <w:rPr>
            <w:rStyle w:val="Hyperlink"/>
          </w:rPr>
          <w:t xml:space="preserve">Bảng 3.10. </w:t>
        </w:r>
        <w:r w:rsidR="003E4607" w:rsidRPr="00B349B1">
          <w:rPr>
            <w:rStyle w:val="Hyperlink"/>
            <w:bCs/>
          </w:rPr>
          <w:t>Mối liên quan giữa khu vực địa lý và TTDD theo SGA</w:t>
        </w:r>
      </w:hyperlink>
    </w:p>
    <w:p w14:paraId="264F7E3C" w14:textId="43C13DB2" w:rsidR="003E4607" w:rsidRDefault="00000000">
      <w:pPr>
        <w:pStyle w:val="TableofFigures"/>
        <w:tabs>
          <w:tab w:val="right" w:leader="dot" w:pos="9111"/>
        </w:tabs>
        <w:rPr>
          <w:rFonts w:asciiTheme="minorHAnsi" w:eastAsiaTheme="minorEastAsia" w:hAnsiTheme="minorHAnsi" w:cstheme="minorBidi"/>
          <w:color w:val="auto"/>
          <w:sz w:val="22"/>
          <w:szCs w:val="22"/>
          <w:lang w:val="vi-VN" w:eastAsia="vi-VN"/>
        </w:rPr>
      </w:pPr>
      <w:hyperlink w:anchor="_Toc133359023" w:history="1">
        <w:r w:rsidR="003E4607" w:rsidRPr="00B349B1">
          <w:rPr>
            <w:rStyle w:val="Hyperlink"/>
          </w:rPr>
          <w:t>Bảng 3.11</w:t>
        </w:r>
        <w:r w:rsidR="003E4607" w:rsidRPr="00B349B1">
          <w:rPr>
            <w:rStyle w:val="Hyperlink"/>
            <w:bCs/>
          </w:rPr>
          <w:t>. Mối liên quan giữa thời gian chẩn đoán và TTDD theo BMI</w:t>
        </w:r>
      </w:hyperlink>
    </w:p>
    <w:p w14:paraId="52AA9445" w14:textId="36FC2FB5" w:rsidR="003E4607" w:rsidRDefault="00000000">
      <w:pPr>
        <w:pStyle w:val="TableofFigures"/>
        <w:tabs>
          <w:tab w:val="right" w:leader="dot" w:pos="9111"/>
        </w:tabs>
        <w:rPr>
          <w:rFonts w:asciiTheme="minorHAnsi" w:eastAsiaTheme="minorEastAsia" w:hAnsiTheme="minorHAnsi" w:cstheme="minorBidi"/>
          <w:color w:val="auto"/>
          <w:sz w:val="22"/>
          <w:szCs w:val="22"/>
          <w:lang w:val="vi-VN" w:eastAsia="vi-VN"/>
        </w:rPr>
      </w:pPr>
      <w:hyperlink w:anchor="_Toc133359024" w:history="1">
        <w:r w:rsidR="003E4607" w:rsidRPr="00B349B1">
          <w:rPr>
            <w:rStyle w:val="Hyperlink"/>
          </w:rPr>
          <w:t xml:space="preserve">Bảng 3.12. </w:t>
        </w:r>
        <w:r w:rsidR="003E4607" w:rsidRPr="00B349B1">
          <w:rPr>
            <w:rStyle w:val="Hyperlink"/>
            <w:bCs/>
          </w:rPr>
          <w:t>Mối liên quan giữa thời gian chẩn đoán và TTDD theo SGA</w:t>
        </w:r>
      </w:hyperlink>
    </w:p>
    <w:p w14:paraId="7506F80D" w14:textId="52504087" w:rsidR="003E4607" w:rsidRDefault="00000000">
      <w:pPr>
        <w:pStyle w:val="TableofFigures"/>
        <w:tabs>
          <w:tab w:val="right" w:leader="dot" w:pos="9111"/>
        </w:tabs>
        <w:rPr>
          <w:rFonts w:asciiTheme="minorHAnsi" w:eastAsiaTheme="minorEastAsia" w:hAnsiTheme="minorHAnsi" w:cstheme="minorBidi"/>
          <w:color w:val="auto"/>
          <w:sz w:val="22"/>
          <w:szCs w:val="22"/>
          <w:lang w:val="vi-VN" w:eastAsia="vi-VN"/>
        </w:rPr>
      </w:pPr>
      <w:hyperlink w:anchor="_Toc133359025" w:history="1">
        <w:r w:rsidR="003E4607" w:rsidRPr="00B349B1">
          <w:rPr>
            <w:rStyle w:val="Hyperlink"/>
          </w:rPr>
          <w:t xml:space="preserve">Bảng 3.13. </w:t>
        </w:r>
        <w:r w:rsidR="003E4607" w:rsidRPr="00B349B1">
          <w:rPr>
            <w:rStyle w:val="Hyperlink"/>
            <w:bCs/>
          </w:rPr>
          <w:t>Mối liên quan giữa mức độ tổn thương trên phim X-quang phổi và TTDD theo BMI</w:t>
        </w:r>
      </w:hyperlink>
    </w:p>
    <w:p w14:paraId="2766F486" w14:textId="03330853" w:rsidR="003E4607" w:rsidRDefault="00000000">
      <w:pPr>
        <w:pStyle w:val="TableofFigures"/>
        <w:tabs>
          <w:tab w:val="right" w:leader="dot" w:pos="9111"/>
        </w:tabs>
        <w:rPr>
          <w:rFonts w:asciiTheme="minorHAnsi" w:eastAsiaTheme="minorEastAsia" w:hAnsiTheme="minorHAnsi" w:cstheme="minorBidi"/>
          <w:color w:val="auto"/>
          <w:sz w:val="22"/>
          <w:szCs w:val="22"/>
          <w:lang w:val="vi-VN" w:eastAsia="vi-VN"/>
        </w:rPr>
      </w:pPr>
      <w:hyperlink w:anchor="_Toc133359026" w:history="1">
        <w:r w:rsidR="003E4607" w:rsidRPr="00B349B1">
          <w:rPr>
            <w:rStyle w:val="Hyperlink"/>
          </w:rPr>
          <w:t xml:space="preserve">Bảng 3.14. </w:t>
        </w:r>
        <w:r w:rsidR="003E4607" w:rsidRPr="00B349B1">
          <w:rPr>
            <w:rStyle w:val="Hyperlink"/>
            <w:bCs/>
          </w:rPr>
          <w:t>Mối liên quan giữa mức độ tổn thương trên phim X-quang phổi và TTDD theo SGA</w:t>
        </w:r>
      </w:hyperlink>
    </w:p>
    <w:p w14:paraId="33BF7E70" w14:textId="55DC77E3" w:rsidR="003E4607" w:rsidRDefault="00000000">
      <w:pPr>
        <w:pStyle w:val="TableofFigures"/>
        <w:tabs>
          <w:tab w:val="right" w:leader="dot" w:pos="9111"/>
        </w:tabs>
        <w:rPr>
          <w:rFonts w:asciiTheme="minorHAnsi" w:eastAsiaTheme="minorEastAsia" w:hAnsiTheme="minorHAnsi" w:cstheme="minorBidi"/>
          <w:color w:val="auto"/>
          <w:sz w:val="22"/>
          <w:szCs w:val="22"/>
          <w:lang w:val="vi-VN" w:eastAsia="vi-VN"/>
        </w:rPr>
      </w:pPr>
      <w:hyperlink w:anchor="_Toc133359027" w:history="1">
        <w:r w:rsidR="003E4607" w:rsidRPr="00B349B1">
          <w:rPr>
            <w:rStyle w:val="Hyperlink"/>
          </w:rPr>
          <w:t xml:space="preserve">Bảng 3.15. </w:t>
        </w:r>
        <w:r w:rsidR="003E4607" w:rsidRPr="00B349B1">
          <w:rPr>
            <w:rStyle w:val="Hyperlink"/>
            <w:bCs/>
          </w:rPr>
          <w:t>Mối liên quan giữa tổn thương trên phim X-quang phổi có hang và TTDD theo BMI</w:t>
        </w:r>
      </w:hyperlink>
    </w:p>
    <w:p w14:paraId="54626CA6" w14:textId="68076B7F" w:rsidR="003E4607" w:rsidRDefault="00000000">
      <w:pPr>
        <w:pStyle w:val="TableofFigures"/>
        <w:tabs>
          <w:tab w:val="right" w:leader="dot" w:pos="9111"/>
        </w:tabs>
        <w:rPr>
          <w:rFonts w:asciiTheme="minorHAnsi" w:eastAsiaTheme="minorEastAsia" w:hAnsiTheme="minorHAnsi" w:cstheme="minorBidi"/>
          <w:color w:val="auto"/>
          <w:sz w:val="22"/>
          <w:szCs w:val="22"/>
          <w:lang w:val="vi-VN" w:eastAsia="vi-VN"/>
        </w:rPr>
      </w:pPr>
      <w:hyperlink w:anchor="_Toc133359028" w:history="1">
        <w:r w:rsidR="003E4607" w:rsidRPr="00B349B1">
          <w:rPr>
            <w:rStyle w:val="Hyperlink"/>
          </w:rPr>
          <w:t xml:space="preserve">Bảng 3.16. </w:t>
        </w:r>
        <w:r w:rsidR="003E4607" w:rsidRPr="00B349B1">
          <w:rPr>
            <w:rStyle w:val="Hyperlink"/>
            <w:bCs/>
          </w:rPr>
          <w:t>Mối liên quan giữa tổn thương trên phim X-quang phổi có hang và TTDD theo SGA</w:t>
        </w:r>
      </w:hyperlink>
    </w:p>
    <w:p w14:paraId="5EEEED9A" w14:textId="30748C2C" w:rsidR="003E4607" w:rsidRDefault="00000000">
      <w:pPr>
        <w:pStyle w:val="TableofFigures"/>
        <w:tabs>
          <w:tab w:val="right" w:leader="dot" w:pos="9111"/>
        </w:tabs>
        <w:rPr>
          <w:rFonts w:asciiTheme="minorHAnsi" w:eastAsiaTheme="minorEastAsia" w:hAnsiTheme="minorHAnsi" w:cstheme="minorBidi"/>
          <w:color w:val="auto"/>
          <w:sz w:val="22"/>
          <w:szCs w:val="22"/>
          <w:lang w:val="vi-VN" w:eastAsia="vi-VN"/>
        </w:rPr>
      </w:pPr>
      <w:hyperlink w:anchor="_Toc133359029" w:history="1">
        <w:r w:rsidR="003E4607" w:rsidRPr="00B349B1">
          <w:rPr>
            <w:rStyle w:val="Hyperlink"/>
          </w:rPr>
          <w:t xml:space="preserve">Bảng 3.17. </w:t>
        </w:r>
        <w:r w:rsidR="003E4607" w:rsidRPr="00B349B1">
          <w:rPr>
            <w:rStyle w:val="Hyperlink"/>
            <w:bCs/>
          </w:rPr>
          <w:t xml:space="preserve">Mối liên quan giữa </w:t>
        </w:r>
        <w:r w:rsidR="003E4607" w:rsidRPr="00B349B1">
          <w:rPr>
            <w:rStyle w:val="Hyperlink"/>
          </w:rPr>
          <w:t xml:space="preserve">dạng tổn thương trên phim X-quang phổi </w:t>
        </w:r>
        <w:r w:rsidR="003E4607" w:rsidRPr="00B349B1">
          <w:rPr>
            <w:rStyle w:val="Hyperlink"/>
            <w:bCs/>
          </w:rPr>
          <w:t>và TTDD theo BMI</w:t>
        </w:r>
      </w:hyperlink>
    </w:p>
    <w:p w14:paraId="0F1E09DC" w14:textId="5BCCCCC2" w:rsidR="003E4607" w:rsidRDefault="00000000">
      <w:pPr>
        <w:pStyle w:val="TableofFigures"/>
        <w:tabs>
          <w:tab w:val="right" w:leader="dot" w:pos="9111"/>
        </w:tabs>
        <w:rPr>
          <w:rFonts w:asciiTheme="minorHAnsi" w:eastAsiaTheme="minorEastAsia" w:hAnsiTheme="minorHAnsi" w:cstheme="minorBidi"/>
          <w:color w:val="auto"/>
          <w:sz w:val="22"/>
          <w:szCs w:val="22"/>
          <w:lang w:val="vi-VN" w:eastAsia="vi-VN"/>
        </w:rPr>
      </w:pPr>
      <w:hyperlink w:anchor="_Toc133359030" w:history="1">
        <w:r w:rsidR="003E4607" w:rsidRPr="00B349B1">
          <w:rPr>
            <w:rStyle w:val="Hyperlink"/>
          </w:rPr>
          <w:t xml:space="preserve">Bảng 3.18. </w:t>
        </w:r>
        <w:r w:rsidR="003E4607" w:rsidRPr="00B349B1">
          <w:rPr>
            <w:rStyle w:val="Hyperlink"/>
            <w:bCs/>
          </w:rPr>
          <w:t xml:space="preserve">Mối liên quan giữa </w:t>
        </w:r>
        <w:r w:rsidR="003E4607" w:rsidRPr="00B349B1">
          <w:rPr>
            <w:rStyle w:val="Hyperlink"/>
          </w:rPr>
          <w:t xml:space="preserve">dạng tổn thương trên phim X-quang phổi </w:t>
        </w:r>
        <w:r w:rsidR="003E4607" w:rsidRPr="00B349B1">
          <w:rPr>
            <w:rStyle w:val="Hyperlink"/>
            <w:bCs/>
          </w:rPr>
          <w:t>và TTDD theo SGA</w:t>
        </w:r>
      </w:hyperlink>
    </w:p>
    <w:p w14:paraId="0E6CF964" w14:textId="2F30D82B" w:rsidR="003E4607" w:rsidRDefault="00000000">
      <w:pPr>
        <w:pStyle w:val="TableofFigures"/>
        <w:tabs>
          <w:tab w:val="right" w:leader="dot" w:pos="9111"/>
        </w:tabs>
        <w:rPr>
          <w:rFonts w:asciiTheme="minorHAnsi" w:eastAsiaTheme="minorEastAsia" w:hAnsiTheme="minorHAnsi" w:cstheme="minorBidi"/>
          <w:color w:val="auto"/>
          <w:sz w:val="22"/>
          <w:szCs w:val="22"/>
          <w:lang w:val="vi-VN" w:eastAsia="vi-VN"/>
        </w:rPr>
      </w:pPr>
      <w:hyperlink w:anchor="_Toc133359031" w:history="1">
        <w:r w:rsidR="003E4607" w:rsidRPr="00B349B1">
          <w:rPr>
            <w:rStyle w:val="Hyperlink"/>
          </w:rPr>
          <w:t xml:space="preserve">Bảng 3.19. </w:t>
        </w:r>
        <w:r w:rsidR="003E4607" w:rsidRPr="00B349B1">
          <w:rPr>
            <w:rStyle w:val="Hyperlink"/>
            <w:bCs/>
          </w:rPr>
          <w:t>Mối liên quan giữa tình trạng thiếu máu và TTDD theo BMI</w:t>
        </w:r>
      </w:hyperlink>
    </w:p>
    <w:p w14:paraId="05A83B36" w14:textId="107C556B" w:rsidR="003E4607" w:rsidRDefault="00000000">
      <w:pPr>
        <w:pStyle w:val="TableofFigures"/>
        <w:tabs>
          <w:tab w:val="right" w:leader="dot" w:pos="9111"/>
        </w:tabs>
        <w:rPr>
          <w:rFonts w:asciiTheme="minorHAnsi" w:eastAsiaTheme="minorEastAsia" w:hAnsiTheme="minorHAnsi" w:cstheme="minorBidi"/>
          <w:color w:val="auto"/>
          <w:sz w:val="22"/>
          <w:szCs w:val="22"/>
          <w:lang w:val="vi-VN" w:eastAsia="vi-VN"/>
        </w:rPr>
      </w:pPr>
      <w:hyperlink w:anchor="_Toc133359032" w:history="1">
        <w:r w:rsidR="003E4607" w:rsidRPr="00B349B1">
          <w:rPr>
            <w:rStyle w:val="Hyperlink"/>
          </w:rPr>
          <w:t xml:space="preserve">Bảng 3.20. </w:t>
        </w:r>
        <w:r w:rsidR="003E4607" w:rsidRPr="00B349B1">
          <w:rPr>
            <w:rStyle w:val="Hyperlink"/>
            <w:bCs/>
          </w:rPr>
          <w:t>Mối liên quan giữa tình trạng thiếu máu và TTDD theo SGA</w:t>
        </w:r>
      </w:hyperlink>
    </w:p>
    <w:p w14:paraId="21F43DD7" w14:textId="5EB2BDEF" w:rsidR="003E4607" w:rsidRDefault="00000000">
      <w:pPr>
        <w:pStyle w:val="TableofFigures"/>
        <w:tabs>
          <w:tab w:val="right" w:leader="dot" w:pos="9111"/>
        </w:tabs>
        <w:rPr>
          <w:rFonts w:asciiTheme="minorHAnsi" w:eastAsiaTheme="minorEastAsia" w:hAnsiTheme="minorHAnsi" w:cstheme="minorBidi"/>
          <w:color w:val="auto"/>
          <w:sz w:val="22"/>
          <w:szCs w:val="22"/>
          <w:lang w:val="vi-VN" w:eastAsia="vi-VN"/>
        </w:rPr>
      </w:pPr>
      <w:hyperlink w:anchor="_Toc133359033" w:history="1">
        <w:r w:rsidR="003E4607" w:rsidRPr="00B349B1">
          <w:rPr>
            <w:rStyle w:val="Hyperlink"/>
          </w:rPr>
          <w:t xml:space="preserve">Bảng 3.21. </w:t>
        </w:r>
        <w:r w:rsidR="003E4607" w:rsidRPr="00B349B1">
          <w:rPr>
            <w:rStyle w:val="Hyperlink"/>
            <w:bCs/>
          </w:rPr>
          <w:t>Mối liên quan giữa số lượng bạch cầu và TTDD theo BMI</w:t>
        </w:r>
      </w:hyperlink>
    </w:p>
    <w:p w14:paraId="31F535ED" w14:textId="0C228211" w:rsidR="003E4607" w:rsidRDefault="00000000">
      <w:pPr>
        <w:pStyle w:val="TableofFigures"/>
        <w:tabs>
          <w:tab w:val="right" w:leader="dot" w:pos="9111"/>
        </w:tabs>
        <w:rPr>
          <w:rFonts w:asciiTheme="minorHAnsi" w:eastAsiaTheme="minorEastAsia" w:hAnsiTheme="minorHAnsi" w:cstheme="minorBidi"/>
          <w:color w:val="auto"/>
          <w:sz w:val="22"/>
          <w:szCs w:val="22"/>
          <w:lang w:val="vi-VN" w:eastAsia="vi-VN"/>
        </w:rPr>
      </w:pPr>
      <w:hyperlink w:anchor="_Toc133359034" w:history="1">
        <w:r w:rsidR="003E4607" w:rsidRPr="00B349B1">
          <w:rPr>
            <w:rStyle w:val="Hyperlink"/>
          </w:rPr>
          <w:t xml:space="preserve">Bảng 3.22. </w:t>
        </w:r>
        <w:r w:rsidR="003E4607" w:rsidRPr="00B349B1">
          <w:rPr>
            <w:rStyle w:val="Hyperlink"/>
            <w:bCs/>
          </w:rPr>
          <w:t>Mối liên quan giữa số lượng bạch cầu và TTDD theo SGA</w:t>
        </w:r>
      </w:hyperlink>
    </w:p>
    <w:p w14:paraId="27229041" w14:textId="3107D9C2" w:rsidR="003E4607" w:rsidRDefault="00000000">
      <w:pPr>
        <w:pStyle w:val="TableofFigures"/>
        <w:tabs>
          <w:tab w:val="right" w:leader="dot" w:pos="9111"/>
        </w:tabs>
        <w:rPr>
          <w:rFonts w:asciiTheme="minorHAnsi" w:eastAsiaTheme="minorEastAsia" w:hAnsiTheme="minorHAnsi" w:cstheme="minorBidi"/>
          <w:color w:val="auto"/>
          <w:sz w:val="22"/>
          <w:szCs w:val="22"/>
          <w:lang w:val="vi-VN" w:eastAsia="vi-VN"/>
        </w:rPr>
      </w:pPr>
      <w:hyperlink w:anchor="_Toc133359035" w:history="1">
        <w:r w:rsidR="003E4607" w:rsidRPr="00B349B1">
          <w:rPr>
            <w:rStyle w:val="Hyperlink"/>
          </w:rPr>
          <w:t xml:space="preserve">Bảng 3.23. </w:t>
        </w:r>
        <w:r w:rsidR="003E4607" w:rsidRPr="00B349B1">
          <w:rPr>
            <w:rStyle w:val="Hyperlink"/>
            <w:bCs/>
          </w:rPr>
          <w:t>Mối liên quan giữa kháng thuốc và TTDD theo BMI</w:t>
        </w:r>
      </w:hyperlink>
    </w:p>
    <w:p w14:paraId="7404C834" w14:textId="5FB50065" w:rsidR="003E4607" w:rsidRDefault="00000000">
      <w:pPr>
        <w:pStyle w:val="TableofFigures"/>
        <w:tabs>
          <w:tab w:val="right" w:leader="dot" w:pos="9111"/>
        </w:tabs>
        <w:rPr>
          <w:rFonts w:asciiTheme="minorHAnsi" w:eastAsiaTheme="minorEastAsia" w:hAnsiTheme="minorHAnsi" w:cstheme="minorBidi"/>
          <w:color w:val="auto"/>
          <w:sz w:val="22"/>
          <w:szCs w:val="22"/>
          <w:lang w:val="vi-VN" w:eastAsia="vi-VN"/>
        </w:rPr>
      </w:pPr>
      <w:hyperlink w:anchor="_Toc133359036" w:history="1">
        <w:r w:rsidR="003E4607" w:rsidRPr="00B349B1">
          <w:rPr>
            <w:rStyle w:val="Hyperlink"/>
          </w:rPr>
          <w:t xml:space="preserve">Bảng 3.24. </w:t>
        </w:r>
        <w:r w:rsidR="003E4607" w:rsidRPr="00B349B1">
          <w:rPr>
            <w:rStyle w:val="Hyperlink"/>
            <w:bCs/>
          </w:rPr>
          <w:t>Mối liên quan giữa kháng thuốc và TTDD theo SGA</w:t>
        </w:r>
      </w:hyperlink>
    </w:p>
    <w:p w14:paraId="0EF03653" w14:textId="6F4E3ECC" w:rsidR="006C7598" w:rsidRDefault="003E4607" w:rsidP="003E4607">
      <w:pPr>
        <w:jc w:val="center"/>
      </w:pPr>
      <w:r>
        <w:rPr>
          <w:b/>
          <w:bCs/>
        </w:rPr>
        <w:fldChar w:fldCharType="end"/>
      </w:r>
    </w:p>
    <w:p w14:paraId="3FB14F02" w14:textId="77777777" w:rsidR="00C333DD" w:rsidRDefault="00C333DD">
      <w:pPr>
        <w:sectPr w:rsidR="00C333DD" w:rsidSect="002F556C">
          <w:headerReference w:type="default" r:id="rId11"/>
          <w:pgSz w:w="12240" w:h="15840"/>
          <w:pgMar w:top="1985" w:right="1134" w:bottom="1701" w:left="1985" w:header="720" w:footer="720" w:gutter="0"/>
          <w:cols w:space="720"/>
          <w:titlePg/>
          <w:docGrid w:linePitch="381"/>
        </w:sectPr>
      </w:pPr>
    </w:p>
    <w:p w14:paraId="152053BA" w14:textId="42FE0D4D" w:rsidR="001B303A" w:rsidRPr="00835C44" w:rsidRDefault="001B303A" w:rsidP="00835C44">
      <w:pPr>
        <w:pStyle w:val="TOC"/>
      </w:pPr>
      <w:bookmarkStart w:id="11" w:name="_Toc133437112"/>
      <w:r w:rsidRPr="00835C44">
        <w:lastRenderedPageBreak/>
        <w:t>ĐẶT VẤN ĐỀ</w:t>
      </w:r>
      <w:bookmarkEnd w:id="10"/>
      <w:bookmarkEnd w:id="11"/>
    </w:p>
    <w:p w14:paraId="1438CEE1" w14:textId="29D05F0B" w:rsidR="001B303A" w:rsidRPr="00C23165" w:rsidRDefault="00C23165" w:rsidP="00C23165">
      <w:r w:rsidRPr="00C23165">
        <w:t xml:space="preserve">Lao là một bệnh truyền nhiễm do </w:t>
      </w:r>
      <w:r w:rsidR="00CD430D">
        <w:t>trực khuẩn lao</w:t>
      </w:r>
      <w:r w:rsidRPr="00C23165">
        <w:t xml:space="preserve"> (Mycobacterium tuberculosis) gây nên. </w:t>
      </w:r>
      <w:r>
        <w:t xml:space="preserve"> </w:t>
      </w:r>
      <w:r w:rsidRPr="00C23165">
        <w:t>Bệnh lao có thể gặp ở tất cả các bộ phận của cơ thể, trong đó lao phổi là thể lao phổ biến</w:t>
      </w:r>
      <w:r>
        <w:t xml:space="preserve"> </w:t>
      </w:r>
      <w:r w:rsidRPr="00C23165">
        <w:t>nhất (chiếm 80 – 85% tổng số ca bệnh) và là nguồn lây chính cho người xung quanh</w:t>
      </w:r>
      <w:r w:rsidR="001B303A">
        <w:t xml:space="preserve"> </w:t>
      </w:r>
      <w:r w:rsidR="00021ACD">
        <w:fldChar w:fldCharType="begin"/>
      </w:r>
      <w:r w:rsidR="00652D6C">
        <w:instrText xml:space="preserve"> ADDIN EN.CITE &lt;EndNote&gt;&lt;Cite&gt;&lt;Author&gt;Tế&lt;/Author&gt;&lt;Year&gt;2020&lt;/Year&gt;&lt;RecNum&gt;1&lt;/RecNum&gt;&lt;DisplayText&gt;[1]&lt;/DisplayText&gt;&lt;record&gt;&lt;rec-number&gt;1&lt;/rec-number&gt;&lt;foreign-keys&gt;&lt;key app="EN" db-id="ew0r25e5ieawfueddv3pf0sbaxx0fsraa9ft" timestamp="1677685183"&gt;1&lt;/key&gt;&lt;/foreign-keys&gt;&lt;ref-type name="Government Document"&gt;46&lt;/ref-type&gt;&lt;contributors&gt;&lt;authors&gt;&lt;author&gt;&lt;style face="normal" font="default" size="100%"&gt;B&lt;/style&gt;&lt;style face="normal" font="default" charset="163" size="100%"&gt;ộ Y Tế&lt;/style&gt;&lt;/author&gt;&lt;/authors&gt;&lt;/contributors&gt;&lt;titles&gt;&lt;title&gt;&lt;style face="normal" font="default" size="100%"&gt;Quy&lt;/style&gt;&lt;style face="normal" font="default" charset="163" size="100%"&gt;ết &lt;/style&gt;&lt;style face="normal" font="default" charset="238" size="100%"&gt;đ&lt;/style&gt;&lt;style face="normal" font="default" charset="163" size="100%"&gt;ịnh 1314/Q&lt;/style&gt;&lt;style face="normal" font="default" charset="238" size="100%"&gt;Đ-BYT &lt;/style&gt;&lt;style face="normal" font="default" charset="163" size="100%"&gt;về việc ban h&lt;/style&gt;&lt;style face="normal" font="default" size="100%"&gt;ành &amp;quot;H&lt;/style&gt;&lt;style face="normal" font="default" charset="238" size="100%"&gt;ư&lt;/style&gt;&lt;style face="normal" font="default" charset="163" size="100%"&gt;ớng dẫn chẩn &lt;/style&gt;&lt;style face="normal" font="default" charset="238" size="100%"&gt;đo&lt;/style&gt;&lt;style face="normal" font="default" size="100%"&gt;án, &lt;/style&gt;&lt;style face="normal" font="default" charset="238" size="100%"&gt;đi&lt;/style&gt;&lt;style face="normal" font="default" charset="163" size="100%"&gt;ều trị v&lt;/style&gt;&lt;style face="normal" font="default" size="100%"&gt;à d&lt;/style&gt;&lt;style face="normal" font="default" charset="163" size="100%"&gt;ự ph&lt;/style&gt;&lt;style face="normal" font="default" size="100%"&gt;òng b&lt;/style&gt;&lt;style face="normal" font="default" charset="163" size="100%"&gt;ệnh lao&amp;quot;&lt;/style&gt;&lt;/title&gt;&lt;/titles&gt;&lt;dates&gt;&lt;year&gt;2020&lt;/year&gt;&lt;/dates&gt;&lt;publisher&gt;&lt;style face="normal" font="default" size="100%"&gt;B&lt;/style&gt;&lt;style face="normal" font="default" charset="163" size="100%"&gt;ộ Y Tế&lt;/style&gt;&lt;/publisher&gt;&lt;urls&gt;&lt;/urls&gt;&lt;language&gt;vie&lt;/language&gt;&lt;/record&gt;&lt;/Cite&gt;&lt;/EndNote&gt;</w:instrText>
      </w:r>
      <w:r w:rsidR="00021ACD">
        <w:fldChar w:fldCharType="separate"/>
      </w:r>
      <w:r w:rsidR="00652D6C">
        <w:t>[1]</w:t>
      </w:r>
      <w:r w:rsidR="00021ACD">
        <w:fldChar w:fldCharType="end"/>
      </w:r>
      <w:r w:rsidR="001B303A">
        <w:t>.</w:t>
      </w:r>
      <w:r>
        <w:t xml:space="preserve"> Hiện nay, bệnh lao vẫn là bệnh có số người mắc và tử vong cao, đặc biệt đối với các nước đang và kém phát triển. Theo </w:t>
      </w:r>
      <w:r w:rsidR="007B5845">
        <w:t>B</w:t>
      </w:r>
      <w:r>
        <w:t>áo cáo Lao toàn cầu năm 20</w:t>
      </w:r>
      <w:r w:rsidR="00F17EA2">
        <w:t>2</w:t>
      </w:r>
      <w:r w:rsidR="00314651">
        <w:t>2</w:t>
      </w:r>
      <w:r w:rsidR="00EA49A2">
        <w:t xml:space="preserve"> của </w:t>
      </w:r>
      <w:r w:rsidR="007B5845">
        <w:t>WHO</w:t>
      </w:r>
      <w:r>
        <w:t xml:space="preserve">, </w:t>
      </w:r>
      <w:r w:rsidR="00963793" w:rsidRPr="00963793">
        <w:t xml:space="preserve">Việt Nam </w:t>
      </w:r>
      <w:r w:rsidR="00D8417B">
        <w:t>nằm trong 30 nước có gánh nặng lớn nhất về bệnh lao, với 77 657 ca bệnh mới và 14 300 ca tử vong</w:t>
      </w:r>
      <w:r w:rsidR="00F17EA2">
        <w:t xml:space="preserve"> </w:t>
      </w:r>
      <w:r w:rsidR="00AE68D4">
        <w:t xml:space="preserve">năm 2021 </w:t>
      </w:r>
      <w:r w:rsidR="00941E67">
        <w:fldChar w:fldCharType="begin"/>
      </w:r>
      <w:r w:rsidR="00652D6C">
        <w:instrText xml:space="preserve"> ADDIN EN.CITE &lt;EndNote&gt;&lt;Cite&gt;&lt;Author&gt;Organization&lt;/Author&gt;&lt;Year&gt;2022&lt;/Year&gt;&lt;RecNum&gt;2&lt;/RecNum&gt;&lt;DisplayText&gt;[2]&lt;/DisplayText&gt;&lt;record&gt;&lt;rec-number&gt;2&lt;/rec-number&gt;&lt;foreign-keys&gt;&lt;key app="EN" db-id="ew0r25e5ieawfueddv3pf0sbaxx0fsraa9ft" timestamp="1677685183"&gt;2&lt;/key&gt;&lt;/foreign-keys&gt;&lt;ref-type name="Report"&gt;27&lt;/ref-type&gt;&lt;contributors&gt;&lt;authors&gt;&lt;author&gt;World Health Organization&lt;/author&gt;&lt;/authors&gt;&lt;tertiary-authors&gt;&lt;author&gt;World Health Organization&lt;/author&gt;&lt;/tertiary-authors&gt;&lt;/contributors&gt;&lt;titles&gt;&lt;title&gt;Global Tuberculosis Report 2022&lt;/title&gt;&lt;/titles&gt;&lt;dates&gt;&lt;year&gt;2022&lt;/year&gt;&lt;/dates&gt;&lt;urls&gt;&lt;/urls&gt;&lt;language&gt;eng&lt;/language&gt;&lt;/record&gt;&lt;/Cite&gt;&lt;/EndNote&gt;</w:instrText>
      </w:r>
      <w:r w:rsidR="00941E67">
        <w:fldChar w:fldCharType="separate"/>
      </w:r>
      <w:r w:rsidR="00652D6C">
        <w:t>[2]</w:t>
      </w:r>
      <w:r w:rsidR="00941E67">
        <w:fldChar w:fldCharType="end"/>
      </w:r>
      <w:r>
        <w:t>.</w:t>
      </w:r>
      <w:r w:rsidR="00153EE4" w:rsidRPr="00C23165">
        <w:t xml:space="preserve"> </w:t>
      </w:r>
    </w:p>
    <w:p w14:paraId="62654C14" w14:textId="406EC51E" w:rsidR="001B303A" w:rsidRDefault="00A91EAD" w:rsidP="00C23165">
      <w:r>
        <w:t>Có nhiều yếu tố ảnh hưởng tới tình trạng mắc bệnh lao</w:t>
      </w:r>
      <w:r w:rsidR="00ED33BE">
        <w:t xml:space="preserve"> t</w:t>
      </w:r>
      <w:r w:rsidR="00F3790D">
        <w:t>rong đó</w:t>
      </w:r>
      <w:r w:rsidR="00950DC1" w:rsidRPr="00950DC1">
        <w:t xml:space="preserve"> </w:t>
      </w:r>
      <w:r w:rsidR="00F3790D">
        <w:t>b</w:t>
      </w:r>
      <w:r w:rsidR="00950DC1" w:rsidRPr="00950DC1">
        <w:t>ệnh nhân</w:t>
      </w:r>
      <w:r w:rsidR="004D6D4A">
        <w:t xml:space="preserve"> </w:t>
      </w:r>
      <w:r w:rsidR="00950DC1" w:rsidRPr="00950DC1">
        <w:t>lao rất dễ bị suy dinh dưỡng</w:t>
      </w:r>
      <w:r w:rsidR="00E26125">
        <w:t xml:space="preserve"> (SDD)</w:t>
      </w:r>
      <w:r w:rsidR="00950DC1" w:rsidRPr="00950DC1">
        <w:t xml:space="preserve"> và </w:t>
      </w:r>
      <w:r w:rsidR="001D5841">
        <w:t xml:space="preserve">ngược lại </w:t>
      </w:r>
      <w:r w:rsidR="00950DC1" w:rsidRPr="00950DC1">
        <w:t xml:space="preserve">suy dinh dưỡng lại trở thành </w:t>
      </w:r>
      <w:r>
        <w:t xml:space="preserve">vấn đề </w:t>
      </w:r>
      <w:r w:rsidR="00257379">
        <w:t>quan trọng h</w:t>
      </w:r>
      <w:r w:rsidR="00322D8A">
        <w:t>à</w:t>
      </w:r>
      <w:r w:rsidR="00257379">
        <w:t>ng đầu</w:t>
      </w:r>
      <w:r w:rsidR="00950DC1" w:rsidRPr="00950DC1">
        <w:t xml:space="preserve"> </w:t>
      </w:r>
      <w:r w:rsidR="00257379">
        <w:t>tăng nguy cơ mắc</w:t>
      </w:r>
      <w:r w:rsidR="00950DC1" w:rsidRPr="00950DC1">
        <w:t xml:space="preserve"> lao </w:t>
      </w:r>
      <w:r w:rsidR="00CB49EC">
        <w:fldChar w:fldCharType="begin">
          <w:fldData xml:space="preserve">PEVuZE5vdGU+PENpdGU+PEF1dGhvcj5GZWxla2U8L0F1dGhvcj48WWVhcj4yMDE5PC9ZZWFyPjxS
ZWNOdW0+MzwvUmVjTnVtPjxEaXNwbGF5VGV4dD5bM108L0Rpc3BsYXlUZXh0PjxyZWNvcmQ+PHJl
Yy1udW1iZXI+MzwvcmVjLW51bWJlcj48Zm9yZWlnbi1rZXlzPjxrZXkgYXBwPSJFTiIgZGItaWQ9
ImV3MHIyNWU1aWVhd2Z1ZWRkdjNwZjBzYmF4eDBmc3JhYTlmdCIgdGltZXN0YW1wPSIxNjc3Njg1
MTgzIj4zPC9rZXk+PC9mb3JlaWduLWtleXM+PHJlZi10eXBlIG5hbWU9IkpvdXJuYWwgQXJ0aWNs
ZSI+MTc8L3JlZi10eXBlPjxjb250cmlidXRvcnM+PGF1dGhvcnM+PGF1dGhvcj5GZWxla2UsIEIu
IEUuPC9hdXRob3I+PGF1dGhvcj5GZWxla2UsIFQuIEUuPC9hdXRob3I+PGF1dGhvcj5CaWFkZ2xl
Z25lLCBGLjwvYXV0aG9yPjwvYXV0aG9ycz48L2NvbnRyaWJ1dG9ycz48YXV0aC1hZGRyZXNzPkRl
cGFydG1lbnQgb2YgRXBpZGVtaW9sb2d5IGFuZCBCaW9zdGF0aXN0aWNzLCBVbml2ZXJzaXR5IG9m
IEJhaGlyIERhciwgQmFoaXIgRGFyLCBFdGhpb3BpYS4gZWxmdWZlbGVrZUBnbWFpbC5jb20uJiN4
RDtEZXBhcnRtZW50IG9mIHBlZGlhdHJpY3MsIFVuaXZlcnNpdHkgb2YgU3QgUGF1bCwgQWRkaXMg
QWJhYmEsIEV0aGlvcGlhLiYjeEQ7RGVwYXJ0bWVudCBvZiBtZWRpY2FsIGxhYm9yYXRvcnkgc2Np
ZW5jZXMsIFVuaXZlcnNpdHkgb2YgQmFoaXIgRGFyLCBCYWhpciBEYXIsIEV0aGlvcGlhLjwvYXV0
aC1hZGRyZXNzPjx0aXRsZXM+PHRpdGxlPk51dHJpdGlvbmFsIHN0YXR1cyBvZiB0dWJlcmN1bG9z
aXMgcGF0aWVudHMsIGEgY29tcGFyYXRpdmUgY3Jvc3Mtc2VjdGlvbmFsIHN0dWR5PC90aXRsZT48
c2Vjb25kYXJ5LXRpdGxlPkJNQyBQdWxtIE1lZDwvc2Vjb25kYXJ5LXRpdGxlPjwvdGl0bGVzPjxw
ZXJpb2RpY2FsPjxmdWxsLXRpdGxlPkJNQyBQdWxtIE1lZDwvZnVsbC10aXRsZT48L3BlcmlvZGlj
YWw+PHBhZ2VzPjE4MjwvcGFnZXM+PHZvbHVtZT4xOTwvdm9sdW1lPjxudW1iZXI+MTwvbnVtYmVy
PjxlZGl0aW9uPjIwMTkxMDIxPC9lZGl0aW9uPjxrZXl3b3Jkcz48a2V5d29yZD5BZHVsdDwva2V5
d29yZD48a2V5d29yZD4qQW5lbWlhL2RpYWdub3Npcy9ldGlvbG9neTwva2V5d29yZD48a2V5d29y
ZD5BbnRocm9wb21ldHJ5L21ldGhvZHM8L2tleXdvcmQ+PGtleXdvcmQ+Q3Jvc3MtU2VjdGlvbmFs
IFN0dWRpZXM8L2tleXdvcmQ+PGtleXdvcmQ+RXRoaW9waWEvZXBpZGVtaW9sb2d5PC9rZXl3b3Jk
PjxrZXl3b3JkPkZlbWFsZTwva2V5d29yZD48a2V5d29yZD5IdW1hbnM8L2tleXdvcmQ+PGtleXdv
cmQ+TWFsZTwva2V5d29yZD48a2V5d29yZD4qTWFsbnV0cml0aW9uL2RpYWdub3Npcy9lcGlkZW1p
b2xvZ3k8L2tleXdvcmQ+PGtleXdvcmQ+TWlkZGxlIEFnZWQ8L2tleXdvcmQ+PGtleXdvcmQ+TnV0
cml0aW9uYWwgU3RhdHVzPC9rZXl3b3JkPjxrZXl3b3JkPlByZXZhbGVuY2U8L2tleXdvcmQ+PGtl
eXdvcmQ+UmlzayBGYWN0b3JzPC9rZXl3b3JkPjxrZXl3b3JkPipUaGlubmVzcy9kaWFnbm9zaXMv
ZXRpb2xvZ3k8L2tleXdvcmQ+PGtleXdvcmQ+KlR1YmVyY3Vsb3Npcy9ibG9vZC9kaWFnbm9zaXMv
ZXBpZGVtaW9sb2d5L3BoeXNpb3BhdGhvbG9neTwva2V5d29yZD48a2V5d29yZD5FdGhpb3BpYTwv
a2V5d29yZD48a2V5d29yZD5NYWxudXRyaXRpb248L2tleXdvcmQ+PGtleXdvcmQ+UHJlZGljdG9y
czwva2V5d29yZD48a2V5d29yZD5UdWJlcmN1bG9zaXM8L2tleXdvcmQ+PC9rZXl3b3Jkcz48ZGF0
ZXM+PHllYXI+MjAxOTwveWVhcj48cHViLWRhdGVzPjxkYXRlPk9jdCAyMTwvZGF0ZT48L3B1Yi1k
YXRlcz48L2RhdGVzPjxpc2JuPjE0NzEtMjQ2NiAoRWxlY3Ryb25pYykmI3hEOzE0NzEtMjQ2NiAo
TGlua2luZyk8L2lzYm4+PGFjY2Vzc2lvbi1udW0+MzE2Mzg5NTA8L2FjY2Vzc2lvbi1udW0+PHVy
bHM+PHJlbGF0ZWQtdXJscz48dXJsPmh0dHBzOi8vd3d3Lm5jYmkubmxtLm5paC5nb3YvcHVibWVk
LzMxNjM4OTUwPC91cmw+PC9yZWxhdGVkLXVybHM+PC91cmxzPjxjdXN0b20xPlRoZSBhdXRob3Jz
IGRlY2xhcmUgdGhhdCB0aGV5IGhhdmUgbm8gY29tcGV0aW5nIGludGVyZXN0cy48L2N1c3RvbTE+
PGN1c3RvbTI+UE1DNjgwMjMyMDwvY3VzdG9tMj48ZWxlY3Ryb25pYy1yZXNvdXJjZS1udW0+MTAu
MTE4Ni9zMTI4OTAtMDE5LTA5NTMtMDwvZWxlY3Ryb25pYy1yZXNvdXJjZS1udW0+PHJlbW90ZS1k
YXRhYmFzZS1uYW1lPk1lZGxpbmU8L3JlbW90ZS1kYXRhYmFzZS1uYW1lPjxyZW1vdGUtZGF0YWJh
c2UtcHJvdmlkZXI+TkxNPC9yZW1vdGUtZGF0YWJhc2UtcHJvdmlkZXI+PGxhbmd1YWdlPmVuZzwv
bGFuZ3VhZ2U+PC9yZWNvcmQ+PC9DaXRlPjwvRW5kTm90ZT5=
</w:fldData>
        </w:fldChar>
      </w:r>
      <w:r w:rsidR="00652D6C">
        <w:instrText xml:space="preserve"> ADDIN EN.CITE </w:instrText>
      </w:r>
      <w:r w:rsidR="00652D6C">
        <w:fldChar w:fldCharType="begin">
          <w:fldData xml:space="preserve">PEVuZE5vdGU+PENpdGU+PEF1dGhvcj5GZWxla2U8L0F1dGhvcj48WWVhcj4yMDE5PC9ZZWFyPjxS
ZWNOdW0+MzwvUmVjTnVtPjxEaXNwbGF5VGV4dD5bM108L0Rpc3BsYXlUZXh0PjxyZWNvcmQ+PHJl
Yy1udW1iZXI+MzwvcmVjLW51bWJlcj48Zm9yZWlnbi1rZXlzPjxrZXkgYXBwPSJFTiIgZGItaWQ9
ImV3MHIyNWU1aWVhd2Z1ZWRkdjNwZjBzYmF4eDBmc3JhYTlmdCIgdGltZXN0YW1wPSIxNjc3Njg1
MTgzIj4zPC9rZXk+PC9mb3JlaWduLWtleXM+PHJlZi10eXBlIG5hbWU9IkpvdXJuYWwgQXJ0aWNs
ZSI+MTc8L3JlZi10eXBlPjxjb250cmlidXRvcnM+PGF1dGhvcnM+PGF1dGhvcj5GZWxla2UsIEIu
IEUuPC9hdXRob3I+PGF1dGhvcj5GZWxla2UsIFQuIEUuPC9hdXRob3I+PGF1dGhvcj5CaWFkZ2xl
Z25lLCBGLjwvYXV0aG9yPjwvYXV0aG9ycz48L2NvbnRyaWJ1dG9ycz48YXV0aC1hZGRyZXNzPkRl
cGFydG1lbnQgb2YgRXBpZGVtaW9sb2d5IGFuZCBCaW9zdGF0aXN0aWNzLCBVbml2ZXJzaXR5IG9m
IEJhaGlyIERhciwgQmFoaXIgRGFyLCBFdGhpb3BpYS4gZWxmdWZlbGVrZUBnbWFpbC5jb20uJiN4
RDtEZXBhcnRtZW50IG9mIHBlZGlhdHJpY3MsIFVuaXZlcnNpdHkgb2YgU3QgUGF1bCwgQWRkaXMg
QWJhYmEsIEV0aGlvcGlhLiYjeEQ7RGVwYXJ0bWVudCBvZiBtZWRpY2FsIGxhYm9yYXRvcnkgc2Np
ZW5jZXMsIFVuaXZlcnNpdHkgb2YgQmFoaXIgRGFyLCBCYWhpciBEYXIsIEV0aGlvcGlhLjwvYXV0
aC1hZGRyZXNzPjx0aXRsZXM+PHRpdGxlPk51dHJpdGlvbmFsIHN0YXR1cyBvZiB0dWJlcmN1bG9z
aXMgcGF0aWVudHMsIGEgY29tcGFyYXRpdmUgY3Jvc3Mtc2VjdGlvbmFsIHN0dWR5PC90aXRsZT48
c2Vjb25kYXJ5LXRpdGxlPkJNQyBQdWxtIE1lZDwvc2Vjb25kYXJ5LXRpdGxlPjwvdGl0bGVzPjxw
ZXJpb2RpY2FsPjxmdWxsLXRpdGxlPkJNQyBQdWxtIE1lZDwvZnVsbC10aXRsZT48L3BlcmlvZGlj
YWw+PHBhZ2VzPjE4MjwvcGFnZXM+PHZvbHVtZT4xOTwvdm9sdW1lPjxudW1iZXI+MTwvbnVtYmVy
PjxlZGl0aW9uPjIwMTkxMDIxPC9lZGl0aW9uPjxrZXl3b3Jkcz48a2V5d29yZD5BZHVsdDwva2V5
d29yZD48a2V5d29yZD4qQW5lbWlhL2RpYWdub3Npcy9ldGlvbG9neTwva2V5d29yZD48a2V5d29y
ZD5BbnRocm9wb21ldHJ5L21ldGhvZHM8L2tleXdvcmQ+PGtleXdvcmQ+Q3Jvc3MtU2VjdGlvbmFs
IFN0dWRpZXM8L2tleXdvcmQ+PGtleXdvcmQ+RXRoaW9waWEvZXBpZGVtaW9sb2d5PC9rZXl3b3Jk
PjxrZXl3b3JkPkZlbWFsZTwva2V5d29yZD48a2V5d29yZD5IdW1hbnM8L2tleXdvcmQ+PGtleXdv
cmQ+TWFsZTwva2V5d29yZD48a2V5d29yZD4qTWFsbnV0cml0aW9uL2RpYWdub3Npcy9lcGlkZW1p
b2xvZ3k8L2tleXdvcmQ+PGtleXdvcmQ+TWlkZGxlIEFnZWQ8L2tleXdvcmQ+PGtleXdvcmQ+TnV0
cml0aW9uYWwgU3RhdHVzPC9rZXl3b3JkPjxrZXl3b3JkPlByZXZhbGVuY2U8L2tleXdvcmQ+PGtl
eXdvcmQ+UmlzayBGYWN0b3JzPC9rZXl3b3JkPjxrZXl3b3JkPipUaGlubmVzcy9kaWFnbm9zaXMv
ZXRpb2xvZ3k8L2tleXdvcmQ+PGtleXdvcmQ+KlR1YmVyY3Vsb3Npcy9ibG9vZC9kaWFnbm9zaXMv
ZXBpZGVtaW9sb2d5L3BoeXNpb3BhdGhvbG9neTwva2V5d29yZD48a2V5d29yZD5FdGhpb3BpYTwv
a2V5d29yZD48a2V5d29yZD5NYWxudXRyaXRpb248L2tleXdvcmQ+PGtleXdvcmQ+UHJlZGljdG9y
czwva2V5d29yZD48a2V5d29yZD5UdWJlcmN1bG9zaXM8L2tleXdvcmQ+PC9rZXl3b3Jkcz48ZGF0
ZXM+PHllYXI+MjAxOTwveWVhcj48cHViLWRhdGVzPjxkYXRlPk9jdCAyMTwvZGF0ZT48L3B1Yi1k
YXRlcz48L2RhdGVzPjxpc2JuPjE0NzEtMjQ2NiAoRWxlY3Ryb25pYykmI3hEOzE0NzEtMjQ2NiAo
TGlua2luZyk8L2lzYm4+PGFjY2Vzc2lvbi1udW0+MzE2Mzg5NTA8L2FjY2Vzc2lvbi1udW0+PHVy
bHM+PHJlbGF0ZWQtdXJscz48dXJsPmh0dHBzOi8vd3d3Lm5jYmkubmxtLm5paC5nb3YvcHVibWVk
LzMxNjM4OTUwPC91cmw+PC9yZWxhdGVkLXVybHM+PC91cmxzPjxjdXN0b20xPlRoZSBhdXRob3Jz
IGRlY2xhcmUgdGhhdCB0aGV5IGhhdmUgbm8gY29tcGV0aW5nIGludGVyZXN0cy48L2N1c3RvbTE+
PGN1c3RvbTI+UE1DNjgwMjMyMDwvY3VzdG9tMj48ZWxlY3Ryb25pYy1yZXNvdXJjZS1udW0+MTAu
MTE4Ni9zMTI4OTAtMDE5LTA5NTMtMDwvZWxlY3Ryb25pYy1yZXNvdXJjZS1udW0+PHJlbW90ZS1k
YXRhYmFzZS1uYW1lPk1lZGxpbmU8L3JlbW90ZS1kYXRhYmFzZS1uYW1lPjxyZW1vdGUtZGF0YWJh
c2UtcHJvdmlkZXI+TkxNPC9yZW1vdGUtZGF0YWJhc2UtcHJvdmlkZXI+PGxhbmd1YWdlPmVuZzwv
bGFuZ3VhZ2U+PC9yZWNvcmQ+PC9DaXRlPjwvRW5kTm90ZT5=
</w:fldData>
        </w:fldChar>
      </w:r>
      <w:r w:rsidR="00652D6C">
        <w:instrText xml:space="preserve"> ADDIN EN.CITE.DATA </w:instrText>
      </w:r>
      <w:r w:rsidR="00652D6C">
        <w:fldChar w:fldCharType="end"/>
      </w:r>
      <w:r w:rsidR="00CB49EC">
        <w:fldChar w:fldCharType="separate"/>
      </w:r>
      <w:r w:rsidR="00652D6C">
        <w:t>[3]</w:t>
      </w:r>
      <w:r w:rsidR="00CB49EC">
        <w:fldChar w:fldCharType="end"/>
      </w:r>
      <w:r w:rsidR="001B303A">
        <w:t xml:space="preserve">. </w:t>
      </w:r>
      <w:r w:rsidR="00E25089" w:rsidRPr="00E25089">
        <w:t>Người ta đã chứng minh rằng suy dinh dưỡng là một yếu tố nguy cơ cho sự tiến triển từ lao</w:t>
      </w:r>
      <w:r w:rsidR="000E01C5">
        <w:t xml:space="preserve"> sơ nhiễm</w:t>
      </w:r>
      <w:r w:rsidR="00E25089" w:rsidRPr="00E25089">
        <w:t xml:space="preserve"> sang bệnh lao</w:t>
      </w:r>
      <w:r w:rsidR="000E01C5">
        <w:t xml:space="preserve"> </w:t>
      </w:r>
      <w:r w:rsidR="00660448">
        <w:t>hoạt động</w:t>
      </w:r>
      <w:r w:rsidR="00E25089" w:rsidRPr="00E25089">
        <w:t xml:space="preserve"> và tình trạng suy dinh dưỡng tại thời điểm chẩn đoán bệnh lao là yếu tố dự báo nguy cơ tử vong và tái phát bệnh lao</w:t>
      </w:r>
      <w:r w:rsidR="00CC1B3B">
        <w:t xml:space="preserve"> </w:t>
      </w:r>
      <w:r w:rsidR="00590788">
        <w:fldChar w:fldCharType="begin"/>
      </w:r>
      <w:r w:rsidR="00652D6C">
        <w:instrText xml:space="preserve"> ADDIN EN.CITE &lt;EndNote&gt;&lt;Cite&gt;&lt;Author&gt;Organization&lt;/Author&gt;&lt;Year&gt;2013&lt;/Year&gt;&lt;RecNum&gt;4&lt;/RecNum&gt;&lt;DisplayText&gt;[4]&lt;/DisplayText&gt;&lt;record&gt;&lt;rec-number&gt;4&lt;/rec-number&gt;&lt;foreign-keys&gt;&lt;key app="EN" db-id="ew0r25e5ieawfueddv3pf0sbaxx0fsraa9ft" timestamp="1677685183"&gt;4&lt;/key&gt;&lt;/foreign-keys&gt;&lt;ref-type name="Book Section"&gt;5&lt;/ref-type&gt;&lt;contributors&gt;&lt;authors&gt;&lt;author&gt;World Health Organization&lt;/author&gt;&lt;/authors&gt;&lt;/contributors&gt;&lt;titles&gt;&lt;title&gt;Nutritional care and support for patients with tuberculosis&lt;/title&gt;&lt;/titles&gt;&lt;dates&gt;&lt;year&gt;2013&lt;/year&gt;&lt;/dates&gt;&lt;urls&gt;&lt;/urls&gt;&lt;language&gt;eng&lt;/language&gt;&lt;/record&gt;&lt;/Cite&gt;&lt;/EndNote&gt;</w:instrText>
      </w:r>
      <w:r w:rsidR="00590788">
        <w:fldChar w:fldCharType="separate"/>
      </w:r>
      <w:r w:rsidR="00652D6C">
        <w:t>[4]</w:t>
      </w:r>
      <w:r w:rsidR="00590788">
        <w:fldChar w:fldCharType="end"/>
      </w:r>
      <w:r w:rsidR="00C07736">
        <w:t>.</w:t>
      </w:r>
      <w:r w:rsidR="006D51AA">
        <w:t xml:space="preserve"> </w:t>
      </w:r>
      <w:r w:rsidR="00C3745F">
        <w:t>Mặt khác, ở</w:t>
      </w:r>
      <w:r w:rsidR="00C3745F" w:rsidRPr="00C3745F">
        <w:t xml:space="preserve"> bệnh nhân lao </w:t>
      </w:r>
      <w:r w:rsidR="00C3745F">
        <w:t>thường có biểu hiện</w:t>
      </w:r>
      <w:r w:rsidR="00C3745F" w:rsidRPr="00C3745F">
        <w:t xml:space="preserve"> </w:t>
      </w:r>
      <w:r w:rsidR="00C3745F">
        <w:t>chán</w:t>
      </w:r>
      <w:r w:rsidR="00C3745F" w:rsidRPr="00C3745F">
        <w:t xml:space="preserve"> ăn, kém hấp thu chất dinh dưỡng, kém hấp thu vi chất dinh dưỡng, rối loạn chuyển hóa dẫn đến gầy mòn</w:t>
      </w:r>
      <w:r w:rsidR="002C4787">
        <w:t xml:space="preserve"> </w:t>
      </w:r>
      <w:r w:rsidR="002C4787">
        <w:fldChar w:fldCharType="begin">
          <w:fldData xml:space="preserve">PEVuZE5vdGU+PENpdGU+PEF1dGhvcj5EYXM8L0F1dGhvcj48WWVhcj4yMDE4PC9ZZWFyPjxSZWNO
dW0+MTE8L1JlY051bT48RGlzcGxheVRleHQ+WzUtN108L0Rpc3BsYXlUZXh0PjxyZWNvcmQ+PHJl
Yy1udW1iZXI+MTE8L3JlYy1udW1iZXI+PGZvcmVpZ24ta2V5cz48a2V5IGFwcD0iRU4iIGRiLWlk
PSJldzByMjVlNWllYXdmdWVkZHYzcGYwc2JheHgwZnNyYWE5ZnQiIHRpbWVzdGFtcD0iMTY3NzY4
NTE4MyI+MTE8L2tleT48L2ZvcmVpZ24ta2V5cz48cmVmLXR5cGUgbmFtZT0iSm91cm5hbCBBcnRp
Y2xlIj4xNzwvcmVmLXR5cGU+PGNvbnRyaWJ1dG9ycz48YXV0aG9ycz48YXV0aG9yPkRhcywgU29t
bmF0aDwvYXV0aG9yPjxhdXRob3I+U2VuLCBTdWthbnRhPC9hdXRob3I+PGF1dGhvcj5EZWJuYXRo
LCBBbmtpdGE8L2F1dGhvcj48YXV0aG9yPkJhc3V0aGFrdXIsIFN1bWl0cmE8L2F1dGhvcj48YXV0
aG9yPlNhaGEsIFByYWJpcjwvYXV0aG9yPjxhdXRob3I+Qmlzd2FzLCBDaGlubW95PC9hdXRob3I+
PC9hdXRob3JzPjwvY29udHJpYnV0b3JzPjx0aXRsZXM+PHRpdGxlPkEgc3R1ZHkgb2YgbnV0cml0
aW9uYWwgYXNzZXNzbWVudCBvZiBuZXdseSBkaWFnbm9zZWQgdHViZXJjdWxvc2lzIHBhdGllbnRz
IGluIGEgdGVydGlhcnkgY2FyZSBob3NwaXRhbCBvZiBUcmlwdXJhLCBJbmRpYTwvdGl0bGU+PHNl
Y29uZGFyeS10aXRsZT5JbnRlcm5hdGlvbmFsIEpvdXJuYWwgb2YgUmVzZWFyY2ggaW4gTWVkaWNh
bCBTY2llbmNlczwvc2Vjb25kYXJ5LXRpdGxlPjwvdGl0bGVzPjxwZXJpb2RpY2FsPjxmdWxsLXRp
dGxlPkludGVybmF0aW9uYWwgSm91cm5hbCBvZiBSZXNlYXJjaCBpbiBNZWRpY2FsIFNjaWVuY2Vz
PC9mdWxsLXRpdGxlPjwvcGVyaW9kaWNhbD48cGFnZXM+MTM4MjwvcGFnZXM+PHZvbHVtZT42PC92
b2x1bWU+PGRhdGVzPjx5ZWFyPjIwMTg8L3llYXI+PHB1Yi1kYXRlcz48ZGF0ZT4wMy8yODwvZGF0
ZT48L3B1Yi1kYXRlcz48L2RhdGVzPjx1cmxzPjwvdXJscz48ZWxlY3Ryb25pYy1yZXNvdXJjZS1u
dW0+MTAuMTgyMDMvMjMyMC02MDEyLmlqcm1zMjAxODEzMDE8L2VsZWN0cm9uaWMtcmVzb3VyY2Ut
bnVtPjxsYW5ndWFnZT5lbmc8L2xhbmd1YWdlPjwvcmVjb3JkPjwvQ2l0ZT48Q2l0ZT48QXV0aG9y
Pk1hY2FsbGFuPC9BdXRob3I+PFllYXI+MTk5ODwvWWVhcj48UmVjTnVtPjQ5PC9SZWNOdW0+PHJl
Y29yZD48cmVjLW51bWJlcj40OTwvcmVjLW51bWJlcj48Zm9yZWlnbi1rZXlzPjxrZXkgYXBwPSJF
TiIgZGItaWQ9ImV3MHIyNWU1aWVhd2Z1ZWRkdjNwZjBzYmF4eDBmc3JhYTlmdCIgdGltZXN0YW1w
PSIxNjc3Njg1MTg0Ij40OTwva2V5PjwvZm9yZWlnbi1rZXlzPjxyZWYtdHlwZSBuYW1lPSJKb3Vy
bmFsIEFydGljbGUiPjE3PC9yZWYtdHlwZT48Y29udHJpYnV0b3JzPjxhdXRob3JzPjxhdXRob3I+
TWFjYWxsYW4sIEQuIEMuPC9hdXRob3I+PGF1dGhvcj5NY051cmxhbiwgTS4gQS48L2F1dGhvcj48
YXV0aG9yPkt1cnBhZCwgQS4gVi48L2F1dGhvcj48YXV0aG9yPmRlIFNvdXphLCBHLjwvYXV0aG9y
PjxhdXRob3I+U2hldHR5LCBQLiBTLjwvYXV0aG9yPjxhdXRob3I+Q2FsZGVyLCBBLiBHLjwvYXV0
aG9yPjxhdXRob3I+R3JpZmZpbiwgRy4gRS48L2F1dGhvcj48L2F1dGhvcnM+PC9jb250cmlidXRv
cnM+PGF1dGgtYWRkcmVzcz5EaXZpc2lvbiBvZiBJbmZlY3Rpb3VzIERpc2Vhc2VzLCBTdCBHZW9y
Z2UmYXBvcztzIEhvc3BpdGFsIE1lZGljYWwgU2Nob29sLCBMb25kb24sIFUuSy48L2F1dGgtYWRk
cmVzcz48dGl0bGVzPjx0aXRsZT5XaG9sZSBib2R5IHByb3RlaW4gbWV0YWJvbGlzbSBpbiBodW1h
biBwdWxtb25hcnkgdHViZXJjdWxvc2lzIGFuZCB1bmRlcm51dHJpdGlvbjogZXZpZGVuY2UgZm9y
IGFuYWJvbGljIGJsb2NrIGluIHR1YmVyY3Vsb3NpczwvdGl0bGU+PHNlY29uZGFyeS10aXRsZT5D
bGluIFNjaSAoTG9uZCk8L3NlY29uZGFyeS10aXRsZT48L3RpdGxlcz48cGVyaW9kaWNhbD48ZnVs
bC10aXRsZT5DbGluIFNjaSAoTG9uZCk8L2Z1bGwtdGl0bGU+PC9wZXJpb2RpY2FsPjxwYWdlcz4z
MjEtMzE8L3BhZ2VzPjx2b2x1bWU+OTQ8L3ZvbHVtZT48bnVtYmVyPjM8L251bWJlcj48a2V5d29y
ZHM+PGtleXdvcmQ+QWRvbGVzY2VudDwva2V5d29yZD48a2V5d29yZD5BZHVsdDwva2V5d29yZD48
a2V5d29yZD5BZ2VkPC9rZXl3b3JkPjxrZXl3b3JkPkFudGhyb3BvbWV0cnk8L2tleXdvcmQ+PGtl
eXdvcmQ+Q2FjaGV4aWEvbWV0YWJvbGlzbTwva2V5d29yZD48a2V5d29yZD5DeXRva2luZXMvYmxv
b2Q8L2tleXdvcmQ+PGtleXdvcmQ+RGVmaWNpZW5jeSBEaXNlYXNlcy8qbWV0YWJvbGlzbTwva2V5
d29yZD48a2V5d29yZD5FbmVyZ3kgTWV0YWJvbGlzbTwva2V5d29yZD48a2V5d29yZD5GZW1hbGU8
L2tleXdvcmQ+PGtleXdvcmQ+SHVtYW5zPC9rZXl3b3JkPjxrZXl3b3JkPktldG8gQWNpZHMvYmxv
b2Q8L2tleXdvcmQ+PGtleXdvcmQ+TGV1Y2luZS9ibG9vZDwva2V5d29yZD48a2V5d29yZD5NYWxl
PC9rZXl3b3JkPjxrZXl3b3JkPk1pZGRsZSBBZ2VkPC9rZXl3b3JkPjxrZXl3b3JkPk94aWRhdGlv
bi1SZWR1Y3Rpb248L2tleXdvcmQ+PGtleXdvcmQ+UHJvdGVpbnMvKm1ldGFib2xpc208L2tleXdv
cmQ+PGtleXdvcmQ+VHViZXJjdWxvc2lzLCBQdWxtb25hcnkvaW1tdW5vbG9neS8qbWV0YWJvbGlz
bTwva2V5d29yZD48L2tleXdvcmRzPjxkYXRlcz48eWVhcj4xOTk4PC95ZWFyPjxwdWItZGF0ZXM+
PGRhdGU+TWFyPC9kYXRlPjwvcHViLWRhdGVzPjwvZGF0ZXM+PGlzYm4+MDE0My01MjIxIChQcmlu
dCkmI3hEOzAxNDMtNTIyMSAoTGlua2luZyk8L2lzYm4+PGFjY2Vzc2lvbi1udW0+OTYxNjI2Nzwv
YWNjZXNzaW9uLW51bT48dXJscz48cmVsYXRlZC11cmxzPjx1cmw+aHR0cHM6Ly93d3cubmNiaS5u
bG0ubmloLmdvdi9wdWJtZWQvOTYxNjI2NzwvdXJsPjwvcmVsYXRlZC11cmxzPjwvdXJscz48ZWxl
Y3Ryb25pYy1yZXNvdXJjZS1udW0+MTAuMTA0Mi9jczA5NDAzMjE8L2VsZWN0cm9uaWMtcmVzb3Vy
Y2UtbnVtPjxyZW1vdGUtZGF0YWJhc2UtbmFtZT5NZWRsaW5lPC9yZW1vdGUtZGF0YWJhc2UtbmFt
ZT48cmVtb3RlLWRhdGFiYXNlLXByb3ZpZGVyPk5MTTwvcmVtb3RlLWRhdGFiYXNlLXByb3ZpZGVy
PjxsYW5ndWFnZT5lbmc8L2xhbmd1YWdlPjwvcmVjb3JkPjwvQ2l0ZT48Q2l0ZT48QXV0aG9yPk1h
Y2FsbGFuPC9BdXRob3I+PFllYXI+MTk5OTwvWWVhcj48UmVjTnVtPjQ2PC9SZWNOdW0+PHJlY29y
ZD48cmVjLW51bWJlcj40NjwvcmVjLW51bWJlcj48Zm9yZWlnbi1rZXlzPjxrZXkgYXBwPSJFTiIg
ZGItaWQ9ImV3MHIyNWU1aWVhd2Z1ZWRkdjNwZjBzYmF4eDBmc3JhYTlmdCIgdGltZXN0YW1wPSIx
Njc3Njg1MTg0Ij40Njwva2V5PjwvZm9yZWlnbi1rZXlzPjxyZWYtdHlwZSBuYW1lPSJKb3VybmFs
IEFydGljbGUiPjE3PC9yZWYtdHlwZT48Y29udHJpYnV0b3JzPjxhdXRob3JzPjxhdXRob3I+TWFj
YWxsYW4sIEQuIEMuPC9hdXRob3I+PC9hdXRob3JzPjwvY29udHJpYnV0b3JzPjxhdXRoLWFkZHJl
c3M+RGVwYXJ0bWVudCBvZiBJbmZlY3Rpb3VzIERpc2Vhc2VzLCBTdC4gR2VvcmdlJmFwb3M7cyBI
b3NwaXRhbCBNZWRpY2FsIFNjaG9vbCwgTG9uZG9uLCBVSy48L2F1dGgtYWRkcmVzcz48dGl0bGVz
Pjx0aXRsZT5NYWxudXRyaXRpb24gaW4gdHViZXJjdWxvc2lzPC90aXRsZT48c2Vjb25kYXJ5LXRp
dGxlPkRpYWduIE1pY3JvYmlvbCBJbmZlY3QgRGlzPC9zZWNvbmRhcnktdGl0bGU+PC90aXRsZXM+
PHBlcmlvZGljYWw+PGZ1bGwtdGl0bGU+RGlhZ24gTWljcm9iaW9sIEluZmVjdCBEaXM8L2Z1bGwt
dGl0bGU+PC9wZXJpb2RpY2FsPjxwYWdlcz4xNTMtNzwvcGFnZXM+PHZvbHVtZT4zNDwvdm9sdW1l
PjxudW1iZXI+MjwvbnVtYmVyPjxrZXl3b3Jkcz48a2V5d29yZD5BbnRpdHViZXJjdWxhciBBZ2Vu
dHMvdGhlcmFwZXV0aWMgdXNlPC9rZXl3b3JkPjxrZXl3b3JkPkRpZXQ8L2tleXdvcmQ+PGtleXdv
cmQ+SElWIEluZmVjdGlvbnMvY29tcGxpY2F0aW9uczwva2V5d29yZD48a2V5d29yZD5IdW1hbnM8
L2tleXdvcmQ+PGtleXdvcmQ+TnV0cml0aW9uIERpc29yZGVycy8qY29tcGxpY2F0aW9ucy90aGVy
YXB5PC9rZXl3b3JkPjxrZXl3b3JkPk51dHJpdGlvbmFsIFN0YXR1cy9pbW11bm9sb2d5PC9rZXl3
b3JkPjxrZXl3b3JkPlR1YmVyY3Vsb3Npcy8qY29tcGxpY2F0aW9ucy90aGVyYXB5PC9rZXl3b3Jk
Pjwva2V5d29yZHM+PGRhdGVzPjx5ZWFyPjE5OTk8L3llYXI+PHB1Yi1kYXRlcz48ZGF0ZT5KdW48
L2RhdGU+PC9wdWItZGF0ZXM+PC9kYXRlcz48aXNibj4wNzMyLTg4OTMgKFByaW50KSYjeEQ7MDcz
Mi04ODkzIChMaW5raW5nKTwvaXNibj48YWNjZXNzaW9uLW51bT4xMDM1NDg2NjwvYWNjZXNzaW9u
LW51bT48dXJscz48cmVsYXRlZC11cmxzPjx1cmw+aHR0cHM6Ly93d3cubmNiaS5ubG0ubmloLmdv
di9wdWJtZWQvMTAzNTQ4NjY8L3VybD48L3JlbGF0ZWQtdXJscz48L3VybHM+PGVsZWN0cm9uaWMt
cmVzb3VyY2UtbnVtPjEwLjEwMTYvczA3MzItODg5Myg5OSkwMDAwNy0zPC9lbGVjdHJvbmljLXJl
c291cmNlLW51bT48cmVtb3RlLWRhdGFiYXNlLW5hbWU+TWVkbGluZTwvcmVtb3RlLWRhdGFiYXNl
LW5hbWU+PHJlbW90ZS1kYXRhYmFzZS1wcm92aWRlcj5OTE08L3JlbW90ZS1kYXRhYmFzZS1wcm92
aWRlcj48bGFuZ3VhZ2U+ZW5nPC9sYW5ndWFnZT48L3JlY29yZD48L0NpdGU+PC9FbmROb3RlPgB=
</w:fldData>
        </w:fldChar>
      </w:r>
      <w:r w:rsidR="00652D6C">
        <w:instrText xml:space="preserve"> ADDIN EN.CITE </w:instrText>
      </w:r>
      <w:r w:rsidR="00652D6C">
        <w:fldChar w:fldCharType="begin">
          <w:fldData xml:space="preserve">PEVuZE5vdGU+PENpdGU+PEF1dGhvcj5EYXM8L0F1dGhvcj48WWVhcj4yMDE4PC9ZZWFyPjxSZWNO
dW0+MTE8L1JlY051bT48RGlzcGxheVRleHQ+WzUtN108L0Rpc3BsYXlUZXh0PjxyZWNvcmQ+PHJl
Yy1udW1iZXI+MTE8L3JlYy1udW1iZXI+PGZvcmVpZ24ta2V5cz48a2V5IGFwcD0iRU4iIGRiLWlk
PSJldzByMjVlNWllYXdmdWVkZHYzcGYwc2JheHgwZnNyYWE5ZnQiIHRpbWVzdGFtcD0iMTY3NzY4
NTE4MyI+MTE8L2tleT48L2ZvcmVpZ24ta2V5cz48cmVmLXR5cGUgbmFtZT0iSm91cm5hbCBBcnRp
Y2xlIj4xNzwvcmVmLXR5cGU+PGNvbnRyaWJ1dG9ycz48YXV0aG9ycz48YXV0aG9yPkRhcywgU29t
bmF0aDwvYXV0aG9yPjxhdXRob3I+U2VuLCBTdWthbnRhPC9hdXRob3I+PGF1dGhvcj5EZWJuYXRo
LCBBbmtpdGE8L2F1dGhvcj48YXV0aG9yPkJhc3V0aGFrdXIsIFN1bWl0cmE8L2F1dGhvcj48YXV0
aG9yPlNhaGEsIFByYWJpcjwvYXV0aG9yPjxhdXRob3I+Qmlzd2FzLCBDaGlubW95PC9hdXRob3I+
PC9hdXRob3JzPjwvY29udHJpYnV0b3JzPjx0aXRsZXM+PHRpdGxlPkEgc3R1ZHkgb2YgbnV0cml0
aW9uYWwgYXNzZXNzbWVudCBvZiBuZXdseSBkaWFnbm9zZWQgdHViZXJjdWxvc2lzIHBhdGllbnRz
IGluIGEgdGVydGlhcnkgY2FyZSBob3NwaXRhbCBvZiBUcmlwdXJhLCBJbmRpYTwvdGl0bGU+PHNl
Y29uZGFyeS10aXRsZT5JbnRlcm5hdGlvbmFsIEpvdXJuYWwgb2YgUmVzZWFyY2ggaW4gTWVkaWNh
bCBTY2llbmNlczwvc2Vjb25kYXJ5LXRpdGxlPjwvdGl0bGVzPjxwZXJpb2RpY2FsPjxmdWxsLXRp
dGxlPkludGVybmF0aW9uYWwgSm91cm5hbCBvZiBSZXNlYXJjaCBpbiBNZWRpY2FsIFNjaWVuY2Vz
PC9mdWxsLXRpdGxlPjwvcGVyaW9kaWNhbD48cGFnZXM+MTM4MjwvcGFnZXM+PHZvbHVtZT42PC92
b2x1bWU+PGRhdGVzPjx5ZWFyPjIwMTg8L3llYXI+PHB1Yi1kYXRlcz48ZGF0ZT4wMy8yODwvZGF0
ZT48L3B1Yi1kYXRlcz48L2RhdGVzPjx1cmxzPjwvdXJscz48ZWxlY3Ryb25pYy1yZXNvdXJjZS1u
dW0+MTAuMTgyMDMvMjMyMC02MDEyLmlqcm1zMjAxODEzMDE8L2VsZWN0cm9uaWMtcmVzb3VyY2Ut
bnVtPjxsYW5ndWFnZT5lbmc8L2xhbmd1YWdlPjwvcmVjb3JkPjwvQ2l0ZT48Q2l0ZT48QXV0aG9y
Pk1hY2FsbGFuPC9BdXRob3I+PFllYXI+MTk5ODwvWWVhcj48UmVjTnVtPjQ5PC9SZWNOdW0+PHJl
Y29yZD48cmVjLW51bWJlcj40OTwvcmVjLW51bWJlcj48Zm9yZWlnbi1rZXlzPjxrZXkgYXBwPSJF
TiIgZGItaWQ9ImV3MHIyNWU1aWVhd2Z1ZWRkdjNwZjBzYmF4eDBmc3JhYTlmdCIgdGltZXN0YW1w
PSIxNjc3Njg1MTg0Ij40OTwva2V5PjwvZm9yZWlnbi1rZXlzPjxyZWYtdHlwZSBuYW1lPSJKb3Vy
bmFsIEFydGljbGUiPjE3PC9yZWYtdHlwZT48Y29udHJpYnV0b3JzPjxhdXRob3JzPjxhdXRob3I+
TWFjYWxsYW4sIEQuIEMuPC9hdXRob3I+PGF1dGhvcj5NY051cmxhbiwgTS4gQS48L2F1dGhvcj48
YXV0aG9yPkt1cnBhZCwgQS4gVi48L2F1dGhvcj48YXV0aG9yPmRlIFNvdXphLCBHLjwvYXV0aG9y
PjxhdXRob3I+U2hldHR5LCBQLiBTLjwvYXV0aG9yPjxhdXRob3I+Q2FsZGVyLCBBLiBHLjwvYXV0
aG9yPjxhdXRob3I+R3JpZmZpbiwgRy4gRS48L2F1dGhvcj48L2F1dGhvcnM+PC9jb250cmlidXRv
cnM+PGF1dGgtYWRkcmVzcz5EaXZpc2lvbiBvZiBJbmZlY3Rpb3VzIERpc2Vhc2VzLCBTdCBHZW9y
Z2UmYXBvcztzIEhvc3BpdGFsIE1lZGljYWwgU2Nob29sLCBMb25kb24sIFUuSy48L2F1dGgtYWRk
cmVzcz48dGl0bGVzPjx0aXRsZT5XaG9sZSBib2R5IHByb3RlaW4gbWV0YWJvbGlzbSBpbiBodW1h
biBwdWxtb25hcnkgdHViZXJjdWxvc2lzIGFuZCB1bmRlcm51dHJpdGlvbjogZXZpZGVuY2UgZm9y
IGFuYWJvbGljIGJsb2NrIGluIHR1YmVyY3Vsb3NpczwvdGl0bGU+PHNlY29uZGFyeS10aXRsZT5D
bGluIFNjaSAoTG9uZCk8L3NlY29uZGFyeS10aXRsZT48L3RpdGxlcz48cGVyaW9kaWNhbD48ZnVs
bC10aXRsZT5DbGluIFNjaSAoTG9uZCk8L2Z1bGwtdGl0bGU+PC9wZXJpb2RpY2FsPjxwYWdlcz4z
MjEtMzE8L3BhZ2VzPjx2b2x1bWU+OTQ8L3ZvbHVtZT48bnVtYmVyPjM8L251bWJlcj48a2V5d29y
ZHM+PGtleXdvcmQ+QWRvbGVzY2VudDwva2V5d29yZD48a2V5d29yZD5BZHVsdDwva2V5d29yZD48
a2V5d29yZD5BZ2VkPC9rZXl3b3JkPjxrZXl3b3JkPkFudGhyb3BvbWV0cnk8L2tleXdvcmQ+PGtl
eXdvcmQ+Q2FjaGV4aWEvbWV0YWJvbGlzbTwva2V5d29yZD48a2V5d29yZD5DeXRva2luZXMvYmxv
b2Q8L2tleXdvcmQ+PGtleXdvcmQ+RGVmaWNpZW5jeSBEaXNlYXNlcy8qbWV0YWJvbGlzbTwva2V5
d29yZD48a2V5d29yZD5FbmVyZ3kgTWV0YWJvbGlzbTwva2V5d29yZD48a2V5d29yZD5GZW1hbGU8
L2tleXdvcmQ+PGtleXdvcmQ+SHVtYW5zPC9rZXl3b3JkPjxrZXl3b3JkPktldG8gQWNpZHMvYmxv
b2Q8L2tleXdvcmQ+PGtleXdvcmQ+TGV1Y2luZS9ibG9vZDwva2V5d29yZD48a2V5d29yZD5NYWxl
PC9rZXl3b3JkPjxrZXl3b3JkPk1pZGRsZSBBZ2VkPC9rZXl3b3JkPjxrZXl3b3JkPk94aWRhdGlv
bi1SZWR1Y3Rpb248L2tleXdvcmQ+PGtleXdvcmQ+UHJvdGVpbnMvKm1ldGFib2xpc208L2tleXdv
cmQ+PGtleXdvcmQ+VHViZXJjdWxvc2lzLCBQdWxtb25hcnkvaW1tdW5vbG9neS8qbWV0YWJvbGlz
bTwva2V5d29yZD48L2tleXdvcmRzPjxkYXRlcz48eWVhcj4xOTk4PC95ZWFyPjxwdWItZGF0ZXM+
PGRhdGU+TWFyPC9kYXRlPjwvcHViLWRhdGVzPjwvZGF0ZXM+PGlzYm4+MDE0My01MjIxIChQcmlu
dCkmI3hEOzAxNDMtNTIyMSAoTGlua2luZyk8L2lzYm4+PGFjY2Vzc2lvbi1udW0+OTYxNjI2Nzwv
YWNjZXNzaW9uLW51bT48dXJscz48cmVsYXRlZC11cmxzPjx1cmw+aHR0cHM6Ly93d3cubmNiaS5u
bG0ubmloLmdvdi9wdWJtZWQvOTYxNjI2NzwvdXJsPjwvcmVsYXRlZC11cmxzPjwvdXJscz48ZWxl
Y3Ryb25pYy1yZXNvdXJjZS1udW0+MTAuMTA0Mi9jczA5NDAzMjE8L2VsZWN0cm9uaWMtcmVzb3Vy
Y2UtbnVtPjxyZW1vdGUtZGF0YWJhc2UtbmFtZT5NZWRsaW5lPC9yZW1vdGUtZGF0YWJhc2UtbmFt
ZT48cmVtb3RlLWRhdGFiYXNlLXByb3ZpZGVyPk5MTTwvcmVtb3RlLWRhdGFiYXNlLXByb3ZpZGVy
PjxsYW5ndWFnZT5lbmc8L2xhbmd1YWdlPjwvcmVjb3JkPjwvQ2l0ZT48Q2l0ZT48QXV0aG9yPk1h
Y2FsbGFuPC9BdXRob3I+PFllYXI+MTk5OTwvWWVhcj48UmVjTnVtPjQ2PC9SZWNOdW0+PHJlY29y
ZD48cmVjLW51bWJlcj40NjwvcmVjLW51bWJlcj48Zm9yZWlnbi1rZXlzPjxrZXkgYXBwPSJFTiIg
ZGItaWQ9ImV3MHIyNWU1aWVhd2Z1ZWRkdjNwZjBzYmF4eDBmc3JhYTlmdCIgdGltZXN0YW1wPSIx
Njc3Njg1MTg0Ij40Njwva2V5PjwvZm9yZWlnbi1rZXlzPjxyZWYtdHlwZSBuYW1lPSJKb3VybmFs
IEFydGljbGUiPjE3PC9yZWYtdHlwZT48Y29udHJpYnV0b3JzPjxhdXRob3JzPjxhdXRob3I+TWFj
YWxsYW4sIEQuIEMuPC9hdXRob3I+PC9hdXRob3JzPjwvY29udHJpYnV0b3JzPjxhdXRoLWFkZHJl
c3M+RGVwYXJ0bWVudCBvZiBJbmZlY3Rpb3VzIERpc2Vhc2VzLCBTdC4gR2VvcmdlJmFwb3M7cyBI
b3NwaXRhbCBNZWRpY2FsIFNjaG9vbCwgTG9uZG9uLCBVSy48L2F1dGgtYWRkcmVzcz48dGl0bGVz
Pjx0aXRsZT5NYWxudXRyaXRpb24gaW4gdHViZXJjdWxvc2lzPC90aXRsZT48c2Vjb25kYXJ5LXRp
dGxlPkRpYWduIE1pY3JvYmlvbCBJbmZlY3QgRGlzPC9zZWNvbmRhcnktdGl0bGU+PC90aXRsZXM+
PHBlcmlvZGljYWw+PGZ1bGwtdGl0bGU+RGlhZ24gTWljcm9iaW9sIEluZmVjdCBEaXM8L2Z1bGwt
dGl0bGU+PC9wZXJpb2RpY2FsPjxwYWdlcz4xNTMtNzwvcGFnZXM+PHZvbHVtZT4zNDwvdm9sdW1l
PjxudW1iZXI+MjwvbnVtYmVyPjxrZXl3b3Jkcz48a2V5d29yZD5BbnRpdHViZXJjdWxhciBBZ2Vu
dHMvdGhlcmFwZXV0aWMgdXNlPC9rZXl3b3JkPjxrZXl3b3JkPkRpZXQ8L2tleXdvcmQ+PGtleXdv
cmQ+SElWIEluZmVjdGlvbnMvY29tcGxpY2F0aW9uczwva2V5d29yZD48a2V5d29yZD5IdW1hbnM8
L2tleXdvcmQ+PGtleXdvcmQ+TnV0cml0aW9uIERpc29yZGVycy8qY29tcGxpY2F0aW9ucy90aGVy
YXB5PC9rZXl3b3JkPjxrZXl3b3JkPk51dHJpdGlvbmFsIFN0YXR1cy9pbW11bm9sb2d5PC9rZXl3
b3JkPjxrZXl3b3JkPlR1YmVyY3Vsb3Npcy8qY29tcGxpY2F0aW9ucy90aGVyYXB5PC9rZXl3b3Jk
Pjwva2V5d29yZHM+PGRhdGVzPjx5ZWFyPjE5OTk8L3llYXI+PHB1Yi1kYXRlcz48ZGF0ZT5KdW48
L2RhdGU+PC9wdWItZGF0ZXM+PC9kYXRlcz48aXNibj4wNzMyLTg4OTMgKFByaW50KSYjeEQ7MDcz
Mi04ODkzIChMaW5raW5nKTwvaXNibj48YWNjZXNzaW9uLW51bT4xMDM1NDg2NjwvYWNjZXNzaW9u
LW51bT48dXJscz48cmVsYXRlZC11cmxzPjx1cmw+aHR0cHM6Ly93d3cubmNiaS5ubG0ubmloLmdv
di9wdWJtZWQvMTAzNTQ4NjY8L3VybD48L3JlbGF0ZWQtdXJscz48L3VybHM+PGVsZWN0cm9uaWMt
cmVzb3VyY2UtbnVtPjEwLjEwMTYvczA3MzItODg5Myg5OSkwMDAwNy0zPC9lbGVjdHJvbmljLXJl
c291cmNlLW51bT48cmVtb3RlLWRhdGFiYXNlLW5hbWU+TWVkbGluZTwvcmVtb3RlLWRhdGFiYXNl
LW5hbWU+PHJlbW90ZS1kYXRhYmFzZS1wcm92aWRlcj5OTE08L3JlbW90ZS1kYXRhYmFzZS1wcm92
aWRlcj48bGFuZ3VhZ2U+ZW5nPC9sYW5ndWFnZT48L3JlY29yZD48L0NpdGU+PC9FbmROb3RlPgB=
</w:fldData>
        </w:fldChar>
      </w:r>
      <w:r w:rsidR="00652D6C">
        <w:instrText xml:space="preserve"> ADDIN EN.CITE.DATA </w:instrText>
      </w:r>
      <w:r w:rsidR="00652D6C">
        <w:fldChar w:fldCharType="end"/>
      </w:r>
      <w:r w:rsidR="002C4787">
        <w:fldChar w:fldCharType="separate"/>
      </w:r>
      <w:r w:rsidR="00652D6C">
        <w:t>[5-7]</w:t>
      </w:r>
      <w:r w:rsidR="002C4787">
        <w:fldChar w:fldCharType="end"/>
      </w:r>
      <w:r w:rsidR="001B303A">
        <w:t>.</w:t>
      </w:r>
    </w:p>
    <w:p w14:paraId="5A8E9B25" w14:textId="4893C985" w:rsidR="004C396C" w:rsidRDefault="004B11C7" w:rsidP="004C396C">
      <w:r w:rsidRPr="006A680F">
        <w:t xml:space="preserve">Theo nghiên cứu </w:t>
      </w:r>
      <w:r>
        <w:t>của</w:t>
      </w:r>
      <w:r w:rsidRPr="006A680F">
        <w:t xml:space="preserve"> </w:t>
      </w:r>
      <w:r w:rsidRPr="00BC0103">
        <w:t>Đoàn Duy Tân</w:t>
      </w:r>
      <w:r>
        <w:t xml:space="preserve"> </w:t>
      </w:r>
      <w:r w:rsidRPr="006A680F">
        <w:t xml:space="preserve">công bố năm 2021, tỉ lệ suy dinh dưỡng ở bệnh nhân lao phổi tại Bệnh viện Phạm Ngọc Thạch theo phương pháp đánh giá tổng thể chủ quan (SGA) </w:t>
      </w:r>
      <w:r>
        <w:t xml:space="preserve">và theo </w:t>
      </w:r>
      <w:r w:rsidR="00972364">
        <w:t>chỉ số khối</w:t>
      </w:r>
      <w:r w:rsidR="00DE7B99">
        <w:t xml:space="preserve"> cơ thể</w:t>
      </w:r>
      <w:r w:rsidR="00972364">
        <w:t xml:space="preserve"> (</w:t>
      </w:r>
      <w:r>
        <w:t>BMI</w:t>
      </w:r>
      <w:r w:rsidR="00972364">
        <w:t>)</w:t>
      </w:r>
      <w:r>
        <w:t xml:space="preserve"> lần lượt </w:t>
      </w:r>
      <w:r w:rsidRPr="006A680F">
        <w:t>là 66,6% (64/96)</w:t>
      </w:r>
      <w:r>
        <w:t xml:space="preserve"> và </w:t>
      </w:r>
      <w:r w:rsidRPr="004B11C7">
        <w:t>55,2% (54/96)</w:t>
      </w:r>
      <w:r>
        <w:t xml:space="preserve"> </w:t>
      </w:r>
      <w:r>
        <w:fldChar w:fldCharType="begin"/>
      </w:r>
      <w:r w:rsidR="00652D6C">
        <w:instrText xml:space="preserve"> ADDIN EN.CITE &lt;EndNote&gt;&lt;Cite&gt;&lt;Author&gt;Tân&lt;/Author&gt;&lt;Year&gt;2021&lt;/Year&gt;&lt;RecNum&gt;63&lt;/RecNum&gt;&lt;DisplayText&gt;[8]&lt;/DisplayText&gt;&lt;record&gt;&lt;rec-number&gt;63&lt;/rec-number&gt;&lt;foreign-keys&gt;&lt;key app="EN" db-id="ew0r25e5ieawfueddv3pf0sbaxx0fsraa9ft" timestamp="1679585602"&gt;63&lt;/key&gt;&lt;/foreign-keys&gt;&lt;ref-type name="Journal Article"&gt;17&lt;/ref-type&gt;&lt;contributors&gt;&lt;authors&gt;&lt;author&gt;Đoàn Duy Tân&lt;/author&gt;&lt;/authors&gt;&lt;/contributors&gt;&lt;titles&gt;&lt;title&gt;&lt;style face="normal" font="default" size="100%"&gt;T&lt;/style&gt;&lt;style face="normal" font="default" charset="163" size="100%"&gt;ỉ lệ suy dinh d&lt;/style&gt;&lt;style face="normal" font="default" charset="238" size="100%"&gt;ư&lt;/style&gt;&lt;style face="normal" font="default" charset="163" size="100%"&gt;ỡng v&lt;/style&gt;&lt;style face="normal" font="default" size="100%"&gt;à y&lt;/style&gt;&lt;style face="normal" font="default" charset="163" size="100%"&gt;ếu tố li&lt;/style&gt;&lt;style face="normal" font="default" size="100%"&gt;ên quan trên b&lt;/style&gt;&lt;style face="normal" font="default" charset="163" size="100%"&gt;ệnh nh&lt;/style&gt;&lt;style face="normal" font="default" size="100%"&gt;ân lao ph&lt;/style&gt;&lt;style face="normal" font="default" charset="163" size="100%"&gt;ổi tại bệnh viện Phạm Ngọc Thạch&lt;/style&gt;&lt;/title&gt;&lt;/titles&gt;&lt;pages&gt;148-152&lt;/pages&gt;&lt;volume&gt;25&lt;/volume&gt;&lt;dates&gt;&lt;year&gt;2021&lt;/year&gt;&lt;pub-dates&gt;&lt;date&gt;03/10&lt;/date&gt;&lt;/pub-dates&gt;&lt;/dates&gt;&lt;urls&gt;&lt;/urls&gt;&lt;language&gt;vie&lt;/language&gt;&lt;/record&gt;&lt;/Cite&gt;&lt;/EndNote&gt;</w:instrText>
      </w:r>
      <w:r>
        <w:fldChar w:fldCharType="separate"/>
      </w:r>
      <w:r w:rsidR="00652D6C">
        <w:t>[8]</w:t>
      </w:r>
      <w:r>
        <w:fldChar w:fldCharType="end"/>
      </w:r>
      <w:r>
        <w:t>. T</w:t>
      </w:r>
      <w:r w:rsidR="00104C96">
        <w:t>heo</w:t>
      </w:r>
      <w:r w:rsidR="00462864">
        <w:t xml:space="preserve"> </w:t>
      </w:r>
      <w:r w:rsidR="00206489">
        <w:t xml:space="preserve">nghiên cứu của Lê Thị Thủy </w:t>
      </w:r>
      <w:r w:rsidR="00AC4BA4">
        <w:t xml:space="preserve">năm </w:t>
      </w:r>
      <w:r w:rsidR="00206489">
        <w:t>2019</w:t>
      </w:r>
      <w:r w:rsidR="00F8394A">
        <w:t>,</w:t>
      </w:r>
      <w:r w:rsidR="00206489">
        <w:t xml:space="preserve"> </w:t>
      </w:r>
      <w:r w:rsidR="00206489" w:rsidRPr="006A680F">
        <w:t>tỉ lệ suy dinh dưỡng ở bệnh nhân lao phổi</w:t>
      </w:r>
      <w:r w:rsidR="00C142D5">
        <w:t xml:space="preserve"> </w:t>
      </w:r>
      <w:r w:rsidR="00C142D5" w:rsidRPr="00C142D5">
        <w:t>theo phương pháp SGA</w:t>
      </w:r>
      <w:r w:rsidR="001B303A">
        <w:t xml:space="preserve"> là 56,1%</w:t>
      </w:r>
      <w:r w:rsidR="00462864">
        <w:t xml:space="preserve"> </w:t>
      </w:r>
      <w:r w:rsidR="008E6E94">
        <w:fldChar w:fldCharType="begin">
          <w:fldData xml:space="preserve">PEVuZE5vdGU+PENpdGU+PEF1dGhvcj5UaOG7p3k8L0F1dGhvcj48WWVhcj4yMDE5PC9ZZWFyPjxS
ZWNOdW0+NzwvUmVjTnVtPjxEaXNwbGF5VGV4dD5bOSwgMTBdPC9EaXNwbGF5VGV4dD48cmVjb3Jk
PjxyZWMtbnVtYmVyPjc8L3JlYy1udW1iZXI+PGZvcmVpZ24ta2V5cz48a2V5IGFwcD0iRU4iIGRi
LWlkPSJldzByMjVlNWllYXdmdWVkZHYzcGYwc2JheHgwZnNyYWE5ZnQiIHRpbWVzdGFtcD0iMTY3
NzY4NTE4MyI+Nzwva2V5PjwvZm9yZWlnbi1rZXlzPjxyZWYtdHlwZSBuYW1lPSJKb3VybmFsIEFy
dGljbGUiPjE3PC9yZWYtdHlwZT48Y29udHJpYnV0b3JzPjxhdXRob3JzPjxhdXRob3I+PHN0eWxl
IGZhY2U9Im5vcm1hbCIgZm9udD0iZGVmYXVsdCIgc2l6ZT0iMTAwJSI+TMOqIFRoPC9zdHlsZT48
c3R5bGUgZmFjZT0ibm9ybWFsIiBmb250PSJkZWZhdWx0IiBjaGFyc2V0PSIxNjMiIHNpemU9IjEw
MCUiPuG7iyBUaOG7p3k8L3N0eWxlPjwvYXV0aG9yPjxhdXRob3I+PHN0eWxlIGZhY2U9Im5vcm1h
bCIgZm9udD0iZGVmYXVsdCIgY2hhcnNldD0iMTYzIiBzaXplPSIxMDAlIj5MPC9zdHlsZT48c3R5
bGUgZmFjZT0ibm9ybWFsIiBmb250PSJkZWZhdWx0IiBzaXplPSIxMDAlIj7DqiBWPC9zdHlsZT48
c3R5bGUgZmFjZT0ibm9ybWFsIiBmb250PSJkZWZhdWx0IiBjaGFyc2V0PSIyMzgiIHNpemU9IjEw
MCUiPsSDbiBIPC9zdHlsZT48c3R5bGUgZmFjZT0ibm9ybWFsIiBmb250PSJkZWZhdWx0IiBjaGFy
c2V0PSIxNjMiIHNpemU9IjEwMCUiPuG7o2k8L3N0eWxlPjwvYXV0aG9yPjxhdXRob3I+PHN0eWxl
IGZhY2U9Im5vcm1hbCIgZm9udD0iZGVmYXVsdCIgY2hhcnNldD0iMTYzIiBzaXplPSIxMDAlIj5O
Z3V54buFbiBUaOG7iyBMYW4gSDwvc3R5bGU+PHN0eWxlIGZhY2U9Im5vcm1hbCIgZm9udD0iZGVm
YXVsdCIgY2hhcnNldD0iMjM4IiBzaXplPSIxMDAlIj7GsMahbmc8L3N0eWxlPjwvYXV0aG9yPjxh
dXRob3I+PHN0eWxlIGZhY2U9Im5vcm1hbCIgZm9udD0iZGVmYXVsdCIgY2hhcnNldD0iMjM4IiBz
aXplPSIxMDAlIj5OZ3V5PC9zdHlsZT48c3R5bGUgZmFjZT0ibm9ybWFsIiBmb250PSJkZWZhdWx0
IiBjaGFyc2V0PSIxNjMiIHNpemU9IjEwMCUiPuG7hW4gVHLhu41uZyBIPC9zdHlsZT48c3R5bGUg
ZmFjZT0ibm9ybWFsIiBmb250PSJkZWZhdWx0IiBjaGFyc2V0PSIyMzgiIHNpemU9IjEwMCUiPsaw
bmc8L3N0eWxlPjwvYXV0aG9yPjxhdXRob3I+PHN0eWxlIGZhY2U9Im5vcm1hbCIgZm9udD0iZGVm
YXVsdCIgY2hhcnNldD0iMjM4IiBzaXplPSIxMDAlIj5Ebzwvc3R5bGU+PHN0eWxlIGZhY2U9Im5v
cm1hbCIgZm9udD0iZGVmYXVsdCIgc2l6ZT0iMTAwJSI+w6NuIFRydW5nIDwvc3R5bGU+PHN0eWxl
IGZhY2U9Im5vcm1hbCIgZm9udD0iZGVmYXVsdCIgY2hhcnNldD0iMjM4IiBzaXplPSIxMDAlIj7E
kDwvc3R5bGU+PHN0eWxlIGZhY2U9Im5vcm1hbCIgZm9udD0iZGVmYXVsdCIgY2hhcnNldD0iMTYz
IiBzaXplPSIxMDAlIj7huqF0PC9zdHlsZT48L2F1dGhvcj48L2F1dGhvcnM+PC9jb250cmlidXRv
cnM+PHRpdGxlcz48dGl0bGU+PHN0eWxlIGZhY2U9Im5vcm1hbCIgZm9udD0iZGVmYXVsdCIgY2hh
cnNldD0iMjM4IiBzaXplPSIxMDAlIj7EkDwvc3R5bGU+PHN0eWxlIGZhY2U9Im5vcm1hbCIgZm9u
dD0iZGVmYXVsdCIgY2hhcnNldD0iMTYzIiBzaXplPSIxMDAlIj7hurdjIDwvc3R5bGU+PHN0eWxl
IGZhY2U9Im5vcm1hbCIgZm9udD0iZGVmYXVsdCIgY2hhcnNldD0iMjM4IiBzaXplPSIxMDAlIj7E
kWk8L3N0eWxlPjxzdHlsZSBmYWNlPSJub3JtYWwiIGZvbnQ9ImRlZmF1bHQiIGNoYXJzZXQ9IjE2
MyIgc2l6ZT0iMTAwJSI+4buDbSBMYW8gcGjhu5VpIOG7nyBuZzwvc3R5bGU+PHN0eWxlIGZhY2U9
Im5vcm1hbCIgZm9udD0iZGVmYXVsdCIgY2hhcnNldD0iMjM4IiBzaXplPSIxMDAlIj7GsDwvc3R5
bGU+PHN0eWxlIGZhY2U9Im5vcm1hbCIgZm9udD0iZGVmYXVsdCIgY2hhcnNldD0iMTYzIiBzaXpl
PSIxMDAlIj7hu51pIGLhu4duaCA8L3N0eWxlPjxzdHlsZSBmYWNlPSJub3JtYWwiIGZvbnQ9ImRl
ZmF1bHQiIGNoYXJzZXQ9IjIzOCIgc2l6ZT0iMTAwJSI+xJFpPC9zdHlsZT48c3R5bGUgZmFjZT0i
bm9ybWFsIiBmb250PSJkZWZhdWx0IiBjaGFyc2V0PSIxNjMiIHNpemU9IjEwMCUiPuG7gXUgdHLh
u4sgdOG6oWkgPC9zdHlsZT48c3R5bGUgZmFjZT0ibm9ybWFsIiBmb250PSJkZWZhdWx0IiBzaXpl
PSIxMDAlIj5rPC9zdHlsZT48c3R5bGUgZmFjZT0ibm9ybWFsIiBmb250PSJkZWZhdWx0IiBjaGFy
c2V0PSIxNjMiIHNpemU9IjEwMCUiPmhvYSBMYW8gaDwvc3R5bGU+PHN0eWxlIGZhY2U9Im5vcm1h
bCIgZm9udD0iZGVmYXVsdCIgc2l6ZT0iMTAwJSI+w7QgaDwvc3R5bGU+PHN0eWxlIGZhY2U9Im5v
cm1hbCIgZm9udD0iZGVmYXVsdCIgY2hhcnNldD0iMTYzIiBzaXplPSIxMDAlIj7huqVwPC9zdHls
ZT48c3R5bGUgZmFjZT0ibm9ybWFsIiBmb250PSJkZWZhdWx0IiBzaXplPSIxMDAlIj4sPC9zdHls
ZT48c3R5bGUgZmFjZT0ibm9ybWFsIiBmb250PSJkZWZhdWx0IiBjaGFyc2V0PSIxNjMiIHNpemU9
IjEwMCUiPiBC4buHbmggdmnhu4duIFBo4buVaSBUcnVuZyA8L3N0eWxlPjxzdHlsZSBmYWNlPSJu
b3JtYWwiIGZvbnQ9ImRlZmF1bHQiIGNoYXJzZXQ9IjIzOCIgc2l6ZT0iMTAwJSI+xrDGoW5nIG7E
g20gMjAxODwvc3R5bGU+PC90aXRsZT48L3RpdGxlcz48ZGF0ZXM+PHllYXI+MjAxOTwveWVhcj48
cHViLWRhdGVzPjxkYXRlPjA4LzE1PC9kYXRlPjwvcHViLWRhdGVzPjwvZGF0ZXM+PHVybHM+PC91
cmxzPjxsYW5ndWFnZT52aWU8L2xhbmd1YWdlPjwvcmVjb3JkPjwvQ2l0ZT48Q2l0ZT48QXV0aG9y
PlRo4buneTwvQXV0aG9yPjxZZWFyPjIwMTk8L1llYXI+PFJlY051bT44PC9SZWNOdW0+PHJlY29y
ZD48cmVjLW51bWJlcj44PC9yZWMtbnVtYmVyPjxmb3JlaWduLWtleXM+PGtleSBhcHA9IkVOIiBk
Yi1pZD0iZXcwcjI1ZTVpZWF3ZnVlZGR2M3BmMHNiYXh4MGZzcmFhOWZ0IiB0aW1lc3RhbXA9IjE2
Nzc2ODUxODMiPjg8L2tleT48L2ZvcmVpZ24ta2V5cz48cmVmLXR5cGUgbmFtZT0iSm91cm5hbCBB
cnRpY2xlIj4xNzwvcmVmLXR5cGU+PGNvbnRyaWJ1dG9ycz48YXV0aG9ycz48YXV0aG9yPjxzdHls
ZSBmYWNlPSJub3JtYWwiIGZvbnQ9ImRlZmF1bHQiIHNpemU9IjEwMCUiPkzDqiBUaDwvc3R5bGU+
PHN0eWxlIGZhY2U9Im5vcm1hbCIgZm9udD0iZGVmYXVsdCIgY2hhcnNldD0iMTYzIiBzaXplPSIx
MDAlIj7hu4sgVGjhu6d5PC9zdHlsZT48L2F1dGhvcj48YXV0aG9yPjxzdHlsZSBmYWNlPSJub3Jt
YWwiIGZvbnQ9ImRlZmF1bHQiIGNoYXJzZXQ9IjE2MyIgc2l6ZT0iMTAwJSI+TDwvc3R5bGU+PHN0
eWxlIGZhY2U9Im5vcm1hbCIgZm9udD0iZGVmYXVsdCIgc2l6ZT0iMTAwJSI+w6ogVjwvc3R5bGU+
PHN0eWxlIGZhY2U9Im5vcm1hbCIgZm9udD0iZGVmYXVsdCIgY2hhcnNldD0iMjM4IiBzaXplPSIx
MDAlIj7Eg24gSDwvc3R5bGU+PHN0eWxlIGZhY2U9Im5vcm1hbCIgZm9udD0iZGVmYXVsdCIgY2hh
cnNldD0iMTYzIiBzaXplPSIxMDAlIj7hu6NpPC9zdHlsZT48L2F1dGhvcj48YXV0aG9yPjxzdHls
ZSBmYWNlPSJub3JtYWwiIGZvbnQ9ImRlZmF1bHQiIGNoYXJzZXQ9IjE2MyIgc2l6ZT0iMTAwJSI+
Tmd1eeG7hW4gVGjhu4sgTGFuIEg8L3N0eWxlPjxzdHlsZSBmYWNlPSJub3JtYWwiIGZvbnQ9ImRl
ZmF1bHQiIGNoYXJzZXQ9IjIzOCIgc2l6ZT0iMTAwJSI+xrDGoW5nPC9zdHlsZT48L2F1dGhvcj48
YXV0aG9yPjxzdHlsZSBmYWNlPSJub3JtYWwiIGZvbnQ9ImRlZmF1bHQiIGNoYXJzZXQ9IjIzOCIg
c2l6ZT0iMTAwJSI+Tmd1eTwvc3R5bGU+PHN0eWxlIGZhY2U9Im5vcm1hbCIgZm9udD0iZGVmYXVs
dCIgY2hhcnNldD0iMTYzIiBzaXplPSIxMDAlIj7hu4VuIFRy4buNbmcgSDwvc3R5bGU+PHN0eWxl
IGZhY2U9Im5vcm1hbCIgZm9udD0iZGVmYXVsdCIgY2hhcnNldD0iMjM4IiBzaXplPSIxMDAlIj7G
sG5nPC9zdHlsZT48L2F1dGhvcj48YXV0aG9yPjxzdHlsZSBmYWNlPSJub3JtYWwiIGZvbnQ9ImRl
ZmF1bHQiIGNoYXJzZXQ9IjIzOCIgc2l6ZT0iMTAwJSI+RG88L3N0eWxlPjxzdHlsZSBmYWNlPSJu
b3JtYWwiIGZvbnQ9ImRlZmF1bHQiIHNpemU9IjEwMCUiPsOjbiBUcnVuZyA8L3N0eWxlPjxzdHls
ZSBmYWNlPSJub3JtYWwiIGZvbnQ9ImRlZmF1bHQiIGNoYXJzZXQ9IjIzOCIgc2l6ZT0iMTAwJSI+
xJA8L3N0eWxlPjxzdHlsZSBmYWNlPSJub3JtYWwiIGZvbnQ9ImRlZmF1bHQiIGNoYXJzZXQ9IjE2
MyIgc2l6ZT0iMTAwJSI+4bqhdDwvc3R5bGU+PC9hdXRob3I+PC9hdXRob3JzPjwvY29udHJpYnV0
b3JzPjx0aXRsZXM+PHRpdGxlPjxzdHlsZSBmYWNlPSJub3JtYWwiIGZvbnQ9ImRlZmF1bHQiIHNp
emU9IjEwMCUiPlTDrG5oIHRyPC9zdHlsZT48c3R5bGUgZmFjZT0ibm9ybWFsIiBmb250PSJkZWZh
dWx0IiBjaGFyc2V0PSIxNjMiIHNpemU9IjEwMCUiPuG6oW5nIGRpbmggZDwvc3R5bGU+PHN0eWxl
IGZhY2U9Im5vcm1hbCIgZm9udD0iZGVmYXVsdCIgY2hhcnNldD0iMjM4IiBzaXplPSIxMDAlIj7G
sDwvc3R5bGU+PHN0eWxlIGZhY2U9Im5vcm1hbCIgZm9udD0iZGVmYXVsdCIgY2hhcnNldD0iMTYz
IiBzaXplPSIxMDAlIj7hu6FuZyB0aGVvIHBoPC9zdHlsZT48c3R5bGUgZmFjZT0ibm9ybWFsIiBm
b250PSJkZWZhdWx0IiBjaGFyc2V0PSIyMzgiIHNpemU9IjEwMCUiPsawxqFuZyBwaDwvc3R5bGU+
PHN0eWxlIGZhY2U9Im5vcm1hbCIgZm9udD0iZGVmYXVsdCIgc2l6ZT0iMTAwJSI+w6FwIFNHQSAm
YW1wOyBtPC9zdHlsZT48c3R5bGUgZmFjZT0ibm9ybWFsIiBmb250PSJkZWZhdWx0IiBjaGFyc2V0
PSIxNjMiIHNpemU9IjEwMCUiPuG7mXQgc+G7kSB54bq/dSB04buRIGxpPC9zdHlsZT48c3R5bGUg
ZmFjZT0ibm9ybWFsIiBmb250PSJkZWZhdWx0IiBzaXplPSIxMDAlIj7Dqm4gcXVhbiBjPC9zdHls
ZT48c3R5bGUgZmFjZT0ibm9ybWFsIiBmb250PSJkZWZhdWx0IiBjaGFyc2V0PSIxNjMiIHNpemU9
IjEwMCUiPuG7p2EgYuG7h25oIExhbyBwaOG7lWkg4bufIG5nPC9zdHlsZT48c3R5bGUgZmFjZT0i
bm9ybWFsIiBmb250PSJkZWZhdWx0IiBjaGFyc2V0PSIyMzgiIHNpemU9IjEwMCUiPsawPC9zdHls
ZT48c3R5bGUgZmFjZT0ibm9ybWFsIiBmb250PSJkZWZhdWx0IiBjaGFyc2V0PSIxNjMiIHNpemU9
IjEwMCUiPuG7nWkgYuG7h25oIDwvc3R5bGU+PHN0eWxlIGZhY2U9Im5vcm1hbCIgZm9udD0iZGVm
YXVsdCIgY2hhcnNldD0iMjM4IiBzaXplPSIxMDAlIj7EkWk8L3N0eWxlPjxzdHlsZSBmYWNlPSJu
b3JtYWwiIGZvbnQ9ImRlZmF1bHQiIGNoYXJzZXQ9IjE2MyIgc2l6ZT0iMTAwJSI+4buBdSB0cuG7
iyB04bqhaSA8L3N0eWxlPjxzdHlsZSBmYWNlPSJub3JtYWwiIGZvbnQ9ImRlZmF1bHQiIHNpemU9
IjEwMCUiPms8L3N0eWxlPjxzdHlsZSBmYWNlPSJub3JtYWwiIGZvbnQ9ImRlZmF1bHQiIGNoYXJz
ZXQ9IjE2MyIgc2l6ZT0iMTAwJSI+aG9hIExhbyBoPC9zdHlsZT48c3R5bGUgZmFjZT0ibm9ybWFs
IiBmb250PSJkZWZhdWx0IiBzaXplPSIxMDAlIj7DtCBoPC9zdHlsZT48c3R5bGUgZmFjZT0ibm9y
bWFsIiBmb250PSJkZWZhdWx0IiBjaGFyc2V0PSIxNjMiIHNpemU9IjEwMCUiPuG6pXA8L3N0eWxl
PjxzdHlsZSBmYWNlPSJub3JtYWwiIGZvbnQ9ImRlZmF1bHQiIHNpemU9IjEwMCUiPiw8L3N0eWxl
PjxzdHlsZSBmYWNlPSJub3JtYWwiIGZvbnQ9ImRlZmF1bHQiIGNoYXJzZXQ9IjE2MyIgc2l6ZT0i
MTAwJSI+IELhu4duaCB2aeG7h24gUGjhu5VpIFRydW5nIDwvc3R5bGU+PHN0eWxlIGZhY2U9Im5v
cm1hbCIgZm9udD0iZGVmYXVsdCIgY2hhcnNldD0iMjM4IiBzaXplPSIxMDAlIj7GsMahbmcgbsSD
bSAyMDE4PC9zdHlsZT48L3RpdGxlPjwvdGl0bGVzPjxkYXRlcz48eWVhcj4yMDE5PC95ZWFyPjxw
dWItZGF0ZXM+PGRhdGU+MDgvMTM8L2RhdGU+PC9wdWItZGF0ZXM+PC9kYXRlcz48dXJscz48L3Vy
bHM+PGxhbmd1YWdlPnZpZTwvbGFuZ3VhZ2U+PC9yZWNvcmQ+PC9DaXRlPjwvRW5kTm90ZT5=
</w:fldData>
        </w:fldChar>
      </w:r>
      <w:r w:rsidR="00652D6C">
        <w:instrText xml:space="preserve"> ADDIN EN.CITE </w:instrText>
      </w:r>
      <w:r w:rsidR="00652D6C">
        <w:fldChar w:fldCharType="begin">
          <w:fldData xml:space="preserve">PEVuZE5vdGU+PENpdGU+PEF1dGhvcj5UaOG7p3k8L0F1dGhvcj48WWVhcj4yMDE5PC9ZZWFyPjxS
ZWNOdW0+NzwvUmVjTnVtPjxEaXNwbGF5VGV4dD5bOSwgMTBdPC9EaXNwbGF5VGV4dD48cmVjb3Jk
PjxyZWMtbnVtYmVyPjc8L3JlYy1udW1iZXI+PGZvcmVpZ24ta2V5cz48a2V5IGFwcD0iRU4iIGRi
LWlkPSJldzByMjVlNWllYXdmdWVkZHYzcGYwc2JheHgwZnNyYWE5ZnQiIHRpbWVzdGFtcD0iMTY3
NzY4NTE4MyI+Nzwva2V5PjwvZm9yZWlnbi1rZXlzPjxyZWYtdHlwZSBuYW1lPSJKb3VybmFsIEFy
dGljbGUiPjE3PC9yZWYtdHlwZT48Y29udHJpYnV0b3JzPjxhdXRob3JzPjxhdXRob3I+PHN0eWxl
IGZhY2U9Im5vcm1hbCIgZm9udD0iZGVmYXVsdCIgc2l6ZT0iMTAwJSI+TMOqIFRoPC9zdHlsZT48
c3R5bGUgZmFjZT0ibm9ybWFsIiBmb250PSJkZWZhdWx0IiBjaGFyc2V0PSIxNjMiIHNpemU9IjEw
MCUiPuG7iyBUaOG7p3k8L3N0eWxlPjwvYXV0aG9yPjxhdXRob3I+PHN0eWxlIGZhY2U9Im5vcm1h
bCIgZm9udD0iZGVmYXVsdCIgY2hhcnNldD0iMTYzIiBzaXplPSIxMDAlIj5MPC9zdHlsZT48c3R5
bGUgZmFjZT0ibm9ybWFsIiBmb250PSJkZWZhdWx0IiBzaXplPSIxMDAlIj7DqiBWPC9zdHlsZT48
c3R5bGUgZmFjZT0ibm9ybWFsIiBmb250PSJkZWZhdWx0IiBjaGFyc2V0PSIyMzgiIHNpemU9IjEw
MCUiPsSDbiBIPC9zdHlsZT48c3R5bGUgZmFjZT0ibm9ybWFsIiBmb250PSJkZWZhdWx0IiBjaGFy
c2V0PSIxNjMiIHNpemU9IjEwMCUiPuG7o2k8L3N0eWxlPjwvYXV0aG9yPjxhdXRob3I+PHN0eWxl
IGZhY2U9Im5vcm1hbCIgZm9udD0iZGVmYXVsdCIgY2hhcnNldD0iMTYzIiBzaXplPSIxMDAlIj5O
Z3V54buFbiBUaOG7iyBMYW4gSDwvc3R5bGU+PHN0eWxlIGZhY2U9Im5vcm1hbCIgZm9udD0iZGVm
YXVsdCIgY2hhcnNldD0iMjM4IiBzaXplPSIxMDAlIj7GsMahbmc8L3N0eWxlPjwvYXV0aG9yPjxh
dXRob3I+PHN0eWxlIGZhY2U9Im5vcm1hbCIgZm9udD0iZGVmYXVsdCIgY2hhcnNldD0iMjM4IiBz
aXplPSIxMDAlIj5OZ3V5PC9zdHlsZT48c3R5bGUgZmFjZT0ibm9ybWFsIiBmb250PSJkZWZhdWx0
IiBjaGFyc2V0PSIxNjMiIHNpemU9IjEwMCUiPuG7hW4gVHLhu41uZyBIPC9zdHlsZT48c3R5bGUg
ZmFjZT0ibm9ybWFsIiBmb250PSJkZWZhdWx0IiBjaGFyc2V0PSIyMzgiIHNpemU9IjEwMCUiPsaw
bmc8L3N0eWxlPjwvYXV0aG9yPjxhdXRob3I+PHN0eWxlIGZhY2U9Im5vcm1hbCIgZm9udD0iZGVm
YXVsdCIgY2hhcnNldD0iMjM4IiBzaXplPSIxMDAlIj5Ebzwvc3R5bGU+PHN0eWxlIGZhY2U9Im5v
cm1hbCIgZm9udD0iZGVmYXVsdCIgc2l6ZT0iMTAwJSI+w6NuIFRydW5nIDwvc3R5bGU+PHN0eWxl
IGZhY2U9Im5vcm1hbCIgZm9udD0iZGVmYXVsdCIgY2hhcnNldD0iMjM4IiBzaXplPSIxMDAlIj7E
kDwvc3R5bGU+PHN0eWxlIGZhY2U9Im5vcm1hbCIgZm9udD0iZGVmYXVsdCIgY2hhcnNldD0iMTYz
IiBzaXplPSIxMDAlIj7huqF0PC9zdHlsZT48L2F1dGhvcj48L2F1dGhvcnM+PC9jb250cmlidXRv
cnM+PHRpdGxlcz48dGl0bGU+PHN0eWxlIGZhY2U9Im5vcm1hbCIgZm9udD0iZGVmYXVsdCIgY2hh
cnNldD0iMjM4IiBzaXplPSIxMDAlIj7EkDwvc3R5bGU+PHN0eWxlIGZhY2U9Im5vcm1hbCIgZm9u
dD0iZGVmYXVsdCIgY2hhcnNldD0iMTYzIiBzaXplPSIxMDAlIj7hurdjIDwvc3R5bGU+PHN0eWxl
IGZhY2U9Im5vcm1hbCIgZm9udD0iZGVmYXVsdCIgY2hhcnNldD0iMjM4IiBzaXplPSIxMDAlIj7E
kWk8L3N0eWxlPjxzdHlsZSBmYWNlPSJub3JtYWwiIGZvbnQ9ImRlZmF1bHQiIGNoYXJzZXQ9IjE2
MyIgc2l6ZT0iMTAwJSI+4buDbSBMYW8gcGjhu5VpIOG7nyBuZzwvc3R5bGU+PHN0eWxlIGZhY2U9
Im5vcm1hbCIgZm9udD0iZGVmYXVsdCIgY2hhcnNldD0iMjM4IiBzaXplPSIxMDAlIj7GsDwvc3R5
bGU+PHN0eWxlIGZhY2U9Im5vcm1hbCIgZm9udD0iZGVmYXVsdCIgY2hhcnNldD0iMTYzIiBzaXpl
PSIxMDAlIj7hu51pIGLhu4duaCA8L3N0eWxlPjxzdHlsZSBmYWNlPSJub3JtYWwiIGZvbnQ9ImRl
ZmF1bHQiIGNoYXJzZXQ9IjIzOCIgc2l6ZT0iMTAwJSI+xJFpPC9zdHlsZT48c3R5bGUgZmFjZT0i
bm9ybWFsIiBmb250PSJkZWZhdWx0IiBjaGFyc2V0PSIxNjMiIHNpemU9IjEwMCUiPuG7gXUgdHLh
u4sgdOG6oWkgPC9zdHlsZT48c3R5bGUgZmFjZT0ibm9ybWFsIiBmb250PSJkZWZhdWx0IiBzaXpl
PSIxMDAlIj5rPC9zdHlsZT48c3R5bGUgZmFjZT0ibm9ybWFsIiBmb250PSJkZWZhdWx0IiBjaGFy
c2V0PSIxNjMiIHNpemU9IjEwMCUiPmhvYSBMYW8gaDwvc3R5bGU+PHN0eWxlIGZhY2U9Im5vcm1h
bCIgZm9udD0iZGVmYXVsdCIgc2l6ZT0iMTAwJSI+w7QgaDwvc3R5bGU+PHN0eWxlIGZhY2U9Im5v
cm1hbCIgZm9udD0iZGVmYXVsdCIgY2hhcnNldD0iMTYzIiBzaXplPSIxMDAlIj7huqVwPC9zdHls
ZT48c3R5bGUgZmFjZT0ibm9ybWFsIiBmb250PSJkZWZhdWx0IiBzaXplPSIxMDAlIj4sPC9zdHls
ZT48c3R5bGUgZmFjZT0ibm9ybWFsIiBmb250PSJkZWZhdWx0IiBjaGFyc2V0PSIxNjMiIHNpemU9
IjEwMCUiPiBC4buHbmggdmnhu4duIFBo4buVaSBUcnVuZyA8L3N0eWxlPjxzdHlsZSBmYWNlPSJu
b3JtYWwiIGZvbnQ9ImRlZmF1bHQiIGNoYXJzZXQ9IjIzOCIgc2l6ZT0iMTAwJSI+xrDGoW5nIG7E
g20gMjAxODwvc3R5bGU+PC90aXRsZT48L3RpdGxlcz48ZGF0ZXM+PHllYXI+MjAxOTwveWVhcj48
cHViLWRhdGVzPjxkYXRlPjA4LzE1PC9kYXRlPjwvcHViLWRhdGVzPjwvZGF0ZXM+PHVybHM+PC91
cmxzPjxsYW5ndWFnZT52aWU8L2xhbmd1YWdlPjwvcmVjb3JkPjwvQ2l0ZT48Q2l0ZT48QXV0aG9y
PlRo4buneTwvQXV0aG9yPjxZZWFyPjIwMTk8L1llYXI+PFJlY051bT44PC9SZWNOdW0+PHJlY29y
ZD48cmVjLW51bWJlcj44PC9yZWMtbnVtYmVyPjxmb3JlaWduLWtleXM+PGtleSBhcHA9IkVOIiBk
Yi1pZD0iZXcwcjI1ZTVpZWF3ZnVlZGR2M3BmMHNiYXh4MGZzcmFhOWZ0IiB0aW1lc3RhbXA9IjE2
Nzc2ODUxODMiPjg8L2tleT48L2ZvcmVpZ24ta2V5cz48cmVmLXR5cGUgbmFtZT0iSm91cm5hbCBB
cnRpY2xlIj4xNzwvcmVmLXR5cGU+PGNvbnRyaWJ1dG9ycz48YXV0aG9ycz48YXV0aG9yPjxzdHls
ZSBmYWNlPSJub3JtYWwiIGZvbnQ9ImRlZmF1bHQiIHNpemU9IjEwMCUiPkzDqiBUaDwvc3R5bGU+
PHN0eWxlIGZhY2U9Im5vcm1hbCIgZm9udD0iZGVmYXVsdCIgY2hhcnNldD0iMTYzIiBzaXplPSIx
MDAlIj7hu4sgVGjhu6d5PC9zdHlsZT48L2F1dGhvcj48YXV0aG9yPjxzdHlsZSBmYWNlPSJub3Jt
YWwiIGZvbnQ9ImRlZmF1bHQiIGNoYXJzZXQ9IjE2MyIgc2l6ZT0iMTAwJSI+TDwvc3R5bGU+PHN0
eWxlIGZhY2U9Im5vcm1hbCIgZm9udD0iZGVmYXVsdCIgc2l6ZT0iMTAwJSI+w6ogVjwvc3R5bGU+
PHN0eWxlIGZhY2U9Im5vcm1hbCIgZm9udD0iZGVmYXVsdCIgY2hhcnNldD0iMjM4IiBzaXplPSIx
MDAlIj7Eg24gSDwvc3R5bGU+PHN0eWxlIGZhY2U9Im5vcm1hbCIgZm9udD0iZGVmYXVsdCIgY2hh
cnNldD0iMTYzIiBzaXplPSIxMDAlIj7hu6NpPC9zdHlsZT48L2F1dGhvcj48YXV0aG9yPjxzdHls
ZSBmYWNlPSJub3JtYWwiIGZvbnQ9ImRlZmF1bHQiIGNoYXJzZXQ9IjE2MyIgc2l6ZT0iMTAwJSI+
Tmd1eeG7hW4gVGjhu4sgTGFuIEg8L3N0eWxlPjxzdHlsZSBmYWNlPSJub3JtYWwiIGZvbnQ9ImRl
ZmF1bHQiIGNoYXJzZXQ9IjIzOCIgc2l6ZT0iMTAwJSI+xrDGoW5nPC9zdHlsZT48L2F1dGhvcj48
YXV0aG9yPjxzdHlsZSBmYWNlPSJub3JtYWwiIGZvbnQ9ImRlZmF1bHQiIGNoYXJzZXQ9IjIzOCIg
c2l6ZT0iMTAwJSI+Tmd1eTwvc3R5bGU+PHN0eWxlIGZhY2U9Im5vcm1hbCIgZm9udD0iZGVmYXVs
dCIgY2hhcnNldD0iMTYzIiBzaXplPSIxMDAlIj7hu4VuIFRy4buNbmcgSDwvc3R5bGU+PHN0eWxl
IGZhY2U9Im5vcm1hbCIgZm9udD0iZGVmYXVsdCIgY2hhcnNldD0iMjM4IiBzaXplPSIxMDAlIj7G
sG5nPC9zdHlsZT48L2F1dGhvcj48YXV0aG9yPjxzdHlsZSBmYWNlPSJub3JtYWwiIGZvbnQ9ImRl
ZmF1bHQiIGNoYXJzZXQ9IjIzOCIgc2l6ZT0iMTAwJSI+RG88L3N0eWxlPjxzdHlsZSBmYWNlPSJu
b3JtYWwiIGZvbnQ9ImRlZmF1bHQiIHNpemU9IjEwMCUiPsOjbiBUcnVuZyA8L3N0eWxlPjxzdHls
ZSBmYWNlPSJub3JtYWwiIGZvbnQ9ImRlZmF1bHQiIGNoYXJzZXQ9IjIzOCIgc2l6ZT0iMTAwJSI+
xJA8L3N0eWxlPjxzdHlsZSBmYWNlPSJub3JtYWwiIGZvbnQ9ImRlZmF1bHQiIGNoYXJzZXQ9IjE2
MyIgc2l6ZT0iMTAwJSI+4bqhdDwvc3R5bGU+PC9hdXRob3I+PC9hdXRob3JzPjwvY29udHJpYnV0
b3JzPjx0aXRsZXM+PHRpdGxlPjxzdHlsZSBmYWNlPSJub3JtYWwiIGZvbnQ9ImRlZmF1bHQiIHNp
emU9IjEwMCUiPlTDrG5oIHRyPC9zdHlsZT48c3R5bGUgZmFjZT0ibm9ybWFsIiBmb250PSJkZWZh
dWx0IiBjaGFyc2V0PSIxNjMiIHNpemU9IjEwMCUiPuG6oW5nIGRpbmggZDwvc3R5bGU+PHN0eWxl
IGZhY2U9Im5vcm1hbCIgZm9udD0iZGVmYXVsdCIgY2hhcnNldD0iMjM4IiBzaXplPSIxMDAlIj7G
sDwvc3R5bGU+PHN0eWxlIGZhY2U9Im5vcm1hbCIgZm9udD0iZGVmYXVsdCIgY2hhcnNldD0iMTYz
IiBzaXplPSIxMDAlIj7hu6FuZyB0aGVvIHBoPC9zdHlsZT48c3R5bGUgZmFjZT0ibm9ybWFsIiBm
b250PSJkZWZhdWx0IiBjaGFyc2V0PSIyMzgiIHNpemU9IjEwMCUiPsawxqFuZyBwaDwvc3R5bGU+
PHN0eWxlIGZhY2U9Im5vcm1hbCIgZm9udD0iZGVmYXVsdCIgc2l6ZT0iMTAwJSI+w6FwIFNHQSAm
YW1wOyBtPC9zdHlsZT48c3R5bGUgZmFjZT0ibm9ybWFsIiBmb250PSJkZWZhdWx0IiBjaGFyc2V0
PSIxNjMiIHNpemU9IjEwMCUiPuG7mXQgc+G7kSB54bq/dSB04buRIGxpPC9zdHlsZT48c3R5bGUg
ZmFjZT0ibm9ybWFsIiBmb250PSJkZWZhdWx0IiBzaXplPSIxMDAlIj7Dqm4gcXVhbiBjPC9zdHls
ZT48c3R5bGUgZmFjZT0ibm9ybWFsIiBmb250PSJkZWZhdWx0IiBjaGFyc2V0PSIxNjMiIHNpemU9
IjEwMCUiPuG7p2EgYuG7h25oIExhbyBwaOG7lWkg4bufIG5nPC9zdHlsZT48c3R5bGUgZmFjZT0i
bm9ybWFsIiBmb250PSJkZWZhdWx0IiBjaGFyc2V0PSIyMzgiIHNpemU9IjEwMCUiPsawPC9zdHls
ZT48c3R5bGUgZmFjZT0ibm9ybWFsIiBmb250PSJkZWZhdWx0IiBjaGFyc2V0PSIxNjMiIHNpemU9
IjEwMCUiPuG7nWkgYuG7h25oIDwvc3R5bGU+PHN0eWxlIGZhY2U9Im5vcm1hbCIgZm9udD0iZGVm
YXVsdCIgY2hhcnNldD0iMjM4IiBzaXplPSIxMDAlIj7EkWk8L3N0eWxlPjxzdHlsZSBmYWNlPSJu
b3JtYWwiIGZvbnQ9ImRlZmF1bHQiIGNoYXJzZXQ9IjE2MyIgc2l6ZT0iMTAwJSI+4buBdSB0cuG7
iyB04bqhaSA8L3N0eWxlPjxzdHlsZSBmYWNlPSJub3JtYWwiIGZvbnQ9ImRlZmF1bHQiIHNpemU9
IjEwMCUiPms8L3N0eWxlPjxzdHlsZSBmYWNlPSJub3JtYWwiIGZvbnQ9ImRlZmF1bHQiIGNoYXJz
ZXQ9IjE2MyIgc2l6ZT0iMTAwJSI+aG9hIExhbyBoPC9zdHlsZT48c3R5bGUgZmFjZT0ibm9ybWFs
IiBmb250PSJkZWZhdWx0IiBzaXplPSIxMDAlIj7DtCBoPC9zdHlsZT48c3R5bGUgZmFjZT0ibm9y
bWFsIiBmb250PSJkZWZhdWx0IiBjaGFyc2V0PSIxNjMiIHNpemU9IjEwMCUiPuG6pXA8L3N0eWxl
PjxzdHlsZSBmYWNlPSJub3JtYWwiIGZvbnQ9ImRlZmF1bHQiIHNpemU9IjEwMCUiPiw8L3N0eWxl
PjxzdHlsZSBmYWNlPSJub3JtYWwiIGZvbnQ9ImRlZmF1bHQiIGNoYXJzZXQ9IjE2MyIgc2l6ZT0i
MTAwJSI+IELhu4duaCB2aeG7h24gUGjhu5VpIFRydW5nIDwvc3R5bGU+PHN0eWxlIGZhY2U9Im5v
cm1hbCIgZm9udD0iZGVmYXVsdCIgY2hhcnNldD0iMjM4IiBzaXplPSIxMDAlIj7GsMahbmcgbsSD
bSAyMDE4PC9zdHlsZT48L3RpdGxlPjwvdGl0bGVzPjxkYXRlcz48eWVhcj4yMDE5PC95ZWFyPjxw
dWItZGF0ZXM+PGRhdGU+MDgvMTM8L2RhdGU+PC9wdWItZGF0ZXM+PC9kYXRlcz48dXJscz48L3Vy
bHM+PGxhbmd1YWdlPnZpZTwvbGFuZ3VhZ2U+PC9yZWNvcmQ+PC9DaXRlPjwvRW5kTm90ZT5=
</w:fldData>
        </w:fldChar>
      </w:r>
      <w:r w:rsidR="00652D6C">
        <w:instrText xml:space="preserve"> ADDIN EN.CITE.DATA </w:instrText>
      </w:r>
      <w:r w:rsidR="00652D6C">
        <w:fldChar w:fldCharType="end"/>
      </w:r>
      <w:r w:rsidR="008E6E94">
        <w:fldChar w:fldCharType="separate"/>
      </w:r>
      <w:r w:rsidR="00652D6C">
        <w:t>[9, 10]</w:t>
      </w:r>
      <w:r w:rsidR="008E6E94">
        <w:fldChar w:fldCharType="end"/>
      </w:r>
      <w:r w:rsidR="006A680F">
        <w:t>.</w:t>
      </w:r>
      <w:r w:rsidR="009371D5">
        <w:t xml:space="preserve"> </w:t>
      </w:r>
      <w:r w:rsidR="008E6E94">
        <w:t>T</w:t>
      </w:r>
      <w:r w:rsidR="001B303A">
        <w:t>rong nghiên cứu của Lal M</w:t>
      </w:r>
      <w:r w:rsidR="008007C5">
        <w:t>.</w:t>
      </w:r>
      <w:r w:rsidR="001B303A">
        <w:t xml:space="preserve"> Gurung</w:t>
      </w:r>
      <w:r w:rsidR="00DE5657">
        <w:t xml:space="preserve"> (2018)</w:t>
      </w:r>
      <w:r w:rsidR="001F347C">
        <w:t>,</w:t>
      </w:r>
      <w:r w:rsidR="001B303A">
        <w:t xml:space="preserve"> có hơn </w:t>
      </w:r>
      <w:r w:rsidR="004728F3">
        <w:t>1/3</w:t>
      </w:r>
      <w:r w:rsidR="001B303A">
        <w:t xml:space="preserve"> </w:t>
      </w:r>
      <w:r w:rsidR="007B115B">
        <w:t>bệnh nhân</w:t>
      </w:r>
      <w:r w:rsidR="001B303A">
        <w:t xml:space="preserve"> lao mắc SDD </w:t>
      </w:r>
      <w:r w:rsidR="00727912">
        <w:t>tính theo</w:t>
      </w:r>
      <w:r w:rsidR="001B303A">
        <w:t xml:space="preserve"> BMI</w:t>
      </w:r>
      <w:r w:rsidR="004728F3">
        <w:t xml:space="preserve"> </w:t>
      </w:r>
      <w:r w:rsidR="004728F3">
        <w:fldChar w:fldCharType="begin"/>
      </w:r>
      <w:r w:rsidR="00652D6C">
        <w:instrText xml:space="preserve"> ADDIN EN.CITE &lt;EndNote&gt;&lt;Cite&gt;&lt;Author&gt;Gurung&lt;/Author&gt;&lt;Year&gt;2018&lt;/Year&gt;&lt;RecNum&gt;9&lt;/RecNum&gt;&lt;DisplayText&gt;[11]&lt;/DisplayText&gt;&lt;record&gt;&lt;rec-number&gt;9&lt;/rec-number&gt;&lt;foreign-keys&gt;&lt;key app="EN" db-id="ew0r25e5ieawfueddv3pf0sbaxx0fsraa9ft" timestamp="1677685183"&gt;9&lt;/key&gt;&lt;/foreign-keys&gt;&lt;ref-type name="Journal Article"&gt;17&lt;/ref-type&gt;&lt;contributors&gt;&lt;authors&gt;&lt;author&gt;Gurung, L. M.&lt;/author&gt;&lt;author&gt;Bhatt, L. D.&lt;/author&gt;&lt;author&gt;Karmacharya, I.&lt;/author&gt;&lt;author&gt;Yadav, D. K.&lt;/author&gt;&lt;/authors&gt;&lt;/contributors&gt;&lt;auth-address&gt;Pokhara University, School of Health and Allied Sciences, Lekhnath, Nepal.&lt;/auth-address&gt;&lt;titles&gt;&lt;title&gt;Dietary Practice and Nutritional Status of Tuberculosis Patients in Pokhara: A Cross Sectional Study&lt;/title&gt;&lt;secondary-title&gt;Front Nutr&lt;/secondary-title&gt;&lt;/titles&gt;&lt;periodical&gt;&lt;full-title&gt;Front Nutr&lt;/full-title&gt;&lt;/periodical&gt;&lt;pages&gt;63&lt;/pages&gt;&lt;volume&gt;5&lt;/volume&gt;&lt;edition&gt;20180816&lt;/edition&gt;&lt;keywords&gt;&lt;keyword&gt;Nepal&lt;/keyword&gt;&lt;keyword&gt;TB patients&lt;/keyword&gt;&lt;keyword&gt;diet&lt;/keyword&gt;&lt;keyword&gt;nutrition&lt;/keyword&gt;&lt;keyword&gt;tuberculosis&lt;/keyword&gt;&lt;/keywords&gt;&lt;dates&gt;&lt;year&gt;2018&lt;/year&gt;&lt;/dates&gt;&lt;isbn&gt;2296-861X (Print)&amp;#xD;2296-861x&lt;/isbn&gt;&lt;accession-num&gt;30167434&lt;/accession-num&gt;&lt;urls&gt;&lt;/urls&gt;&lt;custom2&gt;PMC6106647&lt;/custom2&gt;&lt;electronic-resource-num&gt;10.3389/fnut.2018.00063&lt;/electronic-resource-num&gt;&lt;remote-database-provider&gt;NLM&lt;/remote-database-provider&gt;&lt;language&gt;eng&lt;/language&gt;&lt;/record&gt;&lt;/Cite&gt;&lt;/EndNote&gt;</w:instrText>
      </w:r>
      <w:r w:rsidR="004728F3">
        <w:fldChar w:fldCharType="separate"/>
      </w:r>
      <w:r w:rsidR="00652D6C">
        <w:t>[11]</w:t>
      </w:r>
      <w:r w:rsidR="004728F3">
        <w:fldChar w:fldCharType="end"/>
      </w:r>
      <w:r w:rsidR="001B303A">
        <w:t>.</w:t>
      </w:r>
    </w:p>
    <w:p w14:paraId="09655635" w14:textId="551B1D58" w:rsidR="001B303A" w:rsidRDefault="001B303A" w:rsidP="00376CAB">
      <w:r>
        <w:lastRenderedPageBreak/>
        <w:t xml:space="preserve">Hiện nay, bệnh lao phổi </w:t>
      </w:r>
      <w:r w:rsidR="00E7640B">
        <w:t>có thể điều trị khỏi</w:t>
      </w:r>
      <w:r>
        <w:t>, tuy nhiên điều trị kéo dài nên việc đảm bảo dinh dưỡng cần thực hiện ngay từ đầu và trong suốt quá trình điều trị</w:t>
      </w:r>
      <w:r w:rsidR="008422A0">
        <w:t xml:space="preserve"> </w:t>
      </w:r>
      <w:r w:rsidR="008422A0">
        <w:fldChar w:fldCharType="begin">
          <w:fldData xml:space="preserve">PEVuZE5vdGU+PENpdGU+PEF1dGhvcj5Tw6FuZzwvQXV0aG9yPjxZZWFyPjIwMTQ8L1llYXI+PFJl
Y051bT4xMDwvUmVjTnVtPjxEaXNwbGF5VGV4dD5bMSwgMTJdPC9EaXNwbGF5VGV4dD48cmVjb3Jk
PjxyZWMtbnVtYmVyPjEwPC9yZWMtbnVtYmVyPjxmb3JlaWduLWtleXM+PGtleSBhcHA9IkVOIiBk
Yi1pZD0iZXcwcjI1ZTVpZWF3ZnVlZGR2M3BmMHNiYXh4MGZzcmFhOWZ0IiB0aW1lc3RhbXA9IjE2
Nzc2ODUxODMiPjEwPC9rZXk+PC9mb3JlaWduLWtleXM+PHJlZi10eXBlIG5hbWU9IkJvb2siPjY8
L3JlZi10eXBlPjxjb250cmlidXRvcnM+PGF1dGhvcnM+PGF1dGhvcj48c3R5bGUgZmFjZT0ibm9y
bWFsIiBmb250PSJkZWZhdWx0IiBzaXplPSIxMDAlIj5Ucjwvc3R5bGU+PHN0eWxlIGZhY2U9Im5v
cm1hbCIgZm9udD0iZGVmYXVsdCIgY2hhcnNldD0iMTYzIiBzaXplPSIxMDAlIj7huqduIFY8L3N0
eWxlPjxzdHlsZSBmYWNlPSJub3JtYWwiIGZvbnQ9ImRlZmF1bHQiIGNoYXJzZXQ9IjIzOCIgc2l6
ZT0iMTAwJSI+xINuIFM8L3N0eWxlPjxzdHlsZSBmYWNlPSJub3JtYWwiIGZvbnQ9ImRlZmF1bHQi
IHNpemU9IjEwMCUiPsOhbmc8L3N0eWxlPjwvYXV0aG9yPjxhdXRob3I+PHN0eWxlIGZhY2U9Im5v
cm1hbCIgZm9udD0iZGVmYXVsdCIgc2l6ZT0iMTAwJSI+TMOqIE5nPC9zdHlsZT48c3R5bGUgZmFj
ZT0ibm9ybWFsIiBmb250PSJkZWZhdWx0IiBjaGFyc2V0PSIxNjMiIHNpemU9IjEwMCUiPuG7jWMg
SDwvc3R5bGU+PHN0eWxlIGZhY2U9Im5vcm1hbCIgZm9udD0iZGVmYXVsdCIgY2hhcnNldD0iMjM4
IiBzaXplPSIxMDAlIj7GsG5nPC9zdHlsZT48L2F1dGhvcj48L2F1dGhvcnM+PC9jb250cmlidXRv
cnM+PHRpdGxlcz48dGl0bGU+PHN0eWxlIGZhY2U9Im5vcm1hbCIgZm9udD0iZGVmYXVsdCIgc2l6
ZT0iMTAwJSI+Qjwvc3R5bGU+PHN0eWxlIGZhY2U9Im5vcm1hbCIgZm9udD0iZGVmYXVsdCIgY2hh
cnNldD0iMTYzIiBzaXplPSIxMDAlIj7hu4duaCBo4buNYyBsYW88L3N0eWxlPjwvdGl0bGU+PC90
aXRsZXM+PGRhdGVzPjx5ZWFyPjIwMTQ8L3llYXI+PC9kYXRlcz48cHVibGlzaGVyPjxzdHlsZSBm
YWNlPSJub3JtYWwiIGZvbnQ9ImRlZmF1bHQiIHNpemU9IjEwMCUiPk5ow6AgeHU8L3N0eWxlPjxz
dHlsZSBmYWNlPSJub3JtYWwiIGZvbnQ9ImRlZmF1bHQiIGNoYXJzZXQ9IjE2MyIgc2l6ZT0iMTAw
JSI+4bqldCBi4bqjbiBZIGjhu41jPC9zdHlsZT48L3B1Ymxpc2hlcj48dXJscz48L3VybHM+PGxh
bmd1YWdlPnZpZTwvbGFuZ3VhZ2U+PC9yZWNvcmQ+PC9DaXRlPjxDaXRlPjxBdXRob3I+VOG6vzwv
QXV0aG9yPjxZZWFyPjIwMjA8L1llYXI+PFJlY051bT4xPC9SZWNOdW0+PHJlY29yZD48cmVjLW51
bWJlcj4xPC9yZWMtbnVtYmVyPjxmb3JlaWduLWtleXM+PGtleSBhcHA9IkVOIiBkYi1pZD0iZXcw
cjI1ZTVpZWF3ZnVlZGR2M3BmMHNiYXh4MGZzcmFhOWZ0IiB0aW1lc3RhbXA9IjE2Nzc2ODUxODMi
PjE8L2tleT48L2ZvcmVpZ24ta2V5cz48cmVmLXR5cGUgbmFtZT0iR292ZXJubWVudCBEb2N1bWVu
dCI+NDY8L3JlZi10eXBlPjxjb250cmlidXRvcnM+PGF1dGhvcnM+PGF1dGhvcj48c3R5bGUgZmFj
ZT0ibm9ybWFsIiBmb250PSJkZWZhdWx0IiBzaXplPSIxMDAlIj5CPC9zdHlsZT48c3R5bGUgZmFj
ZT0ibm9ybWFsIiBmb250PSJkZWZhdWx0IiBjaGFyc2V0PSIxNjMiIHNpemU9IjEwMCUiPuG7mSBZ
IFThur88L3N0eWxlPjwvYXV0aG9yPjwvYXV0aG9ycz48L2NvbnRyaWJ1dG9ycz48dGl0bGVzPjx0
aXRsZT48c3R5bGUgZmFjZT0ibm9ybWFsIiBmb250PSJkZWZhdWx0IiBzaXplPSIxMDAlIj5RdXk8
L3N0eWxlPjxzdHlsZSBmYWNlPSJub3JtYWwiIGZvbnQ9ImRlZmF1bHQiIGNoYXJzZXQ9IjE2MyIg
c2l6ZT0iMTAwJSI+4bq/dCA8L3N0eWxlPjxzdHlsZSBmYWNlPSJub3JtYWwiIGZvbnQ9ImRlZmF1
bHQiIGNoYXJzZXQ9IjIzOCIgc2l6ZT0iMTAwJSI+xJE8L3N0eWxlPjxzdHlsZSBmYWNlPSJub3Jt
YWwiIGZvbnQ9ImRlZmF1bHQiIGNoYXJzZXQ9IjE2MyIgc2l6ZT0iMTAwJSI+4buLbmggMTMxNC9R
PC9zdHlsZT48c3R5bGUgZmFjZT0ibm9ybWFsIiBmb250PSJkZWZhdWx0IiBjaGFyc2V0PSIyMzgi
IHNpemU9IjEwMCUiPsSQLUJZVCA8L3N0eWxlPjxzdHlsZSBmYWNlPSJub3JtYWwiIGZvbnQ9ImRl
ZmF1bHQiIGNoYXJzZXQ9IjE2MyIgc2l6ZT0iMTAwJSI+duG7gSB2aeG7h2MgYmFuIGg8L3N0eWxl
PjxzdHlsZSBmYWNlPSJub3JtYWwiIGZvbnQ9ImRlZmF1bHQiIHNpemU9IjEwMCUiPsOgbmggJnF1
b3Q7SDwvc3R5bGU+PHN0eWxlIGZhY2U9Im5vcm1hbCIgZm9udD0iZGVmYXVsdCIgY2hhcnNldD0i
MjM4IiBzaXplPSIxMDAlIj7GsDwvc3R5bGU+PHN0eWxlIGZhY2U9Im5vcm1hbCIgZm9udD0iZGVm
YXVsdCIgY2hhcnNldD0iMTYzIiBzaXplPSIxMDAlIj7hu5tuZyBk4bqrbiBjaOG6qW4gPC9zdHls
ZT48c3R5bGUgZmFjZT0ibm9ybWFsIiBmb250PSJkZWZhdWx0IiBjaGFyc2V0PSIyMzgiIHNpemU9
IjEwMCUiPsSRbzwvc3R5bGU+PHN0eWxlIGZhY2U9Im5vcm1hbCIgZm9udD0iZGVmYXVsdCIgc2l6
ZT0iMTAwJSI+w6FuLCA8L3N0eWxlPjxzdHlsZSBmYWNlPSJub3JtYWwiIGZvbnQ9ImRlZmF1bHQi
IGNoYXJzZXQ9IjIzOCIgc2l6ZT0iMTAwJSI+xJFpPC9zdHlsZT48c3R5bGUgZmFjZT0ibm9ybWFs
IiBmb250PSJkZWZhdWx0IiBjaGFyc2V0PSIxNjMiIHNpemU9IjEwMCUiPuG7gXUgdHLhu4sgdjwv
c3R5bGU+PHN0eWxlIGZhY2U9Im5vcm1hbCIgZm9udD0iZGVmYXVsdCIgc2l6ZT0iMTAwJSI+w6Ag
ZDwvc3R5bGU+PHN0eWxlIGZhY2U9Im5vcm1hbCIgZm9udD0iZGVmYXVsdCIgY2hhcnNldD0iMTYz
IiBzaXplPSIxMDAlIj7hu7EgcGg8L3N0eWxlPjxzdHlsZSBmYWNlPSJub3JtYWwiIGZvbnQ9ImRl
ZmF1bHQiIHNpemU9IjEwMCUiPsOybmcgYjwvc3R5bGU+PHN0eWxlIGZhY2U9Im5vcm1hbCIgZm9u
dD0iZGVmYXVsdCIgY2hhcnNldD0iMTYzIiBzaXplPSIxMDAlIj7hu4duaCBsYW8mcXVvdDs8L3N0
eWxlPjwvdGl0bGU+PC90aXRsZXM+PGRhdGVzPjx5ZWFyPjIwMjA8L3llYXI+PC9kYXRlcz48cHVi
bGlzaGVyPjxzdHlsZSBmYWNlPSJub3JtYWwiIGZvbnQ9ImRlZmF1bHQiIHNpemU9IjEwMCUiPkI8
L3N0eWxlPjxzdHlsZSBmYWNlPSJub3JtYWwiIGZvbnQ9ImRlZmF1bHQiIGNoYXJzZXQ9IjE2MyIg
c2l6ZT0iMTAwJSI+4buZIFkgVOG6vzwvc3R5bGU+PC9wdWJsaXNoZXI+PHVybHM+PC91cmxzPjxs
YW5ndWFnZT52aWU8L2xhbmd1YWdlPjwvcmVjb3JkPjwvQ2l0ZT48L0VuZE5vdGU+AG==
</w:fldData>
        </w:fldChar>
      </w:r>
      <w:r w:rsidR="00652D6C">
        <w:instrText xml:space="preserve"> ADDIN EN.CITE </w:instrText>
      </w:r>
      <w:r w:rsidR="00652D6C">
        <w:fldChar w:fldCharType="begin">
          <w:fldData xml:space="preserve">PEVuZE5vdGU+PENpdGU+PEF1dGhvcj5Tw6FuZzwvQXV0aG9yPjxZZWFyPjIwMTQ8L1llYXI+PFJl
Y051bT4xMDwvUmVjTnVtPjxEaXNwbGF5VGV4dD5bMSwgMTJdPC9EaXNwbGF5VGV4dD48cmVjb3Jk
PjxyZWMtbnVtYmVyPjEwPC9yZWMtbnVtYmVyPjxmb3JlaWduLWtleXM+PGtleSBhcHA9IkVOIiBk
Yi1pZD0iZXcwcjI1ZTVpZWF3ZnVlZGR2M3BmMHNiYXh4MGZzcmFhOWZ0IiB0aW1lc3RhbXA9IjE2
Nzc2ODUxODMiPjEwPC9rZXk+PC9mb3JlaWduLWtleXM+PHJlZi10eXBlIG5hbWU9IkJvb2siPjY8
L3JlZi10eXBlPjxjb250cmlidXRvcnM+PGF1dGhvcnM+PGF1dGhvcj48c3R5bGUgZmFjZT0ibm9y
bWFsIiBmb250PSJkZWZhdWx0IiBzaXplPSIxMDAlIj5Ucjwvc3R5bGU+PHN0eWxlIGZhY2U9Im5v
cm1hbCIgZm9udD0iZGVmYXVsdCIgY2hhcnNldD0iMTYzIiBzaXplPSIxMDAlIj7huqduIFY8L3N0
eWxlPjxzdHlsZSBmYWNlPSJub3JtYWwiIGZvbnQ9ImRlZmF1bHQiIGNoYXJzZXQ9IjIzOCIgc2l6
ZT0iMTAwJSI+xINuIFM8L3N0eWxlPjxzdHlsZSBmYWNlPSJub3JtYWwiIGZvbnQ9ImRlZmF1bHQi
IHNpemU9IjEwMCUiPsOhbmc8L3N0eWxlPjwvYXV0aG9yPjxhdXRob3I+PHN0eWxlIGZhY2U9Im5v
cm1hbCIgZm9udD0iZGVmYXVsdCIgc2l6ZT0iMTAwJSI+TMOqIE5nPC9zdHlsZT48c3R5bGUgZmFj
ZT0ibm9ybWFsIiBmb250PSJkZWZhdWx0IiBjaGFyc2V0PSIxNjMiIHNpemU9IjEwMCUiPuG7jWMg
SDwvc3R5bGU+PHN0eWxlIGZhY2U9Im5vcm1hbCIgZm9udD0iZGVmYXVsdCIgY2hhcnNldD0iMjM4
IiBzaXplPSIxMDAlIj7GsG5nPC9zdHlsZT48L2F1dGhvcj48L2F1dGhvcnM+PC9jb250cmlidXRv
cnM+PHRpdGxlcz48dGl0bGU+PHN0eWxlIGZhY2U9Im5vcm1hbCIgZm9udD0iZGVmYXVsdCIgc2l6
ZT0iMTAwJSI+Qjwvc3R5bGU+PHN0eWxlIGZhY2U9Im5vcm1hbCIgZm9udD0iZGVmYXVsdCIgY2hh
cnNldD0iMTYzIiBzaXplPSIxMDAlIj7hu4duaCBo4buNYyBsYW88L3N0eWxlPjwvdGl0bGU+PC90
aXRsZXM+PGRhdGVzPjx5ZWFyPjIwMTQ8L3llYXI+PC9kYXRlcz48cHVibGlzaGVyPjxzdHlsZSBm
YWNlPSJub3JtYWwiIGZvbnQ9ImRlZmF1bHQiIHNpemU9IjEwMCUiPk5ow6AgeHU8L3N0eWxlPjxz
dHlsZSBmYWNlPSJub3JtYWwiIGZvbnQ9ImRlZmF1bHQiIGNoYXJzZXQ9IjE2MyIgc2l6ZT0iMTAw
JSI+4bqldCBi4bqjbiBZIGjhu41jPC9zdHlsZT48L3B1Ymxpc2hlcj48dXJscz48L3VybHM+PGxh
bmd1YWdlPnZpZTwvbGFuZ3VhZ2U+PC9yZWNvcmQ+PC9DaXRlPjxDaXRlPjxBdXRob3I+VOG6vzwv
QXV0aG9yPjxZZWFyPjIwMjA8L1llYXI+PFJlY051bT4xPC9SZWNOdW0+PHJlY29yZD48cmVjLW51
bWJlcj4xPC9yZWMtbnVtYmVyPjxmb3JlaWduLWtleXM+PGtleSBhcHA9IkVOIiBkYi1pZD0iZXcw
cjI1ZTVpZWF3ZnVlZGR2M3BmMHNiYXh4MGZzcmFhOWZ0IiB0aW1lc3RhbXA9IjE2Nzc2ODUxODMi
PjE8L2tleT48L2ZvcmVpZ24ta2V5cz48cmVmLXR5cGUgbmFtZT0iR292ZXJubWVudCBEb2N1bWVu
dCI+NDY8L3JlZi10eXBlPjxjb250cmlidXRvcnM+PGF1dGhvcnM+PGF1dGhvcj48c3R5bGUgZmFj
ZT0ibm9ybWFsIiBmb250PSJkZWZhdWx0IiBzaXplPSIxMDAlIj5CPC9zdHlsZT48c3R5bGUgZmFj
ZT0ibm9ybWFsIiBmb250PSJkZWZhdWx0IiBjaGFyc2V0PSIxNjMiIHNpemU9IjEwMCUiPuG7mSBZ
IFThur88L3N0eWxlPjwvYXV0aG9yPjwvYXV0aG9ycz48L2NvbnRyaWJ1dG9ycz48dGl0bGVzPjx0
aXRsZT48c3R5bGUgZmFjZT0ibm9ybWFsIiBmb250PSJkZWZhdWx0IiBzaXplPSIxMDAlIj5RdXk8
L3N0eWxlPjxzdHlsZSBmYWNlPSJub3JtYWwiIGZvbnQ9ImRlZmF1bHQiIGNoYXJzZXQ9IjE2MyIg
c2l6ZT0iMTAwJSI+4bq/dCA8L3N0eWxlPjxzdHlsZSBmYWNlPSJub3JtYWwiIGZvbnQ9ImRlZmF1
bHQiIGNoYXJzZXQ9IjIzOCIgc2l6ZT0iMTAwJSI+xJE8L3N0eWxlPjxzdHlsZSBmYWNlPSJub3Jt
YWwiIGZvbnQ9ImRlZmF1bHQiIGNoYXJzZXQ9IjE2MyIgc2l6ZT0iMTAwJSI+4buLbmggMTMxNC9R
PC9zdHlsZT48c3R5bGUgZmFjZT0ibm9ybWFsIiBmb250PSJkZWZhdWx0IiBjaGFyc2V0PSIyMzgi
IHNpemU9IjEwMCUiPsSQLUJZVCA8L3N0eWxlPjxzdHlsZSBmYWNlPSJub3JtYWwiIGZvbnQ9ImRl
ZmF1bHQiIGNoYXJzZXQ9IjE2MyIgc2l6ZT0iMTAwJSI+duG7gSB2aeG7h2MgYmFuIGg8L3N0eWxl
PjxzdHlsZSBmYWNlPSJub3JtYWwiIGZvbnQ9ImRlZmF1bHQiIHNpemU9IjEwMCUiPsOgbmggJnF1
b3Q7SDwvc3R5bGU+PHN0eWxlIGZhY2U9Im5vcm1hbCIgZm9udD0iZGVmYXVsdCIgY2hhcnNldD0i
MjM4IiBzaXplPSIxMDAlIj7GsDwvc3R5bGU+PHN0eWxlIGZhY2U9Im5vcm1hbCIgZm9udD0iZGVm
YXVsdCIgY2hhcnNldD0iMTYzIiBzaXplPSIxMDAlIj7hu5tuZyBk4bqrbiBjaOG6qW4gPC9zdHls
ZT48c3R5bGUgZmFjZT0ibm9ybWFsIiBmb250PSJkZWZhdWx0IiBjaGFyc2V0PSIyMzgiIHNpemU9
IjEwMCUiPsSRbzwvc3R5bGU+PHN0eWxlIGZhY2U9Im5vcm1hbCIgZm9udD0iZGVmYXVsdCIgc2l6
ZT0iMTAwJSI+w6FuLCA8L3N0eWxlPjxzdHlsZSBmYWNlPSJub3JtYWwiIGZvbnQ9ImRlZmF1bHQi
IGNoYXJzZXQ9IjIzOCIgc2l6ZT0iMTAwJSI+xJFpPC9zdHlsZT48c3R5bGUgZmFjZT0ibm9ybWFs
IiBmb250PSJkZWZhdWx0IiBjaGFyc2V0PSIxNjMiIHNpemU9IjEwMCUiPuG7gXUgdHLhu4sgdjwv
c3R5bGU+PHN0eWxlIGZhY2U9Im5vcm1hbCIgZm9udD0iZGVmYXVsdCIgc2l6ZT0iMTAwJSI+w6Ag
ZDwvc3R5bGU+PHN0eWxlIGZhY2U9Im5vcm1hbCIgZm9udD0iZGVmYXVsdCIgY2hhcnNldD0iMTYz
IiBzaXplPSIxMDAlIj7hu7EgcGg8L3N0eWxlPjxzdHlsZSBmYWNlPSJub3JtYWwiIGZvbnQ9ImRl
ZmF1bHQiIHNpemU9IjEwMCUiPsOybmcgYjwvc3R5bGU+PHN0eWxlIGZhY2U9Im5vcm1hbCIgZm9u
dD0iZGVmYXVsdCIgY2hhcnNldD0iMTYzIiBzaXplPSIxMDAlIj7hu4duaCBsYW8mcXVvdDs8L3N0
eWxlPjwvdGl0bGU+PC90aXRsZXM+PGRhdGVzPjx5ZWFyPjIwMjA8L3llYXI+PC9kYXRlcz48cHVi
bGlzaGVyPjxzdHlsZSBmYWNlPSJub3JtYWwiIGZvbnQ9ImRlZmF1bHQiIHNpemU9IjEwMCUiPkI8
L3N0eWxlPjxzdHlsZSBmYWNlPSJub3JtYWwiIGZvbnQ9ImRlZmF1bHQiIGNoYXJzZXQ9IjE2MyIg
c2l6ZT0iMTAwJSI+4buZIFkgVOG6vzwvc3R5bGU+PC9wdWJsaXNoZXI+PHVybHM+PC91cmxzPjxs
YW5ndWFnZT52aWU8L2xhbmd1YWdlPjwvcmVjb3JkPjwvQ2l0ZT48L0VuZE5vdGU+AG==
</w:fldData>
        </w:fldChar>
      </w:r>
      <w:r w:rsidR="00652D6C">
        <w:instrText xml:space="preserve"> ADDIN EN.CITE.DATA </w:instrText>
      </w:r>
      <w:r w:rsidR="00652D6C">
        <w:fldChar w:fldCharType="end"/>
      </w:r>
      <w:r w:rsidR="008422A0">
        <w:fldChar w:fldCharType="separate"/>
      </w:r>
      <w:r w:rsidR="00652D6C">
        <w:t>[1, 12]</w:t>
      </w:r>
      <w:r w:rsidR="008422A0">
        <w:fldChar w:fldCharType="end"/>
      </w:r>
      <w:r>
        <w:t xml:space="preserve">. Đánh giá SDD giúp hạn chế các biến chứng trong quá trình điều trị, cải thiện tiên lượng bệnh cũng như có kế hoạch chăm sóc hợp lý và can thiệp kịp thời. </w:t>
      </w:r>
      <w:r w:rsidR="00D403EC">
        <w:t>Nâng cao</w:t>
      </w:r>
      <w:r>
        <w:t xml:space="preserve"> </w:t>
      </w:r>
      <w:r w:rsidR="00505B60">
        <w:t>TTDD</w:t>
      </w:r>
      <w:r>
        <w:t xml:space="preserve">, </w:t>
      </w:r>
      <w:r w:rsidR="00D403EC">
        <w:t>cung cấp</w:t>
      </w:r>
      <w:r>
        <w:t xml:space="preserve"> kiến thức, giáo dục và tư vấn dinh dưỡng cho </w:t>
      </w:r>
      <w:r w:rsidR="004B4BF9">
        <w:t>bệnh nhân</w:t>
      </w:r>
      <w:r>
        <w:t xml:space="preserve"> </w:t>
      </w:r>
      <w:r w:rsidR="004F6E2C">
        <w:t>cũng như</w:t>
      </w:r>
      <w:r>
        <w:t xml:space="preserve"> gia đình</w:t>
      </w:r>
      <w:r w:rsidR="004B4BF9">
        <w:t xml:space="preserve"> họ</w:t>
      </w:r>
      <w:r>
        <w:t xml:space="preserve"> là một trong những yếu tố quan trọng trong phòng và điều trị bệnh lao</w:t>
      </w:r>
      <w:r w:rsidR="00967775">
        <w:t xml:space="preserve"> phổi</w:t>
      </w:r>
      <w:r w:rsidR="00CC510F">
        <w:t xml:space="preserve"> </w:t>
      </w:r>
      <w:r w:rsidR="00CC510F">
        <w:fldChar w:fldCharType="begin"/>
      </w:r>
      <w:r w:rsidR="00652D6C">
        <w:instrText xml:space="preserve"> ADDIN EN.CITE &lt;EndNote&gt;&lt;Cite&gt;&lt;Author&gt;Das&lt;/Author&gt;&lt;Year&gt;2018&lt;/Year&gt;&lt;RecNum&gt;11&lt;/RecNum&gt;&lt;DisplayText&gt;[5]&lt;/DisplayText&gt;&lt;record&gt;&lt;rec-number&gt;11&lt;/rec-number&gt;&lt;foreign-keys&gt;&lt;key app="EN" db-id="ew0r25e5ieawfueddv3pf0sbaxx0fsraa9ft" timestamp="1677685183"&gt;11&lt;/key&gt;&lt;/foreign-keys&gt;&lt;ref-type name="Journal Article"&gt;17&lt;/ref-type&gt;&lt;contributors&gt;&lt;authors&gt;&lt;author&gt;Das, Somnath&lt;/author&gt;&lt;author&gt;Sen, Sukanta&lt;/author&gt;&lt;author&gt;Debnath, Ankita&lt;/author&gt;&lt;author&gt;Basuthakur, Sumitra&lt;/author&gt;&lt;author&gt;Saha, Prabir&lt;/author&gt;&lt;author&gt;Biswas, Chinmoy&lt;/author&gt;&lt;/authors&gt;&lt;/contributors&gt;&lt;titles&gt;&lt;title&gt;A study of nutritional assessment of newly diagnosed tuberculosis patients in a tertiary care hospital of Tripura, India&lt;/title&gt;&lt;secondary-title&gt;International Journal of Research in Medical Sciences&lt;/secondary-title&gt;&lt;/titles&gt;&lt;periodical&gt;&lt;full-title&gt;International Journal of Research in Medical Sciences&lt;/full-title&gt;&lt;/periodical&gt;&lt;pages&gt;1382&lt;/pages&gt;&lt;volume&gt;6&lt;/volume&gt;&lt;dates&gt;&lt;year&gt;2018&lt;/year&gt;&lt;pub-dates&gt;&lt;date&gt;03/28&lt;/date&gt;&lt;/pub-dates&gt;&lt;/dates&gt;&lt;urls&gt;&lt;/urls&gt;&lt;electronic-resource-num&gt;10.18203/2320-6012.ijrms20181301&lt;/electronic-resource-num&gt;&lt;language&gt;eng&lt;/language&gt;&lt;/record&gt;&lt;/Cite&gt;&lt;/EndNote&gt;</w:instrText>
      </w:r>
      <w:r w:rsidR="00CC510F">
        <w:fldChar w:fldCharType="separate"/>
      </w:r>
      <w:r w:rsidR="00652D6C">
        <w:t>[5]</w:t>
      </w:r>
      <w:r w:rsidR="00CC510F">
        <w:fldChar w:fldCharType="end"/>
      </w:r>
      <w:r>
        <w:t>.</w:t>
      </w:r>
    </w:p>
    <w:p w14:paraId="0FA8E714" w14:textId="58B853BC" w:rsidR="001B303A" w:rsidRDefault="001B303A" w:rsidP="00376CAB">
      <w:r>
        <w:t>Số ca bệnh được chẩn đoán lao phổi mới tại Hải Phòng ở mức cao so với các tỉnh và thành phố trong cả nước. Năm 2020, Hải Phòng có 1578 người mắc lao mới</w:t>
      </w:r>
      <w:r w:rsidR="00573EA7">
        <w:t xml:space="preserve"> </w:t>
      </w:r>
      <w:r w:rsidR="00432B92">
        <w:fldChar w:fldCharType="begin"/>
      </w:r>
      <w:r w:rsidR="00652D6C">
        <w:instrText xml:space="preserve"> ADDIN EN.CITE &lt;EndNote&gt;&lt;Cite&gt;&lt;Author&gt;gia&lt;/Author&gt;&lt;Year&gt;2020&lt;/Year&gt;&lt;RecNum&gt;13&lt;/RecNum&gt;&lt;DisplayText&gt;[13]&lt;/DisplayText&gt;&lt;record&gt;&lt;rec-number&gt;13&lt;/rec-number&gt;&lt;foreign-keys&gt;&lt;key app="EN" db-id="ew0r25e5ieawfueddv3pf0sbaxx0fsraa9ft" timestamp="1677685183"&gt;13&lt;/key&gt;&lt;/foreign-keys&gt;&lt;ref-type name="Report"&gt;27&lt;/ref-type&gt;&lt;contributors&gt;&lt;authors&gt;&lt;author&gt;&lt;style face="normal" font="default" size="100%"&gt;Ch&lt;/style&gt;&lt;style face="normal" font="default" charset="238" size="100%"&gt;ương tr&lt;/style&gt;&lt;style face="normal" font="default" size="100%"&gt;ình Ch&lt;/style&gt;&lt;style face="normal" font="default" charset="163" size="100%"&gt;ống lao Quốc gia&lt;/style&gt;&lt;/author&gt;&lt;/authors&gt;&lt;/contributors&gt;&lt;titles&gt;&lt;title&gt;&lt;style face="normal" font="default" size="100%"&gt;Báo cáo t&lt;/style&gt;&lt;style face="normal" font="default" charset="163" size="100%"&gt;ổng kết hoạt &lt;/style&gt;&lt;style face="normal" font="default" charset="238" size="100%"&gt;đ&lt;/style&gt;&lt;style face="normal" font="default" charset="163" size="100%"&gt;ộng ch&lt;/style&gt;&lt;style face="normal" font="default" charset="238" size="100%"&gt;ương tr&lt;/style&gt;&lt;style face="normal" font="default" size="100%"&gt;ình ch&lt;/style&gt;&lt;style face="normal" font="default" charset="163" size="100%"&gt;ống lao n&lt;/style&gt;&lt;style face="normal" font="default" charset="238" size="100%"&gt;ăm 2020&lt;/style&gt;&lt;/title&gt;&lt;/titles&gt;&lt;dates&gt;&lt;year&gt;2020&lt;/year&gt;&lt;/dates&gt;&lt;urls&gt;&lt;/urls&gt;&lt;language&gt;vie&lt;/language&gt;&lt;/record&gt;&lt;/Cite&gt;&lt;/EndNote&gt;</w:instrText>
      </w:r>
      <w:r w:rsidR="00432B92">
        <w:fldChar w:fldCharType="separate"/>
      </w:r>
      <w:r w:rsidR="00652D6C">
        <w:t>[13]</w:t>
      </w:r>
      <w:r w:rsidR="00432B92">
        <w:fldChar w:fldCharType="end"/>
      </w:r>
      <w:r>
        <w:t xml:space="preserve">. Tuy nhiên, chưa có </w:t>
      </w:r>
      <w:r w:rsidR="000650D4">
        <w:t xml:space="preserve">nhiều nghiên cứu </w:t>
      </w:r>
      <w:r>
        <w:t xml:space="preserve">về </w:t>
      </w:r>
      <w:r w:rsidR="000650D4">
        <w:t>TTDD</w:t>
      </w:r>
      <w:r>
        <w:t>, mức độ nghiêm trọng của SDD đối với bệnh nhân lao phổi mới.</w:t>
      </w:r>
      <w:r w:rsidR="00087451">
        <w:t xml:space="preserve"> </w:t>
      </w:r>
      <w:r w:rsidR="00087451" w:rsidRPr="00E04B18">
        <w:t xml:space="preserve">Câu hỏi được đặt ra là </w:t>
      </w:r>
      <w:r w:rsidR="006343EE">
        <w:t>TTDD</w:t>
      </w:r>
      <w:r w:rsidR="00087451" w:rsidRPr="00E04B18">
        <w:t xml:space="preserve"> </w:t>
      </w:r>
      <w:r w:rsidR="00D248D9" w:rsidRPr="00E04B18">
        <w:t xml:space="preserve">và các yếu tố liên quan </w:t>
      </w:r>
      <w:r w:rsidR="00087451" w:rsidRPr="00E04B18">
        <w:t xml:space="preserve">có ảnh hưởng </w:t>
      </w:r>
      <w:r w:rsidR="000E278E" w:rsidRPr="00E04B18">
        <w:t>như thế nào đối với</w:t>
      </w:r>
      <w:r w:rsidR="00087451" w:rsidRPr="00E04B18">
        <w:t xml:space="preserve"> </w:t>
      </w:r>
      <w:r w:rsidR="000E278E" w:rsidRPr="00E04B18">
        <w:t>bệnh n</w:t>
      </w:r>
      <w:r w:rsidR="00A40126" w:rsidRPr="00E04B18">
        <w:t>hân</w:t>
      </w:r>
      <w:r w:rsidR="00C42569">
        <w:t>?</w:t>
      </w:r>
      <w:r>
        <w:t xml:space="preserve"> Với mong muốn đánh giá TTDD và các yếu tố liên quan của bệnh nhân lao phổi mới một cách khách quan, toàn diện để kịp thời có những giải pháp nhằm nâng cao hiệu quả điều trị và chăm sóc bệnh nhân lao phổi, đồng thời là nền tảng phát triển các nghiên cứu trong tương lai, em thực hiện đề tài </w:t>
      </w:r>
      <w:r>
        <w:rPr>
          <w:b/>
          <w:bCs/>
        </w:rPr>
        <w:t>“</w:t>
      </w:r>
      <w:r w:rsidR="006E5CF6">
        <w:rPr>
          <w:b/>
          <w:bCs/>
        </w:rPr>
        <w:t>Thực trạng</w:t>
      </w:r>
      <w:r>
        <w:rPr>
          <w:b/>
          <w:bCs/>
        </w:rPr>
        <w:t xml:space="preserve"> và một số yếu tố liên quan</w:t>
      </w:r>
      <w:r w:rsidR="006E5CF6">
        <w:rPr>
          <w:b/>
          <w:bCs/>
        </w:rPr>
        <w:t xml:space="preserve"> đến dinh dưỡng</w:t>
      </w:r>
      <w:r>
        <w:rPr>
          <w:b/>
          <w:bCs/>
        </w:rPr>
        <w:t xml:space="preserve"> ở bệnh nhân lao phổi mới tại </w:t>
      </w:r>
      <w:r w:rsidR="00E53363">
        <w:rPr>
          <w:b/>
          <w:bCs/>
        </w:rPr>
        <w:t>B</w:t>
      </w:r>
      <w:r>
        <w:rPr>
          <w:b/>
          <w:bCs/>
        </w:rPr>
        <w:t xml:space="preserve">ệnh viện phổi </w:t>
      </w:r>
      <w:r w:rsidR="00E53363">
        <w:rPr>
          <w:b/>
          <w:bCs/>
        </w:rPr>
        <w:t>H</w:t>
      </w:r>
      <w:r>
        <w:rPr>
          <w:b/>
          <w:bCs/>
        </w:rPr>
        <w:t xml:space="preserve">ải </w:t>
      </w:r>
      <w:r w:rsidR="00E53363">
        <w:rPr>
          <w:b/>
          <w:bCs/>
        </w:rPr>
        <w:t>P</w:t>
      </w:r>
      <w:r>
        <w:rPr>
          <w:b/>
          <w:bCs/>
        </w:rPr>
        <w:t>hòng năm 2021-2022”</w:t>
      </w:r>
      <w:r>
        <w:t xml:space="preserve"> với </w:t>
      </w:r>
      <w:r w:rsidR="00127543">
        <w:t>2</w:t>
      </w:r>
      <w:r>
        <w:t xml:space="preserve"> mục tiêu:</w:t>
      </w:r>
    </w:p>
    <w:p w14:paraId="5DB5AA1A" w14:textId="02CDFC48" w:rsidR="001B303A" w:rsidRPr="009F19AE" w:rsidRDefault="00127543" w:rsidP="00376CAB">
      <w:pPr>
        <w:rPr>
          <w:i/>
          <w:iCs/>
        </w:rPr>
      </w:pPr>
      <w:r w:rsidRPr="009F19AE">
        <w:rPr>
          <w:i/>
          <w:iCs/>
        </w:rPr>
        <w:t xml:space="preserve">1. </w:t>
      </w:r>
      <w:r w:rsidR="001B303A" w:rsidRPr="009F19AE">
        <w:rPr>
          <w:i/>
          <w:iCs/>
        </w:rPr>
        <w:t xml:space="preserve">Mô tả các đặc điểm </w:t>
      </w:r>
      <w:r w:rsidR="0050429E" w:rsidRPr="009F19AE">
        <w:rPr>
          <w:i/>
          <w:iCs/>
        </w:rPr>
        <w:t>dinh dưỡng theo BMI</w:t>
      </w:r>
      <w:r w:rsidR="00E17BEC">
        <w:rPr>
          <w:i/>
          <w:iCs/>
        </w:rPr>
        <w:t xml:space="preserve"> và</w:t>
      </w:r>
      <w:r w:rsidR="0050429E" w:rsidRPr="009F19AE">
        <w:rPr>
          <w:i/>
          <w:iCs/>
        </w:rPr>
        <w:t xml:space="preserve"> phương pháp</w:t>
      </w:r>
      <w:r w:rsidR="00E17BEC">
        <w:rPr>
          <w:i/>
          <w:iCs/>
        </w:rPr>
        <w:t xml:space="preserve"> </w:t>
      </w:r>
      <w:r w:rsidR="00884831">
        <w:rPr>
          <w:i/>
          <w:iCs/>
        </w:rPr>
        <w:t xml:space="preserve">đánh giá dinh dưỡng </w:t>
      </w:r>
      <w:r w:rsidR="00E17BEC">
        <w:rPr>
          <w:i/>
          <w:iCs/>
        </w:rPr>
        <w:t>chủ quan</w:t>
      </w:r>
      <w:r w:rsidR="0050429E" w:rsidRPr="009F19AE">
        <w:rPr>
          <w:i/>
          <w:iCs/>
        </w:rPr>
        <w:t xml:space="preserve"> SGA ở bệnh nhân lao phổi mới tại Bệnh viện Phổi Hải Phòng năm 2021-2022</w:t>
      </w:r>
      <w:r w:rsidR="00B239F7" w:rsidRPr="009F19AE">
        <w:rPr>
          <w:i/>
          <w:iCs/>
        </w:rPr>
        <w:t>.</w:t>
      </w:r>
    </w:p>
    <w:p w14:paraId="01658869" w14:textId="071A967E" w:rsidR="001B303A" w:rsidRPr="00BB63A8" w:rsidRDefault="00127543" w:rsidP="00BB63A8">
      <w:pPr>
        <w:rPr>
          <w:i/>
          <w:iCs/>
        </w:rPr>
      </w:pPr>
      <w:r w:rsidRPr="009F19AE">
        <w:rPr>
          <w:i/>
          <w:iCs/>
        </w:rPr>
        <w:t xml:space="preserve">2. </w:t>
      </w:r>
      <w:r w:rsidR="001B303A" w:rsidRPr="009F19AE">
        <w:rPr>
          <w:i/>
          <w:iCs/>
        </w:rPr>
        <w:t>Mô tả</w:t>
      </w:r>
      <w:r w:rsidR="00B239F7" w:rsidRPr="009F19AE">
        <w:rPr>
          <w:i/>
          <w:iCs/>
        </w:rPr>
        <w:t xml:space="preserve"> một số yếu tố</w:t>
      </w:r>
      <w:r w:rsidR="001B303A" w:rsidRPr="009F19AE">
        <w:rPr>
          <w:i/>
          <w:iCs/>
        </w:rPr>
        <w:t xml:space="preserve"> liên quan </w:t>
      </w:r>
      <w:r w:rsidR="00B239F7" w:rsidRPr="009F19AE">
        <w:rPr>
          <w:i/>
          <w:iCs/>
        </w:rPr>
        <w:t>đến</w:t>
      </w:r>
      <w:r w:rsidR="001B303A" w:rsidRPr="009F19AE">
        <w:rPr>
          <w:i/>
          <w:iCs/>
        </w:rPr>
        <w:t xml:space="preserve"> tình trạng dinh dưỡng </w:t>
      </w:r>
      <w:r w:rsidR="00B239F7" w:rsidRPr="009F19AE">
        <w:rPr>
          <w:i/>
          <w:iCs/>
        </w:rPr>
        <w:t>ở đối tượng nghiên cứu trên.</w:t>
      </w:r>
    </w:p>
    <w:p w14:paraId="34858FC1" w14:textId="77777777" w:rsidR="001B303A" w:rsidRDefault="001B303A" w:rsidP="00C23165">
      <w:pPr>
        <w:rPr>
          <w:rFonts w:eastAsiaTheme="majorEastAsia" w:cstheme="majorBidi"/>
        </w:rPr>
      </w:pPr>
      <w:r>
        <w:br w:type="page"/>
      </w:r>
    </w:p>
    <w:p w14:paraId="19BF71C5" w14:textId="2664E24B" w:rsidR="001B303A" w:rsidRPr="004E54B7" w:rsidRDefault="001B303A" w:rsidP="00715990">
      <w:pPr>
        <w:pStyle w:val="Heading1"/>
      </w:pPr>
      <w:bookmarkStart w:id="12" w:name="_Toc126527699"/>
      <w:bookmarkStart w:id="13" w:name="_Toc133437113"/>
      <w:r w:rsidRPr="004E54B7">
        <w:lastRenderedPageBreak/>
        <w:t>– TỔNG QUAN</w:t>
      </w:r>
      <w:bookmarkEnd w:id="12"/>
      <w:bookmarkEnd w:id="13"/>
    </w:p>
    <w:p w14:paraId="3CF8C5EE" w14:textId="16E6CB54" w:rsidR="00FA688E" w:rsidRDefault="00FA688E" w:rsidP="007C7003">
      <w:pPr>
        <w:pStyle w:val="Heading2"/>
      </w:pPr>
      <w:bookmarkStart w:id="14" w:name="_Toc126527700"/>
      <w:bookmarkStart w:id="15" w:name="_Toc133437114"/>
      <w:r>
        <w:t>1.1. Tình hình mắc lao hiện nay</w:t>
      </w:r>
      <w:bookmarkEnd w:id="14"/>
      <w:bookmarkEnd w:id="15"/>
    </w:p>
    <w:p w14:paraId="2ECE01AC" w14:textId="5D94A1E4" w:rsidR="00FA688E" w:rsidRDefault="00FA688E" w:rsidP="007C7003">
      <w:pPr>
        <w:pStyle w:val="Heading3"/>
      </w:pPr>
      <w:bookmarkStart w:id="16" w:name="_Toc126527701"/>
      <w:r>
        <w:t>1.1.1. Tình hình mắc lao trên thế giới</w:t>
      </w:r>
      <w:bookmarkEnd w:id="16"/>
    </w:p>
    <w:p w14:paraId="3022DE87" w14:textId="4B65DDEA" w:rsidR="00FA688E" w:rsidRDefault="00FA688E" w:rsidP="00FA688E">
      <w:r>
        <w:t xml:space="preserve">Theo Báo cáo Lao toàn cầu năm 2022 của </w:t>
      </w:r>
      <w:r w:rsidR="00E90817">
        <w:t>WHO</w:t>
      </w:r>
      <w:r>
        <w:t xml:space="preserve">, trước khi đại dịch coronavirus (COVID-19) bùng phát, bệnh lao là nguyên nhân hàng đầu gây tử vong do một tác nhân truyền nhiễm, xếp trên HIV/AIDS. Ước tính khoảng 10,6 triệu người mắc bệnh lao vào năm 2021, tăng 4,5% so với 10,1 triệu vào năm 2020 </w:t>
      </w:r>
      <w:r w:rsidRPr="002703B9">
        <w:t>và 1,6 triệu người chết vì lao (trong đó có 187 000 người nhiễm HIV</w:t>
      </w:r>
      <w:r>
        <w:t>)</w:t>
      </w:r>
      <w:r w:rsidR="00872B6D">
        <w:t xml:space="preserve"> </w:t>
      </w:r>
      <w:r w:rsidR="00872B6D">
        <w:fldChar w:fldCharType="begin"/>
      </w:r>
      <w:r w:rsidR="00652D6C">
        <w:instrText xml:space="preserve"> ADDIN EN.CITE &lt;EndNote&gt;&lt;Cite&gt;&lt;Author&gt;Organization&lt;/Author&gt;&lt;Year&gt;2022&lt;/Year&gt;&lt;RecNum&gt;2&lt;/RecNum&gt;&lt;DisplayText&gt;[2]&lt;/DisplayText&gt;&lt;record&gt;&lt;rec-number&gt;2&lt;/rec-number&gt;&lt;foreign-keys&gt;&lt;key app="EN" db-id="ew0r25e5ieawfueddv3pf0sbaxx0fsraa9ft" timestamp="1677685183"&gt;2&lt;/key&gt;&lt;/foreign-keys&gt;&lt;ref-type name="Report"&gt;27&lt;/ref-type&gt;&lt;contributors&gt;&lt;authors&gt;&lt;author&gt;World Health Organization&lt;/author&gt;&lt;/authors&gt;&lt;tertiary-authors&gt;&lt;author&gt;World Health Organization&lt;/author&gt;&lt;/tertiary-authors&gt;&lt;/contributors&gt;&lt;titles&gt;&lt;title&gt;Global Tuberculosis Report 2022&lt;/title&gt;&lt;/titles&gt;&lt;dates&gt;&lt;year&gt;2022&lt;/year&gt;&lt;/dates&gt;&lt;urls&gt;&lt;/urls&gt;&lt;language&gt;eng&lt;/language&gt;&lt;/record&gt;&lt;/Cite&gt;&lt;/EndNote&gt;</w:instrText>
      </w:r>
      <w:r w:rsidR="00872B6D">
        <w:fldChar w:fldCharType="separate"/>
      </w:r>
      <w:r w:rsidR="00652D6C">
        <w:t>[2]</w:t>
      </w:r>
      <w:r w:rsidR="00872B6D">
        <w:fldChar w:fldCharType="end"/>
      </w:r>
      <w:r>
        <w:t xml:space="preserve">. Từ năm 2020 đến năm 2021, tỷ lệ mắc </w:t>
      </w:r>
      <w:r w:rsidR="00EE1DCC">
        <w:t xml:space="preserve">lao </w:t>
      </w:r>
      <w:r>
        <w:t xml:space="preserve">mới tăng 3,6%, số ca mắc lao có </w:t>
      </w:r>
      <w:r w:rsidR="00CB2B1B">
        <w:t xml:space="preserve">nhiễm </w:t>
      </w:r>
      <w:r>
        <w:t>HIV</w:t>
      </w:r>
      <w:r w:rsidR="00375A0E">
        <w:t xml:space="preserve"> </w:t>
      </w:r>
      <w:r>
        <w:t>(+) là 703 000 người, gánh nặng lao kháng thuốc được ước tính đã tăng lên với 450 000 ca kháng Rifampicin mới năm 2021</w:t>
      </w:r>
      <w:r w:rsidR="00226378">
        <w:t xml:space="preserve"> </w:t>
      </w:r>
      <w:r w:rsidR="002313EC">
        <w:fldChar w:fldCharType="begin"/>
      </w:r>
      <w:r w:rsidR="00652D6C">
        <w:instrText xml:space="preserve"> ADDIN EN.CITE &lt;EndNote&gt;&lt;Cite&gt;&lt;Author&gt;Organization&lt;/Author&gt;&lt;Year&gt;2022&lt;/Year&gt;&lt;RecNum&gt;2&lt;/RecNum&gt;&lt;DisplayText&gt;[2]&lt;/DisplayText&gt;&lt;record&gt;&lt;rec-number&gt;2&lt;/rec-number&gt;&lt;foreign-keys&gt;&lt;key app="EN" db-id="ew0r25e5ieawfueddv3pf0sbaxx0fsraa9ft" timestamp="1677685183"&gt;2&lt;/key&gt;&lt;/foreign-keys&gt;&lt;ref-type name="Report"&gt;27&lt;/ref-type&gt;&lt;contributors&gt;&lt;authors&gt;&lt;author&gt;World Health Organization&lt;/author&gt;&lt;/authors&gt;&lt;tertiary-authors&gt;&lt;author&gt;World Health Organization&lt;/author&gt;&lt;/tertiary-authors&gt;&lt;/contributors&gt;&lt;titles&gt;&lt;title&gt;Global Tuberculosis Report 2022&lt;/title&gt;&lt;/titles&gt;&lt;dates&gt;&lt;year&gt;2022&lt;/year&gt;&lt;/dates&gt;&lt;urls&gt;&lt;/urls&gt;&lt;language&gt;eng&lt;/language&gt;&lt;/record&gt;&lt;/Cite&gt;&lt;/EndNote&gt;</w:instrText>
      </w:r>
      <w:r w:rsidR="002313EC">
        <w:fldChar w:fldCharType="separate"/>
      </w:r>
      <w:r w:rsidR="00652D6C">
        <w:t>[2]</w:t>
      </w:r>
      <w:r w:rsidR="002313EC">
        <w:fldChar w:fldCharType="end"/>
      </w:r>
      <w:r>
        <w:t>.</w:t>
      </w:r>
    </w:p>
    <w:p w14:paraId="76422A0F" w14:textId="189F40A8" w:rsidR="00BF046F" w:rsidRDefault="00BF046F" w:rsidP="00FC70C4">
      <w:r>
        <w:t xml:space="preserve">Tỷ lệ </w:t>
      </w:r>
      <w:r w:rsidR="00D54D1C">
        <w:t>mắc lao</w:t>
      </w:r>
      <w:r>
        <w:t xml:space="preserve"> khác nhau </w:t>
      </w:r>
      <w:r w:rsidR="00D54D1C">
        <w:t>giữa các</w:t>
      </w:r>
      <w:r>
        <w:t xml:space="preserve"> quốc gia, tuổi tác, chủng tộc, giới tính và tình trạng kinh tế xã hội. </w:t>
      </w:r>
      <w:r w:rsidR="00742B78">
        <w:t>N</w:t>
      </w:r>
      <w:r w:rsidR="00742B78" w:rsidRPr="00742B78">
        <w:t xml:space="preserve">ăm 2021, tổng cộng 10 quốc gia chiếm </w:t>
      </w:r>
      <w:r w:rsidR="00742B78">
        <w:t>kho</w:t>
      </w:r>
      <w:r w:rsidR="00173E52">
        <w:t>ả</w:t>
      </w:r>
      <w:r w:rsidR="00742B78">
        <w:t xml:space="preserve">ng </w:t>
      </w:r>
      <w:r w:rsidR="00742B78" w:rsidRPr="00742B78">
        <w:t xml:space="preserve">75% tỷ lệ nhiễm </w:t>
      </w:r>
      <w:r w:rsidR="00742B78">
        <w:t>lao</w:t>
      </w:r>
      <w:r w:rsidR="00742B78" w:rsidRPr="00742B78">
        <w:t xml:space="preserve"> </w:t>
      </w:r>
      <w:r w:rsidR="00742B78">
        <w:t>và mắc bệnh lao mới toàn cầu là</w:t>
      </w:r>
      <w:r w:rsidR="00FC70C4">
        <w:t xml:space="preserve"> Ấn Độ, Indonesia, Philippines, Pakistan, Nigeria, Trung Quốc, Nam Phi, Myanmar, Việt Nam và Cộng hòa Dân chủ Congo</w:t>
      </w:r>
      <w:r w:rsidR="00742B78" w:rsidRPr="00742B78">
        <w:t xml:space="preserve">. </w:t>
      </w:r>
      <w:r w:rsidR="007B2A1A">
        <w:t>5</w:t>
      </w:r>
      <w:r w:rsidR="00742B78" w:rsidRPr="00742B78">
        <w:t xml:space="preserve"> quốc gia </w:t>
      </w:r>
      <w:r w:rsidR="00FC70C4">
        <w:t>chiếm tỷ lệ</w:t>
      </w:r>
      <w:r w:rsidR="00742B78" w:rsidRPr="00742B78">
        <w:t xml:space="preserve"> </w:t>
      </w:r>
      <w:r w:rsidR="00F44973">
        <w:t xml:space="preserve">mắc lao </w:t>
      </w:r>
      <w:r w:rsidR="00742B78" w:rsidRPr="00742B78">
        <w:t>nhiều nhất là Ấn Độ, Indonesia, Philippines, Pakistan và Nigeria (lần lượt là 24%, 13%, 10%, 6,6% và 6,3%)</w:t>
      </w:r>
      <w:r w:rsidR="00C02261">
        <w:t xml:space="preserve"> </w:t>
      </w:r>
      <w:r w:rsidR="00F96766">
        <w:fldChar w:fldCharType="begin"/>
      </w:r>
      <w:r w:rsidR="00652D6C">
        <w:instrText xml:space="preserve"> ADDIN EN.CITE &lt;EndNote&gt;&lt;Cite&gt;&lt;Author&gt;Organization&lt;/Author&gt;&lt;Year&gt;2022&lt;/Year&gt;&lt;RecNum&gt;2&lt;/RecNum&gt;&lt;DisplayText&gt;[2]&lt;/DisplayText&gt;&lt;record&gt;&lt;rec-number&gt;2&lt;/rec-number&gt;&lt;foreign-keys&gt;&lt;key app="EN" db-id="ew0r25e5ieawfueddv3pf0sbaxx0fsraa9ft" timestamp="1677685183"&gt;2&lt;/key&gt;&lt;/foreign-keys&gt;&lt;ref-type name="Report"&gt;27&lt;/ref-type&gt;&lt;contributors&gt;&lt;authors&gt;&lt;author&gt;World Health Organization&lt;/author&gt;&lt;/authors&gt;&lt;tertiary-authors&gt;&lt;author&gt;World Health Organization&lt;/author&gt;&lt;/tertiary-authors&gt;&lt;/contributors&gt;&lt;titles&gt;&lt;title&gt;Global Tuberculosis Report 2022&lt;/title&gt;&lt;/titles&gt;&lt;dates&gt;&lt;year&gt;2022&lt;/year&gt;&lt;/dates&gt;&lt;urls&gt;&lt;/urls&gt;&lt;language&gt;eng&lt;/language&gt;&lt;/record&gt;&lt;/Cite&gt;&lt;/EndNote&gt;</w:instrText>
      </w:r>
      <w:r w:rsidR="00F96766">
        <w:fldChar w:fldCharType="separate"/>
      </w:r>
      <w:r w:rsidR="00652D6C">
        <w:t>[2]</w:t>
      </w:r>
      <w:r w:rsidR="00F96766">
        <w:fldChar w:fldCharType="end"/>
      </w:r>
      <w:r w:rsidR="00C02261">
        <w:t>.</w:t>
      </w:r>
    </w:p>
    <w:p w14:paraId="0395AA0F" w14:textId="00F2A964" w:rsidR="0072698F" w:rsidRDefault="00D0500D" w:rsidP="00BF046F">
      <w:r w:rsidRPr="00D0500D">
        <w:t xml:space="preserve">Theo </w:t>
      </w:r>
      <w:r w:rsidR="00637A35">
        <w:t>nghiên cứu</w:t>
      </w:r>
      <w:r w:rsidRPr="00D0500D">
        <w:t xml:space="preserve"> của các tác giả V</w:t>
      </w:r>
      <w:r w:rsidR="00034AF9">
        <w:t>.</w:t>
      </w:r>
      <w:r w:rsidRPr="00D0500D">
        <w:t xml:space="preserve"> Schiza và cộng sự</w:t>
      </w:r>
      <w:r w:rsidR="00034AF9">
        <w:t xml:space="preserve"> năm 2022</w:t>
      </w:r>
      <w:r w:rsidRPr="00D0500D">
        <w:t xml:space="preserve">, cho thấy </w:t>
      </w:r>
      <w:r w:rsidR="00637A35">
        <w:t xml:space="preserve">trong </w:t>
      </w:r>
      <w:r w:rsidRPr="00D0500D">
        <w:t xml:space="preserve">đại dịch COVID-19 </w:t>
      </w:r>
      <w:r w:rsidR="00637A35" w:rsidRPr="00637A35">
        <w:t>có sự giảm mạnh về số lượng các bộ xét nghiệm lao</w:t>
      </w:r>
      <w:r w:rsidR="00F539CC">
        <w:t xml:space="preserve"> </w:t>
      </w:r>
      <w:r w:rsidR="00637A35" w:rsidRPr="00637A35">
        <w:t xml:space="preserve">trong năm 2020. </w:t>
      </w:r>
      <w:r w:rsidR="00C66955">
        <w:t>Kết quả</w:t>
      </w:r>
      <w:r w:rsidR="00637A35" w:rsidRPr="00637A35">
        <w:t xml:space="preserve"> này có thể phản ánh sự giảm tiếp cận với các dịch vụ chẩn đoán và điều trị la</w:t>
      </w:r>
      <w:r w:rsidR="00DB3A72">
        <w:t>o</w:t>
      </w:r>
      <w:r w:rsidR="00A32B1F">
        <w:t>. Nghiên cứu</w:t>
      </w:r>
      <w:r w:rsidR="00A32B1F" w:rsidRPr="00A32B1F">
        <w:t xml:space="preserve"> cũng nhận thấy một sự khác biệt </w:t>
      </w:r>
      <w:r w:rsidR="00A32B1F">
        <w:t xml:space="preserve">giữa các khu vực </w:t>
      </w:r>
      <w:r w:rsidR="00A32B1F" w:rsidRPr="00A32B1F">
        <w:t>trong mức độ ảnh hưởng của COVID-19, với những khu vực có gánh nặng bệnh lao cao như châu Phi và châu Á bị ảnh hưởng nhiều hơn</w:t>
      </w:r>
      <w:r w:rsidR="008B4D50">
        <w:t xml:space="preserve"> </w:t>
      </w:r>
      <w:r w:rsidR="008B4D50">
        <w:fldChar w:fldCharType="begin"/>
      </w:r>
      <w:r w:rsidR="00652D6C">
        <w:instrText xml:space="preserve"> ADDIN EN.CITE &lt;EndNote&gt;&lt;Cite&gt;&lt;Author&gt;Schiza&lt;/Author&gt;&lt;Year&gt;2022&lt;/Year&gt;&lt;RecNum&gt;67&lt;/RecNum&gt;&lt;DisplayText&gt;[14]&lt;/DisplayText&gt;&lt;record&gt;&lt;rec-number&gt;67&lt;/rec-number&gt;&lt;foreign-keys&gt;&lt;key app="EN" db-id="ew0r25e5ieawfueddv3pf0sbaxx0fsraa9ft" timestamp="1679912010"&gt;67&lt;/key&gt;&lt;/foreign-keys&gt;&lt;ref-type name="Journal Article"&gt;17&lt;/ref-type&gt;&lt;contributors&gt;&lt;authors&gt;&lt;author&gt;Schiza, V.&lt;/author&gt;&lt;author&gt;Kruse, M.&lt;/author&gt;&lt;author&gt;Xiao, Y.&lt;/author&gt;&lt;author&gt;Kar, S.&lt;/author&gt;&lt;author&gt;Lovejoy, K.&lt;/author&gt;&lt;author&gt;Wrighton-Smith, P.&lt;/author&gt;&lt;author&gt;Tattersall, A.&lt;/author&gt;&lt;/authors&gt;&lt;/contributors&gt;&lt;auth-address&gt;Oxford Immunotec, Abingdon, UK.&amp;#xD;Oxford Immunotec, Marlborough, MA, USA.&lt;/auth-address&gt;&lt;titles&gt;&lt;title&gt;Impact of the COVID-19 pandemic on TB infection testing&lt;/title&gt;&lt;secondary-title&gt;Int J Tuberc Lung Dis&lt;/secondary-title&gt;&lt;/titles&gt;&lt;periodical&gt;&lt;full-title&gt;Int J Tuberc Lung Dis&lt;/full-title&gt;&lt;/periodical&gt;&lt;pages&gt;174-176&lt;/pages&gt;&lt;volume&gt;26&lt;/volume&gt;&lt;number&gt;2&lt;/number&gt;&lt;keywords&gt;&lt;keyword&gt;*covid-19&lt;/keyword&gt;&lt;keyword&gt;Humans&lt;/keyword&gt;&lt;keyword&gt;Pandemics&lt;/keyword&gt;&lt;keyword&gt;SARS-CoV-2&lt;/keyword&gt;&lt;keyword&gt;*Tuberculosis/diagnosis/epidemiology&lt;/keyword&gt;&lt;/keywords&gt;&lt;dates&gt;&lt;year&gt;2022&lt;/year&gt;&lt;pub-dates&gt;&lt;date&gt;Feb 1&lt;/date&gt;&lt;/pub-dates&gt;&lt;/dates&gt;&lt;isbn&gt;1027-3719 (Print)&amp;#xD;1027-3719&lt;/isbn&gt;&lt;accession-num&gt;35086632&lt;/accession-num&gt;&lt;urls&gt;&lt;/urls&gt;&lt;custom2&gt;PMC8802560&lt;/custom2&gt;&lt;electronic-resource-num&gt;10.5588/ijtld.21.0628&lt;/electronic-resource-num&gt;&lt;remote-database-provider&gt;NLM&lt;/remote-database-provider&gt;&lt;language&gt;eng&lt;/language&gt;&lt;/record&gt;&lt;/Cite&gt;&lt;/EndNote&gt;</w:instrText>
      </w:r>
      <w:r w:rsidR="008B4D50">
        <w:fldChar w:fldCharType="separate"/>
      </w:r>
      <w:r w:rsidR="00652D6C">
        <w:t>[14]</w:t>
      </w:r>
      <w:r w:rsidR="008B4D50">
        <w:fldChar w:fldCharType="end"/>
      </w:r>
      <w:r w:rsidR="003630E0">
        <w:t>.</w:t>
      </w:r>
      <w:r w:rsidR="00AC56A8" w:rsidRPr="00AC56A8">
        <w:t xml:space="preserve"> WHO</w:t>
      </w:r>
      <w:r w:rsidR="00662B13">
        <w:t xml:space="preserve"> </w:t>
      </w:r>
      <w:r w:rsidR="00662B13">
        <w:lastRenderedPageBreak/>
        <w:t>cũng</w:t>
      </w:r>
      <w:r w:rsidR="00AC56A8" w:rsidRPr="00AC56A8">
        <w:t xml:space="preserve"> dự báo </w:t>
      </w:r>
      <w:r w:rsidR="000000D6">
        <w:t xml:space="preserve">dịch COVID-19 </w:t>
      </w:r>
      <w:r w:rsidR="00AC56A8" w:rsidRPr="00AC56A8">
        <w:t xml:space="preserve">sẽ làm chậm hoặc </w:t>
      </w:r>
      <w:r w:rsidR="00662B13">
        <w:t xml:space="preserve">đảo ngược </w:t>
      </w:r>
      <w:r w:rsidR="00AC56A8" w:rsidRPr="00AC56A8">
        <w:t xml:space="preserve">xu hướng </w:t>
      </w:r>
      <w:r w:rsidR="00662B13">
        <w:t xml:space="preserve">giảm </w:t>
      </w:r>
      <w:r w:rsidR="00AC56A8" w:rsidRPr="00AC56A8">
        <w:t>dần</w:t>
      </w:r>
      <w:r w:rsidR="00C64985">
        <w:t xml:space="preserve"> bệnh lao trên </w:t>
      </w:r>
      <w:r w:rsidR="00AC56A8" w:rsidRPr="00AC56A8">
        <w:t>toàn cầu</w:t>
      </w:r>
      <w:r w:rsidR="00662B13">
        <w:t xml:space="preserve"> </w:t>
      </w:r>
      <w:r w:rsidR="007B2A1A">
        <w:fldChar w:fldCharType="begin"/>
      </w:r>
      <w:r w:rsidR="00652D6C">
        <w:instrText xml:space="preserve"> ADDIN EN.CITE &lt;EndNote&gt;&lt;Cite&gt;&lt;Author&gt;Organization&lt;/Author&gt;&lt;Year&gt;2022&lt;/Year&gt;&lt;RecNum&gt;2&lt;/RecNum&gt;&lt;DisplayText&gt;[2]&lt;/DisplayText&gt;&lt;record&gt;&lt;rec-number&gt;2&lt;/rec-number&gt;&lt;foreign-keys&gt;&lt;key app="EN" db-id="ew0r25e5ieawfueddv3pf0sbaxx0fsraa9ft" timestamp="1677685183"&gt;2&lt;/key&gt;&lt;/foreign-keys&gt;&lt;ref-type name="Report"&gt;27&lt;/ref-type&gt;&lt;contributors&gt;&lt;authors&gt;&lt;author&gt;World Health Organization&lt;/author&gt;&lt;/authors&gt;&lt;tertiary-authors&gt;&lt;author&gt;World Health Organization&lt;/author&gt;&lt;/tertiary-authors&gt;&lt;/contributors&gt;&lt;titles&gt;&lt;title&gt;Global Tuberculosis Report 2022&lt;/title&gt;&lt;/titles&gt;&lt;dates&gt;&lt;year&gt;2022&lt;/year&gt;&lt;/dates&gt;&lt;urls&gt;&lt;/urls&gt;&lt;language&gt;eng&lt;/language&gt;&lt;/record&gt;&lt;/Cite&gt;&lt;/EndNote&gt;</w:instrText>
      </w:r>
      <w:r w:rsidR="007B2A1A">
        <w:fldChar w:fldCharType="separate"/>
      </w:r>
      <w:r w:rsidR="00652D6C">
        <w:t>[2]</w:t>
      </w:r>
      <w:r w:rsidR="007B2A1A">
        <w:fldChar w:fldCharType="end"/>
      </w:r>
      <w:r w:rsidR="00133E8D">
        <w:t>.</w:t>
      </w:r>
    </w:p>
    <w:p w14:paraId="0B34B8FC" w14:textId="4C422DAF" w:rsidR="00FA688E" w:rsidRDefault="00FA688E" w:rsidP="007C7003">
      <w:pPr>
        <w:pStyle w:val="Heading3"/>
      </w:pPr>
      <w:bookmarkStart w:id="17" w:name="_Toc126527702"/>
      <w:r>
        <w:t>1.1.2. Tình hình mắc lao ở Việt Nam</w:t>
      </w:r>
      <w:bookmarkEnd w:id="17"/>
    </w:p>
    <w:p w14:paraId="00A942E3" w14:textId="485D822D" w:rsidR="00FA688E" w:rsidRDefault="00FA688E" w:rsidP="00FA688E">
      <w:r w:rsidRPr="00085A04">
        <w:t>Hiện</w:t>
      </w:r>
      <w:r>
        <w:t xml:space="preserve"> nay</w:t>
      </w:r>
      <w:r w:rsidRPr="00085A04">
        <w:t xml:space="preserve">, Việt Nam vẫn là nước có gánh nặng bệnh lao cao, đứng thứ 11 trong 30 nước có số người bệnh lao cao nhất trên toàn cầu, đồng thời đứng thứ 11 trong số 30 nước có gánh nặng bệnh lao kháng đa thuốc cao nhất thế giới </w:t>
      </w:r>
      <w:r w:rsidR="00C67215">
        <w:t xml:space="preserve">theo </w:t>
      </w:r>
      <w:r>
        <w:t>Báo cáo Lao toàn cầu năm</w:t>
      </w:r>
      <w:r w:rsidRPr="00085A04">
        <w:t xml:space="preserve"> 2022</w:t>
      </w:r>
      <w:r>
        <w:t xml:space="preserve"> của </w:t>
      </w:r>
      <w:r w:rsidR="00C67215">
        <w:t>WHO</w:t>
      </w:r>
      <w:r w:rsidR="00560182">
        <w:t xml:space="preserve"> </w:t>
      </w:r>
      <w:r w:rsidR="00560182">
        <w:fldChar w:fldCharType="begin"/>
      </w:r>
      <w:r w:rsidR="00652D6C">
        <w:instrText xml:space="preserve"> ADDIN EN.CITE &lt;EndNote&gt;&lt;Cite&gt;&lt;Author&gt;Organization&lt;/Author&gt;&lt;Year&gt;2022&lt;/Year&gt;&lt;RecNum&gt;2&lt;/RecNum&gt;&lt;DisplayText&gt;[2]&lt;/DisplayText&gt;&lt;record&gt;&lt;rec-number&gt;2&lt;/rec-number&gt;&lt;foreign-keys&gt;&lt;key app="EN" db-id="ew0r25e5ieawfueddv3pf0sbaxx0fsraa9ft" timestamp="1677685183"&gt;2&lt;/key&gt;&lt;/foreign-keys&gt;&lt;ref-type name="Report"&gt;27&lt;/ref-type&gt;&lt;contributors&gt;&lt;authors&gt;&lt;author&gt;World Health Organization&lt;/author&gt;&lt;/authors&gt;&lt;tertiary-authors&gt;&lt;author&gt;World Health Organization&lt;/author&gt;&lt;/tertiary-authors&gt;&lt;/contributors&gt;&lt;titles&gt;&lt;title&gt;Global Tuberculosis Report 2022&lt;/title&gt;&lt;/titles&gt;&lt;dates&gt;&lt;year&gt;2022&lt;/year&gt;&lt;/dates&gt;&lt;urls&gt;&lt;/urls&gt;&lt;language&gt;eng&lt;/language&gt;&lt;/record&gt;&lt;/Cite&gt;&lt;/EndNote&gt;</w:instrText>
      </w:r>
      <w:r w:rsidR="00560182">
        <w:fldChar w:fldCharType="separate"/>
      </w:r>
      <w:r w:rsidR="00652D6C">
        <w:t>[2]</w:t>
      </w:r>
      <w:r w:rsidR="00560182">
        <w:fldChar w:fldCharType="end"/>
      </w:r>
      <w:r>
        <w:t>:</w:t>
      </w:r>
    </w:p>
    <w:p w14:paraId="7877BFCD" w14:textId="0E1FD766" w:rsidR="00FA688E" w:rsidRPr="00ED40D6" w:rsidRDefault="00715990" w:rsidP="00715990">
      <w:pPr>
        <w:pStyle w:val="Caption"/>
        <w:rPr>
          <w:bCs/>
        </w:rPr>
      </w:pPr>
      <w:bookmarkStart w:id="18" w:name="_Toc123983011"/>
      <w:bookmarkStart w:id="19" w:name="_Toc133359009"/>
      <w:r>
        <w:t xml:space="preserve">Bảng </w:t>
      </w:r>
      <w:r w:rsidR="00D70C94">
        <w:fldChar w:fldCharType="begin"/>
      </w:r>
      <w:r w:rsidR="00D70C94">
        <w:instrText xml:space="preserve"> STYLEREF 1 \s </w:instrText>
      </w:r>
      <w:r w:rsidR="00D70C94">
        <w:fldChar w:fldCharType="separate"/>
      </w:r>
      <w:r w:rsidR="00D70C94">
        <w:t>1</w:t>
      </w:r>
      <w:r w:rsidR="00D70C94">
        <w:fldChar w:fldCharType="end"/>
      </w:r>
      <w:r w:rsidR="00D70C94">
        <w:t>.</w:t>
      </w:r>
      <w:r w:rsidR="00D70C94">
        <w:fldChar w:fldCharType="begin"/>
      </w:r>
      <w:r w:rsidR="00D70C94">
        <w:instrText xml:space="preserve"> SEQ Bảng \* ARABIC \s 1 </w:instrText>
      </w:r>
      <w:r w:rsidR="00D70C94">
        <w:fldChar w:fldCharType="separate"/>
      </w:r>
      <w:r w:rsidR="00D70C94">
        <w:t>1</w:t>
      </w:r>
      <w:r w:rsidR="00D70C94">
        <w:fldChar w:fldCharType="end"/>
      </w:r>
      <w:r>
        <w:t>.</w:t>
      </w:r>
      <w:r w:rsidR="00ED40D6">
        <w:t xml:space="preserve"> </w:t>
      </w:r>
      <w:r w:rsidR="00FA688E" w:rsidRPr="00ED40D6">
        <w:rPr>
          <w:bCs/>
        </w:rPr>
        <w:t>Ước tính gánh nặng bệnh lao tại Việt Nam năm 2021</w:t>
      </w:r>
      <w:bookmarkEnd w:id="18"/>
      <w:bookmarkEnd w:id="19"/>
    </w:p>
    <w:tbl>
      <w:tblPr>
        <w:tblStyle w:val="TableGrid"/>
        <w:tblW w:w="5000" w:type="pct"/>
        <w:tblInd w:w="0" w:type="dxa"/>
        <w:tblLook w:val="04A0" w:firstRow="1" w:lastRow="0" w:firstColumn="1" w:lastColumn="0" w:noHBand="0" w:noVBand="1"/>
      </w:tblPr>
      <w:tblGrid>
        <w:gridCol w:w="5215"/>
        <w:gridCol w:w="1948"/>
        <w:gridCol w:w="1948"/>
      </w:tblGrid>
      <w:tr w:rsidR="00FA688E" w14:paraId="00224BC6" w14:textId="77777777" w:rsidTr="00945AD9">
        <w:tc>
          <w:tcPr>
            <w:tcW w:w="2862" w:type="pct"/>
          </w:tcPr>
          <w:p w14:paraId="2506044D" w14:textId="77777777" w:rsidR="00FA688E" w:rsidRPr="00945AD9" w:rsidRDefault="00FA688E" w:rsidP="00945AD9">
            <w:pPr>
              <w:jc w:val="center"/>
              <w:rPr>
                <w:b/>
                <w:bCs/>
              </w:rPr>
            </w:pPr>
          </w:p>
        </w:tc>
        <w:tc>
          <w:tcPr>
            <w:tcW w:w="1069" w:type="pct"/>
          </w:tcPr>
          <w:p w14:paraId="72DFC17B" w14:textId="77777777" w:rsidR="00FA688E" w:rsidRPr="00945AD9" w:rsidRDefault="00FA688E" w:rsidP="00945AD9">
            <w:pPr>
              <w:jc w:val="center"/>
              <w:rPr>
                <w:b/>
                <w:bCs/>
              </w:rPr>
            </w:pPr>
            <w:r w:rsidRPr="00945AD9">
              <w:rPr>
                <w:b/>
                <w:bCs/>
              </w:rPr>
              <w:t>Số lượng</w:t>
            </w:r>
          </w:p>
        </w:tc>
        <w:tc>
          <w:tcPr>
            <w:tcW w:w="1069" w:type="pct"/>
          </w:tcPr>
          <w:p w14:paraId="0D0E7EC7" w14:textId="77777777" w:rsidR="00FA688E" w:rsidRPr="00945AD9" w:rsidRDefault="00FA688E" w:rsidP="00945AD9">
            <w:pPr>
              <w:jc w:val="center"/>
              <w:rPr>
                <w:b/>
                <w:bCs/>
              </w:rPr>
            </w:pPr>
            <w:r w:rsidRPr="00945AD9">
              <w:rPr>
                <w:b/>
                <w:bCs/>
              </w:rPr>
              <w:t>Tỷ lệ (trên 100 000 dân)</w:t>
            </w:r>
          </w:p>
        </w:tc>
      </w:tr>
      <w:tr w:rsidR="00FA688E" w14:paraId="5E1854B3" w14:textId="77777777" w:rsidTr="00945AD9">
        <w:tc>
          <w:tcPr>
            <w:tcW w:w="2862" w:type="pct"/>
          </w:tcPr>
          <w:p w14:paraId="3EC1963D" w14:textId="77777777" w:rsidR="00FA688E" w:rsidRPr="00121F5D" w:rsidRDefault="00FA688E" w:rsidP="00945AD9">
            <w:r w:rsidRPr="00121F5D">
              <w:t>Tổng số mắc lao</w:t>
            </w:r>
          </w:p>
        </w:tc>
        <w:tc>
          <w:tcPr>
            <w:tcW w:w="1069" w:type="pct"/>
          </w:tcPr>
          <w:p w14:paraId="23AD7B8E" w14:textId="77777777" w:rsidR="00FA688E" w:rsidRPr="00121F5D" w:rsidRDefault="00FA688E" w:rsidP="00945AD9">
            <w:pPr>
              <w:jc w:val="center"/>
            </w:pPr>
            <w:r w:rsidRPr="00121F5D">
              <w:t>169 000 (109 000-241 000)</w:t>
            </w:r>
          </w:p>
        </w:tc>
        <w:tc>
          <w:tcPr>
            <w:tcW w:w="1069" w:type="pct"/>
          </w:tcPr>
          <w:p w14:paraId="5169ACD5" w14:textId="77777777" w:rsidR="00FA688E" w:rsidRPr="00121F5D" w:rsidRDefault="00FA688E" w:rsidP="00945AD9">
            <w:pPr>
              <w:jc w:val="center"/>
            </w:pPr>
            <w:r w:rsidRPr="0069207B">
              <w:t>173 (112-247)</w:t>
            </w:r>
          </w:p>
        </w:tc>
      </w:tr>
      <w:tr w:rsidR="00FA688E" w14:paraId="72B9D15A" w14:textId="77777777" w:rsidTr="00945AD9">
        <w:tc>
          <w:tcPr>
            <w:tcW w:w="2862" w:type="pct"/>
          </w:tcPr>
          <w:p w14:paraId="66763164" w14:textId="77777777" w:rsidR="00FA688E" w:rsidRPr="00121F5D" w:rsidRDefault="00FA688E" w:rsidP="00945AD9">
            <w:r w:rsidRPr="00121F5D">
              <w:t>Tỷ lệ nhiễm lao dương tính với HIV</w:t>
            </w:r>
          </w:p>
        </w:tc>
        <w:tc>
          <w:tcPr>
            <w:tcW w:w="1069" w:type="pct"/>
          </w:tcPr>
          <w:p w14:paraId="5F51A56A" w14:textId="5D507A32" w:rsidR="00FA688E" w:rsidRPr="00121F5D" w:rsidRDefault="00FA688E" w:rsidP="00945AD9">
            <w:pPr>
              <w:jc w:val="center"/>
            </w:pPr>
            <w:r w:rsidRPr="0069207B">
              <w:t>5 100 (3 300-7 400)</w:t>
            </w:r>
          </w:p>
        </w:tc>
        <w:tc>
          <w:tcPr>
            <w:tcW w:w="1069" w:type="pct"/>
          </w:tcPr>
          <w:p w14:paraId="5A43B669" w14:textId="77777777" w:rsidR="00FA688E" w:rsidRPr="00121F5D" w:rsidRDefault="00FA688E" w:rsidP="00945AD9">
            <w:pPr>
              <w:jc w:val="center"/>
            </w:pPr>
            <w:r w:rsidRPr="0069207B">
              <w:t>5.3 (3.4-7.5)</w:t>
            </w:r>
          </w:p>
        </w:tc>
      </w:tr>
      <w:tr w:rsidR="00FA688E" w14:paraId="21B13FDD" w14:textId="77777777" w:rsidTr="00945AD9">
        <w:tc>
          <w:tcPr>
            <w:tcW w:w="2862" w:type="pct"/>
          </w:tcPr>
          <w:p w14:paraId="5DA16986" w14:textId="77777777" w:rsidR="00FA688E" w:rsidRPr="00121F5D" w:rsidRDefault="00FA688E" w:rsidP="00945AD9">
            <w:r w:rsidRPr="00121F5D">
              <w:t xml:space="preserve">Tỷ lệ lao kháng </w:t>
            </w:r>
            <w:r w:rsidRPr="00EE14CC">
              <w:t>MDR/RR</w:t>
            </w:r>
          </w:p>
        </w:tc>
        <w:tc>
          <w:tcPr>
            <w:tcW w:w="1069" w:type="pct"/>
          </w:tcPr>
          <w:p w14:paraId="145A0F07" w14:textId="77777777" w:rsidR="00FA688E" w:rsidRPr="00121F5D" w:rsidRDefault="00FA688E" w:rsidP="00945AD9">
            <w:pPr>
              <w:jc w:val="center"/>
            </w:pPr>
            <w:r w:rsidRPr="0069207B">
              <w:t>8 900 (5 400-12 000)</w:t>
            </w:r>
          </w:p>
        </w:tc>
        <w:tc>
          <w:tcPr>
            <w:tcW w:w="1069" w:type="pct"/>
          </w:tcPr>
          <w:p w14:paraId="5DFF2EBF" w14:textId="77777777" w:rsidR="00FA688E" w:rsidRPr="00121F5D" w:rsidRDefault="00FA688E" w:rsidP="00945AD9">
            <w:pPr>
              <w:jc w:val="center"/>
            </w:pPr>
            <w:r w:rsidRPr="0069207B">
              <w:t>9.1 (5.5-13)</w:t>
            </w:r>
          </w:p>
        </w:tc>
      </w:tr>
      <w:tr w:rsidR="00FA688E" w14:paraId="1FB6F6F8" w14:textId="77777777" w:rsidTr="00945AD9">
        <w:tc>
          <w:tcPr>
            <w:tcW w:w="2862" w:type="pct"/>
          </w:tcPr>
          <w:p w14:paraId="27EBB909" w14:textId="77777777" w:rsidR="00FA688E" w:rsidRPr="00121F5D" w:rsidRDefault="00FA688E" w:rsidP="00945AD9">
            <w:r w:rsidRPr="00121F5D">
              <w:t>Tỷ lệ tử vong do lao âm tính với HIV</w:t>
            </w:r>
          </w:p>
        </w:tc>
        <w:tc>
          <w:tcPr>
            <w:tcW w:w="1069" w:type="pct"/>
          </w:tcPr>
          <w:p w14:paraId="19264725" w14:textId="736CBC48" w:rsidR="00FA688E" w:rsidRPr="00121F5D" w:rsidRDefault="00FA688E" w:rsidP="00945AD9">
            <w:pPr>
              <w:jc w:val="center"/>
            </w:pPr>
            <w:r w:rsidRPr="0069207B">
              <w:t>12 000 (8 700-16 000)</w:t>
            </w:r>
          </w:p>
        </w:tc>
        <w:tc>
          <w:tcPr>
            <w:tcW w:w="1069" w:type="pct"/>
          </w:tcPr>
          <w:p w14:paraId="6C8404BF" w14:textId="77777777" w:rsidR="00FA688E" w:rsidRPr="00121F5D" w:rsidRDefault="00FA688E" w:rsidP="00945AD9">
            <w:pPr>
              <w:jc w:val="center"/>
            </w:pPr>
            <w:r w:rsidRPr="0069207B">
              <w:t>12 (8.9-17)</w:t>
            </w:r>
          </w:p>
        </w:tc>
      </w:tr>
      <w:tr w:rsidR="00FA688E" w14:paraId="3357FF39" w14:textId="77777777" w:rsidTr="00945AD9">
        <w:tc>
          <w:tcPr>
            <w:tcW w:w="2862" w:type="pct"/>
          </w:tcPr>
          <w:p w14:paraId="492D4B01" w14:textId="77777777" w:rsidR="00FA688E" w:rsidRPr="00121F5D" w:rsidRDefault="00FA688E" w:rsidP="00945AD9">
            <w:r w:rsidRPr="00121F5D">
              <w:t>Tỷ lệ tử vong do lao dương tính với HIV</w:t>
            </w:r>
          </w:p>
        </w:tc>
        <w:tc>
          <w:tcPr>
            <w:tcW w:w="1069" w:type="pct"/>
          </w:tcPr>
          <w:p w14:paraId="69A34711" w14:textId="2D801A7B" w:rsidR="00FA688E" w:rsidRPr="00121F5D" w:rsidRDefault="00FA688E" w:rsidP="00945AD9">
            <w:pPr>
              <w:jc w:val="center"/>
            </w:pPr>
            <w:r w:rsidRPr="0069207B">
              <w:t>2 200 (1 600-2 900)</w:t>
            </w:r>
          </w:p>
        </w:tc>
        <w:tc>
          <w:tcPr>
            <w:tcW w:w="1069" w:type="pct"/>
          </w:tcPr>
          <w:p w14:paraId="37EA51FC" w14:textId="77777777" w:rsidR="00FA688E" w:rsidRPr="00121F5D" w:rsidRDefault="00FA688E" w:rsidP="00945AD9">
            <w:pPr>
              <w:jc w:val="center"/>
            </w:pPr>
            <w:r w:rsidRPr="0069207B">
              <w:t>2.2 (1.6-3)</w:t>
            </w:r>
          </w:p>
        </w:tc>
      </w:tr>
    </w:tbl>
    <w:p w14:paraId="51E6FCE8" w14:textId="6C49E48E" w:rsidR="00FA688E" w:rsidRPr="00534DF3" w:rsidRDefault="00AF5F47" w:rsidP="00AF5F47">
      <w:pPr>
        <w:pStyle w:val="Caption"/>
        <w:rPr>
          <w:b w:val="0"/>
          <w:bCs/>
        </w:rPr>
      </w:pPr>
      <w:bookmarkStart w:id="20" w:name="_Toc133359010"/>
      <w:r>
        <w:t xml:space="preserve">Bảng </w:t>
      </w:r>
      <w:r w:rsidR="00D70C94">
        <w:fldChar w:fldCharType="begin"/>
      </w:r>
      <w:r w:rsidR="00D70C94">
        <w:instrText xml:space="preserve"> STYLEREF 1 \s </w:instrText>
      </w:r>
      <w:r w:rsidR="00D70C94">
        <w:fldChar w:fldCharType="separate"/>
      </w:r>
      <w:r w:rsidR="00D70C94">
        <w:t>1</w:t>
      </w:r>
      <w:r w:rsidR="00D70C94">
        <w:fldChar w:fldCharType="end"/>
      </w:r>
      <w:r w:rsidR="00D70C94">
        <w:t>.</w:t>
      </w:r>
      <w:r w:rsidR="00D70C94">
        <w:fldChar w:fldCharType="begin"/>
      </w:r>
      <w:r w:rsidR="00D70C94">
        <w:instrText xml:space="preserve"> SEQ Bảng \* ARABIC \s 1 </w:instrText>
      </w:r>
      <w:r w:rsidR="00D70C94">
        <w:fldChar w:fldCharType="separate"/>
      </w:r>
      <w:r w:rsidR="00D70C94">
        <w:t>2</w:t>
      </w:r>
      <w:r w:rsidR="00D70C94">
        <w:fldChar w:fldCharType="end"/>
      </w:r>
      <w:r>
        <w:t xml:space="preserve">. </w:t>
      </w:r>
      <w:r w:rsidR="00FA688E" w:rsidRPr="00534DF3">
        <w:rPr>
          <w:bCs/>
        </w:rPr>
        <w:t>Ước tính tỷ lệ mắc lao với MDR/RR-TB năm 2021</w:t>
      </w:r>
      <w:bookmarkEnd w:id="20"/>
    </w:p>
    <w:tbl>
      <w:tblPr>
        <w:tblStyle w:val="TableGrid"/>
        <w:tblW w:w="0" w:type="auto"/>
        <w:tblInd w:w="0" w:type="dxa"/>
        <w:tblLook w:val="04A0" w:firstRow="1" w:lastRow="0" w:firstColumn="1" w:lastColumn="0" w:noHBand="0" w:noVBand="1"/>
      </w:tblPr>
      <w:tblGrid>
        <w:gridCol w:w="4555"/>
        <w:gridCol w:w="4556"/>
      </w:tblGrid>
      <w:tr w:rsidR="00FA688E" w14:paraId="61A5448A" w14:textId="77777777" w:rsidTr="00EE7600">
        <w:tc>
          <w:tcPr>
            <w:tcW w:w="4555" w:type="dxa"/>
          </w:tcPr>
          <w:p w14:paraId="258129E6" w14:textId="77777777" w:rsidR="00FA688E" w:rsidRPr="00B550D7" w:rsidRDefault="00FA688E" w:rsidP="00243B2C">
            <w:pPr>
              <w:rPr>
                <w:szCs w:val="28"/>
              </w:rPr>
            </w:pPr>
            <w:r w:rsidRPr="00B550D7">
              <w:rPr>
                <w:szCs w:val="28"/>
              </w:rPr>
              <w:t>Các trường hợp mới</w:t>
            </w:r>
          </w:p>
        </w:tc>
        <w:tc>
          <w:tcPr>
            <w:tcW w:w="4556" w:type="dxa"/>
          </w:tcPr>
          <w:p w14:paraId="67311952" w14:textId="77777777" w:rsidR="00FA688E" w:rsidRPr="00B550D7" w:rsidRDefault="00FA688E" w:rsidP="00243B2C">
            <w:pPr>
              <w:jc w:val="center"/>
              <w:rPr>
                <w:szCs w:val="28"/>
              </w:rPr>
            </w:pPr>
            <w:r w:rsidRPr="00B550D7">
              <w:rPr>
                <w:szCs w:val="28"/>
              </w:rPr>
              <w:t>4,3% (4,1-4,5)</w:t>
            </w:r>
          </w:p>
        </w:tc>
      </w:tr>
      <w:tr w:rsidR="00FA688E" w14:paraId="17BDEEFD" w14:textId="77777777" w:rsidTr="00EE7600">
        <w:tc>
          <w:tcPr>
            <w:tcW w:w="4555" w:type="dxa"/>
          </w:tcPr>
          <w:p w14:paraId="1C43559A" w14:textId="77777777" w:rsidR="00FA688E" w:rsidRPr="00B550D7" w:rsidRDefault="00FA688E" w:rsidP="00243B2C">
            <w:pPr>
              <w:rPr>
                <w:szCs w:val="28"/>
              </w:rPr>
            </w:pPr>
            <w:r w:rsidRPr="00B550D7">
              <w:rPr>
                <w:szCs w:val="28"/>
              </w:rPr>
              <w:t>Các trường hợp đã điều trị trước đây</w:t>
            </w:r>
          </w:p>
        </w:tc>
        <w:tc>
          <w:tcPr>
            <w:tcW w:w="4556" w:type="dxa"/>
          </w:tcPr>
          <w:p w14:paraId="5E37A4E6" w14:textId="77777777" w:rsidR="00FA688E" w:rsidRPr="00B550D7" w:rsidRDefault="00FA688E" w:rsidP="00243B2C">
            <w:pPr>
              <w:jc w:val="center"/>
              <w:rPr>
                <w:szCs w:val="28"/>
              </w:rPr>
            </w:pPr>
            <w:r w:rsidRPr="00B550D7">
              <w:rPr>
                <w:szCs w:val="28"/>
              </w:rPr>
              <w:t>15% (14-16)</w:t>
            </w:r>
          </w:p>
        </w:tc>
      </w:tr>
    </w:tbl>
    <w:p w14:paraId="6C8614CF" w14:textId="20BFBD5B" w:rsidR="00FA688E" w:rsidRDefault="00AF5F47" w:rsidP="00AF5F47">
      <w:pPr>
        <w:pStyle w:val="Caption"/>
      </w:pPr>
      <w:bookmarkStart w:id="21" w:name="_Toc133359011"/>
      <w:r>
        <w:t xml:space="preserve">Bảng </w:t>
      </w:r>
      <w:r w:rsidR="00D70C94">
        <w:fldChar w:fldCharType="begin"/>
      </w:r>
      <w:r w:rsidR="00D70C94">
        <w:instrText xml:space="preserve"> STYLEREF 1 \s </w:instrText>
      </w:r>
      <w:r w:rsidR="00D70C94">
        <w:fldChar w:fldCharType="separate"/>
      </w:r>
      <w:r w:rsidR="00D70C94">
        <w:t>1</w:t>
      </w:r>
      <w:r w:rsidR="00D70C94">
        <w:fldChar w:fldCharType="end"/>
      </w:r>
      <w:r w:rsidR="00D70C94">
        <w:t>.</w:t>
      </w:r>
      <w:r w:rsidR="00D70C94">
        <w:fldChar w:fldCharType="begin"/>
      </w:r>
      <w:r w:rsidR="00D70C94">
        <w:instrText xml:space="preserve"> SEQ Bảng \* ARABIC \s 1 </w:instrText>
      </w:r>
      <w:r w:rsidR="00D70C94">
        <w:fldChar w:fldCharType="separate"/>
      </w:r>
      <w:r w:rsidR="00D70C94">
        <w:t>3</w:t>
      </w:r>
      <w:r w:rsidR="00D70C94">
        <w:fldChar w:fldCharType="end"/>
      </w:r>
      <w:r>
        <w:t xml:space="preserve">. </w:t>
      </w:r>
      <w:r w:rsidR="00FA688E">
        <w:t>Thông báo ca bệnh năm 2021</w:t>
      </w:r>
      <w:bookmarkEnd w:id="21"/>
    </w:p>
    <w:tbl>
      <w:tblPr>
        <w:tblStyle w:val="TableGrid"/>
        <w:tblW w:w="0" w:type="auto"/>
        <w:tblInd w:w="0" w:type="dxa"/>
        <w:tblLook w:val="04A0" w:firstRow="1" w:lastRow="0" w:firstColumn="1" w:lastColumn="0" w:noHBand="0" w:noVBand="1"/>
      </w:tblPr>
      <w:tblGrid>
        <w:gridCol w:w="4555"/>
        <w:gridCol w:w="4556"/>
      </w:tblGrid>
      <w:tr w:rsidR="00FA688E" w14:paraId="1136C856" w14:textId="77777777" w:rsidTr="00EE7600">
        <w:tc>
          <w:tcPr>
            <w:tcW w:w="4555" w:type="dxa"/>
          </w:tcPr>
          <w:p w14:paraId="6ED92C2D" w14:textId="77777777" w:rsidR="00FA688E" w:rsidRPr="00A75668" w:rsidRDefault="00FA688E" w:rsidP="00243B2C">
            <w:pPr>
              <w:rPr>
                <w:szCs w:val="28"/>
              </w:rPr>
            </w:pPr>
            <w:r w:rsidRPr="00A75668">
              <w:rPr>
                <w:szCs w:val="28"/>
              </w:rPr>
              <w:t>Tổng số mới và tái phát</w:t>
            </w:r>
          </w:p>
        </w:tc>
        <w:tc>
          <w:tcPr>
            <w:tcW w:w="4556" w:type="dxa"/>
          </w:tcPr>
          <w:p w14:paraId="1C80B89B" w14:textId="77777777" w:rsidR="00FA688E" w:rsidRPr="00A75668" w:rsidRDefault="00FA688E" w:rsidP="00243B2C">
            <w:pPr>
              <w:jc w:val="center"/>
              <w:rPr>
                <w:szCs w:val="28"/>
              </w:rPr>
            </w:pPr>
            <w:r w:rsidRPr="00A75668">
              <w:rPr>
                <w:szCs w:val="28"/>
              </w:rPr>
              <w:t>77 657</w:t>
            </w:r>
          </w:p>
        </w:tc>
      </w:tr>
      <w:tr w:rsidR="00FA688E" w14:paraId="5791C77E" w14:textId="77777777" w:rsidTr="00EE7600">
        <w:tc>
          <w:tcPr>
            <w:tcW w:w="4555" w:type="dxa"/>
          </w:tcPr>
          <w:p w14:paraId="7DB03D4A" w14:textId="77777777" w:rsidR="00FA688E" w:rsidRPr="00A75668" w:rsidRDefault="00FA688E" w:rsidP="00243B2C">
            <w:pPr>
              <w:rPr>
                <w:szCs w:val="28"/>
              </w:rPr>
            </w:pPr>
            <w:r w:rsidRPr="00A75668">
              <w:rPr>
                <w:szCs w:val="28"/>
              </w:rPr>
              <w:t>- % xét nghiệm với chẩn đoán nhanh tại thời điểm chẩn đoán</w:t>
            </w:r>
          </w:p>
        </w:tc>
        <w:tc>
          <w:tcPr>
            <w:tcW w:w="4556" w:type="dxa"/>
          </w:tcPr>
          <w:p w14:paraId="6D2C4CF8" w14:textId="77777777" w:rsidR="00FA688E" w:rsidRPr="00A75668" w:rsidRDefault="00FA688E" w:rsidP="00243B2C">
            <w:pPr>
              <w:jc w:val="center"/>
              <w:rPr>
                <w:szCs w:val="28"/>
              </w:rPr>
            </w:pPr>
            <w:r w:rsidRPr="00A75668">
              <w:rPr>
                <w:szCs w:val="28"/>
              </w:rPr>
              <w:t>96%</w:t>
            </w:r>
          </w:p>
        </w:tc>
      </w:tr>
      <w:tr w:rsidR="00FA688E" w14:paraId="12A0E839" w14:textId="77777777" w:rsidTr="00EE7600">
        <w:tc>
          <w:tcPr>
            <w:tcW w:w="4555" w:type="dxa"/>
          </w:tcPr>
          <w:p w14:paraId="0E9F214A" w14:textId="77777777" w:rsidR="00FA688E" w:rsidRPr="00A75668" w:rsidRDefault="00FA688E" w:rsidP="00243B2C">
            <w:pPr>
              <w:rPr>
                <w:szCs w:val="28"/>
              </w:rPr>
            </w:pPr>
            <w:r w:rsidRPr="00A75668">
              <w:rPr>
                <w:szCs w:val="28"/>
              </w:rPr>
              <w:lastRenderedPageBreak/>
              <w:t>- % đã biết tình trạng nhiễm HIV</w:t>
            </w:r>
          </w:p>
        </w:tc>
        <w:tc>
          <w:tcPr>
            <w:tcW w:w="4556" w:type="dxa"/>
          </w:tcPr>
          <w:p w14:paraId="09CCD8AC" w14:textId="77777777" w:rsidR="00FA688E" w:rsidRPr="00A75668" w:rsidRDefault="00FA688E" w:rsidP="00243B2C">
            <w:pPr>
              <w:jc w:val="center"/>
              <w:rPr>
                <w:szCs w:val="28"/>
              </w:rPr>
            </w:pPr>
            <w:r w:rsidRPr="00A75668">
              <w:rPr>
                <w:szCs w:val="28"/>
              </w:rPr>
              <w:t>82%</w:t>
            </w:r>
          </w:p>
        </w:tc>
      </w:tr>
      <w:tr w:rsidR="00FA688E" w14:paraId="395B6B0C" w14:textId="77777777" w:rsidTr="00EE7600">
        <w:tc>
          <w:tcPr>
            <w:tcW w:w="4555" w:type="dxa"/>
          </w:tcPr>
          <w:p w14:paraId="41F98CDA" w14:textId="77777777" w:rsidR="00FA688E" w:rsidRPr="00A75668" w:rsidRDefault="00FA688E" w:rsidP="00243B2C">
            <w:pPr>
              <w:rPr>
                <w:szCs w:val="28"/>
              </w:rPr>
            </w:pPr>
            <w:r w:rsidRPr="00A75668">
              <w:rPr>
                <w:szCs w:val="28"/>
              </w:rPr>
              <w:t>- % phổi</w:t>
            </w:r>
          </w:p>
        </w:tc>
        <w:tc>
          <w:tcPr>
            <w:tcW w:w="4556" w:type="dxa"/>
          </w:tcPr>
          <w:p w14:paraId="1D9D5F3D" w14:textId="77777777" w:rsidR="00FA688E" w:rsidRPr="00A75668" w:rsidRDefault="00FA688E" w:rsidP="00243B2C">
            <w:pPr>
              <w:jc w:val="center"/>
              <w:rPr>
                <w:szCs w:val="28"/>
              </w:rPr>
            </w:pPr>
            <w:r w:rsidRPr="00A75668">
              <w:rPr>
                <w:szCs w:val="28"/>
              </w:rPr>
              <w:t>79%</w:t>
            </w:r>
          </w:p>
        </w:tc>
      </w:tr>
      <w:tr w:rsidR="00FA688E" w14:paraId="7E66F530" w14:textId="77777777" w:rsidTr="00EE7600">
        <w:tc>
          <w:tcPr>
            <w:tcW w:w="4555" w:type="dxa"/>
          </w:tcPr>
          <w:p w14:paraId="03267491" w14:textId="3E54757F" w:rsidR="00FA688E" w:rsidRPr="00A75668" w:rsidRDefault="00FA688E" w:rsidP="00243B2C">
            <w:pPr>
              <w:rPr>
                <w:szCs w:val="28"/>
              </w:rPr>
            </w:pPr>
            <w:r w:rsidRPr="00A75668">
              <w:rPr>
                <w:szCs w:val="28"/>
              </w:rPr>
              <w:t>-</w:t>
            </w:r>
            <w:r w:rsidR="00A860E3">
              <w:rPr>
                <w:szCs w:val="28"/>
              </w:rPr>
              <w:t xml:space="preserve"> </w:t>
            </w:r>
            <w:r w:rsidRPr="00A75668">
              <w:rPr>
                <w:szCs w:val="28"/>
              </w:rPr>
              <w:t>% xác nhận vi khuẩn</w:t>
            </w:r>
          </w:p>
        </w:tc>
        <w:tc>
          <w:tcPr>
            <w:tcW w:w="4556" w:type="dxa"/>
          </w:tcPr>
          <w:p w14:paraId="7552A3E8" w14:textId="77777777" w:rsidR="00FA688E" w:rsidRPr="00A75668" w:rsidRDefault="00FA688E" w:rsidP="00243B2C">
            <w:pPr>
              <w:jc w:val="center"/>
              <w:rPr>
                <w:szCs w:val="28"/>
              </w:rPr>
            </w:pPr>
            <w:r w:rsidRPr="00A75668">
              <w:rPr>
                <w:szCs w:val="28"/>
              </w:rPr>
              <w:t>77%</w:t>
            </w:r>
          </w:p>
        </w:tc>
      </w:tr>
      <w:tr w:rsidR="00FA688E" w14:paraId="0346904C" w14:textId="77777777" w:rsidTr="00EE7600">
        <w:tc>
          <w:tcPr>
            <w:tcW w:w="4555" w:type="dxa"/>
          </w:tcPr>
          <w:p w14:paraId="4ED93796" w14:textId="77777777" w:rsidR="00FA688E" w:rsidRPr="00A75668" w:rsidRDefault="00FA688E" w:rsidP="00243B2C">
            <w:pPr>
              <w:rPr>
                <w:szCs w:val="28"/>
              </w:rPr>
            </w:pPr>
            <w:r w:rsidRPr="00A75668">
              <w:rPr>
                <w:szCs w:val="28"/>
              </w:rPr>
              <w:t>- % trẻ em từ 0-14 tuổi</w:t>
            </w:r>
          </w:p>
        </w:tc>
        <w:tc>
          <w:tcPr>
            <w:tcW w:w="4556" w:type="dxa"/>
          </w:tcPr>
          <w:p w14:paraId="7E3646C9" w14:textId="77777777" w:rsidR="00FA688E" w:rsidRPr="00A75668" w:rsidRDefault="00FA688E" w:rsidP="00243B2C">
            <w:pPr>
              <w:jc w:val="center"/>
              <w:rPr>
                <w:szCs w:val="28"/>
              </w:rPr>
            </w:pPr>
            <w:r w:rsidRPr="00A75668">
              <w:rPr>
                <w:szCs w:val="28"/>
              </w:rPr>
              <w:t>1%</w:t>
            </w:r>
          </w:p>
        </w:tc>
      </w:tr>
      <w:tr w:rsidR="00FA688E" w14:paraId="1E167508" w14:textId="77777777" w:rsidTr="00EE7600">
        <w:tc>
          <w:tcPr>
            <w:tcW w:w="4555" w:type="dxa"/>
          </w:tcPr>
          <w:p w14:paraId="451A7014" w14:textId="77777777" w:rsidR="00FA688E" w:rsidRPr="00A75668" w:rsidRDefault="00FA688E" w:rsidP="00243B2C">
            <w:pPr>
              <w:rPr>
                <w:szCs w:val="28"/>
              </w:rPr>
            </w:pPr>
            <w:r w:rsidRPr="00A75668">
              <w:rPr>
                <w:szCs w:val="28"/>
              </w:rPr>
              <w:t>- % nữ (tuổi ≥15)</w:t>
            </w:r>
          </w:p>
        </w:tc>
        <w:tc>
          <w:tcPr>
            <w:tcW w:w="4556" w:type="dxa"/>
          </w:tcPr>
          <w:p w14:paraId="224A7926" w14:textId="77777777" w:rsidR="00FA688E" w:rsidRPr="00A75668" w:rsidRDefault="00FA688E" w:rsidP="00243B2C">
            <w:pPr>
              <w:jc w:val="center"/>
              <w:rPr>
                <w:szCs w:val="28"/>
              </w:rPr>
            </w:pPr>
            <w:r w:rsidRPr="00A75668">
              <w:rPr>
                <w:szCs w:val="28"/>
              </w:rPr>
              <w:t>29%</w:t>
            </w:r>
          </w:p>
        </w:tc>
      </w:tr>
      <w:tr w:rsidR="00FA688E" w14:paraId="45E91765" w14:textId="77777777" w:rsidTr="00EE7600">
        <w:tc>
          <w:tcPr>
            <w:tcW w:w="4555" w:type="dxa"/>
          </w:tcPr>
          <w:p w14:paraId="5E947FA8" w14:textId="77777777" w:rsidR="00FA688E" w:rsidRPr="00A75668" w:rsidRDefault="00FA688E" w:rsidP="00243B2C">
            <w:pPr>
              <w:rPr>
                <w:szCs w:val="28"/>
              </w:rPr>
            </w:pPr>
            <w:r w:rsidRPr="00A75668">
              <w:rPr>
                <w:szCs w:val="28"/>
              </w:rPr>
              <w:t>- % nam giới (tuổi ≥15)</w:t>
            </w:r>
          </w:p>
        </w:tc>
        <w:tc>
          <w:tcPr>
            <w:tcW w:w="4556" w:type="dxa"/>
          </w:tcPr>
          <w:p w14:paraId="01F24260" w14:textId="77777777" w:rsidR="00FA688E" w:rsidRPr="00A75668" w:rsidRDefault="00FA688E" w:rsidP="00243B2C">
            <w:pPr>
              <w:jc w:val="center"/>
              <w:rPr>
                <w:szCs w:val="28"/>
              </w:rPr>
            </w:pPr>
            <w:r w:rsidRPr="00A75668">
              <w:rPr>
                <w:szCs w:val="28"/>
              </w:rPr>
              <w:t>70%</w:t>
            </w:r>
          </w:p>
        </w:tc>
      </w:tr>
      <w:tr w:rsidR="00FA688E" w14:paraId="3426C8B7" w14:textId="77777777" w:rsidTr="00EE7600">
        <w:tc>
          <w:tcPr>
            <w:tcW w:w="4555" w:type="dxa"/>
          </w:tcPr>
          <w:p w14:paraId="1A335237" w14:textId="77777777" w:rsidR="00FA688E" w:rsidRPr="00A75668" w:rsidRDefault="00FA688E" w:rsidP="00243B2C">
            <w:pPr>
              <w:rPr>
                <w:szCs w:val="28"/>
              </w:rPr>
            </w:pPr>
            <w:r w:rsidRPr="00A75668">
              <w:rPr>
                <w:szCs w:val="28"/>
              </w:rPr>
              <w:t>Tổng số trường hợp được thông báo</w:t>
            </w:r>
          </w:p>
        </w:tc>
        <w:tc>
          <w:tcPr>
            <w:tcW w:w="4556" w:type="dxa"/>
          </w:tcPr>
          <w:p w14:paraId="3DE5CE43" w14:textId="77777777" w:rsidR="00FA688E" w:rsidRPr="00A75668" w:rsidRDefault="00FA688E" w:rsidP="00243B2C">
            <w:pPr>
              <w:jc w:val="center"/>
              <w:rPr>
                <w:szCs w:val="28"/>
              </w:rPr>
            </w:pPr>
            <w:r w:rsidRPr="00A75668">
              <w:rPr>
                <w:szCs w:val="28"/>
              </w:rPr>
              <w:t>78 935</w:t>
            </w:r>
          </w:p>
        </w:tc>
      </w:tr>
    </w:tbl>
    <w:p w14:paraId="4EEEEF4B" w14:textId="0164BF86" w:rsidR="00FA688E" w:rsidRDefault="00AF5F47" w:rsidP="00AF5F47">
      <w:pPr>
        <w:pStyle w:val="Caption"/>
      </w:pPr>
      <w:bookmarkStart w:id="22" w:name="_Toc133359012"/>
      <w:r>
        <w:t xml:space="preserve">Bảng </w:t>
      </w:r>
      <w:r w:rsidR="00D70C94">
        <w:fldChar w:fldCharType="begin"/>
      </w:r>
      <w:r w:rsidR="00D70C94">
        <w:instrText xml:space="preserve"> STYLEREF 1 \s </w:instrText>
      </w:r>
      <w:r w:rsidR="00D70C94">
        <w:fldChar w:fldCharType="separate"/>
      </w:r>
      <w:r w:rsidR="00D70C94">
        <w:t>1</w:t>
      </w:r>
      <w:r w:rsidR="00D70C94">
        <w:fldChar w:fldCharType="end"/>
      </w:r>
      <w:r w:rsidR="00D70C94">
        <w:t>.</w:t>
      </w:r>
      <w:r w:rsidR="00D70C94">
        <w:fldChar w:fldCharType="begin"/>
      </w:r>
      <w:r w:rsidR="00D70C94">
        <w:instrText xml:space="preserve"> SEQ Bảng \* ARABIC \s 1 </w:instrText>
      </w:r>
      <w:r w:rsidR="00D70C94">
        <w:fldChar w:fldCharType="separate"/>
      </w:r>
      <w:r w:rsidR="00D70C94">
        <w:t>4</w:t>
      </w:r>
      <w:r w:rsidR="00D70C94">
        <w:fldChar w:fldCharType="end"/>
      </w:r>
      <w:r>
        <w:t xml:space="preserve">. </w:t>
      </w:r>
      <w:r w:rsidR="00FA688E" w:rsidRPr="00D819F8">
        <w:t xml:space="preserve">Chăm sóc lao/HIV ở </w:t>
      </w:r>
      <w:r w:rsidR="00B57463">
        <w:t>bệnh nhân</w:t>
      </w:r>
      <w:r w:rsidR="00FA688E" w:rsidRPr="00D819F8">
        <w:t xml:space="preserve"> lao mới và tái phát 2021</w:t>
      </w:r>
      <w:bookmarkEnd w:id="22"/>
    </w:p>
    <w:tbl>
      <w:tblPr>
        <w:tblStyle w:val="TableGrid"/>
        <w:tblW w:w="0" w:type="auto"/>
        <w:tblInd w:w="0" w:type="dxa"/>
        <w:tblLook w:val="04A0" w:firstRow="1" w:lastRow="0" w:firstColumn="1" w:lastColumn="0" w:noHBand="0" w:noVBand="1"/>
      </w:tblPr>
      <w:tblGrid>
        <w:gridCol w:w="5444"/>
        <w:gridCol w:w="2021"/>
        <w:gridCol w:w="1646"/>
      </w:tblGrid>
      <w:tr w:rsidR="00FA688E" w14:paraId="2CB2CD71" w14:textId="77777777" w:rsidTr="00EE7600">
        <w:tc>
          <w:tcPr>
            <w:tcW w:w="5444" w:type="dxa"/>
          </w:tcPr>
          <w:p w14:paraId="3F5EEFC8" w14:textId="77777777" w:rsidR="00FA688E" w:rsidRPr="00F53D70" w:rsidRDefault="00FA688E" w:rsidP="00243B2C">
            <w:pPr>
              <w:rPr>
                <w:szCs w:val="28"/>
              </w:rPr>
            </w:pPr>
          </w:p>
        </w:tc>
        <w:tc>
          <w:tcPr>
            <w:tcW w:w="2021" w:type="dxa"/>
          </w:tcPr>
          <w:p w14:paraId="382195D6" w14:textId="77777777" w:rsidR="00FA688E" w:rsidRPr="00F53D70" w:rsidRDefault="00FA688E" w:rsidP="00243B2C">
            <w:pPr>
              <w:jc w:val="center"/>
              <w:rPr>
                <w:b/>
                <w:bCs/>
                <w:szCs w:val="28"/>
              </w:rPr>
            </w:pPr>
            <w:r w:rsidRPr="00F53D70">
              <w:rPr>
                <w:b/>
                <w:bCs/>
                <w:szCs w:val="28"/>
              </w:rPr>
              <w:t>Số lượng</w:t>
            </w:r>
          </w:p>
        </w:tc>
        <w:tc>
          <w:tcPr>
            <w:tcW w:w="1646" w:type="dxa"/>
          </w:tcPr>
          <w:p w14:paraId="7B7E05D6" w14:textId="77777777" w:rsidR="00FA688E" w:rsidRPr="00F53D70" w:rsidRDefault="00FA688E" w:rsidP="00243B2C">
            <w:pPr>
              <w:jc w:val="center"/>
              <w:rPr>
                <w:b/>
                <w:bCs/>
                <w:szCs w:val="28"/>
              </w:rPr>
            </w:pPr>
            <w:r w:rsidRPr="00F53D70">
              <w:rPr>
                <w:b/>
                <w:bCs/>
                <w:szCs w:val="28"/>
              </w:rPr>
              <w:t>(%)</w:t>
            </w:r>
          </w:p>
        </w:tc>
      </w:tr>
      <w:tr w:rsidR="00FA688E" w14:paraId="309D8171" w14:textId="77777777" w:rsidTr="00EE7600">
        <w:tc>
          <w:tcPr>
            <w:tcW w:w="5444" w:type="dxa"/>
          </w:tcPr>
          <w:p w14:paraId="628034B3" w14:textId="77777777" w:rsidR="00FA688E" w:rsidRPr="00F53D70" w:rsidRDefault="00FA688E" w:rsidP="00243B2C">
            <w:pPr>
              <w:rPr>
                <w:szCs w:val="28"/>
              </w:rPr>
            </w:pPr>
            <w:r w:rsidRPr="00F53D70">
              <w:rPr>
                <w:szCs w:val="28"/>
              </w:rPr>
              <w:t>Bệnh nhân đã biết tình trạng HIV dương tính với HIV</w:t>
            </w:r>
          </w:p>
        </w:tc>
        <w:tc>
          <w:tcPr>
            <w:tcW w:w="2021" w:type="dxa"/>
          </w:tcPr>
          <w:p w14:paraId="6B72B042" w14:textId="77777777" w:rsidR="00FA688E" w:rsidRPr="00F53D70" w:rsidRDefault="00FA688E" w:rsidP="00243B2C">
            <w:pPr>
              <w:jc w:val="center"/>
              <w:rPr>
                <w:szCs w:val="28"/>
              </w:rPr>
            </w:pPr>
            <w:r w:rsidRPr="00F53D70">
              <w:rPr>
                <w:szCs w:val="28"/>
              </w:rPr>
              <w:t>1 945</w:t>
            </w:r>
          </w:p>
        </w:tc>
        <w:tc>
          <w:tcPr>
            <w:tcW w:w="1646" w:type="dxa"/>
          </w:tcPr>
          <w:p w14:paraId="29E0D022" w14:textId="77777777" w:rsidR="00FA688E" w:rsidRPr="00F53D70" w:rsidRDefault="00FA688E" w:rsidP="00243B2C">
            <w:pPr>
              <w:jc w:val="center"/>
              <w:rPr>
                <w:szCs w:val="28"/>
              </w:rPr>
            </w:pPr>
            <w:r w:rsidRPr="00F53D70">
              <w:rPr>
                <w:szCs w:val="28"/>
              </w:rPr>
              <w:t>3%</w:t>
            </w:r>
          </w:p>
        </w:tc>
      </w:tr>
      <w:tr w:rsidR="00FA688E" w14:paraId="64A4E603" w14:textId="77777777" w:rsidTr="00EE7600">
        <w:tc>
          <w:tcPr>
            <w:tcW w:w="5444" w:type="dxa"/>
          </w:tcPr>
          <w:p w14:paraId="257BA4C5" w14:textId="77777777" w:rsidR="00FA688E" w:rsidRPr="00F53D70" w:rsidRDefault="00FA688E" w:rsidP="00243B2C">
            <w:pPr>
              <w:rPr>
                <w:szCs w:val="28"/>
              </w:rPr>
            </w:pPr>
            <w:r w:rsidRPr="00F53D70">
              <w:rPr>
                <w:szCs w:val="28"/>
              </w:rPr>
              <w:t>- đang điều trị bằng thuốc kháng vi-rút</w:t>
            </w:r>
          </w:p>
        </w:tc>
        <w:tc>
          <w:tcPr>
            <w:tcW w:w="2021" w:type="dxa"/>
          </w:tcPr>
          <w:p w14:paraId="136CCF71" w14:textId="77777777" w:rsidR="00FA688E" w:rsidRPr="00F53D70" w:rsidRDefault="00FA688E" w:rsidP="00243B2C">
            <w:pPr>
              <w:jc w:val="center"/>
              <w:rPr>
                <w:szCs w:val="28"/>
              </w:rPr>
            </w:pPr>
            <w:r w:rsidRPr="00F53D70">
              <w:rPr>
                <w:szCs w:val="28"/>
              </w:rPr>
              <w:t>1 521</w:t>
            </w:r>
          </w:p>
        </w:tc>
        <w:tc>
          <w:tcPr>
            <w:tcW w:w="1646" w:type="dxa"/>
          </w:tcPr>
          <w:p w14:paraId="505EEC87" w14:textId="77777777" w:rsidR="00FA688E" w:rsidRPr="00F53D70" w:rsidRDefault="00FA688E" w:rsidP="00243B2C">
            <w:pPr>
              <w:jc w:val="center"/>
              <w:rPr>
                <w:szCs w:val="28"/>
              </w:rPr>
            </w:pPr>
            <w:r w:rsidRPr="00F53D70">
              <w:rPr>
                <w:szCs w:val="28"/>
              </w:rPr>
              <w:t>78%</w:t>
            </w:r>
          </w:p>
        </w:tc>
      </w:tr>
    </w:tbl>
    <w:p w14:paraId="607C58C6" w14:textId="43203DD1" w:rsidR="001B303A" w:rsidRDefault="001B303A" w:rsidP="00C23165">
      <w:pPr>
        <w:pStyle w:val="Heading2"/>
      </w:pPr>
      <w:bookmarkStart w:id="23" w:name="_Toc126527703"/>
      <w:bookmarkStart w:id="24" w:name="_Toc133437115"/>
      <w:r>
        <w:t>1.</w:t>
      </w:r>
      <w:r w:rsidR="00ED67AA">
        <w:t>2</w:t>
      </w:r>
      <w:r>
        <w:t>. Một số hiểu biết về bệnh lao</w:t>
      </w:r>
      <w:r w:rsidR="006162C7">
        <w:t xml:space="preserve"> phổi</w:t>
      </w:r>
      <w:bookmarkEnd w:id="23"/>
      <w:bookmarkEnd w:id="24"/>
    </w:p>
    <w:p w14:paraId="1D668557" w14:textId="2146D9A3" w:rsidR="001B303A" w:rsidRDefault="001B303A" w:rsidP="00C23165">
      <w:pPr>
        <w:pStyle w:val="Heading3"/>
      </w:pPr>
      <w:bookmarkStart w:id="25" w:name="_Toc126527704"/>
      <w:r>
        <w:t>1.</w:t>
      </w:r>
      <w:r w:rsidR="00ED67AA">
        <w:t>2</w:t>
      </w:r>
      <w:r>
        <w:t xml:space="preserve">.1. </w:t>
      </w:r>
      <w:r w:rsidR="00FA03C3">
        <w:t>Khái niệm cơ bản về b</w:t>
      </w:r>
      <w:r w:rsidR="0090148A">
        <w:t>ệnh lao phổi</w:t>
      </w:r>
      <w:bookmarkEnd w:id="25"/>
    </w:p>
    <w:p w14:paraId="2DEA3CEE" w14:textId="1437C0BE" w:rsidR="001B303A" w:rsidRDefault="001B303A" w:rsidP="00AE683A">
      <w:r>
        <w:t xml:space="preserve">Bệnh lao là </w:t>
      </w:r>
      <w:r w:rsidR="00465154">
        <w:t xml:space="preserve">một </w:t>
      </w:r>
      <w:r>
        <w:t xml:space="preserve">bệnh </w:t>
      </w:r>
      <w:r w:rsidR="00E66068">
        <w:t>g</w:t>
      </w:r>
      <w:r w:rsidR="00465154">
        <w:t>ây ra bởi</w:t>
      </w:r>
      <w:r>
        <w:t xml:space="preserve"> </w:t>
      </w:r>
      <w:r w:rsidR="00CD430D">
        <w:t xml:space="preserve">trực khuẩn </w:t>
      </w:r>
      <w:r>
        <w:t xml:space="preserve">Mycobacterium </w:t>
      </w:r>
      <w:r w:rsidR="00F15CCF">
        <w:t>t</w:t>
      </w:r>
      <w:r>
        <w:t>uberculosis</w:t>
      </w:r>
      <w:r w:rsidR="00886183">
        <w:t xml:space="preserve"> </w:t>
      </w:r>
      <w:r w:rsidR="00A91667">
        <w:t>(</w:t>
      </w:r>
      <w:r w:rsidR="00886183">
        <w:t>MTB</w:t>
      </w:r>
      <w:r>
        <w:t>)</w:t>
      </w:r>
      <w:r w:rsidR="004B2FC9">
        <w:t xml:space="preserve"> là loại vi khuẩn hiếu khi, có khả năng tồn tại lâu ở môi trường bên ngoài, </w:t>
      </w:r>
      <w:r w:rsidR="006F414C">
        <w:t>sinh sản chậm, có nhiều quần thể vi khuẩn chuyển hóa khác nhau ở tổn thương và có khả năng kháng thuốc</w:t>
      </w:r>
      <w:r>
        <w:t>.</w:t>
      </w:r>
      <w:r w:rsidR="00DC1B67">
        <w:t xml:space="preserve"> </w:t>
      </w:r>
      <w:r w:rsidR="00917BFC" w:rsidRPr="00917BFC">
        <w:t>Đường lây chủ yếu của lao là đường hô hấp</w:t>
      </w:r>
      <w:r w:rsidR="00AE4943">
        <w:t>, n</w:t>
      </w:r>
      <w:r w:rsidR="00EC3FB6">
        <w:t xml:space="preserve">gười lành nhiễm </w:t>
      </w:r>
      <w:r w:rsidR="00CD430D">
        <w:t>trực khuẩn lao</w:t>
      </w:r>
      <w:r>
        <w:t xml:space="preserve"> </w:t>
      </w:r>
      <w:r w:rsidR="00EC3FB6">
        <w:t xml:space="preserve">khi tiếp xúc </w:t>
      </w:r>
      <w:r>
        <w:t>người bị bệnh lao phổi có ho</w:t>
      </w:r>
      <w:r w:rsidR="00EC3FB6">
        <w:t>,</w:t>
      </w:r>
      <w:r>
        <w:t xml:space="preserve"> khạc ra vi khuẩn.</w:t>
      </w:r>
      <w:r w:rsidR="00AE683A">
        <w:t xml:space="preserve"> B</w:t>
      </w:r>
      <w:r w:rsidR="00B81E3E">
        <w:t xml:space="preserve">ệnh lao </w:t>
      </w:r>
      <w:r w:rsidR="009B251A">
        <w:t>chịu</w:t>
      </w:r>
      <w:r w:rsidR="00B81E3E">
        <w:t xml:space="preserve"> ảnh hưởng bởi nhiều yếu tố xã hội như trình độ văn hóa, kinh tế, các phong tục tập quán xã hội</w:t>
      </w:r>
      <w:r w:rsidR="00692904">
        <w:t xml:space="preserve"> </w:t>
      </w:r>
      <w:r w:rsidR="00692904">
        <w:fldChar w:fldCharType="begin"/>
      </w:r>
      <w:r w:rsidR="00652D6C">
        <w:instrText xml:space="preserve"> ADDIN EN.CITE &lt;EndNote&gt;&lt;Cite&gt;&lt;Author&gt;Sáng&lt;/Author&gt;&lt;Year&gt;2014&lt;/Year&gt;&lt;RecNum&gt;10&lt;/RecNum&gt;&lt;DisplayText&gt;[12]&lt;/DisplayText&gt;&lt;record&gt;&lt;rec-number&gt;10&lt;/rec-number&gt;&lt;foreign-keys&gt;&lt;key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size="100%"&gt;áng&lt;/style&gt;&lt;/author&gt;&lt;author&gt;&lt;style face="normal" font="default" size="100%"&gt;Lê Ng&lt;/style&gt;&lt;style face="normal" font="default" charset="163" size="100%"&gt;ọc H&lt;/style&gt;&lt;style face="normal" font="default" charset="238" size="100%"&gt;ưng&lt;/style&gt;&lt;/author&gt;&lt;/authors&gt;&lt;/contributors&gt;&lt;titles&gt;&lt;title&gt;&lt;style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size="100%"&gt;Nhà xu&lt;/style&gt;&lt;style face="normal" font="default" charset="163" size="100%"&gt;ất bản Y học&lt;/style&gt;&lt;/publisher&gt;&lt;urls&gt;&lt;/urls&gt;&lt;language&gt;vie&lt;/language&gt;&lt;/record&gt;&lt;/Cite&gt;&lt;/EndNote&gt;</w:instrText>
      </w:r>
      <w:r w:rsidR="00692904">
        <w:fldChar w:fldCharType="separate"/>
      </w:r>
      <w:r w:rsidR="00652D6C">
        <w:t>[12]</w:t>
      </w:r>
      <w:r w:rsidR="00692904">
        <w:fldChar w:fldCharType="end"/>
      </w:r>
      <w:r>
        <w:t>.</w:t>
      </w:r>
    </w:p>
    <w:p w14:paraId="690CDB9C" w14:textId="659C5CC9" w:rsidR="00E66068" w:rsidRDefault="00AE683A" w:rsidP="00AE683A">
      <w:r>
        <w:t>L</w:t>
      </w:r>
      <w:r w:rsidR="00983988">
        <w:t>ao phổi là thể bệnh gặp nhiều nhất, chiếm 80-85% tổng số bệnh lao, là nguồn lây cho người lành nhiều nhất, đặc biệt là người có vi khuẩn xác định bằng nhuộm soi đờm trực tiếp (AFB (+))</w:t>
      </w:r>
      <w:r w:rsidR="00705B8C">
        <w:t xml:space="preserve"> </w:t>
      </w:r>
      <w:r w:rsidR="00705B8C">
        <w:fldChar w:fldCharType="begin">
          <w:fldData xml:space="preserve">PEVuZE5vdGU+PENpdGU+PEF1dGhvcj5Tw6FuZzwvQXV0aG9yPjxZZWFyPjIwMTQ8L1llYXI+PFJl
Y051bT4xMDwvUmVjTnVtPjxEaXNwbGF5VGV4dD5bMSwgMTJdPC9EaXNwbGF5VGV4dD48cmVjb3Jk
PjxyZWMtbnVtYmVyPjEwPC9yZWMtbnVtYmVyPjxmb3JlaWduLWtleXM+PGtleSBhcHA9IkVOIiBk
Yi1pZD0iZXcwcjI1ZTVpZWF3ZnVlZGR2M3BmMHNiYXh4MGZzcmFhOWZ0IiB0aW1lc3RhbXA9IjE2
Nzc2ODUxODMiPjEwPC9rZXk+PC9mb3JlaWduLWtleXM+PHJlZi10eXBlIG5hbWU9IkJvb2siPjY8
L3JlZi10eXBlPjxjb250cmlidXRvcnM+PGF1dGhvcnM+PGF1dGhvcj48c3R5bGUgZmFjZT0ibm9y
bWFsIiBmb250PSJkZWZhdWx0IiBzaXplPSIxMDAlIj5Ucjwvc3R5bGU+PHN0eWxlIGZhY2U9Im5v
cm1hbCIgZm9udD0iZGVmYXVsdCIgY2hhcnNldD0iMTYzIiBzaXplPSIxMDAlIj7huqduIFY8L3N0
eWxlPjxzdHlsZSBmYWNlPSJub3JtYWwiIGZvbnQ9ImRlZmF1bHQiIGNoYXJzZXQ9IjIzOCIgc2l6
ZT0iMTAwJSI+xINuIFM8L3N0eWxlPjxzdHlsZSBmYWNlPSJub3JtYWwiIGZvbnQ9ImRlZmF1bHQi
IHNpemU9IjEwMCUiPsOhbmc8L3N0eWxlPjwvYXV0aG9yPjxhdXRob3I+PHN0eWxlIGZhY2U9Im5v
cm1hbCIgZm9udD0iZGVmYXVsdCIgc2l6ZT0iMTAwJSI+TMOqIE5nPC9zdHlsZT48c3R5bGUgZmFj
ZT0ibm9ybWFsIiBmb250PSJkZWZhdWx0IiBjaGFyc2V0PSIxNjMiIHNpemU9IjEwMCUiPuG7jWMg
SDwvc3R5bGU+PHN0eWxlIGZhY2U9Im5vcm1hbCIgZm9udD0iZGVmYXVsdCIgY2hhcnNldD0iMjM4
IiBzaXplPSIxMDAlIj7GsG5nPC9zdHlsZT48L2F1dGhvcj48L2F1dGhvcnM+PC9jb250cmlidXRv
cnM+PHRpdGxlcz48dGl0bGU+PHN0eWxlIGZhY2U9Im5vcm1hbCIgZm9udD0iZGVmYXVsdCIgc2l6
ZT0iMTAwJSI+Qjwvc3R5bGU+PHN0eWxlIGZhY2U9Im5vcm1hbCIgZm9udD0iZGVmYXVsdCIgY2hh
cnNldD0iMTYzIiBzaXplPSIxMDAlIj7hu4duaCBo4buNYyBsYW88L3N0eWxlPjwvdGl0bGU+PC90
aXRsZXM+PGRhdGVzPjx5ZWFyPjIwMTQ8L3llYXI+PC9kYXRlcz48cHVibGlzaGVyPjxzdHlsZSBm
YWNlPSJub3JtYWwiIGZvbnQ9ImRlZmF1bHQiIHNpemU9IjEwMCUiPk5ow6AgeHU8L3N0eWxlPjxz
dHlsZSBmYWNlPSJub3JtYWwiIGZvbnQ9ImRlZmF1bHQiIGNoYXJzZXQ9IjE2MyIgc2l6ZT0iMTAw
JSI+4bqldCBi4bqjbiBZIGjhu41jPC9zdHlsZT48L3B1Ymxpc2hlcj48dXJscz48L3VybHM+PGxh
bmd1YWdlPnZpZTwvbGFuZ3VhZ2U+PC9yZWNvcmQ+PC9DaXRlPjxDaXRlPjxBdXRob3I+VOG6vzwv
QXV0aG9yPjxZZWFyPjIwMjA8L1llYXI+PFJlY051bT4xPC9SZWNOdW0+PHJlY29yZD48cmVjLW51
bWJlcj4xPC9yZWMtbnVtYmVyPjxmb3JlaWduLWtleXM+PGtleSBhcHA9IkVOIiBkYi1pZD0iZXcw
cjI1ZTVpZWF3ZnVlZGR2M3BmMHNiYXh4MGZzcmFhOWZ0IiB0aW1lc3RhbXA9IjE2Nzc2ODUxODMi
PjE8L2tleT48L2ZvcmVpZ24ta2V5cz48cmVmLXR5cGUgbmFtZT0iR292ZXJubWVudCBEb2N1bWVu
dCI+NDY8L3JlZi10eXBlPjxjb250cmlidXRvcnM+PGF1dGhvcnM+PGF1dGhvcj48c3R5bGUgZmFj
ZT0ibm9ybWFsIiBmb250PSJkZWZhdWx0IiBzaXplPSIxMDAlIj5CPC9zdHlsZT48c3R5bGUgZmFj
ZT0ibm9ybWFsIiBmb250PSJkZWZhdWx0IiBjaGFyc2V0PSIxNjMiIHNpemU9IjEwMCUiPuG7mSBZ
IFThur88L3N0eWxlPjwvYXV0aG9yPjwvYXV0aG9ycz48L2NvbnRyaWJ1dG9ycz48dGl0bGVzPjx0
aXRsZT48c3R5bGUgZmFjZT0ibm9ybWFsIiBmb250PSJkZWZhdWx0IiBzaXplPSIxMDAlIj5RdXk8
L3N0eWxlPjxzdHlsZSBmYWNlPSJub3JtYWwiIGZvbnQ9ImRlZmF1bHQiIGNoYXJzZXQ9IjE2MyIg
c2l6ZT0iMTAwJSI+4bq/dCA8L3N0eWxlPjxzdHlsZSBmYWNlPSJub3JtYWwiIGZvbnQ9ImRlZmF1
bHQiIGNoYXJzZXQ9IjIzOCIgc2l6ZT0iMTAwJSI+xJE8L3N0eWxlPjxzdHlsZSBmYWNlPSJub3Jt
YWwiIGZvbnQ9ImRlZmF1bHQiIGNoYXJzZXQ9IjE2MyIgc2l6ZT0iMTAwJSI+4buLbmggMTMxNC9R
PC9zdHlsZT48c3R5bGUgZmFjZT0ibm9ybWFsIiBmb250PSJkZWZhdWx0IiBjaGFyc2V0PSIyMzgi
IHNpemU9IjEwMCUiPsSQLUJZVCA8L3N0eWxlPjxzdHlsZSBmYWNlPSJub3JtYWwiIGZvbnQ9ImRl
ZmF1bHQiIGNoYXJzZXQ9IjE2MyIgc2l6ZT0iMTAwJSI+duG7gSB2aeG7h2MgYmFuIGg8L3N0eWxl
PjxzdHlsZSBmYWNlPSJub3JtYWwiIGZvbnQ9ImRlZmF1bHQiIHNpemU9IjEwMCUiPsOgbmggJnF1
b3Q7SDwvc3R5bGU+PHN0eWxlIGZhY2U9Im5vcm1hbCIgZm9udD0iZGVmYXVsdCIgY2hhcnNldD0i
MjM4IiBzaXplPSIxMDAlIj7GsDwvc3R5bGU+PHN0eWxlIGZhY2U9Im5vcm1hbCIgZm9udD0iZGVm
YXVsdCIgY2hhcnNldD0iMTYzIiBzaXplPSIxMDAlIj7hu5tuZyBk4bqrbiBjaOG6qW4gPC9zdHls
ZT48c3R5bGUgZmFjZT0ibm9ybWFsIiBmb250PSJkZWZhdWx0IiBjaGFyc2V0PSIyMzgiIHNpemU9
IjEwMCUiPsSRbzwvc3R5bGU+PHN0eWxlIGZhY2U9Im5vcm1hbCIgZm9udD0iZGVmYXVsdCIgc2l6
ZT0iMTAwJSI+w6FuLCA8L3N0eWxlPjxzdHlsZSBmYWNlPSJub3JtYWwiIGZvbnQ9ImRlZmF1bHQi
IGNoYXJzZXQ9IjIzOCIgc2l6ZT0iMTAwJSI+xJFpPC9zdHlsZT48c3R5bGUgZmFjZT0ibm9ybWFs
IiBmb250PSJkZWZhdWx0IiBjaGFyc2V0PSIxNjMiIHNpemU9IjEwMCUiPuG7gXUgdHLhu4sgdjwv
c3R5bGU+PHN0eWxlIGZhY2U9Im5vcm1hbCIgZm9udD0iZGVmYXVsdCIgc2l6ZT0iMTAwJSI+w6Ag
ZDwvc3R5bGU+PHN0eWxlIGZhY2U9Im5vcm1hbCIgZm9udD0iZGVmYXVsdCIgY2hhcnNldD0iMTYz
IiBzaXplPSIxMDAlIj7hu7EgcGg8L3N0eWxlPjxzdHlsZSBmYWNlPSJub3JtYWwiIGZvbnQ9ImRl
ZmF1bHQiIHNpemU9IjEwMCUiPsOybmcgYjwvc3R5bGU+PHN0eWxlIGZhY2U9Im5vcm1hbCIgZm9u
dD0iZGVmYXVsdCIgY2hhcnNldD0iMTYzIiBzaXplPSIxMDAlIj7hu4duaCBsYW8mcXVvdDs8L3N0
eWxlPjwvdGl0bGU+PC90aXRsZXM+PGRhdGVzPjx5ZWFyPjIwMjA8L3llYXI+PC9kYXRlcz48cHVi
bGlzaGVyPjxzdHlsZSBmYWNlPSJub3JtYWwiIGZvbnQ9ImRlZmF1bHQiIHNpemU9IjEwMCUiPkI8
L3N0eWxlPjxzdHlsZSBmYWNlPSJub3JtYWwiIGZvbnQ9ImRlZmF1bHQiIGNoYXJzZXQ9IjE2MyIg
c2l6ZT0iMTAwJSI+4buZIFkgVOG6vzwvc3R5bGU+PC9wdWJsaXNoZXI+PHVybHM+PC91cmxzPjxs
YW5ndWFnZT52aWU8L2xhbmd1YWdlPjwvcmVjb3JkPjwvQ2l0ZT48L0VuZE5vdGU+AG==
</w:fldData>
        </w:fldChar>
      </w:r>
      <w:r w:rsidR="00652D6C">
        <w:instrText xml:space="preserve"> ADDIN EN.CITE </w:instrText>
      </w:r>
      <w:r w:rsidR="00652D6C">
        <w:fldChar w:fldCharType="begin">
          <w:fldData xml:space="preserve">PEVuZE5vdGU+PENpdGU+PEF1dGhvcj5Tw6FuZzwvQXV0aG9yPjxZZWFyPjIwMTQ8L1llYXI+PFJl
Y051bT4xMDwvUmVjTnVtPjxEaXNwbGF5VGV4dD5bMSwgMTJdPC9EaXNwbGF5VGV4dD48cmVjb3Jk
PjxyZWMtbnVtYmVyPjEwPC9yZWMtbnVtYmVyPjxmb3JlaWduLWtleXM+PGtleSBhcHA9IkVOIiBk
Yi1pZD0iZXcwcjI1ZTVpZWF3ZnVlZGR2M3BmMHNiYXh4MGZzcmFhOWZ0IiB0aW1lc3RhbXA9IjE2
Nzc2ODUxODMiPjEwPC9rZXk+PC9mb3JlaWduLWtleXM+PHJlZi10eXBlIG5hbWU9IkJvb2siPjY8
L3JlZi10eXBlPjxjb250cmlidXRvcnM+PGF1dGhvcnM+PGF1dGhvcj48c3R5bGUgZmFjZT0ibm9y
bWFsIiBmb250PSJkZWZhdWx0IiBzaXplPSIxMDAlIj5Ucjwvc3R5bGU+PHN0eWxlIGZhY2U9Im5v
cm1hbCIgZm9udD0iZGVmYXVsdCIgY2hhcnNldD0iMTYzIiBzaXplPSIxMDAlIj7huqduIFY8L3N0
eWxlPjxzdHlsZSBmYWNlPSJub3JtYWwiIGZvbnQ9ImRlZmF1bHQiIGNoYXJzZXQ9IjIzOCIgc2l6
ZT0iMTAwJSI+xINuIFM8L3N0eWxlPjxzdHlsZSBmYWNlPSJub3JtYWwiIGZvbnQ9ImRlZmF1bHQi
IHNpemU9IjEwMCUiPsOhbmc8L3N0eWxlPjwvYXV0aG9yPjxhdXRob3I+PHN0eWxlIGZhY2U9Im5v
cm1hbCIgZm9udD0iZGVmYXVsdCIgc2l6ZT0iMTAwJSI+TMOqIE5nPC9zdHlsZT48c3R5bGUgZmFj
ZT0ibm9ybWFsIiBmb250PSJkZWZhdWx0IiBjaGFyc2V0PSIxNjMiIHNpemU9IjEwMCUiPuG7jWMg
SDwvc3R5bGU+PHN0eWxlIGZhY2U9Im5vcm1hbCIgZm9udD0iZGVmYXVsdCIgY2hhcnNldD0iMjM4
IiBzaXplPSIxMDAlIj7GsG5nPC9zdHlsZT48L2F1dGhvcj48L2F1dGhvcnM+PC9jb250cmlidXRv
cnM+PHRpdGxlcz48dGl0bGU+PHN0eWxlIGZhY2U9Im5vcm1hbCIgZm9udD0iZGVmYXVsdCIgc2l6
ZT0iMTAwJSI+Qjwvc3R5bGU+PHN0eWxlIGZhY2U9Im5vcm1hbCIgZm9udD0iZGVmYXVsdCIgY2hh
cnNldD0iMTYzIiBzaXplPSIxMDAlIj7hu4duaCBo4buNYyBsYW88L3N0eWxlPjwvdGl0bGU+PC90
aXRsZXM+PGRhdGVzPjx5ZWFyPjIwMTQ8L3llYXI+PC9kYXRlcz48cHVibGlzaGVyPjxzdHlsZSBm
YWNlPSJub3JtYWwiIGZvbnQ9ImRlZmF1bHQiIHNpemU9IjEwMCUiPk5ow6AgeHU8L3N0eWxlPjxz
dHlsZSBmYWNlPSJub3JtYWwiIGZvbnQ9ImRlZmF1bHQiIGNoYXJzZXQ9IjE2MyIgc2l6ZT0iMTAw
JSI+4bqldCBi4bqjbiBZIGjhu41jPC9zdHlsZT48L3B1Ymxpc2hlcj48dXJscz48L3VybHM+PGxh
bmd1YWdlPnZpZTwvbGFuZ3VhZ2U+PC9yZWNvcmQ+PC9DaXRlPjxDaXRlPjxBdXRob3I+VOG6vzwv
QXV0aG9yPjxZZWFyPjIwMjA8L1llYXI+PFJlY051bT4xPC9SZWNOdW0+PHJlY29yZD48cmVjLW51
bWJlcj4xPC9yZWMtbnVtYmVyPjxmb3JlaWduLWtleXM+PGtleSBhcHA9IkVOIiBkYi1pZD0iZXcw
cjI1ZTVpZWF3ZnVlZGR2M3BmMHNiYXh4MGZzcmFhOWZ0IiB0aW1lc3RhbXA9IjE2Nzc2ODUxODMi
PjE8L2tleT48L2ZvcmVpZ24ta2V5cz48cmVmLXR5cGUgbmFtZT0iR292ZXJubWVudCBEb2N1bWVu
dCI+NDY8L3JlZi10eXBlPjxjb250cmlidXRvcnM+PGF1dGhvcnM+PGF1dGhvcj48c3R5bGUgZmFj
ZT0ibm9ybWFsIiBmb250PSJkZWZhdWx0IiBzaXplPSIxMDAlIj5CPC9zdHlsZT48c3R5bGUgZmFj
ZT0ibm9ybWFsIiBmb250PSJkZWZhdWx0IiBjaGFyc2V0PSIxNjMiIHNpemU9IjEwMCUiPuG7mSBZ
IFThur88L3N0eWxlPjwvYXV0aG9yPjwvYXV0aG9ycz48L2NvbnRyaWJ1dG9ycz48dGl0bGVzPjx0
aXRsZT48c3R5bGUgZmFjZT0ibm9ybWFsIiBmb250PSJkZWZhdWx0IiBzaXplPSIxMDAlIj5RdXk8
L3N0eWxlPjxzdHlsZSBmYWNlPSJub3JtYWwiIGZvbnQ9ImRlZmF1bHQiIGNoYXJzZXQ9IjE2MyIg
c2l6ZT0iMTAwJSI+4bq/dCA8L3N0eWxlPjxzdHlsZSBmYWNlPSJub3JtYWwiIGZvbnQ9ImRlZmF1
bHQiIGNoYXJzZXQ9IjIzOCIgc2l6ZT0iMTAwJSI+xJE8L3N0eWxlPjxzdHlsZSBmYWNlPSJub3Jt
YWwiIGZvbnQ9ImRlZmF1bHQiIGNoYXJzZXQ9IjE2MyIgc2l6ZT0iMTAwJSI+4buLbmggMTMxNC9R
PC9zdHlsZT48c3R5bGUgZmFjZT0ibm9ybWFsIiBmb250PSJkZWZhdWx0IiBjaGFyc2V0PSIyMzgi
IHNpemU9IjEwMCUiPsSQLUJZVCA8L3N0eWxlPjxzdHlsZSBmYWNlPSJub3JtYWwiIGZvbnQ9ImRl
ZmF1bHQiIGNoYXJzZXQ9IjE2MyIgc2l6ZT0iMTAwJSI+duG7gSB2aeG7h2MgYmFuIGg8L3N0eWxl
PjxzdHlsZSBmYWNlPSJub3JtYWwiIGZvbnQ9ImRlZmF1bHQiIHNpemU9IjEwMCUiPsOgbmggJnF1
b3Q7SDwvc3R5bGU+PHN0eWxlIGZhY2U9Im5vcm1hbCIgZm9udD0iZGVmYXVsdCIgY2hhcnNldD0i
MjM4IiBzaXplPSIxMDAlIj7GsDwvc3R5bGU+PHN0eWxlIGZhY2U9Im5vcm1hbCIgZm9udD0iZGVm
YXVsdCIgY2hhcnNldD0iMTYzIiBzaXplPSIxMDAlIj7hu5tuZyBk4bqrbiBjaOG6qW4gPC9zdHls
ZT48c3R5bGUgZmFjZT0ibm9ybWFsIiBmb250PSJkZWZhdWx0IiBjaGFyc2V0PSIyMzgiIHNpemU9
IjEwMCUiPsSRbzwvc3R5bGU+PHN0eWxlIGZhY2U9Im5vcm1hbCIgZm9udD0iZGVmYXVsdCIgc2l6
ZT0iMTAwJSI+w6FuLCA8L3N0eWxlPjxzdHlsZSBmYWNlPSJub3JtYWwiIGZvbnQ9ImRlZmF1bHQi
IGNoYXJzZXQ9IjIzOCIgc2l6ZT0iMTAwJSI+xJFpPC9zdHlsZT48c3R5bGUgZmFjZT0ibm9ybWFs
IiBmb250PSJkZWZhdWx0IiBjaGFyc2V0PSIxNjMiIHNpemU9IjEwMCUiPuG7gXUgdHLhu4sgdjwv
c3R5bGU+PHN0eWxlIGZhY2U9Im5vcm1hbCIgZm9udD0iZGVmYXVsdCIgc2l6ZT0iMTAwJSI+w6Ag
ZDwvc3R5bGU+PHN0eWxlIGZhY2U9Im5vcm1hbCIgZm9udD0iZGVmYXVsdCIgY2hhcnNldD0iMTYz
IiBzaXplPSIxMDAlIj7hu7EgcGg8L3N0eWxlPjxzdHlsZSBmYWNlPSJub3JtYWwiIGZvbnQ9ImRl
ZmF1bHQiIHNpemU9IjEwMCUiPsOybmcgYjwvc3R5bGU+PHN0eWxlIGZhY2U9Im5vcm1hbCIgZm9u
dD0iZGVmYXVsdCIgY2hhcnNldD0iMTYzIiBzaXplPSIxMDAlIj7hu4duaCBsYW8mcXVvdDs8L3N0
eWxlPjwvdGl0bGU+PC90aXRsZXM+PGRhdGVzPjx5ZWFyPjIwMjA8L3llYXI+PC9kYXRlcz48cHVi
bGlzaGVyPjxzdHlsZSBmYWNlPSJub3JtYWwiIGZvbnQ9ImRlZmF1bHQiIHNpemU9IjEwMCUiPkI8
L3N0eWxlPjxzdHlsZSBmYWNlPSJub3JtYWwiIGZvbnQ9ImRlZmF1bHQiIGNoYXJzZXQ9IjE2MyIg
c2l6ZT0iMTAwJSI+4buZIFkgVOG6vzwvc3R5bGU+PC9wdWJsaXNoZXI+PHVybHM+PC91cmxzPjxs
YW5ndWFnZT52aWU8L2xhbmd1YWdlPjwvcmVjb3JkPjwvQ2l0ZT48L0VuZE5vdGU+AG==
</w:fldData>
        </w:fldChar>
      </w:r>
      <w:r w:rsidR="00652D6C">
        <w:instrText xml:space="preserve"> ADDIN EN.CITE.DATA </w:instrText>
      </w:r>
      <w:r w:rsidR="00652D6C">
        <w:fldChar w:fldCharType="end"/>
      </w:r>
      <w:r w:rsidR="00705B8C">
        <w:fldChar w:fldCharType="separate"/>
      </w:r>
      <w:r w:rsidR="00652D6C">
        <w:t>[1, 12]</w:t>
      </w:r>
      <w:r w:rsidR="00705B8C">
        <w:fldChar w:fldCharType="end"/>
      </w:r>
      <w:r w:rsidR="009575C6">
        <w:t>.</w:t>
      </w:r>
      <w:r>
        <w:t xml:space="preserve"> </w:t>
      </w:r>
      <w:r w:rsidR="00E92470">
        <w:t>Chẩn đoán l</w:t>
      </w:r>
      <w:r w:rsidR="00E66068">
        <w:t>ao</w:t>
      </w:r>
      <w:r w:rsidR="00835CAC">
        <w:t xml:space="preserve"> phổi</w:t>
      </w:r>
      <w:r w:rsidR="00E66068">
        <w:t xml:space="preserve"> mới người bệnh chưa bao giờ dùng thuốc chống lao hoặc mới dùng thuốc chống lao dưới 1 tháng </w:t>
      </w:r>
      <w:r w:rsidR="00983988">
        <w:fldChar w:fldCharType="begin"/>
      </w:r>
      <w:r w:rsidR="00652D6C">
        <w:instrText xml:space="preserve"> ADDIN EN.CITE &lt;EndNote&gt;&lt;Cite&gt;&lt;Author&gt;Tế&lt;/Author&gt;&lt;Year&gt;2020&lt;/Year&gt;&lt;RecNum&gt;1&lt;/RecNum&gt;&lt;DisplayText&gt;[1]&lt;/DisplayText&gt;&lt;record&gt;&lt;rec-number&gt;1&lt;/rec-number&gt;&lt;foreign-keys&gt;&lt;key app="EN" db-id="ew0r25e5ieawfueddv3pf0sbaxx0fsraa9ft" timestamp="1677685183"&gt;1&lt;/key&gt;&lt;/foreign-keys&gt;&lt;ref-type name="Government Document"&gt;46&lt;/ref-type&gt;&lt;contributors&gt;&lt;authors&gt;&lt;author&gt;&lt;style face="normal" font="default" size="100%"&gt;B&lt;/style&gt;&lt;style face="normal" font="default" charset="163" size="100%"&gt;ộ Y Tế&lt;/style&gt;&lt;/author&gt;&lt;/authors&gt;&lt;/contributors&gt;&lt;titles&gt;&lt;title&gt;&lt;style face="normal" font="default" size="100%"&gt;Quy&lt;/style&gt;&lt;style face="normal" font="default" charset="163" size="100%"&gt;ết &lt;/style&gt;&lt;style face="normal" font="default" charset="238" size="100%"&gt;đ&lt;/style&gt;&lt;style face="normal" font="default" charset="163" size="100%"&gt;ịnh 1314/Q&lt;/style&gt;&lt;style face="normal" font="default" charset="238" size="100%"&gt;Đ-BYT &lt;/style&gt;&lt;style face="normal" font="default" charset="163" size="100%"&gt;về việc ban h&lt;/style&gt;&lt;style face="normal" font="default" size="100%"&gt;ành &amp;quot;H&lt;/style&gt;&lt;style face="normal" font="default" charset="238" size="100%"&gt;ư&lt;/style&gt;&lt;style face="normal" font="default" charset="163" size="100%"&gt;ớng dẫn chẩn &lt;/style&gt;&lt;style face="normal" font="default" charset="238" size="100%"&gt;đo&lt;/style&gt;&lt;style face="normal" font="default" size="100%"&gt;án, &lt;/style&gt;&lt;style face="normal" font="default" charset="238" size="100%"&gt;đi&lt;/style&gt;&lt;style face="normal" font="default" charset="163" size="100%"&gt;ều trị v&lt;/style&gt;&lt;style face="normal" font="default" size="100%"&gt;à d&lt;/style&gt;&lt;style face="normal" font="default" charset="163" size="100%"&gt;ự ph&lt;/style&gt;&lt;style face="normal" font="default" size="100%"&gt;òng b&lt;/style&gt;&lt;style face="normal" font="default" charset="163" size="100%"&gt;ệnh lao&amp;quot;&lt;/style&gt;&lt;/title&gt;&lt;/titles&gt;&lt;dates&gt;&lt;year&gt;2020&lt;/year&gt;&lt;/dates&gt;&lt;publisher&gt;&lt;style face="normal" font="default" size="100%"&gt;B&lt;/style&gt;&lt;style face="normal" font="default" charset="163" size="100%"&gt;ộ Y Tế&lt;/style&gt;&lt;/publisher&gt;&lt;urls&gt;&lt;/urls&gt;&lt;language&gt;vie&lt;/language&gt;&lt;/record&gt;&lt;/Cite&gt;&lt;/EndNote&gt;</w:instrText>
      </w:r>
      <w:r w:rsidR="00983988">
        <w:fldChar w:fldCharType="separate"/>
      </w:r>
      <w:r w:rsidR="00652D6C">
        <w:t>[1]</w:t>
      </w:r>
      <w:r w:rsidR="00983988">
        <w:fldChar w:fldCharType="end"/>
      </w:r>
      <w:r w:rsidR="00E66068">
        <w:t>.</w:t>
      </w:r>
    </w:p>
    <w:p w14:paraId="0E304344" w14:textId="1F2C30C0" w:rsidR="001B303A" w:rsidRDefault="001B303A" w:rsidP="00C23165">
      <w:pPr>
        <w:pStyle w:val="Heading3"/>
      </w:pPr>
      <w:bookmarkStart w:id="26" w:name="_Toc126527705"/>
      <w:r>
        <w:lastRenderedPageBreak/>
        <w:t>1.</w:t>
      </w:r>
      <w:r w:rsidR="008C0E05">
        <w:t>2</w:t>
      </w:r>
      <w:r>
        <w:t>.</w:t>
      </w:r>
      <w:r w:rsidR="008C0E05">
        <w:t>2</w:t>
      </w:r>
      <w:r>
        <w:t xml:space="preserve">. </w:t>
      </w:r>
      <w:r w:rsidR="00EA1F43">
        <w:t>Đặc điểm</w:t>
      </w:r>
      <w:r w:rsidR="00835CAC">
        <w:t xml:space="preserve"> </w:t>
      </w:r>
      <w:r w:rsidR="008F7258">
        <w:t xml:space="preserve">lâm sàng </w:t>
      </w:r>
      <w:r w:rsidR="00835CAC">
        <w:t>bệnh lao phổi</w:t>
      </w:r>
      <w:bookmarkEnd w:id="26"/>
    </w:p>
    <w:p w14:paraId="0772C1BF" w14:textId="4BFD9F8E" w:rsidR="003338AB" w:rsidRDefault="00E554F0" w:rsidP="004B420F">
      <w:pPr>
        <w:pStyle w:val="Heading4"/>
      </w:pPr>
      <w:bookmarkStart w:id="27" w:name="_Toc126527706"/>
      <w:r>
        <w:t>1.</w:t>
      </w:r>
      <w:r w:rsidR="008C0E05">
        <w:t>2</w:t>
      </w:r>
      <w:r>
        <w:t>.</w:t>
      </w:r>
      <w:r w:rsidR="008C0E05">
        <w:t>2</w:t>
      </w:r>
      <w:r>
        <w:t xml:space="preserve">.1. </w:t>
      </w:r>
      <w:r w:rsidR="004B420F">
        <w:t>Triệu chứng t</w:t>
      </w:r>
      <w:r>
        <w:t>oàn thân</w:t>
      </w:r>
      <w:bookmarkEnd w:id="27"/>
    </w:p>
    <w:p w14:paraId="48914E7D" w14:textId="786E418C" w:rsidR="00B12FB4" w:rsidRDefault="00B12FB4" w:rsidP="00B12FB4">
      <w:r>
        <w:t xml:space="preserve">Hội chứng nhiễm trùng, nhiễm độc lao: </w:t>
      </w:r>
      <w:r w:rsidR="00135F98">
        <w:t>m</w:t>
      </w:r>
      <w:r>
        <w:t>ệt mỏi, giảm khả năng làm việc, ăn kém, gầy sút, sốt nhẹ về chiều (</w:t>
      </w:r>
      <w:r w:rsidR="0082151E">
        <w:t>3</w:t>
      </w:r>
      <w:r>
        <w:t>7</w:t>
      </w:r>
      <w:r w:rsidR="0082151E">
        <w:t xml:space="preserve">,5 - </w:t>
      </w:r>
      <w:r>
        <w:t>38</w:t>
      </w:r>
      <w:r w:rsidR="0082151E">
        <w:t xml:space="preserve"> </w:t>
      </w:r>
      <w:r w:rsidR="0082151E">
        <w:rPr>
          <w:vertAlign w:val="superscript"/>
        </w:rPr>
        <w:t>o</w:t>
      </w:r>
      <w:r w:rsidR="0082151E">
        <w:t>C) kèm ra mồ hôi về ban đêm, da xanh,</w:t>
      </w:r>
      <w:r w:rsidR="00F71428">
        <w:t xml:space="preserve"> niêm mạc nhợt</w:t>
      </w:r>
      <w:r w:rsidR="003F40A4">
        <w:t xml:space="preserve"> </w:t>
      </w:r>
      <w:r w:rsidR="003F40A4">
        <w:fldChar w:fldCharType="begin"/>
      </w:r>
      <w:r w:rsidR="00652D6C">
        <w:instrText xml:space="preserve"> ADDIN EN.CITE &lt;EndNote&gt;&lt;Cite&gt;&lt;Author&gt;Sáng&lt;/Author&gt;&lt;Year&gt;2014&lt;/Year&gt;&lt;RecNum&gt;10&lt;/RecNum&gt;&lt;DisplayText&gt;[12]&lt;/DisplayText&gt;&lt;record&gt;&lt;rec-number&gt;10&lt;/rec-number&gt;&lt;foreign-keys&gt;&lt;key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size="100%"&gt;áng&lt;/style&gt;&lt;/author&gt;&lt;author&gt;&lt;style face="normal" font="default" size="100%"&gt;Lê Ng&lt;/style&gt;&lt;style face="normal" font="default" charset="163" size="100%"&gt;ọc H&lt;/style&gt;&lt;style face="normal" font="default" charset="238" size="100%"&gt;ưng&lt;/style&gt;&lt;/author&gt;&lt;/authors&gt;&lt;/contributors&gt;&lt;titles&gt;&lt;title&gt;&lt;style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size="100%"&gt;Nhà xu&lt;/style&gt;&lt;style face="normal" font="default" charset="163" size="100%"&gt;ất bản Y học&lt;/style&gt;&lt;/publisher&gt;&lt;urls&gt;&lt;/urls&gt;&lt;language&gt;vie&lt;/language&gt;&lt;/record&gt;&lt;/Cite&gt;&lt;/EndNote&gt;</w:instrText>
      </w:r>
      <w:r w:rsidR="003F40A4">
        <w:fldChar w:fldCharType="separate"/>
      </w:r>
      <w:r w:rsidR="00652D6C">
        <w:t>[12]</w:t>
      </w:r>
      <w:r w:rsidR="003F40A4">
        <w:fldChar w:fldCharType="end"/>
      </w:r>
      <w:r w:rsidR="00687318">
        <w:t>.</w:t>
      </w:r>
    </w:p>
    <w:p w14:paraId="4EFAB730" w14:textId="0720E323" w:rsidR="002A2884" w:rsidRPr="0082151E" w:rsidRDefault="002A2884" w:rsidP="00D2570F">
      <w:r>
        <w:t>Theo Lê Thị Ba</w:t>
      </w:r>
      <w:r w:rsidR="00614B26">
        <w:t xml:space="preserve"> (2015), </w:t>
      </w:r>
      <w:r>
        <w:t xml:space="preserve">bệnh nhân lao phổi có sốt chiếm 51,6% </w:t>
      </w:r>
      <w:r w:rsidR="00250260">
        <w:fldChar w:fldCharType="begin">
          <w:fldData xml:space="preserve">PEVuZE5vdGU+PENpdGU+PEF1dGhvcj5CYTwvQXV0aG9yPjxZZWFyPjIwMTU8L1llYXI+PFJlY051
bT4xNTwvUmVjTnVtPjxEaXNwbGF5VGV4dD5bMTVdPC9EaXNwbGF5VGV4dD48cmVjb3JkPjxyZWMt
bnVtYmVyPjE1PC9yZWMtbnVtYmVyPjxmb3JlaWduLWtleXM+PGtleSBhcHA9IkVOIiBkYi1pZD0i
ZXcwcjI1ZTVpZWF3ZnVlZGR2M3BmMHNiYXh4MGZzcmFhOWZ0IiB0aW1lc3RhbXA9IjE2Nzc2ODUx
ODMiPjE1PC9rZXk+PC9mb3JlaWduLWtleXM+PHJlZi10eXBlIG5hbWU9IkpvdXJuYWwgQXJ0aWNs
ZSI+MTc8L3JlZi10eXBlPjxjb250cmlidXRvcnM+PGF1dGhvcnM+PGF1dGhvcj48c3R5bGUgZmFj
ZT0ibm9ybWFsIiBmb250PSJkZWZhdWx0IiBzaXplPSIxMDAlIj5Mw6ogVGg8L3N0eWxlPjxzdHls
ZSBmYWNlPSJub3JtYWwiIGZvbnQ9ImRlZmF1bHQiIGNoYXJzZXQ9IjE2MyIgc2l6ZT0iMTAwJSI+
4buLIEJhPC9zdHlsZT48L2F1dGhvcj48L2F1dGhvcnM+PC9jb250cmlidXRvcnM+PHRpdGxlcz48
dGl0bGU+PHN0eWxlIGZhY2U9Im5vcm1hbCIgZm9udD0iZGVmYXVsdCIgc2l6ZT0iMTAwJSI+Tmdo
acOqbiBjPC9zdHlsZT48c3R5bGUgZmFjZT0ibm9ybWFsIiBmb250PSJkZWZhdWx0IiBjaGFyc2V0
PSIxNjMiIHNpemU9IjEwMCUiPuG7qXUgPC9zdHlsZT48c3R5bGUgZmFjZT0ibm9ybWFsIiBmb250
PSJkZWZhdWx0IiBjaGFyc2V0PSIyMzgiIHNpemU9IjEwMCUiPsSRPC9zdHlsZT48c3R5bGUgZmFj
ZT0ibm9ybWFsIiBmb250PSJkZWZhdWx0IiBjaGFyc2V0PSIxNjMiIHNpemU9IjEwMCUiPuG6t2Mg
PC9zdHlsZT48c3R5bGUgZmFjZT0ibm9ybWFsIiBmb250PSJkZWZhdWx0IiBjaGFyc2V0PSIyMzgi
IHNpemU9IjEwMCUiPsSRaTwvc3R5bGU+PHN0eWxlIGZhY2U9Im5vcm1hbCIgZm9udD0iZGVmYXVs
dCIgY2hhcnNldD0iMTYzIiBzaXplPSIxMDAlIj7hu4NtIGw8L3N0eWxlPjxzdHlsZSBmYWNlPSJu
b3JtYWwiIGZvbnQ9ImRlZmF1bHQiIHNpemU9IjEwMCUiPsOibSBzw6BuZywgYzwvc3R5bGU+PHN0
eWxlIGZhY2U9Im5vcm1hbCIgZm9udD0iZGVmYXVsdCIgY2hhcnNldD0iMTYzIiBzaXplPSIxMDAl
Ij7huq1uIGw8L3N0eWxlPjxzdHlsZSBmYWNlPSJub3JtYWwiIGZvbnQ9ImRlZmF1bHQiIHNpemU9
IjEwMCUiPsOibSBzw6BuZyA8L3N0eWxlPjxzdHlsZSBmYWNlPSJub3JtYWwiIGZvbnQ9ImRlZmF1
bHQiIGNoYXJzZXQ9IjE2MyIgc2l6ZT0iMTAwJSI+4bufIGLhu4duaCBuaDwvc3R5bGU+PHN0eWxl
IGZhY2U9Im5vcm1hbCIgZm9udD0iZGVmYXVsdCIgc2l6ZT0iMTAwJSI+w6JuIG5naGkgbGFvIHBo
PC9zdHlsZT48c3R5bGUgZmFjZT0ibm9ybWFsIiBmb250PSJkZWZhdWx0IiBjaGFyc2V0PSIxNjMi
IHNpemU9IjEwMCUiPuG7lWkgdOG6oWkgVHJ1bmcgdDwvc3R5bGU+PHN0eWxlIGZhY2U9Im5vcm1h
bCIgZm9udD0iZGVmYXVsdCIgc2l6ZT0iMTAwJSI+w6JtIGjDtCBoPC9zdHlsZT48c3R5bGUgZmFj
ZT0ibm9ybWFsIiBmb250PSJkZWZhdWx0IiBjaGFyc2V0PSIxNjMiIHNpemU9IjEwMCUiPuG6pXAg
QuG7h25oIHZp4buHbiBC4bqhY2ggTWFpPC9zdHlsZT48L3RpdGxlPjwvdGl0bGVzPjxkYXRlcz48
eWVhcj4yMDE1PC95ZWFyPjwvZGF0ZXM+PHB1Ymxpc2hlcj48c3R5bGUgZmFjZT0ibm9ybWFsIiBm
b250PSJkZWZhdWx0IiBzaXplPSIxMDAlIj5MdTwvc3R5bGU+PHN0eWxlIGZhY2U9Im5vcm1hbCIg
Zm9udD0iZGVmYXVsdCIgY2hhcnNldD0iMTYzIiBzaXplPSIxMDAlIj7huq1uIHY8L3N0eWxlPjxz
dHlsZSBmYWNlPSJub3JtYWwiIGZvbnQ9ImRlZmF1bHQiIGNoYXJzZXQ9IjIzOCIgc2l6ZT0iMTAw
JSI+xINuIEI8L3N0eWxlPjxzdHlsZSBmYWNlPSJub3JtYWwiIGZvbnQ9ImRlZmF1bHQiIHNpemU9
IjEwMCUiPsOhYyBzPC9zdHlsZT48c3R5bGUgZmFjZT0ibm9ybWFsIiBmb250PSJkZWZhdWx0IiBj
aGFyc2V0PSIyMzgiIHNpemU9IjEwMCUiPsSpIG48L3N0eWxlPjxzdHlsZSBmYWNlPSJub3JtYWwi
IGZvbnQ9ImRlZmF1bHQiIGNoYXJzZXQ9IjE2MyIgc2l6ZT0iMTAwJSI+4buZaSB0cjwvc3R5bGU+
PHN0eWxlIGZhY2U9Im5vcm1hbCIgZm9udD0iZGVmYXVsdCIgc2l6ZT0iMTAwJSI+w7osIDwvc3R5
bGU+PHN0eWxlIGZhY2U9Im5vcm1hbCIgZm9udD0iZGVmYXVsdCIgY2hhcnNldD0iMjM4IiBzaXpl
PSIxMDAlIj7EkDwvc3R5bGU+PHN0eWxlIGZhY2U9Im5vcm1hbCIgZm9udD0iZGVmYXVsdCIgY2hh
cnNldD0iMTYzIiBzaXplPSIxMDAlIj7huqFpIGjhu41jIFkgSDwvc3R5bGU+PHN0eWxlIGZhY2U9
Im5vcm1hbCIgZm9udD0iZGVmYXVsdCIgc2l6ZT0iMTAwJSI+w6AgTjwvc3R5bGU+PHN0eWxlIGZh
Y2U9Im5vcm1hbCIgZm9udD0iZGVmYXVsdCIgY2hhcnNldD0iMTYzIiBzaXplPSIxMDAlIj7hu5lp
PC9zdHlsZT48L3B1Ymxpc2hlcj48dXJscz48L3VybHM+PGxhbmd1YWdlPnZpZTwvbGFuZ3VhZ2U+
PC9yZWNvcmQ+PC9DaXRlPjwvRW5kTm90ZT4A
</w:fldData>
        </w:fldChar>
      </w:r>
      <w:r w:rsidR="00652D6C">
        <w:instrText xml:space="preserve"> ADDIN EN.CITE </w:instrText>
      </w:r>
      <w:r w:rsidR="00652D6C">
        <w:fldChar w:fldCharType="begin">
          <w:fldData xml:space="preserve">PEVuZE5vdGU+PENpdGU+PEF1dGhvcj5CYTwvQXV0aG9yPjxZZWFyPjIwMTU8L1llYXI+PFJlY051
bT4xNTwvUmVjTnVtPjxEaXNwbGF5VGV4dD5bMTVdPC9EaXNwbGF5VGV4dD48cmVjb3JkPjxyZWMt
bnVtYmVyPjE1PC9yZWMtbnVtYmVyPjxmb3JlaWduLWtleXM+PGtleSBhcHA9IkVOIiBkYi1pZD0i
ZXcwcjI1ZTVpZWF3ZnVlZGR2M3BmMHNiYXh4MGZzcmFhOWZ0IiB0aW1lc3RhbXA9IjE2Nzc2ODUx
ODMiPjE1PC9rZXk+PC9mb3JlaWduLWtleXM+PHJlZi10eXBlIG5hbWU9IkpvdXJuYWwgQXJ0aWNs
ZSI+MTc8L3JlZi10eXBlPjxjb250cmlidXRvcnM+PGF1dGhvcnM+PGF1dGhvcj48c3R5bGUgZmFj
ZT0ibm9ybWFsIiBmb250PSJkZWZhdWx0IiBzaXplPSIxMDAlIj5Mw6ogVGg8L3N0eWxlPjxzdHls
ZSBmYWNlPSJub3JtYWwiIGZvbnQ9ImRlZmF1bHQiIGNoYXJzZXQ9IjE2MyIgc2l6ZT0iMTAwJSI+
4buLIEJhPC9zdHlsZT48L2F1dGhvcj48L2F1dGhvcnM+PC9jb250cmlidXRvcnM+PHRpdGxlcz48
dGl0bGU+PHN0eWxlIGZhY2U9Im5vcm1hbCIgZm9udD0iZGVmYXVsdCIgc2l6ZT0iMTAwJSI+Tmdo
acOqbiBjPC9zdHlsZT48c3R5bGUgZmFjZT0ibm9ybWFsIiBmb250PSJkZWZhdWx0IiBjaGFyc2V0
PSIxNjMiIHNpemU9IjEwMCUiPuG7qXUgPC9zdHlsZT48c3R5bGUgZmFjZT0ibm9ybWFsIiBmb250
PSJkZWZhdWx0IiBjaGFyc2V0PSIyMzgiIHNpemU9IjEwMCUiPsSRPC9zdHlsZT48c3R5bGUgZmFj
ZT0ibm9ybWFsIiBmb250PSJkZWZhdWx0IiBjaGFyc2V0PSIxNjMiIHNpemU9IjEwMCUiPuG6t2Mg
PC9zdHlsZT48c3R5bGUgZmFjZT0ibm9ybWFsIiBmb250PSJkZWZhdWx0IiBjaGFyc2V0PSIyMzgi
IHNpemU9IjEwMCUiPsSRaTwvc3R5bGU+PHN0eWxlIGZhY2U9Im5vcm1hbCIgZm9udD0iZGVmYXVs
dCIgY2hhcnNldD0iMTYzIiBzaXplPSIxMDAlIj7hu4NtIGw8L3N0eWxlPjxzdHlsZSBmYWNlPSJu
b3JtYWwiIGZvbnQ9ImRlZmF1bHQiIHNpemU9IjEwMCUiPsOibSBzw6BuZywgYzwvc3R5bGU+PHN0
eWxlIGZhY2U9Im5vcm1hbCIgZm9udD0iZGVmYXVsdCIgY2hhcnNldD0iMTYzIiBzaXplPSIxMDAl
Ij7huq1uIGw8L3N0eWxlPjxzdHlsZSBmYWNlPSJub3JtYWwiIGZvbnQ9ImRlZmF1bHQiIHNpemU9
IjEwMCUiPsOibSBzw6BuZyA8L3N0eWxlPjxzdHlsZSBmYWNlPSJub3JtYWwiIGZvbnQ9ImRlZmF1
bHQiIGNoYXJzZXQ9IjE2MyIgc2l6ZT0iMTAwJSI+4bufIGLhu4duaCBuaDwvc3R5bGU+PHN0eWxl
IGZhY2U9Im5vcm1hbCIgZm9udD0iZGVmYXVsdCIgc2l6ZT0iMTAwJSI+w6JuIG5naGkgbGFvIHBo
PC9zdHlsZT48c3R5bGUgZmFjZT0ibm9ybWFsIiBmb250PSJkZWZhdWx0IiBjaGFyc2V0PSIxNjMi
IHNpemU9IjEwMCUiPuG7lWkgdOG6oWkgVHJ1bmcgdDwvc3R5bGU+PHN0eWxlIGZhY2U9Im5vcm1h
bCIgZm9udD0iZGVmYXVsdCIgc2l6ZT0iMTAwJSI+w6JtIGjDtCBoPC9zdHlsZT48c3R5bGUgZmFj
ZT0ibm9ybWFsIiBmb250PSJkZWZhdWx0IiBjaGFyc2V0PSIxNjMiIHNpemU9IjEwMCUiPuG6pXAg
QuG7h25oIHZp4buHbiBC4bqhY2ggTWFpPC9zdHlsZT48L3RpdGxlPjwvdGl0bGVzPjxkYXRlcz48
eWVhcj4yMDE1PC95ZWFyPjwvZGF0ZXM+PHB1Ymxpc2hlcj48c3R5bGUgZmFjZT0ibm9ybWFsIiBm
b250PSJkZWZhdWx0IiBzaXplPSIxMDAlIj5MdTwvc3R5bGU+PHN0eWxlIGZhY2U9Im5vcm1hbCIg
Zm9udD0iZGVmYXVsdCIgY2hhcnNldD0iMTYzIiBzaXplPSIxMDAlIj7huq1uIHY8L3N0eWxlPjxz
dHlsZSBmYWNlPSJub3JtYWwiIGZvbnQ9ImRlZmF1bHQiIGNoYXJzZXQ9IjIzOCIgc2l6ZT0iMTAw
JSI+xINuIEI8L3N0eWxlPjxzdHlsZSBmYWNlPSJub3JtYWwiIGZvbnQ9ImRlZmF1bHQiIHNpemU9
IjEwMCUiPsOhYyBzPC9zdHlsZT48c3R5bGUgZmFjZT0ibm9ybWFsIiBmb250PSJkZWZhdWx0IiBj
aGFyc2V0PSIyMzgiIHNpemU9IjEwMCUiPsSpIG48L3N0eWxlPjxzdHlsZSBmYWNlPSJub3JtYWwi
IGZvbnQ9ImRlZmF1bHQiIGNoYXJzZXQ9IjE2MyIgc2l6ZT0iMTAwJSI+4buZaSB0cjwvc3R5bGU+
PHN0eWxlIGZhY2U9Im5vcm1hbCIgZm9udD0iZGVmYXVsdCIgc2l6ZT0iMTAwJSI+w7osIDwvc3R5
bGU+PHN0eWxlIGZhY2U9Im5vcm1hbCIgZm9udD0iZGVmYXVsdCIgY2hhcnNldD0iMjM4IiBzaXpl
PSIxMDAlIj7EkDwvc3R5bGU+PHN0eWxlIGZhY2U9Im5vcm1hbCIgZm9udD0iZGVmYXVsdCIgY2hh
cnNldD0iMTYzIiBzaXplPSIxMDAlIj7huqFpIGjhu41jIFkgSDwvc3R5bGU+PHN0eWxlIGZhY2U9
Im5vcm1hbCIgZm9udD0iZGVmYXVsdCIgc2l6ZT0iMTAwJSI+w6AgTjwvc3R5bGU+PHN0eWxlIGZh
Y2U9Im5vcm1hbCIgZm9udD0iZGVmYXVsdCIgY2hhcnNldD0iMTYzIiBzaXplPSIxMDAlIj7hu5lp
PC9zdHlsZT48L3B1Ymxpc2hlcj48dXJscz48L3VybHM+PGxhbmd1YWdlPnZpZTwvbGFuZ3VhZ2U+
PC9yZWNvcmQ+PC9DaXRlPjwvRW5kTm90ZT4A
</w:fldData>
        </w:fldChar>
      </w:r>
      <w:r w:rsidR="00652D6C">
        <w:instrText xml:space="preserve"> ADDIN EN.CITE.DATA </w:instrText>
      </w:r>
      <w:r w:rsidR="00652D6C">
        <w:fldChar w:fldCharType="end"/>
      </w:r>
      <w:r w:rsidR="00250260">
        <w:fldChar w:fldCharType="separate"/>
      </w:r>
      <w:r w:rsidR="00652D6C">
        <w:t>[15]</w:t>
      </w:r>
      <w:r w:rsidR="00250260">
        <w:fldChar w:fldCharType="end"/>
      </w:r>
      <w:r w:rsidR="00C561A0">
        <w:t>.</w:t>
      </w:r>
      <w:r>
        <w:t xml:space="preserve"> </w:t>
      </w:r>
      <w:r w:rsidR="00972068">
        <w:t>Nghiên cứu của</w:t>
      </w:r>
      <w:r>
        <w:t xml:space="preserve"> Phạm Thị Ánh Tuyết </w:t>
      </w:r>
      <w:r w:rsidR="00694D32">
        <w:t xml:space="preserve">(2017) </w:t>
      </w:r>
      <w:r w:rsidR="00972068">
        <w:t xml:space="preserve">thấy rằng </w:t>
      </w:r>
      <w:r>
        <w:t xml:space="preserve">sốt nhẹ chiếm 78,4% </w:t>
      </w:r>
      <w:r w:rsidR="00972068">
        <w:fldChar w:fldCharType="begin">
          <w:fldData xml:space="preserve">PEVuZE5vdGU+PENpdGU+PEF1dGhvcj5UdXnhur90PC9BdXRob3I+PFllYXI+MjAxNzwvWWVhcj48
UmVjTnVtPjE2PC9SZWNOdW0+PERpc3BsYXlUZXh0PlsxNl08L0Rpc3BsYXlUZXh0PjxyZWNvcmQ+
PHJlYy1udW1iZXI+MTY8L3JlYy1udW1iZXI+PGZvcmVpZ24ta2V5cz48a2V5IGFwcD0iRU4iIGRi
LWlkPSJldzByMjVlNWllYXdmdWVkZHYzcGYwc2JheHgwZnNyYWE5ZnQiIHRpbWVzdGFtcD0iMTY3
NzY4NTE4NCI+MTY8L2tleT48L2ZvcmVpZ24ta2V5cz48cmVmLXR5cGUgbmFtZT0iSm91cm5hbCBB
cnRpY2xlIj4xNzwvcmVmLXR5cGU+PGNvbnRyaWJ1dG9ycz48YXV0aG9ycz48YXV0aG9yPjxzdHls
ZSBmYWNlPSJub3JtYWwiIGZvbnQ9ImRlZmF1bHQiIHNpemU9IjEwMCUiPlBoPC9zdHlsZT48c3R5
bGUgZmFjZT0ibm9ybWFsIiBmb250PSJkZWZhdWx0IiBjaGFyc2V0PSIxNjMiIHNpemU9IjEwMCUi
PuG6oW0gVGjhu4sgPC9zdHlsZT48c3R5bGUgZmFjZT0ibm9ybWFsIiBmb250PSJkZWZhdWx0IiBz
aXplPSIxMDAlIj7DgW5oIFR1eTwvc3R5bGU+PHN0eWxlIGZhY2U9Im5vcm1hbCIgZm9udD0iZGVm
YXVsdCIgY2hhcnNldD0iMTYzIiBzaXplPSIxMDAlIj7hur90PC9zdHlsZT48L2F1dGhvcj48L2F1
dGhvcnM+PC9jb250cmlidXRvcnM+PHRpdGxlcz48dGl0bGU+PHN0eWxlIGZhY2U9Im5vcm1hbCIg
Zm9udD0iZGVmYXVsdCIgc2l6ZT0iMTAwJSI+TmdoacOqbiBjPC9zdHlsZT48c3R5bGUgZmFjZT0i
bm9ybWFsIiBmb250PSJkZWZhdWx0IiBjaGFyc2V0PSIxNjMiIHNpemU9IjEwMCUiPuG7qXUgPC9z
dHlsZT48c3R5bGUgZmFjZT0ibm9ybWFsIiBmb250PSJkZWZhdWx0IiBjaGFyc2V0PSIyMzgiIHNp
emU9IjEwMCUiPsSRPC9zdHlsZT48c3R5bGUgZmFjZT0ibm9ybWFsIiBmb250PSJkZWZhdWx0IiBj
aGFyc2V0PSIxNjMiIHNpemU9IjEwMCUiPuG6t2MgPC9zdHlsZT48c3R5bGUgZmFjZT0ibm9ybWFs
IiBmb250PSJkZWZhdWx0IiBjaGFyc2V0PSIyMzgiIHNpemU9IjEwMCUiPsSRaTwvc3R5bGU+PHN0
eWxlIGZhY2U9Im5vcm1hbCIgZm9udD0iZGVmYXVsdCIgY2hhcnNldD0iMTYzIiBzaXplPSIxMDAl
Ij7hu4NtIGw8L3N0eWxlPjxzdHlsZSBmYWNlPSJub3JtYWwiIGZvbnQ9ImRlZmF1bHQiIHNpemU9
IjEwMCUiPsOibSBzw6BuZywgYzwvc3R5bGU+PHN0eWxlIGZhY2U9Im5vcm1hbCIgZm9udD0iZGVm
YXVsdCIgY2hhcnNldD0iMTYzIiBzaXplPSIxMDAlIj7huq1uIGw8L3N0eWxlPjxzdHlsZSBmYWNl
PSJub3JtYWwiIGZvbnQ9ImRlZmF1bHQiIHNpemU9IjEwMCUiPsOibSBzw6BuZyB2w6Agazwvc3R5
bGU+PHN0eWxlIGZhY2U9Im5vcm1hbCIgZm9udD0iZGVmYXVsdCIgY2hhcnNldD0iMTYzIiBzaXpl
PSIxMDAlIj7hur90IHF14bqjIG51PC9zdHlsZT48c3R5bGUgZmFjZT0ibm9ybWFsIiBmb250PSJk
ZWZhdWx0IiBzaXplPSIxMDAlIj7DtGkgYzwvc3R5bGU+PHN0eWxlIGZhY2U9Im5vcm1hbCIgZm9u
dD0iZGVmYXVsdCIgY2hhcnNldD0iMTYzIiBzaXplPSIxMDAlIj7huqV5IHRy4buxYyBraHXhuqlu
IGxhbyBi4bqxbmcgTUdJVCwgTG9ld2Vuc3RlaW4tSmVuc2VuIOG7nyBi4buHbmggbmg8L3N0eWxl
PjxzdHlsZSBmYWNlPSJub3JtYWwiIGZvbnQ9ImRlZmF1bHQiIHNpemU9IjEwMCUiPsOibiBsYW8g
cGg8L3N0eWxlPjxzdHlsZSBmYWNlPSJub3JtYWwiIGZvbnQ9ImRlZmF1bHQiIGNoYXJzZXQ9IjE2
MyIgc2l6ZT0iMTAwJSI+4buVaSBt4bubaSBBRkIgPC9zdHlsZT48c3R5bGUgZmFjZT0ibm9ybWFs
IiBmb250PSJkZWZhdWx0IiBzaXplPSIxMDAlIj7Dom0gdMOtbmggdDwvc3R5bGU+PHN0eWxlIGZh
Y2U9Im5vcm1hbCIgZm9udD0iZGVmYXVsdCIgY2hhcnNldD0iMTYzIiBzaXplPSIxMDAlIj7huqFp
IELhu4duaCB2aeG7h24gNzQgVHJ1bmcgPC9zdHlsZT48c3R5bGUgZmFjZT0ibm9ybWFsIiBmb250
PSJkZWZhdWx0IiBjaGFyc2V0PSIyMzgiIHNpemU9IjEwMCUiPsavxqFuZzwvc3R5bGU+PC90aXRs
ZT48L3RpdGxlcz48ZGF0ZXM+PHllYXI+MjAxNzwveWVhcj48L2RhdGVzPjxwdWJsaXNoZXI+PHN0
eWxlIGZhY2U9Im5vcm1hbCIgZm9udD0iZGVmYXVsdCIgc2l6ZT0iMTAwJSI+THU8L3N0eWxlPjxz
dHlsZSBmYWNlPSJub3JtYWwiIGZvbnQ9ImRlZmF1bHQiIGNoYXJzZXQ9IjE2MyIgc2l6ZT0iMTAw
JSI+4bqtbiB2PC9zdHlsZT48c3R5bGUgZmFjZT0ibm9ybWFsIiBmb250PSJkZWZhdWx0IiBjaGFy
c2V0PSIyMzgiIHNpemU9IjEwMCUiPsSDbiBCPC9zdHlsZT48c3R5bGUgZmFjZT0ibm9ybWFsIiBm
b250PSJkZWZhdWx0IiBzaXplPSIxMDAlIj7DoWMgczwvc3R5bGU+PHN0eWxlIGZhY2U9Im5vcm1h
bCIgZm9udD0iZGVmYXVsdCIgY2hhcnNldD0iMjM4IiBzaXplPSIxMDAlIj7EqSBjaHV5PC9zdHls
ZT48c3R5bGUgZmFjZT0ibm9ybWFsIiBmb250PSJkZWZhdWx0IiBzaXplPSIxMDAlIj7Dqm4ga2hv
YSBjPC9zdHlsZT48c3R5bGUgZmFjZT0ibm9ybWFsIiBmb250PSJkZWZhdWx0IiBjaGFyc2V0PSIx
NjMiIHNpemU9IjEwMCUiPuG6pXAgSUksIFRyPC9zdHlsZT48c3R5bGUgZmFjZT0ibm9ybWFsIiBm
b250PSJkZWZhdWx0IiBjaGFyc2V0PSIyMzgiIHNpemU9IjEwMCUiPsawPC9zdHlsZT48c3R5bGUg
ZmFjZT0ibm9ybWFsIiBmb250PSJkZWZhdWx0IiBjaGFyc2V0PSIxNjMiIHNpemU9IjEwMCUiPuG7
nW5nIDwvc3R5bGU+PHN0eWxlIGZhY2U9Im5vcm1hbCIgZm9udD0iZGVmYXVsdCIgY2hhcnNldD0i
MjM4IiBzaXplPSIxMDAlIj7EkDwvc3R5bGU+PHN0eWxlIGZhY2U9Im5vcm1hbCIgZm9udD0iZGVm
YXVsdCIgY2hhcnNldD0iMTYzIiBzaXplPSIxMDAlIj7huqFpIGjhu41jIFkgRDwvc3R5bGU+PHN0
eWxlIGZhY2U9Im5vcm1hbCIgZm9udD0iZGVmYXVsdCIgY2hhcnNldD0iMjM4IiBzaXplPSIxMDAl
Ij7GsDwvc3R5bGU+PHN0eWxlIGZhY2U9Im5vcm1hbCIgZm9udD0iZGVmYXVsdCIgY2hhcnNldD0i
MTYzIiBzaXplPSIxMDAlIj7hu6NjIEjhuqNpIFBoPC9zdHlsZT48c3R5bGUgZmFjZT0ibm9ybWFs
IiBmb250PSJkZWZhdWx0IiBzaXplPSIxMDAlIj7Dsm5nIDIwMTc8L3N0eWxlPjwvcHVibGlzaGVy
Pjx1cmxzPjwvdXJscz48bGFuZ3VhZ2U+dmllPC9sYW5ndWFnZT48L3JlY29yZD48L0NpdGU+PC9F
bmROb3RlPn==
</w:fldData>
        </w:fldChar>
      </w:r>
      <w:r w:rsidR="00652D6C">
        <w:instrText xml:space="preserve"> ADDIN EN.CITE </w:instrText>
      </w:r>
      <w:r w:rsidR="00652D6C">
        <w:fldChar w:fldCharType="begin">
          <w:fldData xml:space="preserve">PEVuZE5vdGU+PENpdGU+PEF1dGhvcj5UdXnhur90PC9BdXRob3I+PFllYXI+MjAxNzwvWWVhcj48
UmVjTnVtPjE2PC9SZWNOdW0+PERpc3BsYXlUZXh0PlsxNl08L0Rpc3BsYXlUZXh0PjxyZWNvcmQ+
PHJlYy1udW1iZXI+MTY8L3JlYy1udW1iZXI+PGZvcmVpZ24ta2V5cz48a2V5IGFwcD0iRU4iIGRi
LWlkPSJldzByMjVlNWllYXdmdWVkZHYzcGYwc2JheHgwZnNyYWE5ZnQiIHRpbWVzdGFtcD0iMTY3
NzY4NTE4NCI+MTY8L2tleT48L2ZvcmVpZ24ta2V5cz48cmVmLXR5cGUgbmFtZT0iSm91cm5hbCBB
cnRpY2xlIj4xNzwvcmVmLXR5cGU+PGNvbnRyaWJ1dG9ycz48YXV0aG9ycz48YXV0aG9yPjxzdHls
ZSBmYWNlPSJub3JtYWwiIGZvbnQ9ImRlZmF1bHQiIHNpemU9IjEwMCUiPlBoPC9zdHlsZT48c3R5
bGUgZmFjZT0ibm9ybWFsIiBmb250PSJkZWZhdWx0IiBjaGFyc2V0PSIxNjMiIHNpemU9IjEwMCUi
PuG6oW0gVGjhu4sgPC9zdHlsZT48c3R5bGUgZmFjZT0ibm9ybWFsIiBmb250PSJkZWZhdWx0IiBz
aXplPSIxMDAlIj7DgW5oIFR1eTwvc3R5bGU+PHN0eWxlIGZhY2U9Im5vcm1hbCIgZm9udD0iZGVm
YXVsdCIgY2hhcnNldD0iMTYzIiBzaXplPSIxMDAlIj7hur90PC9zdHlsZT48L2F1dGhvcj48L2F1
dGhvcnM+PC9jb250cmlidXRvcnM+PHRpdGxlcz48dGl0bGU+PHN0eWxlIGZhY2U9Im5vcm1hbCIg
Zm9udD0iZGVmYXVsdCIgc2l6ZT0iMTAwJSI+TmdoacOqbiBjPC9zdHlsZT48c3R5bGUgZmFjZT0i
bm9ybWFsIiBmb250PSJkZWZhdWx0IiBjaGFyc2V0PSIxNjMiIHNpemU9IjEwMCUiPuG7qXUgPC9z
dHlsZT48c3R5bGUgZmFjZT0ibm9ybWFsIiBmb250PSJkZWZhdWx0IiBjaGFyc2V0PSIyMzgiIHNp
emU9IjEwMCUiPsSRPC9zdHlsZT48c3R5bGUgZmFjZT0ibm9ybWFsIiBmb250PSJkZWZhdWx0IiBj
aGFyc2V0PSIxNjMiIHNpemU9IjEwMCUiPuG6t2MgPC9zdHlsZT48c3R5bGUgZmFjZT0ibm9ybWFs
IiBmb250PSJkZWZhdWx0IiBjaGFyc2V0PSIyMzgiIHNpemU9IjEwMCUiPsSRaTwvc3R5bGU+PHN0
eWxlIGZhY2U9Im5vcm1hbCIgZm9udD0iZGVmYXVsdCIgY2hhcnNldD0iMTYzIiBzaXplPSIxMDAl
Ij7hu4NtIGw8L3N0eWxlPjxzdHlsZSBmYWNlPSJub3JtYWwiIGZvbnQ9ImRlZmF1bHQiIHNpemU9
IjEwMCUiPsOibSBzw6BuZywgYzwvc3R5bGU+PHN0eWxlIGZhY2U9Im5vcm1hbCIgZm9udD0iZGVm
YXVsdCIgY2hhcnNldD0iMTYzIiBzaXplPSIxMDAlIj7huq1uIGw8L3N0eWxlPjxzdHlsZSBmYWNl
PSJub3JtYWwiIGZvbnQ9ImRlZmF1bHQiIHNpemU9IjEwMCUiPsOibSBzw6BuZyB2w6Agazwvc3R5
bGU+PHN0eWxlIGZhY2U9Im5vcm1hbCIgZm9udD0iZGVmYXVsdCIgY2hhcnNldD0iMTYzIiBzaXpl
PSIxMDAlIj7hur90IHF14bqjIG51PC9zdHlsZT48c3R5bGUgZmFjZT0ibm9ybWFsIiBmb250PSJk
ZWZhdWx0IiBzaXplPSIxMDAlIj7DtGkgYzwvc3R5bGU+PHN0eWxlIGZhY2U9Im5vcm1hbCIgZm9u
dD0iZGVmYXVsdCIgY2hhcnNldD0iMTYzIiBzaXplPSIxMDAlIj7huqV5IHRy4buxYyBraHXhuqlu
IGxhbyBi4bqxbmcgTUdJVCwgTG9ld2Vuc3RlaW4tSmVuc2VuIOG7nyBi4buHbmggbmg8L3N0eWxl
PjxzdHlsZSBmYWNlPSJub3JtYWwiIGZvbnQ9ImRlZmF1bHQiIHNpemU9IjEwMCUiPsOibiBsYW8g
cGg8L3N0eWxlPjxzdHlsZSBmYWNlPSJub3JtYWwiIGZvbnQ9ImRlZmF1bHQiIGNoYXJzZXQ9IjE2
MyIgc2l6ZT0iMTAwJSI+4buVaSBt4bubaSBBRkIgPC9zdHlsZT48c3R5bGUgZmFjZT0ibm9ybWFs
IiBmb250PSJkZWZhdWx0IiBzaXplPSIxMDAlIj7Dom0gdMOtbmggdDwvc3R5bGU+PHN0eWxlIGZh
Y2U9Im5vcm1hbCIgZm9udD0iZGVmYXVsdCIgY2hhcnNldD0iMTYzIiBzaXplPSIxMDAlIj7huqFp
IELhu4duaCB2aeG7h24gNzQgVHJ1bmcgPC9zdHlsZT48c3R5bGUgZmFjZT0ibm9ybWFsIiBmb250
PSJkZWZhdWx0IiBjaGFyc2V0PSIyMzgiIHNpemU9IjEwMCUiPsavxqFuZzwvc3R5bGU+PC90aXRs
ZT48L3RpdGxlcz48ZGF0ZXM+PHllYXI+MjAxNzwveWVhcj48L2RhdGVzPjxwdWJsaXNoZXI+PHN0
eWxlIGZhY2U9Im5vcm1hbCIgZm9udD0iZGVmYXVsdCIgc2l6ZT0iMTAwJSI+THU8L3N0eWxlPjxz
dHlsZSBmYWNlPSJub3JtYWwiIGZvbnQ9ImRlZmF1bHQiIGNoYXJzZXQ9IjE2MyIgc2l6ZT0iMTAw
JSI+4bqtbiB2PC9zdHlsZT48c3R5bGUgZmFjZT0ibm9ybWFsIiBmb250PSJkZWZhdWx0IiBjaGFy
c2V0PSIyMzgiIHNpemU9IjEwMCUiPsSDbiBCPC9zdHlsZT48c3R5bGUgZmFjZT0ibm9ybWFsIiBm
b250PSJkZWZhdWx0IiBzaXplPSIxMDAlIj7DoWMgczwvc3R5bGU+PHN0eWxlIGZhY2U9Im5vcm1h
bCIgZm9udD0iZGVmYXVsdCIgY2hhcnNldD0iMjM4IiBzaXplPSIxMDAlIj7EqSBjaHV5PC9zdHls
ZT48c3R5bGUgZmFjZT0ibm9ybWFsIiBmb250PSJkZWZhdWx0IiBzaXplPSIxMDAlIj7Dqm4ga2hv
YSBjPC9zdHlsZT48c3R5bGUgZmFjZT0ibm9ybWFsIiBmb250PSJkZWZhdWx0IiBjaGFyc2V0PSIx
NjMiIHNpemU9IjEwMCUiPuG6pXAgSUksIFRyPC9zdHlsZT48c3R5bGUgZmFjZT0ibm9ybWFsIiBm
b250PSJkZWZhdWx0IiBjaGFyc2V0PSIyMzgiIHNpemU9IjEwMCUiPsawPC9zdHlsZT48c3R5bGUg
ZmFjZT0ibm9ybWFsIiBmb250PSJkZWZhdWx0IiBjaGFyc2V0PSIxNjMiIHNpemU9IjEwMCUiPuG7
nW5nIDwvc3R5bGU+PHN0eWxlIGZhY2U9Im5vcm1hbCIgZm9udD0iZGVmYXVsdCIgY2hhcnNldD0i
MjM4IiBzaXplPSIxMDAlIj7EkDwvc3R5bGU+PHN0eWxlIGZhY2U9Im5vcm1hbCIgZm9udD0iZGVm
YXVsdCIgY2hhcnNldD0iMTYzIiBzaXplPSIxMDAlIj7huqFpIGjhu41jIFkgRDwvc3R5bGU+PHN0
eWxlIGZhY2U9Im5vcm1hbCIgZm9udD0iZGVmYXVsdCIgY2hhcnNldD0iMjM4IiBzaXplPSIxMDAl
Ij7GsDwvc3R5bGU+PHN0eWxlIGZhY2U9Im5vcm1hbCIgZm9udD0iZGVmYXVsdCIgY2hhcnNldD0i
MTYzIiBzaXplPSIxMDAlIj7hu6NjIEjhuqNpIFBoPC9zdHlsZT48c3R5bGUgZmFjZT0ibm9ybWFs
IiBmb250PSJkZWZhdWx0IiBzaXplPSIxMDAlIj7Dsm5nIDIwMTc8L3N0eWxlPjwvcHVibGlzaGVy
Pjx1cmxzPjwvdXJscz48bGFuZ3VhZ2U+dmllPC9sYW5ndWFnZT48L3JlY29yZD48L0NpdGU+PC9F
bmROb3RlPn==
</w:fldData>
        </w:fldChar>
      </w:r>
      <w:r w:rsidR="00652D6C">
        <w:instrText xml:space="preserve"> ADDIN EN.CITE.DATA </w:instrText>
      </w:r>
      <w:r w:rsidR="00652D6C">
        <w:fldChar w:fldCharType="end"/>
      </w:r>
      <w:r w:rsidR="00972068">
        <w:fldChar w:fldCharType="separate"/>
      </w:r>
      <w:r w:rsidR="00652D6C">
        <w:t>[16]</w:t>
      </w:r>
      <w:r w:rsidR="00972068">
        <w:fldChar w:fldCharType="end"/>
      </w:r>
      <w:r w:rsidR="009E01F0">
        <w:t xml:space="preserve">, </w:t>
      </w:r>
      <w:r w:rsidR="00D04918">
        <w:t>mệt mỏi chiếm 73,2%</w:t>
      </w:r>
      <w:r w:rsidR="009F6F26">
        <w:t>,</w:t>
      </w:r>
      <w:r w:rsidR="00D04918">
        <w:t xml:space="preserve"> chán ăn chiếm 50,7%</w:t>
      </w:r>
      <w:r w:rsidR="009F6F26">
        <w:t>,</w:t>
      </w:r>
      <w:r w:rsidR="00D04918">
        <w:t xml:space="preserve"> </w:t>
      </w:r>
      <w:r w:rsidR="009F6F26">
        <w:t>g</w:t>
      </w:r>
      <w:r w:rsidR="00D04918">
        <w:t xml:space="preserve">ầy sút cân chiếm 52,1% </w:t>
      </w:r>
      <w:r w:rsidR="005874A1">
        <w:fldChar w:fldCharType="begin">
          <w:fldData xml:space="preserve">PEVuZE5vdGU+PENpdGU+PEF1dGhvcj5UdXnhur90PC9BdXRob3I+PFllYXI+MjAxNzwvWWVhcj48
UmVjTnVtPjE3PC9SZWNOdW0+PERpc3BsYXlUZXh0PlsxN108L0Rpc3BsYXlUZXh0PjxyZWNvcmQ+
PHJlYy1udW1iZXI+MTc8L3JlYy1udW1iZXI+PGZvcmVpZ24ta2V5cz48a2V5IGFwcD0iRU4iIGRi
LWlkPSJldzByMjVlNWllYXdmdWVkZHYzcGYwc2JheHgwZnNyYWE5ZnQiIHRpbWVzdGFtcD0iMTY3
NzY4NTE4NCI+MTc8L2tleT48L2ZvcmVpZ24ta2V5cz48cmVmLXR5cGUgbmFtZT0iSm91cm5hbCBB
cnRpY2xlIj4xNzwvcmVmLXR5cGU+PGNvbnRyaWJ1dG9ycz48YXV0aG9ycz48YXV0aG9yPjxzdHls
ZSBmYWNlPSJub3JtYWwiIGZvbnQ9ImRlZmF1bHQiIHNpemU9IjEwMCUiPlBoPC9zdHlsZT48c3R5
bGUgZmFjZT0ibm9ybWFsIiBmb250PSJkZWZhdWx0IiBjaGFyc2V0PSIxNjMiIHNpemU9IjEwMCUi
PuG6oW0gVGjhu4sgPC9zdHlsZT48c3R5bGUgZmFjZT0ibm9ybWFsIiBmb250PSJkZWZhdWx0IiBz
aXplPSIxMDAlIj7DgW5oIFR1eTwvc3R5bGU+PHN0eWxlIGZhY2U9Im5vcm1hbCIgZm9udD0iZGVm
YXVsdCIgY2hhcnNldD0iMTYzIiBzaXplPSIxMDAlIj7hur90PC9zdHlsZT48L2F1dGhvcj48L2F1
dGhvcnM+PC9jb250cmlidXRvcnM+PHRpdGxlcz48dGl0bGU+PHN0eWxlIGZhY2U9Im5vcm1hbCIg
Zm9udD0iZGVmYXVsdCIgY2hhcnNldD0iMjM4IiBzaXplPSIxMDAlIj7EkDwvc3R5bGU+PHN0eWxl
IGZhY2U9Im5vcm1hbCIgZm9udD0iZGVmYXVsdCIgY2hhcnNldD0iMTYzIiBzaXplPSIxMDAlIj7h
urdjIDwvc3R5bGU+PHN0eWxlIGZhY2U9Im5vcm1hbCIgZm9udD0iZGVmYXVsdCIgY2hhcnNldD0i
MjM4IiBzaXplPSIxMDAlIj7EkWk8L3N0eWxlPjxzdHlsZSBmYWNlPSJub3JtYWwiIGZvbnQ9ImRl
ZmF1bHQiIGNoYXJzZXQ9IjE2MyIgc2l6ZT0iMTAwJSI+4buDbSBsPC9zdHlsZT48c3R5bGUgZmFj
ZT0ibm9ybWFsIiBmb250PSJkZWZhdWx0IiBzaXplPSIxMDAlIj7Dom0gc8OgbmcsIGM8L3N0eWxl
PjxzdHlsZSBmYWNlPSJub3JtYWwiIGZvbnQ9ImRlZmF1bHQiIGNoYXJzZXQ9IjE2MyIgc2l6ZT0i
MTAwJSI+4bqtbiBsPC9zdHlsZT48c3R5bGUgZmFjZT0ibm9ybWFsIiBmb250PSJkZWZhdWx0IiBz
aXplPSIxMDAlIj7Dom0gc8OgbmcgdsOgIGjDrG5oIDwvc3R5bGU+PHN0eWxlIGZhY2U9Im5vcm1h
bCIgZm9udD0iZGVmYXVsdCIgY2hhcnNldD0iMTYzIiBzaXplPSIxMDAlIj7huqNuaCBjaOG7pXAg
Y+G6r3QgbOG7m3AgdmkgdDwvc3R5bGU+PHN0eWxlIGZhY2U9Im5vcm1hbCIgZm9udD0iZGVmYXVs
dCIgc2l6ZT0iMTAwJSI+w61uaCBsPC9zdHlsZT48c3R5bGUgZmFjZT0ibm9ybWFsIiBmb250PSJk
ZWZhdWx0IiBjaGFyc2V0PSIxNjMiIHNpemU9IjEwMCUiPuG7k25nIG5n4buxYyDhu58gYuG7h25o
IG5oPC9zdHlsZT48c3R5bGUgZmFjZT0ibm9ybWFsIiBmb250PSJkZWZhdWx0IiBzaXplPSIxMDAl
Ij7Dom4gbGFvIHBoPC9zdHlsZT48c3R5bGUgZmFjZT0ibm9ybWFsIiBmb250PSJkZWZhdWx0IiBj
aGFyc2V0PSIxNjMiIHNpemU9IjEwMCUiPuG7lWkgbeG7m2kgQUZCIDwvc3R5bGU+PHN0eWxlIGZh
Y2U9Im5vcm1hbCIgZm9udD0iZGVmYXVsdCIgc2l6ZT0iMTAwJSI+w6JtIHTDrW5oPC9zdHlsZT48
L3RpdGxlPjwvdGl0bGVzPjxwYWdlcz4xNTktMTYxPC9wYWdlcz48ZGF0ZXM+PHllYXI+MjAxNzwv
eWVhcj48L2RhdGVzPjxwdWJsaXNoZXI+PHN0eWxlIGZhY2U9Im5vcm1hbCIgZm9udD0iZGVmYXVs
dCIgc2l6ZT0iMTAwJSI+VDwvc3R5bGU+PHN0eWxlIGZhY2U9Im5vcm1hbCIgZm9udD0iZGVmYXVs
dCIgY2hhcnNldD0iMTYzIiBzaXplPSIxMDAlIj7huqFwIGNoPC9zdHlsZT48c3R5bGUgZmFjZT0i
bm9ybWFsIiBmb250PSJkZWZhdWx0IiBzaXplPSIxMDAlIj7DrSBZIGg8L3N0eWxlPjxzdHlsZSBm
YWNlPSJub3JtYWwiIGZvbnQ9ImRlZmF1bHQiIGNoYXJzZXQ9IjE2MyIgc2l6ZT0iMTAwJSI+4buN
YyBWaeG7h3QgTmFtLCB0aDwvc3R5bGU+PHN0eWxlIGZhY2U9Im5vcm1hbCIgZm9udD0iZGVmYXVs
dCIgc2l6ZT0iMTAwJSI+w6FuZyAxMSBuPC9zdHlsZT48c3R5bGUgZmFjZT0ibm9ybWFsIiBmb250
PSJkZWZhdWx0IiBjaGFyc2V0PSIyMzgiIHNpemU9IjEwMCUiPsSDbSAyMDE3PC9zdHlsZT48L3B1
Ymxpc2hlcj48dXJscz48L3VybHM+PGxhbmd1YWdlPnZpZTwvbGFuZ3VhZ2U+PC9yZWNvcmQ+PC9D
aXRlPjwvRW5kTm90ZT4A
</w:fldData>
        </w:fldChar>
      </w:r>
      <w:r w:rsidR="00652D6C">
        <w:instrText xml:space="preserve"> ADDIN EN.CITE </w:instrText>
      </w:r>
      <w:r w:rsidR="00652D6C">
        <w:fldChar w:fldCharType="begin">
          <w:fldData xml:space="preserve">PEVuZE5vdGU+PENpdGU+PEF1dGhvcj5UdXnhur90PC9BdXRob3I+PFllYXI+MjAxNzwvWWVhcj48
UmVjTnVtPjE3PC9SZWNOdW0+PERpc3BsYXlUZXh0PlsxN108L0Rpc3BsYXlUZXh0PjxyZWNvcmQ+
PHJlYy1udW1iZXI+MTc8L3JlYy1udW1iZXI+PGZvcmVpZ24ta2V5cz48a2V5IGFwcD0iRU4iIGRi
LWlkPSJldzByMjVlNWllYXdmdWVkZHYzcGYwc2JheHgwZnNyYWE5ZnQiIHRpbWVzdGFtcD0iMTY3
NzY4NTE4NCI+MTc8L2tleT48L2ZvcmVpZ24ta2V5cz48cmVmLXR5cGUgbmFtZT0iSm91cm5hbCBB
cnRpY2xlIj4xNzwvcmVmLXR5cGU+PGNvbnRyaWJ1dG9ycz48YXV0aG9ycz48YXV0aG9yPjxzdHls
ZSBmYWNlPSJub3JtYWwiIGZvbnQ9ImRlZmF1bHQiIHNpemU9IjEwMCUiPlBoPC9zdHlsZT48c3R5
bGUgZmFjZT0ibm9ybWFsIiBmb250PSJkZWZhdWx0IiBjaGFyc2V0PSIxNjMiIHNpemU9IjEwMCUi
PuG6oW0gVGjhu4sgPC9zdHlsZT48c3R5bGUgZmFjZT0ibm9ybWFsIiBmb250PSJkZWZhdWx0IiBz
aXplPSIxMDAlIj7DgW5oIFR1eTwvc3R5bGU+PHN0eWxlIGZhY2U9Im5vcm1hbCIgZm9udD0iZGVm
YXVsdCIgY2hhcnNldD0iMTYzIiBzaXplPSIxMDAlIj7hur90PC9zdHlsZT48L2F1dGhvcj48L2F1
dGhvcnM+PC9jb250cmlidXRvcnM+PHRpdGxlcz48dGl0bGU+PHN0eWxlIGZhY2U9Im5vcm1hbCIg
Zm9udD0iZGVmYXVsdCIgY2hhcnNldD0iMjM4IiBzaXplPSIxMDAlIj7EkDwvc3R5bGU+PHN0eWxl
IGZhY2U9Im5vcm1hbCIgZm9udD0iZGVmYXVsdCIgY2hhcnNldD0iMTYzIiBzaXplPSIxMDAlIj7h
urdjIDwvc3R5bGU+PHN0eWxlIGZhY2U9Im5vcm1hbCIgZm9udD0iZGVmYXVsdCIgY2hhcnNldD0i
MjM4IiBzaXplPSIxMDAlIj7EkWk8L3N0eWxlPjxzdHlsZSBmYWNlPSJub3JtYWwiIGZvbnQ9ImRl
ZmF1bHQiIGNoYXJzZXQ9IjE2MyIgc2l6ZT0iMTAwJSI+4buDbSBsPC9zdHlsZT48c3R5bGUgZmFj
ZT0ibm9ybWFsIiBmb250PSJkZWZhdWx0IiBzaXplPSIxMDAlIj7Dom0gc8OgbmcsIGM8L3N0eWxl
PjxzdHlsZSBmYWNlPSJub3JtYWwiIGZvbnQ9ImRlZmF1bHQiIGNoYXJzZXQ9IjE2MyIgc2l6ZT0i
MTAwJSI+4bqtbiBsPC9zdHlsZT48c3R5bGUgZmFjZT0ibm9ybWFsIiBmb250PSJkZWZhdWx0IiBz
aXplPSIxMDAlIj7Dom0gc8OgbmcgdsOgIGjDrG5oIDwvc3R5bGU+PHN0eWxlIGZhY2U9Im5vcm1h
bCIgZm9udD0iZGVmYXVsdCIgY2hhcnNldD0iMTYzIiBzaXplPSIxMDAlIj7huqNuaCBjaOG7pXAg
Y+G6r3QgbOG7m3AgdmkgdDwvc3R5bGU+PHN0eWxlIGZhY2U9Im5vcm1hbCIgZm9udD0iZGVmYXVs
dCIgc2l6ZT0iMTAwJSI+w61uaCBsPC9zdHlsZT48c3R5bGUgZmFjZT0ibm9ybWFsIiBmb250PSJk
ZWZhdWx0IiBjaGFyc2V0PSIxNjMiIHNpemU9IjEwMCUiPuG7k25nIG5n4buxYyDhu58gYuG7h25o
IG5oPC9zdHlsZT48c3R5bGUgZmFjZT0ibm9ybWFsIiBmb250PSJkZWZhdWx0IiBzaXplPSIxMDAl
Ij7Dom4gbGFvIHBoPC9zdHlsZT48c3R5bGUgZmFjZT0ibm9ybWFsIiBmb250PSJkZWZhdWx0IiBj
aGFyc2V0PSIxNjMiIHNpemU9IjEwMCUiPuG7lWkgbeG7m2kgQUZCIDwvc3R5bGU+PHN0eWxlIGZh
Y2U9Im5vcm1hbCIgZm9udD0iZGVmYXVsdCIgc2l6ZT0iMTAwJSI+w6JtIHTDrW5oPC9zdHlsZT48
L3RpdGxlPjwvdGl0bGVzPjxwYWdlcz4xNTktMTYxPC9wYWdlcz48ZGF0ZXM+PHllYXI+MjAxNzwv
eWVhcj48L2RhdGVzPjxwdWJsaXNoZXI+PHN0eWxlIGZhY2U9Im5vcm1hbCIgZm9udD0iZGVmYXVs
dCIgc2l6ZT0iMTAwJSI+VDwvc3R5bGU+PHN0eWxlIGZhY2U9Im5vcm1hbCIgZm9udD0iZGVmYXVs
dCIgY2hhcnNldD0iMTYzIiBzaXplPSIxMDAlIj7huqFwIGNoPC9zdHlsZT48c3R5bGUgZmFjZT0i
bm9ybWFsIiBmb250PSJkZWZhdWx0IiBzaXplPSIxMDAlIj7DrSBZIGg8L3N0eWxlPjxzdHlsZSBm
YWNlPSJub3JtYWwiIGZvbnQ9ImRlZmF1bHQiIGNoYXJzZXQ9IjE2MyIgc2l6ZT0iMTAwJSI+4buN
YyBWaeG7h3QgTmFtLCB0aDwvc3R5bGU+PHN0eWxlIGZhY2U9Im5vcm1hbCIgZm9udD0iZGVmYXVs
dCIgc2l6ZT0iMTAwJSI+w6FuZyAxMSBuPC9zdHlsZT48c3R5bGUgZmFjZT0ibm9ybWFsIiBmb250
PSJkZWZhdWx0IiBjaGFyc2V0PSIyMzgiIHNpemU9IjEwMCUiPsSDbSAyMDE3PC9zdHlsZT48L3B1
Ymxpc2hlcj48dXJscz48L3VybHM+PGxhbmd1YWdlPnZpZTwvbGFuZ3VhZ2U+PC9yZWNvcmQ+PC9D
aXRlPjwvRW5kTm90ZT4A
</w:fldData>
        </w:fldChar>
      </w:r>
      <w:r w:rsidR="00652D6C">
        <w:instrText xml:space="preserve"> ADDIN EN.CITE.DATA </w:instrText>
      </w:r>
      <w:r w:rsidR="00652D6C">
        <w:fldChar w:fldCharType="end"/>
      </w:r>
      <w:r w:rsidR="005874A1">
        <w:fldChar w:fldCharType="separate"/>
      </w:r>
      <w:r w:rsidR="00652D6C">
        <w:t>[17]</w:t>
      </w:r>
      <w:r w:rsidR="005874A1">
        <w:fldChar w:fldCharType="end"/>
      </w:r>
      <w:r w:rsidR="00D04918">
        <w:t xml:space="preserve">. </w:t>
      </w:r>
      <w:r w:rsidR="00251862">
        <w:t xml:space="preserve">Theo </w:t>
      </w:r>
      <w:r w:rsidR="00251862" w:rsidRPr="00BC0103">
        <w:t>Đoàn Duy Tân</w:t>
      </w:r>
      <w:r w:rsidR="00251862">
        <w:t xml:space="preserve"> (</w:t>
      </w:r>
      <w:r w:rsidR="00251862" w:rsidRPr="006A680F">
        <w:t>2021</w:t>
      </w:r>
      <w:r w:rsidR="00251862">
        <w:t>)</w:t>
      </w:r>
      <w:r w:rsidR="00251862" w:rsidRPr="006A680F">
        <w:t>, tỉ lệ suy dinh dưỡng ở bệnh nhân lao phổi theo phương pháp SG</w:t>
      </w:r>
      <w:r w:rsidR="00251862">
        <w:t>A</w:t>
      </w:r>
      <w:r w:rsidR="00251862" w:rsidRPr="006A680F">
        <w:t xml:space="preserve"> </w:t>
      </w:r>
      <w:r w:rsidR="00251862">
        <w:t xml:space="preserve">và theo BMI lần lượt </w:t>
      </w:r>
      <w:r w:rsidR="00251862" w:rsidRPr="006A680F">
        <w:t>là 66,6% (64/96)</w:t>
      </w:r>
      <w:r w:rsidR="00251862">
        <w:t xml:space="preserve"> và </w:t>
      </w:r>
      <w:r w:rsidR="00251862" w:rsidRPr="004B11C7">
        <w:t>55,2% (54/96)</w:t>
      </w:r>
      <w:r w:rsidR="0078196E">
        <w:t xml:space="preserve"> </w:t>
      </w:r>
      <w:r w:rsidR="00B41598">
        <w:fldChar w:fldCharType="begin"/>
      </w:r>
      <w:r w:rsidR="00652D6C">
        <w:instrText xml:space="preserve"> ADDIN EN.CITE &lt;EndNote&gt;&lt;Cite&gt;&lt;Author&gt;Tân&lt;/Author&gt;&lt;Year&gt;2021&lt;/Year&gt;&lt;RecNum&gt;63&lt;/RecNum&gt;&lt;DisplayText&gt;[8]&lt;/DisplayText&gt;&lt;record&gt;&lt;rec-number&gt;63&lt;/rec-number&gt;&lt;foreign-keys&gt;&lt;key app="EN" db-id="ew0r25e5ieawfueddv3pf0sbaxx0fsraa9ft" timestamp="1679585602"&gt;63&lt;/key&gt;&lt;/foreign-keys&gt;&lt;ref-type name="Journal Article"&gt;17&lt;/ref-type&gt;&lt;contributors&gt;&lt;authors&gt;&lt;author&gt;Đoàn Duy Tân&lt;/author&gt;&lt;/authors&gt;&lt;/contributors&gt;&lt;titles&gt;&lt;title&gt;&lt;style face="normal" font="default" size="100%"&gt;T&lt;/style&gt;&lt;style face="normal" font="default" charset="163" size="100%"&gt;ỉ lệ suy dinh d&lt;/style&gt;&lt;style face="normal" font="default" charset="238" size="100%"&gt;ư&lt;/style&gt;&lt;style face="normal" font="default" charset="163" size="100%"&gt;ỡng v&lt;/style&gt;&lt;style face="normal" font="default" size="100%"&gt;à y&lt;/style&gt;&lt;style face="normal" font="default" charset="163" size="100%"&gt;ếu tố li&lt;/style&gt;&lt;style face="normal" font="default" size="100%"&gt;ên quan trên b&lt;/style&gt;&lt;style face="normal" font="default" charset="163" size="100%"&gt;ệnh nh&lt;/style&gt;&lt;style face="normal" font="default" size="100%"&gt;ân lao ph&lt;/style&gt;&lt;style face="normal" font="default" charset="163" size="100%"&gt;ổi tại bệnh viện Phạm Ngọc Thạch&lt;/style&gt;&lt;/title&gt;&lt;/titles&gt;&lt;pages&gt;148-152&lt;/pages&gt;&lt;volume&gt;25&lt;/volume&gt;&lt;dates&gt;&lt;year&gt;2021&lt;/year&gt;&lt;pub-dates&gt;&lt;date&gt;03/10&lt;/date&gt;&lt;/pub-dates&gt;&lt;/dates&gt;&lt;urls&gt;&lt;/urls&gt;&lt;language&gt;vie&lt;/language&gt;&lt;/record&gt;&lt;/Cite&gt;&lt;/EndNote&gt;</w:instrText>
      </w:r>
      <w:r w:rsidR="00B41598">
        <w:fldChar w:fldCharType="separate"/>
      </w:r>
      <w:r w:rsidR="00652D6C">
        <w:t>[8]</w:t>
      </w:r>
      <w:r w:rsidR="00B41598">
        <w:fldChar w:fldCharType="end"/>
      </w:r>
      <w:r w:rsidR="00251862">
        <w:t xml:space="preserve">. </w:t>
      </w:r>
      <w:r w:rsidR="006B7A21">
        <w:t>Kết quả nghiên cứu của</w:t>
      </w:r>
      <w:r w:rsidR="00D04918">
        <w:t xml:space="preserve"> Lê Thị Thủy</w:t>
      </w:r>
      <w:r w:rsidR="00AC65B5">
        <w:t xml:space="preserve"> (2019),</w:t>
      </w:r>
      <w:r w:rsidR="00D04918">
        <w:t xml:space="preserve"> 9,5% bệnh nhân lao phổi có biểu hiện suy dinh dưỡng mức độ nặng</w:t>
      </w:r>
      <w:r w:rsidR="00813017">
        <w:t>,</w:t>
      </w:r>
      <w:r w:rsidR="00D04918">
        <w:t xml:space="preserve"> 46,6% mức độ vừa và 43,9% biểu hiện bình thường </w:t>
      </w:r>
      <w:r w:rsidR="006110B3">
        <w:fldChar w:fldCharType="begin">
          <w:fldData xml:space="preserve">PEVuZE5vdGU+PENpdGU+PEF1dGhvcj5UaOG7p3k8L0F1dGhvcj48WWVhcj4yMDE5PC9ZZWFyPjxS
ZWNOdW0+ODwvUmVjTnVtPjxEaXNwbGF5VGV4dD5bMTBdPC9EaXNwbGF5VGV4dD48cmVjb3JkPjxy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JSI+4bunYSBi4buHbmggTGFvIHBo4buVaSDhu58gbmc8L3N0eWxlPjxzdHlsZSBmYWNlPSJub3Jt
YWwiIGZvbnQ9ImRlZmF1bHQiIGNoYXJzZXQ9IjIzOCIgc2l6ZT0iMTAwJSI+xrA8L3N0eWxlPjxz
dHlsZSBmYWNlPSJub3JtYWwiIGZvbnQ9ImRlZmF1bHQiIGNoYXJzZXQ9IjE2MyIgc2l6ZT0iMTAw
JSI+4budaSBi4buHbmggPC9zdHlsZT48c3R5bGUgZmFjZT0ibm9ybWFsIiBmb250PSJkZWZhdWx0
IiBjaGFyc2V0PSIyMzgiIHNpemU9IjEwMCUiPsSRaTwvc3R5bGU+PHN0eWxlIGZhY2U9Im5vcm1h
bCIgZm9udD0iZGVmYXVsdCIgY2hhcnNldD0iMTYzIiBzaXplPSIxMDAlIj7hu4F1IHRy4buLIHTh
uqFpIDwvc3R5bGU+PHN0eWxlIGZhY2U9Im5vcm1hbCIgZm9udD0iZGVmYXVsdCIgc2l6ZT0iMTAw
JSI+azwvc3R5bGU+PHN0eWxlIGZhY2U9Im5vcm1hbCIgZm9udD0iZGVmYXVsdCIgY2hhcnNldD0i
MTYzIiBzaXplPSIxMDAlIj5ob2EgTGFvIGg8L3N0eWxlPjxzdHlsZSBmYWNlPSJub3JtYWwiIGZv
bnQ9ImRlZmF1bHQiIHNpemU9IjEwMCUiPsO0IGg8L3N0eWxlPjxzdHlsZSBmYWNlPSJub3JtYWwi
IGZvbnQ9ImRlZmF1bHQiIGNoYXJzZXQ9IjE2MyIgc2l6ZT0iMTAwJSI+4bqlcDwvc3R5bGU+PHN0
eWxlIGZhY2U9Im5vcm1hbCIgZm9udD0iZGVmYXVsdCIgc2l6ZT0iMTAwJSI+LDwvc3R5bGU+PHN0
eWxlIGZhY2U9Im5vcm1hbCIgZm9udD0iZGVmYXVsdCIgY2hhcnNldD0iMTYzIiBzaXplPSIxMDAl
Ij4gQuG7h25oIHZp4buHbiBQaOG7lWkgVHJ1bmcgPC9zdHlsZT48c3R5bGUgZmFjZT0ibm9ybWFs
IiBmb250PSJkZWZhdWx0IiBjaGFyc2V0PSIyMzgiIHNpemU9IjEwMCUiPsawxqFuZyBuxINtIDIw
MTg8L3N0eWxlPjwvdGl0bGU+PC90aXRsZXM+PGRhdGVzPjx5ZWFyPjIwMTk8L3llYXI+PHB1Yi1k
YXRlcz48ZGF0ZT4wOC8xMzwvZGF0ZT48L3B1Yi1kYXRlcz48L2RhdGVzPjx1cmxzPjwvdXJscz48
bGFuZ3VhZ2U+dmllPC9sYW5ndWFnZT48L3JlY29yZD48L0NpdGU+PC9FbmROb3RlPgB=
</w:fldData>
        </w:fldChar>
      </w:r>
      <w:r w:rsidR="00652D6C">
        <w:instrText xml:space="preserve"> ADDIN EN.CITE </w:instrText>
      </w:r>
      <w:r w:rsidR="00652D6C">
        <w:fldChar w:fldCharType="begin">
          <w:fldData xml:space="preserve">PEVuZE5vdGU+PENpdGU+PEF1dGhvcj5UaOG7p3k8L0F1dGhvcj48WWVhcj4yMDE5PC9ZZWFyPjxS
ZWNOdW0+ODwvUmVjTnVtPjxEaXNwbGF5VGV4dD5bMTBdPC9EaXNwbGF5VGV4dD48cmVjb3JkPjxy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JSI+4bunYSBi4buHbmggTGFvIHBo4buVaSDhu58gbmc8L3N0eWxlPjxzdHlsZSBmYWNlPSJub3Jt
YWwiIGZvbnQ9ImRlZmF1bHQiIGNoYXJzZXQ9IjIzOCIgc2l6ZT0iMTAwJSI+xrA8L3N0eWxlPjxz
dHlsZSBmYWNlPSJub3JtYWwiIGZvbnQ9ImRlZmF1bHQiIGNoYXJzZXQ9IjE2MyIgc2l6ZT0iMTAw
JSI+4budaSBi4buHbmggPC9zdHlsZT48c3R5bGUgZmFjZT0ibm9ybWFsIiBmb250PSJkZWZhdWx0
IiBjaGFyc2V0PSIyMzgiIHNpemU9IjEwMCUiPsSRaTwvc3R5bGU+PHN0eWxlIGZhY2U9Im5vcm1h
bCIgZm9udD0iZGVmYXVsdCIgY2hhcnNldD0iMTYzIiBzaXplPSIxMDAlIj7hu4F1IHRy4buLIHTh
uqFpIDwvc3R5bGU+PHN0eWxlIGZhY2U9Im5vcm1hbCIgZm9udD0iZGVmYXVsdCIgc2l6ZT0iMTAw
JSI+azwvc3R5bGU+PHN0eWxlIGZhY2U9Im5vcm1hbCIgZm9udD0iZGVmYXVsdCIgY2hhcnNldD0i
MTYzIiBzaXplPSIxMDAlIj5ob2EgTGFvIGg8L3N0eWxlPjxzdHlsZSBmYWNlPSJub3JtYWwiIGZv
bnQ9ImRlZmF1bHQiIHNpemU9IjEwMCUiPsO0IGg8L3N0eWxlPjxzdHlsZSBmYWNlPSJub3JtYWwi
IGZvbnQ9ImRlZmF1bHQiIGNoYXJzZXQ9IjE2MyIgc2l6ZT0iMTAwJSI+4bqlcDwvc3R5bGU+PHN0
eWxlIGZhY2U9Im5vcm1hbCIgZm9udD0iZGVmYXVsdCIgc2l6ZT0iMTAwJSI+LDwvc3R5bGU+PHN0
eWxlIGZhY2U9Im5vcm1hbCIgZm9udD0iZGVmYXVsdCIgY2hhcnNldD0iMTYzIiBzaXplPSIxMDAl
Ij4gQuG7h25oIHZp4buHbiBQaOG7lWkgVHJ1bmcgPC9zdHlsZT48c3R5bGUgZmFjZT0ibm9ybWFs
IiBmb250PSJkZWZhdWx0IiBjaGFyc2V0PSIyMzgiIHNpemU9IjEwMCUiPsawxqFuZyBuxINtIDIw
MTg8L3N0eWxlPjwvdGl0bGU+PC90aXRsZXM+PGRhdGVzPjx5ZWFyPjIwMTk8L3llYXI+PHB1Yi1k
YXRlcz48ZGF0ZT4wOC8xMzwvZGF0ZT48L3B1Yi1kYXRlcz48L2RhdGVzPjx1cmxzPjwvdXJscz48
bGFuZ3VhZ2U+dmllPC9sYW5ndWFnZT48L3JlY29yZD48L0NpdGU+PC9FbmROb3RlPgB=
</w:fldData>
        </w:fldChar>
      </w:r>
      <w:r w:rsidR="00652D6C">
        <w:instrText xml:space="preserve"> ADDIN EN.CITE.DATA </w:instrText>
      </w:r>
      <w:r w:rsidR="00652D6C">
        <w:fldChar w:fldCharType="end"/>
      </w:r>
      <w:r w:rsidR="006110B3">
        <w:fldChar w:fldCharType="separate"/>
      </w:r>
      <w:r w:rsidR="00652D6C">
        <w:t>[10]</w:t>
      </w:r>
      <w:r w:rsidR="006110B3">
        <w:fldChar w:fldCharType="end"/>
      </w:r>
      <w:r w:rsidR="00D04918">
        <w:t>.</w:t>
      </w:r>
    </w:p>
    <w:p w14:paraId="4895B190" w14:textId="21E7519F" w:rsidR="00E554F0" w:rsidRDefault="00D55918" w:rsidP="004B420F">
      <w:pPr>
        <w:pStyle w:val="Heading4"/>
      </w:pPr>
      <w:bookmarkStart w:id="28" w:name="_Toc126527707"/>
      <w:r>
        <w:t>1.</w:t>
      </w:r>
      <w:r w:rsidR="008C0E05">
        <w:t>2</w:t>
      </w:r>
      <w:r>
        <w:t>.</w:t>
      </w:r>
      <w:r w:rsidR="008C0E05">
        <w:t>2</w:t>
      </w:r>
      <w:r>
        <w:t>.2.</w:t>
      </w:r>
      <w:r w:rsidR="004B420F">
        <w:t xml:space="preserve"> Triệu chứng cơ năng</w:t>
      </w:r>
      <w:bookmarkEnd w:id="28"/>
    </w:p>
    <w:p w14:paraId="3FE79011" w14:textId="766487A3" w:rsidR="00C826C0" w:rsidRDefault="00F66052" w:rsidP="00D03833">
      <w:r>
        <w:t>Ho khạc đờm</w:t>
      </w:r>
      <w:r w:rsidR="008D1B66">
        <w:t xml:space="preserve"> là</w:t>
      </w:r>
      <w:r w:rsidR="00E04480">
        <w:t xml:space="preserve"> </w:t>
      </w:r>
      <w:r w:rsidR="006D3C85">
        <w:t>t</w:t>
      </w:r>
      <w:r w:rsidR="00E04480">
        <w:t>riệu chứng hay gặp nhất</w:t>
      </w:r>
      <w:r w:rsidR="00813017">
        <w:t>, h</w:t>
      </w:r>
      <w:r w:rsidR="00635932">
        <w:t>o khan hoặc có đ</w:t>
      </w:r>
      <w:r w:rsidR="00E04480">
        <w:t>ờm nhày, màu vàng nhạt, có thể có màu xanh hoặc mủ đặc</w:t>
      </w:r>
      <w:r w:rsidR="00365F6E">
        <w:t xml:space="preserve"> </w:t>
      </w:r>
      <w:r w:rsidR="00365F6E">
        <w:fldChar w:fldCharType="begin"/>
      </w:r>
      <w:r w:rsidR="00652D6C">
        <w:instrText xml:space="preserve"> ADDIN EN.CITE &lt;EndNote&gt;&lt;Cite&gt;&lt;Author&gt;Sáng&lt;/Author&gt;&lt;Year&gt;2014&lt;/Year&gt;&lt;RecNum&gt;10&lt;/RecNum&gt;&lt;DisplayText&gt;[12]&lt;/DisplayText&gt;&lt;record&gt;&lt;rec-number&gt;10&lt;/rec-number&gt;&lt;foreign-keys&gt;&lt;key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size="100%"&gt;áng&lt;/style&gt;&lt;/author&gt;&lt;author&gt;&lt;style face="normal" font="default" size="100%"&gt;Lê Ng&lt;/style&gt;&lt;style face="normal" font="default" charset="163" size="100%"&gt;ọc H&lt;/style&gt;&lt;style face="normal" font="default" charset="238" size="100%"&gt;ưng&lt;/style&gt;&lt;/author&gt;&lt;/authors&gt;&lt;/contributors&gt;&lt;titles&gt;&lt;title&gt;&lt;style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size="100%"&gt;Nhà xu&lt;/style&gt;&lt;style face="normal" font="default" charset="163" size="100%"&gt;ất bản Y học&lt;/style&gt;&lt;/publisher&gt;&lt;urls&gt;&lt;/urls&gt;&lt;language&gt;vie&lt;/language&gt;&lt;/record&gt;&lt;/Cite&gt;&lt;/EndNote&gt;</w:instrText>
      </w:r>
      <w:r w:rsidR="00365F6E">
        <w:fldChar w:fldCharType="separate"/>
      </w:r>
      <w:r w:rsidR="00652D6C">
        <w:t>[12]</w:t>
      </w:r>
      <w:r w:rsidR="00365F6E">
        <w:fldChar w:fldCharType="end"/>
      </w:r>
      <w:r w:rsidR="00E04480">
        <w:t>.</w:t>
      </w:r>
      <w:r w:rsidR="002D76C2">
        <w:t xml:space="preserve"> </w:t>
      </w:r>
      <w:r w:rsidR="00441341">
        <w:t>Theo</w:t>
      </w:r>
      <w:r w:rsidR="00D93844">
        <w:t xml:space="preserve"> nghiên cứu</w:t>
      </w:r>
      <w:r w:rsidR="00634B54">
        <w:t xml:space="preserve"> của </w:t>
      </w:r>
      <w:r w:rsidR="00D03833">
        <w:t xml:space="preserve"> Lê Trọng Thạch</w:t>
      </w:r>
      <w:r w:rsidR="00F76D0B">
        <w:t xml:space="preserve"> (2016)</w:t>
      </w:r>
      <w:r w:rsidR="000A1612">
        <w:t xml:space="preserve">, </w:t>
      </w:r>
      <w:r w:rsidR="00D03833">
        <w:t>triệu chứng ho chiếm 95,8%</w:t>
      </w:r>
      <w:r w:rsidR="00FD7A74">
        <w:t>,</w:t>
      </w:r>
      <w:r w:rsidR="00D03833">
        <w:t xml:space="preserve"> trong đó ho khan là 35,2%</w:t>
      </w:r>
      <w:r w:rsidR="00FD7A74">
        <w:t xml:space="preserve"> và</w:t>
      </w:r>
      <w:r w:rsidR="00D03833">
        <w:t xml:space="preserve"> ho có đờm là 60,6% </w:t>
      </w:r>
      <w:r w:rsidR="007A4330">
        <w:fldChar w:fldCharType="begin">
          <w:fldData xml:space="preserve">PEVuZE5vdGU+PENpdGU+PEF1dGhvcj5UaOG6oWNoPC9BdXRob3I+PFllYXI+MjAxNjwvWWVhcj48
UmVjTnVtPjE4PC9SZWNOdW0+PERpc3BsYXlUZXh0PlsxOF08L0Rpc3BsYXlUZXh0PjxyZWNvcmQ+
PHJlYy1udW1iZXI+MTg8L3JlYy1udW1iZXI+PGZvcmVpZ24ta2V5cz48a2V5IGFwcD0iRU4iIGRi
LWlkPSJldzByMjVlNWllYXdmdWVkZHYzcGYwc2JheHgwZnNyYWE5ZnQiIHRpbWVzdGFtcD0iMTY3
NzY4NTE4NCI+MTg8L2tleT48L2ZvcmVpZ24ta2V5cz48cmVmLXR5cGUgbmFtZT0iSm91cm5hbCBB
cnRpY2xlIj4xNzwvcmVmLXR5cGU+PGNvbnRyaWJ1dG9ycz48YXV0aG9ycz48YXV0aG9yPjxzdHls
ZSBmYWNlPSJub3JtYWwiIGZvbnQ9ImRlZmF1bHQiIHNpemU9IjEwMCUiPkzDqiBUcjwvc3R5bGU+
PHN0eWxlIGZhY2U9Im5vcm1hbCIgZm9udD0iZGVmYXVsdCIgY2hhcnNldD0iMTYzIiBzaXplPSIx
MDAlIj7hu41uZyBUaOG6oWNoIDwvc3R5bGU+PC9hdXRob3I+PC9hdXRob3JzPjwvY29udHJpYnV0
b3JzPjx0aXRsZXM+PHRpdGxlPjxzdHlsZSBmYWNlPSJub3JtYWwiIGZvbnQ9ImRlZmF1bHQiIHNp
emU9IjEwMCUiPk5naGnDqm4gYzwvc3R5bGU+PHN0eWxlIGZhY2U9Im5vcm1hbCIgZm9udD0iZGVm
YXVsdCIgY2hhcnNldD0iMTYzIiBzaXplPSIxMDAlIj7hu6l1IDwvc3R5bGU+PHN0eWxlIGZhY2U9
Im5vcm1hbCIgZm9udD0iZGVmYXVsdCIgY2hhcnNldD0iMjM4IiBzaXplPSIxMDAlIj7EkTwvc3R5
bGU+PHN0eWxlIGZhY2U9Im5vcm1hbCIgZm9udD0iZGVmYXVsdCIgY2hhcnNldD0iMTYzIiBzaXpl
PSIxMDAlIj7hurdjIDwvc3R5bGU+PHN0eWxlIGZhY2U9Im5vcm1hbCIgZm9udD0iZGVmYXVsdCIg
Y2hhcnNldD0iMjM4IiBzaXplPSIxMDAlIj7EkWk8L3N0eWxlPjxzdHlsZSBmYWNlPSJub3JtYWwi
IGZvbnQ9ImRlZmF1bHQiIGNoYXJzZXQ9IjE2MyIgc2l6ZT0iMTAwJSI+4buDbSBsPC9zdHlsZT48
c3R5bGUgZmFjZT0ibm9ybWFsIiBmb250PSJkZWZhdWx0IiBzaXplPSIxMDAlIj7Dom0gc8Ogbmcs
IGM8L3N0eWxlPjxzdHlsZSBmYWNlPSJub3JtYWwiIGZvbnQ9ImRlZmF1bHQiIGNoYXJzZXQ9IjE2
MyIgc2l6ZT0iMTAwJSI+4bqtbiBsPC9zdHlsZT48c3R5bGUgZmFjZT0ibm9ybWFsIiBmb250PSJk
ZWZhdWx0IiBzaXplPSIxMDAlIj7Dom0gc8OgbmcgdsOgIGs8L3N0eWxlPjxzdHlsZSBmYWNlPSJu
b3JtYWwiIGZvbnQ9ImRlZmF1bHQiIGNoYXJzZXQ9IjE2MyIgc2l6ZT0iMTAwJSI+4bq/dCBxdeG6
oyBudTwvc3R5bGU+PHN0eWxlIGZhY2U9Im5vcm1hbCIgZm9udD0iZGVmYXVsdCIgc2l6ZT0iMTAw
JSI+w7RpIGM8L3N0eWxlPjxzdHlsZSBmYWNlPSJub3JtYWwiIGZvbnQ9ImRlZmF1bHQiIGNoYXJz
ZXQ9IjE2MyIgc2l6ZT0iMTAwJSI+4bqleSA8L3N0eWxlPjxzdHlsZSBmYWNlPSJub3JtYWwiIGZv
bnQ9ImRlZmF1bHQiIGNoYXJzZXQ9IjIzOCIgc2l6ZT0iMTAwJSI+xJE8L3N0eWxlPjxzdHlsZSBm
YWNlPSJub3JtYWwiIGZvbnQ9ImRlZmF1bHQiIGNoYXJzZXQ9IjE2MyIgc2l6ZT0iMTAwJSI+4bud
bSB0PC9zdHlsZT48c3R5bGUgZmFjZT0ibm9ybWFsIiBmb250PSJkZWZhdWx0IiBzaXplPSIxMDAl
Ij7DrG0gdmkga2h1PC9zdHlsZT48c3R5bGUgZmFjZT0ibm9ybWFsIiBmb250PSJkZWZhdWx0IiBj
aGFyc2V0PSIxNjMiIHNpemU9IjEwMCUiPuG6qW4gbGFvIGLhurFuZyBwaDwvc3R5bGU+PHN0eWxl
IGZhY2U9Im5vcm1hbCIgZm9udD0iZGVmYXVsdCIgY2hhcnNldD0iMjM4IiBzaXplPSIxMDAlIj7G
sMahbmcgcGg8L3N0eWxlPjxzdHlsZSBmYWNlPSJub3JtYWwiIGZvbnQ9ImRlZmF1bHQiIHNpemU9
IjEwMCUiPsOhcCBNR0lUIDwvc3R5bGU+PHN0eWxlIGZhY2U9Im5vcm1hbCIgZm9udD0iZGVmYXVs
dCIgY2hhcnNldD0iMTYzIiBzaXplPSIxMDAlIj7hu58gYuG7h25oIG5oPC9zdHlsZT48c3R5bGUg
ZmFjZT0ibm9ybWFsIiBmb250PSJkZWZhdWx0IiBzaXplPSIxMDAlIj7Dom4gbGFvIHBoPC9zdHls
ZT48c3R5bGUgZmFjZT0ibm9ybWFsIiBmb250PSJkZWZhdWx0IiBjaGFyc2V0PSIxNjMiIHNpemU9
IjEwMCUiPuG7lWkgQUZCIDwvc3R5bGU+PHN0eWxlIGZhY2U9Im5vcm1hbCIgZm9udD0iZGVmYXVs
dCIgc2l6ZT0iMTAwJSI+w6JtIHTDrW5oLCB0PC9zdHlsZT48c3R5bGUgZmFjZT0ibm9ybWFsIiBm
b250PSJkZWZhdWx0IiBjaGFyc2V0PSIxNjMiIHNpemU9IjEwMCUiPuG6oWkgQuG7h25oIHZp4buH
biA3MSBUcnVuZyA8L3N0eWxlPjxzdHlsZSBmYWNlPSJub3JtYWwiIGZvbnQ9ImRlZmF1bHQiIGNo
YXJzZXQ9IjIzOCIgc2l6ZT0iMTAwJSI+xq/GoW5nIG7Eg20gMjAxNC0yMDE2PC9zdHlsZT48L3Rp
dGxlPjwvdGl0bGVzPjxkYXRlcz48eWVhcj4yMDE2PC95ZWFyPjwvZGF0ZXM+PHB1Ymxpc2hlcj48
c3R5bGUgZmFjZT0ibm9ybWFsIiBmb250PSJkZWZhdWx0IiBzaXplPSIxMDAlIj5MdTwvc3R5bGU+
PHN0eWxlIGZhY2U9Im5vcm1hbCIgZm9udD0iZGVmYXVsdCIgY2hhcnNldD0iMTYzIiBzaXplPSIx
MDAlIj7huq1uIHY8L3N0eWxlPjxzdHlsZSBmYWNlPSJub3JtYWwiIGZvbnQ9ImRlZmF1bHQiIGNo
YXJzZXQ9IjIzOCIgc2l6ZT0iMTAwJSI+xINuIEI8L3N0eWxlPjxzdHlsZSBmYWNlPSJub3JtYWwi
IGZvbnQ9ImRlZmF1bHQiIHNpemU9IjEwMCUiPsOhYyBzPC9zdHlsZT48c3R5bGUgZmFjZT0ibm9y
bWFsIiBmb250PSJkZWZhdWx0IiBjaGFyc2V0PSIyMzgiIHNpemU9IjEwMCUiPsSpIGNodXk8L3N0
eWxlPjxzdHlsZSBmYWNlPSJub3JtYWwiIGZvbnQ9ImRlZmF1bHQiIHNpemU9IjEwMCUiPsOqbiBr
aG9hIGM8L3N0eWxlPjxzdHlsZSBmYWNlPSJub3JtYWwiIGZvbnQ9ImRlZmF1bHQiIGNoYXJzZXQ9
IjE2MyIgc2l6ZT0iMTAwJSI+4bqlcCAyLCBUcjwvc3R5bGU+PHN0eWxlIGZhY2U9Im5vcm1hbCIg
Zm9udD0iZGVmYXVsdCIgY2hhcnNldD0iMjM4IiBzaXplPSIxMDAlIj7GsDwvc3R5bGU+PHN0eWxl
IGZhY2U9Im5vcm1hbCIgZm9udD0iZGVmYXVsdCIgY2hhcnNldD0iMTYzIiBzaXplPSIxMDAlIj7h
u51uZyA8L3N0eWxlPjxzdHlsZSBmYWNlPSJub3JtYWwiIGZvbnQ9ImRlZmF1bHQiIGNoYXJzZXQ9
IjIzOCIgc2l6ZT0iMTAwJSI+xJA8L3N0eWxlPjxzdHlsZSBmYWNlPSJub3JtYWwiIGZvbnQ9ImRl
ZmF1bHQiIGNoYXJzZXQ9IjE2MyIgc2l6ZT0iMTAwJSI+4bqhaSBo4buNYyBZIEQ8L3N0eWxlPjxz
dHlsZSBmYWNlPSJub3JtYWwiIGZvbnQ9ImRlZmF1bHQiIGNoYXJzZXQ9IjIzOCIgc2l6ZT0iMTAw
JSI+xrA8L3N0eWxlPjxzdHlsZSBmYWNlPSJub3JtYWwiIGZvbnQ9ImRlZmF1bHQiIGNoYXJzZXQ9
IjE2MyIgc2l6ZT0iMTAwJSI+4bujYyBI4bqjaSBQaDwvc3R5bGU+PHN0eWxlIGZhY2U9Im5vcm1h
bCIgZm9udD0iZGVmYXVsdCIgc2l6ZT0iMTAwJSI+w7JuZzwvc3R5bGU+PC9wdWJsaXNoZXI+PHVy
bHM+PC91cmxzPjxsYW5ndWFnZT52aWU8L2xhbmd1YWdlPjwvcmVjb3JkPjwvQ2l0ZT48L0VuZE5v
dGU+
</w:fldData>
        </w:fldChar>
      </w:r>
      <w:r w:rsidR="00652D6C">
        <w:instrText xml:space="preserve"> ADDIN EN.CITE </w:instrText>
      </w:r>
      <w:r w:rsidR="00652D6C">
        <w:fldChar w:fldCharType="begin">
          <w:fldData xml:space="preserve">PEVuZE5vdGU+PENpdGU+PEF1dGhvcj5UaOG6oWNoPC9BdXRob3I+PFllYXI+MjAxNjwvWWVhcj48
UmVjTnVtPjE4PC9SZWNOdW0+PERpc3BsYXlUZXh0PlsxOF08L0Rpc3BsYXlUZXh0PjxyZWNvcmQ+
PHJlYy1udW1iZXI+MTg8L3JlYy1udW1iZXI+PGZvcmVpZ24ta2V5cz48a2V5IGFwcD0iRU4iIGRi
LWlkPSJldzByMjVlNWllYXdmdWVkZHYzcGYwc2JheHgwZnNyYWE5ZnQiIHRpbWVzdGFtcD0iMTY3
NzY4NTE4NCI+MTg8L2tleT48L2ZvcmVpZ24ta2V5cz48cmVmLXR5cGUgbmFtZT0iSm91cm5hbCBB
cnRpY2xlIj4xNzwvcmVmLXR5cGU+PGNvbnRyaWJ1dG9ycz48YXV0aG9ycz48YXV0aG9yPjxzdHls
ZSBmYWNlPSJub3JtYWwiIGZvbnQ9ImRlZmF1bHQiIHNpemU9IjEwMCUiPkzDqiBUcjwvc3R5bGU+
PHN0eWxlIGZhY2U9Im5vcm1hbCIgZm9udD0iZGVmYXVsdCIgY2hhcnNldD0iMTYzIiBzaXplPSIx
MDAlIj7hu41uZyBUaOG6oWNoIDwvc3R5bGU+PC9hdXRob3I+PC9hdXRob3JzPjwvY29udHJpYnV0
b3JzPjx0aXRsZXM+PHRpdGxlPjxzdHlsZSBmYWNlPSJub3JtYWwiIGZvbnQ9ImRlZmF1bHQiIHNp
emU9IjEwMCUiPk5naGnDqm4gYzwvc3R5bGU+PHN0eWxlIGZhY2U9Im5vcm1hbCIgZm9udD0iZGVm
YXVsdCIgY2hhcnNldD0iMTYzIiBzaXplPSIxMDAlIj7hu6l1IDwvc3R5bGU+PHN0eWxlIGZhY2U9
Im5vcm1hbCIgZm9udD0iZGVmYXVsdCIgY2hhcnNldD0iMjM4IiBzaXplPSIxMDAlIj7EkTwvc3R5
bGU+PHN0eWxlIGZhY2U9Im5vcm1hbCIgZm9udD0iZGVmYXVsdCIgY2hhcnNldD0iMTYzIiBzaXpl
PSIxMDAlIj7hurdjIDwvc3R5bGU+PHN0eWxlIGZhY2U9Im5vcm1hbCIgZm9udD0iZGVmYXVsdCIg
Y2hhcnNldD0iMjM4IiBzaXplPSIxMDAlIj7EkWk8L3N0eWxlPjxzdHlsZSBmYWNlPSJub3JtYWwi
IGZvbnQ9ImRlZmF1bHQiIGNoYXJzZXQ9IjE2MyIgc2l6ZT0iMTAwJSI+4buDbSBsPC9zdHlsZT48
c3R5bGUgZmFjZT0ibm9ybWFsIiBmb250PSJkZWZhdWx0IiBzaXplPSIxMDAlIj7Dom0gc8Ogbmcs
IGM8L3N0eWxlPjxzdHlsZSBmYWNlPSJub3JtYWwiIGZvbnQ9ImRlZmF1bHQiIGNoYXJzZXQ9IjE2
MyIgc2l6ZT0iMTAwJSI+4bqtbiBsPC9zdHlsZT48c3R5bGUgZmFjZT0ibm9ybWFsIiBmb250PSJk
ZWZhdWx0IiBzaXplPSIxMDAlIj7Dom0gc8OgbmcgdsOgIGs8L3N0eWxlPjxzdHlsZSBmYWNlPSJu
b3JtYWwiIGZvbnQ9ImRlZmF1bHQiIGNoYXJzZXQ9IjE2MyIgc2l6ZT0iMTAwJSI+4bq/dCBxdeG6
oyBudTwvc3R5bGU+PHN0eWxlIGZhY2U9Im5vcm1hbCIgZm9udD0iZGVmYXVsdCIgc2l6ZT0iMTAw
JSI+w7RpIGM8L3N0eWxlPjxzdHlsZSBmYWNlPSJub3JtYWwiIGZvbnQ9ImRlZmF1bHQiIGNoYXJz
ZXQ9IjE2MyIgc2l6ZT0iMTAwJSI+4bqleSA8L3N0eWxlPjxzdHlsZSBmYWNlPSJub3JtYWwiIGZv
bnQ9ImRlZmF1bHQiIGNoYXJzZXQ9IjIzOCIgc2l6ZT0iMTAwJSI+xJE8L3N0eWxlPjxzdHlsZSBm
YWNlPSJub3JtYWwiIGZvbnQ9ImRlZmF1bHQiIGNoYXJzZXQ9IjE2MyIgc2l6ZT0iMTAwJSI+4bud
bSB0PC9zdHlsZT48c3R5bGUgZmFjZT0ibm9ybWFsIiBmb250PSJkZWZhdWx0IiBzaXplPSIxMDAl
Ij7DrG0gdmkga2h1PC9zdHlsZT48c3R5bGUgZmFjZT0ibm9ybWFsIiBmb250PSJkZWZhdWx0IiBj
aGFyc2V0PSIxNjMiIHNpemU9IjEwMCUiPuG6qW4gbGFvIGLhurFuZyBwaDwvc3R5bGU+PHN0eWxl
IGZhY2U9Im5vcm1hbCIgZm9udD0iZGVmYXVsdCIgY2hhcnNldD0iMjM4IiBzaXplPSIxMDAlIj7G
sMahbmcgcGg8L3N0eWxlPjxzdHlsZSBmYWNlPSJub3JtYWwiIGZvbnQ9ImRlZmF1bHQiIHNpemU9
IjEwMCUiPsOhcCBNR0lUIDwvc3R5bGU+PHN0eWxlIGZhY2U9Im5vcm1hbCIgZm9udD0iZGVmYXVs
dCIgY2hhcnNldD0iMTYzIiBzaXplPSIxMDAlIj7hu58gYuG7h25oIG5oPC9zdHlsZT48c3R5bGUg
ZmFjZT0ibm9ybWFsIiBmb250PSJkZWZhdWx0IiBzaXplPSIxMDAlIj7Dom4gbGFvIHBoPC9zdHls
ZT48c3R5bGUgZmFjZT0ibm9ybWFsIiBmb250PSJkZWZhdWx0IiBjaGFyc2V0PSIxNjMiIHNpemU9
IjEwMCUiPuG7lWkgQUZCIDwvc3R5bGU+PHN0eWxlIGZhY2U9Im5vcm1hbCIgZm9udD0iZGVmYXVs
dCIgc2l6ZT0iMTAwJSI+w6JtIHTDrW5oLCB0PC9zdHlsZT48c3R5bGUgZmFjZT0ibm9ybWFsIiBm
b250PSJkZWZhdWx0IiBjaGFyc2V0PSIxNjMiIHNpemU9IjEwMCUiPuG6oWkgQuG7h25oIHZp4buH
biA3MSBUcnVuZyA8L3N0eWxlPjxzdHlsZSBmYWNlPSJub3JtYWwiIGZvbnQ9ImRlZmF1bHQiIGNo
YXJzZXQ9IjIzOCIgc2l6ZT0iMTAwJSI+xq/GoW5nIG7Eg20gMjAxNC0yMDE2PC9zdHlsZT48L3Rp
dGxlPjwvdGl0bGVzPjxkYXRlcz48eWVhcj4yMDE2PC95ZWFyPjwvZGF0ZXM+PHB1Ymxpc2hlcj48
c3R5bGUgZmFjZT0ibm9ybWFsIiBmb250PSJkZWZhdWx0IiBzaXplPSIxMDAlIj5MdTwvc3R5bGU+
PHN0eWxlIGZhY2U9Im5vcm1hbCIgZm9udD0iZGVmYXVsdCIgY2hhcnNldD0iMTYzIiBzaXplPSIx
MDAlIj7huq1uIHY8L3N0eWxlPjxzdHlsZSBmYWNlPSJub3JtYWwiIGZvbnQ9ImRlZmF1bHQiIGNo
YXJzZXQ9IjIzOCIgc2l6ZT0iMTAwJSI+xINuIEI8L3N0eWxlPjxzdHlsZSBmYWNlPSJub3JtYWwi
IGZvbnQ9ImRlZmF1bHQiIHNpemU9IjEwMCUiPsOhYyBzPC9zdHlsZT48c3R5bGUgZmFjZT0ibm9y
bWFsIiBmb250PSJkZWZhdWx0IiBjaGFyc2V0PSIyMzgiIHNpemU9IjEwMCUiPsSpIGNodXk8L3N0
eWxlPjxzdHlsZSBmYWNlPSJub3JtYWwiIGZvbnQ9ImRlZmF1bHQiIHNpemU9IjEwMCUiPsOqbiBr
aG9hIGM8L3N0eWxlPjxzdHlsZSBmYWNlPSJub3JtYWwiIGZvbnQ9ImRlZmF1bHQiIGNoYXJzZXQ9
IjE2MyIgc2l6ZT0iMTAwJSI+4bqlcCAyLCBUcjwvc3R5bGU+PHN0eWxlIGZhY2U9Im5vcm1hbCIg
Zm9udD0iZGVmYXVsdCIgY2hhcnNldD0iMjM4IiBzaXplPSIxMDAlIj7GsDwvc3R5bGU+PHN0eWxl
IGZhY2U9Im5vcm1hbCIgZm9udD0iZGVmYXVsdCIgY2hhcnNldD0iMTYzIiBzaXplPSIxMDAlIj7h
u51uZyA8L3N0eWxlPjxzdHlsZSBmYWNlPSJub3JtYWwiIGZvbnQ9ImRlZmF1bHQiIGNoYXJzZXQ9
IjIzOCIgc2l6ZT0iMTAwJSI+xJA8L3N0eWxlPjxzdHlsZSBmYWNlPSJub3JtYWwiIGZvbnQ9ImRl
ZmF1bHQiIGNoYXJzZXQ9IjE2MyIgc2l6ZT0iMTAwJSI+4bqhaSBo4buNYyBZIEQ8L3N0eWxlPjxz
dHlsZSBmYWNlPSJub3JtYWwiIGZvbnQ9ImRlZmF1bHQiIGNoYXJzZXQ9IjIzOCIgc2l6ZT0iMTAw
JSI+xrA8L3N0eWxlPjxzdHlsZSBmYWNlPSJub3JtYWwiIGZvbnQ9ImRlZmF1bHQiIGNoYXJzZXQ9
IjE2MyIgc2l6ZT0iMTAwJSI+4bujYyBI4bqjaSBQaDwvc3R5bGU+PHN0eWxlIGZhY2U9Im5vcm1h
bCIgZm9udD0iZGVmYXVsdCIgc2l6ZT0iMTAwJSI+w7JuZzwvc3R5bGU+PC9wdWJsaXNoZXI+PHVy
bHM+PC91cmxzPjxsYW5ndWFnZT52aWU8L2xhbmd1YWdlPjwvcmVjb3JkPjwvQ2l0ZT48L0VuZE5v
dGU+
</w:fldData>
        </w:fldChar>
      </w:r>
      <w:r w:rsidR="00652D6C">
        <w:instrText xml:space="preserve"> ADDIN EN.CITE.DATA </w:instrText>
      </w:r>
      <w:r w:rsidR="00652D6C">
        <w:fldChar w:fldCharType="end"/>
      </w:r>
      <w:r w:rsidR="007A4330">
        <w:fldChar w:fldCharType="separate"/>
      </w:r>
      <w:r w:rsidR="00652D6C">
        <w:t>[18]</w:t>
      </w:r>
      <w:r w:rsidR="007A4330">
        <w:fldChar w:fldCharType="end"/>
      </w:r>
      <w:r w:rsidR="00D03833">
        <w:t xml:space="preserve">. </w:t>
      </w:r>
      <w:r w:rsidR="001F034B">
        <w:t>Theo Bilal Ahmad Rahimi</w:t>
      </w:r>
      <w:r w:rsidR="00B265D4">
        <w:t xml:space="preserve"> (2020),</w:t>
      </w:r>
      <w:r w:rsidR="001F034B">
        <w:t xml:space="preserve"> ho có ở 88% những bệnh nhân mắc lao phổi</w:t>
      </w:r>
      <w:r w:rsidR="00596A67">
        <w:t xml:space="preserve"> </w:t>
      </w:r>
      <w:r w:rsidR="00596A67">
        <w:fldChar w:fldCharType="begin">
          <w:fldData xml:space="preserve">PEVuZE5vdGU+PENpdGU+PEF1dGhvcj5SYWhpbWk8L0F1dGhvcj48WWVhcj4yMDIwPC9ZZWFyPjxS
ZWNOdW0+MTk8L1JlY051bT48RGlzcGxheVRleHQ+WzE5XTwvRGlzcGxheVRleHQ+PHJlY29yZD48
cmVjLW51bWJlcj4xOTwvcmVjLW51bWJlcj48Zm9yZWlnbi1rZXlzPjxrZXkgYXBwPSJFTiIgZGIt
aWQ9ImV3MHIyNWU1aWVhd2Z1ZWRkdjNwZjBzYmF4eDBmc3JhYTlmdCIgdGltZXN0YW1wPSIxNjc3
Njg1MTg0Ij4xOTwva2V5PjwvZm9yZWlnbi1rZXlzPjxyZWYtdHlwZSBuYW1lPSJKb3VybmFsIEFy
dGljbGUiPjE3PC9yZWYtdHlwZT48Y29udHJpYnV0b3JzPjxhdXRob3JzPjxhdXRob3I+UmFoaW1p
LCBCLiBBLjwvYXV0aG9yPjxhdXRob3I+UmFoaW15LCBOLjwvYXV0aG9yPjxhdXRob3I+QWhtYWRp
LCBRLjwvYXV0aG9yPjxhdXRob3I+SGF5YXQsIE0uIFMuPC9hdXRob3I+PGF1dGhvcj5XYXNpcSwg
QS4gVy48L2F1dGhvcj48L2F1dGhvcnM+PC9jb250cmlidXRvcnM+PGF1dGgtYWRkcmVzcz5EZXBh
cnRtZW50IG9mIFBlZGlhdHJpY3MsIEZhY3VsdHkgb2YgTWVkaWNpbmUsIEthbmRhaGFyIFVuaXZl
cnNpdHksIEthbmRhaGFyLCBBZmdoYW5pc3Rhbi4gRWxlY3Ryb25pYyBhZGRyZXNzOiBkcmJpbGFs
NzdAeWFob28uY29tLiYjeEQ7RGVwYXJ0bWVudCBvZiBIaXN0b3BhdGhvbG9neSwgRmFjdWx0eSBv
ZiBNZWRpY2luZSwgS2FuZGFoYXIgVW5pdmVyc2l0eSwgS2FuZGFoYXIsIEFmZ2hhbmlzdGFuLiYj
eEQ7RGVwYXJ0bWVudCBvZiBTdXJnZXJ5LCBGYWN1bHR5IG9mIE1lZGljaW5lLCBLYW5kYWhhciBV
bml2ZXJzaXR5LCBLYW5kYWhhciwgQWZnaGFuaXN0YW4uJiN4RDtEZXBhcnRtZW50IG9mIEludGVy
bmFsIE1lZGljaW5lLCBGYWN1bHR5IG9mIE1lZGljaW5lLCBLYW5kYWhhciBVbml2ZXJzaXR5LCBL
YW5kYWhhciwgQWZnaGFuaXN0YW4uPC9hdXRoLWFkZHJlc3M+PHRpdGxlcz48dGl0bGU+VHJlYXRt
ZW50IG91dGNvbWUgb2YgdHViZXJjdWxvc2lzIHRyZWF0bWVudCByZWdpbWVucyBpbiBLYW5kYWhh
ciwgQWZnaGFuaXN0YW48L3RpdGxlPjxzZWNvbmRhcnktdGl0bGU+SW5kaWFuIEogVHViZXJjPC9z
ZWNvbmRhcnktdGl0bGU+PC90aXRsZXM+PHBlcmlvZGljYWw+PGZ1bGwtdGl0bGU+SW5kaWFuIEog
VHViZXJjPC9mdWxsLXRpdGxlPjwvcGVyaW9kaWNhbD48cGFnZXM+ODctOTM8L3BhZ2VzPjx2b2x1
bWU+Njc8L3ZvbHVtZT48bnVtYmVyPjE8L251bWJlcj48ZWRpdGlvbj4yMDE4MTEwNzwvZWRpdGlv
bj48a2V5d29yZHM+PGtleXdvcmQ+QWRvbGVzY2VudDwva2V5d29yZD48a2V5d29yZD5BZHVsdDwv
a2V5d29yZD48a2V5d29yZD5BZmdoYW5pc3Rhbi9lcGlkZW1pb2xvZ3k8L2tleXdvcmQ+PGtleXdv
cmQ+QW50aXR1YmVyY3VsYXIgQWdlbnRzLyp0aGVyYXBldXRpYyB1c2U8L2tleXdvcmQ+PGtleXdv
cmQ+Q29ob3J0IFN0dWRpZXM8L2tleXdvcmQ+PGtleXdvcmQ+Q291Z2gvcGh5c2lvcGF0aG9sb2d5
PC9rZXl3b3JkPjxrZXl3b3JkPkRydWcgVGhlcmFweSwgQ29tYmluYXRpb248L2tleXdvcmQ+PGtl
eXdvcmQ+RHVyYXRpb24gb2YgVGhlcmFweTwva2V5d29yZD48a2V5d29yZD5FdGhhbWJ1dG9sLyp0
aGVyYXBldXRpYyB1c2U8L2tleXdvcmQ+PGtleXdvcmQ+RmVtYWxlPC9rZXl3b3JkPjxrZXl3b3Jk
PkZldmVyL3BoeXNpb3BhdGhvbG9neTwva2V5d29yZD48a2V5d29yZD5IdW1hbnM8L2tleXdvcmQ+
PGtleXdvcmQ+SXNvbmlhemlkLyp0aGVyYXBldXRpYyB1c2U8L2tleXdvcmQ+PGtleXdvcmQ+TWFs
ZTwva2V5d29yZD48a2V5d29yZD5NaWRkbGUgQWdlZDwva2V5d29yZD48a2V5d29yZD5Nb3J0YWxp
dHk8L2tleXdvcmQ+PGtleXdvcmQ+UHJvZ25vc2lzPC9rZXl3b3JkPjxrZXl3b3JkPlB5cmF6aW5h
bWlkZS8qdGhlcmFwZXV0aWMgdXNlPC9rZXl3b3JkPjxrZXl3b3JkPlJldHJlYXRtZW50PC9rZXl3
b3JkPjxrZXl3b3JkPlJldHJvc3BlY3RpdmUgU3R1ZGllczwva2V5d29yZD48a2V5d29yZD5SaWZh
bXBpbi8qdGhlcmFwZXV0aWMgdXNlPC9rZXl3b3JkPjxrZXl3b3JkPlNleCBEaXN0cmlidXRpb248
L2tleXdvcmQ+PGtleXdvcmQ+U3B1dHVtPC9rZXl3b3JkPjxrZXl3b3JkPlRyZWF0bWVudCBGYWls
dXJlPC9rZXl3b3JkPjxrZXl3b3JkPlRyZWF0bWVudCBPdXRjb21lPC9rZXl3b3JkPjxrZXl3b3Jk
PlR1YmVyY3Vsb3NpcywgUHVsbW9uYXJ5LypkcnVnIHRoZXJhcHkvZXBpZGVtaW9sb2d5L21vcnRh
bGl0eS9waHlzaW9wYXRob2xvZ3k8L2tleXdvcmQ+PGtleXdvcmQ+V2VpZ2h0IExvc3M8L2tleXdv
cmQ+PGtleXdvcmQ+WW91bmcgQWR1bHQ8L2tleXdvcmQ+PGtleXdvcmQ+QWZnaGFuaXN0YW48L2tl
eXdvcmQ+PGtleXdvcmQ+S2FuZGFoYXI8L2tleXdvcmQ+PGtleXdvcmQ+UHVsbW9uYXJ5PC9rZXl3
b3JkPjxrZXl3b3JkPlRiPC9rZXl3b3JkPjwva2V5d29yZHM+PGRhdGVzPjx5ZWFyPjIwMjA8L3ll
YXI+PHB1Yi1kYXRlcz48ZGF0ZT5KYW48L2RhdGU+PC9wdWItZGF0ZXM+PC9kYXRlcz48aXNibj4w
MDE5LTU3MDcgKFByaW50KSYjeEQ7MDAxOS01NzA3IChMaW5raW5nKTwvaXNibj48YWNjZXNzaW9u
LW51bT4zMjE5MjYyNDwvYWNjZXNzaW9uLW51bT48dXJscz48cmVsYXRlZC11cmxzPjx1cmw+aHR0
cHM6Ly93d3cubmNiaS5ubG0ubmloLmdvdi9wdWJtZWQvMzIxOTI2MjQ8L3VybD48L3JlbGF0ZWQt
dXJscz48L3VybHM+PGVsZWN0cm9uaWMtcmVzb3VyY2UtbnVtPjEwLjEwMTYvai5panRiLjIwMTgu
MTAuMDA4PC9lbGVjdHJvbmljLXJlc291cmNlLW51bT48cmVtb3RlLWRhdGFiYXNlLW5hbWU+TWVk
bGluZTwvcmVtb3RlLWRhdGFiYXNlLW5hbWU+PHJlbW90ZS1kYXRhYmFzZS1wcm92aWRlcj5OTE08
L3JlbW90ZS1kYXRhYmFzZS1wcm92aWRlcj48bGFuZ3VhZ2U+ZW5nPC9sYW5ndWFnZT48L3JlY29y
ZD48L0NpdGU+PC9FbmROb3RlPn==
</w:fldData>
        </w:fldChar>
      </w:r>
      <w:r w:rsidR="00652D6C">
        <w:instrText xml:space="preserve"> ADDIN EN.CITE </w:instrText>
      </w:r>
      <w:r w:rsidR="00652D6C">
        <w:fldChar w:fldCharType="begin">
          <w:fldData xml:space="preserve">PEVuZE5vdGU+PENpdGU+PEF1dGhvcj5SYWhpbWk8L0F1dGhvcj48WWVhcj4yMDIwPC9ZZWFyPjxS
ZWNOdW0+MTk8L1JlY051bT48RGlzcGxheVRleHQ+WzE5XTwvRGlzcGxheVRleHQ+PHJlY29yZD48
cmVjLW51bWJlcj4xOTwvcmVjLW51bWJlcj48Zm9yZWlnbi1rZXlzPjxrZXkgYXBwPSJFTiIgZGIt
aWQ9ImV3MHIyNWU1aWVhd2Z1ZWRkdjNwZjBzYmF4eDBmc3JhYTlmdCIgdGltZXN0YW1wPSIxNjc3
Njg1MTg0Ij4xOTwva2V5PjwvZm9yZWlnbi1rZXlzPjxyZWYtdHlwZSBuYW1lPSJKb3VybmFsIEFy
dGljbGUiPjE3PC9yZWYtdHlwZT48Y29udHJpYnV0b3JzPjxhdXRob3JzPjxhdXRob3I+UmFoaW1p
LCBCLiBBLjwvYXV0aG9yPjxhdXRob3I+UmFoaW15LCBOLjwvYXV0aG9yPjxhdXRob3I+QWhtYWRp
LCBRLjwvYXV0aG9yPjxhdXRob3I+SGF5YXQsIE0uIFMuPC9hdXRob3I+PGF1dGhvcj5XYXNpcSwg
QS4gVy48L2F1dGhvcj48L2F1dGhvcnM+PC9jb250cmlidXRvcnM+PGF1dGgtYWRkcmVzcz5EZXBh
cnRtZW50IG9mIFBlZGlhdHJpY3MsIEZhY3VsdHkgb2YgTWVkaWNpbmUsIEthbmRhaGFyIFVuaXZl
cnNpdHksIEthbmRhaGFyLCBBZmdoYW5pc3Rhbi4gRWxlY3Ryb25pYyBhZGRyZXNzOiBkcmJpbGFs
NzdAeWFob28uY29tLiYjeEQ7RGVwYXJ0bWVudCBvZiBIaXN0b3BhdGhvbG9neSwgRmFjdWx0eSBv
ZiBNZWRpY2luZSwgS2FuZGFoYXIgVW5pdmVyc2l0eSwgS2FuZGFoYXIsIEFmZ2hhbmlzdGFuLiYj
eEQ7RGVwYXJ0bWVudCBvZiBTdXJnZXJ5LCBGYWN1bHR5IG9mIE1lZGljaW5lLCBLYW5kYWhhciBV
bml2ZXJzaXR5LCBLYW5kYWhhciwgQWZnaGFuaXN0YW4uJiN4RDtEZXBhcnRtZW50IG9mIEludGVy
bmFsIE1lZGljaW5lLCBGYWN1bHR5IG9mIE1lZGljaW5lLCBLYW5kYWhhciBVbml2ZXJzaXR5LCBL
YW5kYWhhciwgQWZnaGFuaXN0YW4uPC9hdXRoLWFkZHJlc3M+PHRpdGxlcz48dGl0bGU+VHJlYXRt
ZW50IG91dGNvbWUgb2YgdHViZXJjdWxvc2lzIHRyZWF0bWVudCByZWdpbWVucyBpbiBLYW5kYWhh
ciwgQWZnaGFuaXN0YW48L3RpdGxlPjxzZWNvbmRhcnktdGl0bGU+SW5kaWFuIEogVHViZXJjPC9z
ZWNvbmRhcnktdGl0bGU+PC90aXRsZXM+PHBlcmlvZGljYWw+PGZ1bGwtdGl0bGU+SW5kaWFuIEog
VHViZXJjPC9mdWxsLXRpdGxlPjwvcGVyaW9kaWNhbD48cGFnZXM+ODctOTM8L3BhZ2VzPjx2b2x1
bWU+Njc8L3ZvbHVtZT48bnVtYmVyPjE8L251bWJlcj48ZWRpdGlvbj4yMDE4MTEwNzwvZWRpdGlv
bj48a2V5d29yZHM+PGtleXdvcmQ+QWRvbGVzY2VudDwva2V5d29yZD48a2V5d29yZD5BZHVsdDwv
a2V5d29yZD48a2V5d29yZD5BZmdoYW5pc3Rhbi9lcGlkZW1pb2xvZ3k8L2tleXdvcmQ+PGtleXdv
cmQ+QW50aXR1YmVyY3VsYXIgQWdlbnRzLyp0aGVyYXBldXRpYyB1c2U8L2tleXdvcmQ+PGtleXdv
cmQ+Q29ob3J0IFN0dWRpZXM8L2tleXdvcmQ+PGtleXdvcmQ+Q291Z2gvcGh5c2lvcGF0aG9sb2d5
PC9rZXl3b3JkPjxrZXl3b3JkPkRydWcgVGhlcmFweSwgQ29tYmluYXRpb248L2tleXdvcmQ+PGtl
eXdvcmQ+RHVyYXRpb24gb2YgVGhlcmFweTwva2V5d29yZD48a2V5d29yZD5FdGhhbWJ1dG9sLyp0
aGVyYXBldXRpYyB1c2U8L2tleXdvcmQ+PGtleXdvcmQ+RmVtYWxlPC9rZXl3b3JkPjxrZXl3b3Jk
PkZldmVyL3BoeXNpb3BhdGhvbG9neTwva2V5d29yZD48a2V5d29yZD5IdW1hbnM8L2tleXdvcmQ+
PGtleXdvcmQ+SXNvbmlhemlkLyp0aGVyYXBldXRpYyB1c2U8L2tleXdvcmQ+PGtleXdvcmQ+TWFs
ZTwva2V5d29yZD48a2V5d29yZD5NaWRkbGUgQWdlZDwva2V5d29yZD48a2V5d29yZD5Nb3J0YWxp
dHk8L2tleXdvcmQ+PGtleXdvcmQ+UHJvZ25vc2lzPC9rZXl3b3JkPjxrZXl3b3JkPlB5cmF6aW5h
bWlkZS8qdGhlcmFwZXV0aWMgdXNlPC9rZXl3b3JkPjxrZXl3b3JkPlJldHJlYXRtZW50PC9rZXl3
b3JkPjxrZXl3b3JkPlJldHJvc3BlY3RpdmUgU3R1ZGllczwva2V5d29yZD48a2V5d29yZD5SaWZh
bXBpbi8qdGhlcmFwZXV0aWMgdXNlPC9rZXl3b3JkPjxrZXl3b3JkPlNleCBEaXN0cmlidXRpb248
L2tleXdvcmQ+PGtleXdvcmQ+U3B1dHVtPC9rZXl3b3JkPjxrZXl3b3JkPlRyZWF0bWVudCBGYWls
dXJlPC9rZXl3b3JkPjxrZXl3b3JkPlRyZWF0bWVudCBPdXRjb21lPC9rZXl3b3JkPjxrZXl3b3Jk
PlR1YmVyY3Vsb3NpcywgUHVsbW9uYXJ5LypkcnVnIHRoZXJhcHkvZXBpZGVtaW9sb2d5L21vcnRh
bGl0eS9waHlzaW9wYXRob2xvZ3k8L2tleXdvcmQ+PGtleXdvcmQ+V2VpZ2h0IExvc3M8L2tleXdv
cmQ+PGtleXdvcmQ+WW91bmcgQWR1bHQ8L2tleXdvcmQ+PGtleXdvcmQ+QWZnaGFuaXN0YW48L2tl
eXdvcmQ+PGtleXdvcmQ+S2FuZGFoYXI8L2tleXdvcmQ+PGtleXdvcmQ+UHVsbW9uYXJ5PC9rZXl3
b3JkPjxrZXl3b3JkPlRiPC9rZXl3b3JkPjwva2V5d29yZHM+PGRhdGVzPjx5ZWFyPjIwMjA8L3ll
YXI+PHB1Yi1kYXRlcz48ZGF0ZT5KYW48L2RhdGU+PC9wdWItZGF0ZXM+PC9kYXRlcz48aXNibj4w
MDE5LTU3MDcgKFByaW50KSYjeEQ7MDAxOS01NzA3IChMaW5raW5nKTwvaXNibj48YWNjZXNzaW9u
LW51bT4zMjE5MjYyNDwvYWNjZXNzaW9uLW51bT48dXJscz48cmVsYXRlZC11cmxzPjx1cmw+aHR0
cHM6Ly93d3cubmNiaS5ubG0ubmloLmdvdi9wdWJtZWQvMzIxOTI2MjQ8L3VybD48L3JlbGF0ZWQt
dXJscz48L3VybHM+PGVsZWN0cm9uaWMtcmVzb3VyY2UtbnVtPjEwLjEwMTYvai5panRiLjIwMTgu
MTAuMDA4PC9lbGVjdHJvbmljLXJlc291cmNlLW51bT48cmVtb3RlLWRhdGFiYXNlLW5hbWU+TWVk
bGluZTwvcmVtb3RlLWRhdGFiYXNlLW5hbWU+PHJlbW90ZS1kYXRhYmFzZS1wcm92aWRlcj5OTE08
L3JlbW90ZS1kYXRhYmFzZS1wcm92aWRlcj48bGFuZ3VhZ2U+ZW5nPC9sYW5ndWFnZT48L3JlY29y
ZD48L0NpdGU+PC9FbmROb3RlPn==
</w:fldData>
        </w:fldChar>
      </w:r>
      <w:r w:rsidR="00652D6C">
        <w:instrText xml:space="preserve"> ADDIN EN.CITE.DATA </w:instrText>
      </w:r>
      <w:r w:rsidR="00652D6C">
        <w:fldChar w:fldCharType="end"/>
      </w:r>
      <w:r w:rsidR="00596A67">
        <w:fldChar w:fldCharType="separate"/>
      </w:r>
      <w:r w:rsidR="00652D6C">
        <w:t>[19]</w:t>
      </w:r>
      <w:r w:rsidR="00596A67">
        <w:fldChar w:fldCharType="end"/>
      </w:r>
      <w:r w:rsidR="001F034B">
        <w:t>.</w:t>
      </w:r>
    </w:p>
    <w:p w14:paraId="13F160FF" w14:textId="6D2E276C" w:rsidR="00F66052" w:rsidRDefault="00F66052" w:rsidP="00C826C0">
      <w:r>
        <w:t>Ho ra máu</w:t>
      </w:r>
      <w:r w:rsidR="009B3F28">
        <w:t xml:space="preserve"> </w:t>
      </w:r>
      <w:r w:rsidR="00FF6EF2">
        <w:t>là triệu chứng hiếm gặp</w:t>
      </w:r>
      <w:r w:rsidR="004D6FED">
        <w:t xml:space="preserve">, </w:t>
      </w:r>
      <w:r w:rsidR="009674AE">
        <w:t xml:space="preserve">lượng </w:t>
      </w:r>
      <w:r w:rsidR="00714F0C">
        <w:t xml:space="preserve">máu </w:t>
      </w:r>
      <w:r w:rsidR="009674AE">
        <w:t>ho ra</w:t>
      </w:r>
      <w:r w:rsidR="00CA58E4">
        <w:t xml:space="preserve"> thường</w:t>
      </w:r>
      <w:r w:rsidR="00806A0F">
        <w:t xml:space="preserve"> í</w:t>
      </w:r>
      <w:r w:rsidR="00E32AF4">
        <w:t>t, có thể</w:t>
      </w:r>
      <w:r w:rsidR="00806A0F">
        <w:t xml:space="preserve"> có đuôi khái huyết</w:t>
      </w:r>
      <w:r w:rsidR="00781602">
        <w:t xml:space="preserve"> </w:t>
      </w:r>
      <w:r w:rsidR="000546E2">
        <w:fldChar w:fldCharType="begin"/>
      </w:r>
      <w:r w:rsidR="000546E2">
        <w:instrText xml:space="preserve"> ADDIN EN.CITE &lt;EndNote&gt;&lt;Cite&gt;&lt;Author&gt;Sáng&lt;/Author&gt;&lt;Year&gt;2014&lt;/Year&gt;&lt;RecNum&gt;10&lt;/RecNum&gt;&lt;DisplayText&gt;[12]&lt;/DisplayText&gt;&lt;record&gt;&lt;rec-number&gt;10&lt;/rec-number&gt;&lt;foreign-keys&gt;&lt;key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size="100%"&gt;áng&lt;/style&gt;&lt;/author&gt;&lt;author&gt;&lt;style face="normal" font="default" size="100%"&gt;Lê Ng&lt;/style&gt;&lt;style face="normal" font="default" charset="163" size="100%"&gt;ọc H&lt;/style&gt;&lt;style face="normal" font="default" charset="238" size="100%"&gt;ưng&lt;/style&gt;&lt;/author&gt;&lt;/authors&gt;&lt;/contributors&gt;&lt;titles&gt;&lt;title&gt;&lt;style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size="100%"&gt;Nhà xu&lt;/style&gt;&lt;style face="normal" font="default" charset="163" size="100%"&gt;ất bản Y học&lt;/style&gt;&lt;/publisher&gt;&lt;urls&gt;&lt;/urls&gt;&lt;language&gt;vie&lt;/language&gt;&lt;/record&gt;&lt;/Cite&gt;&lt;/EndNote&gt;</w:instrText>
      </w:r>
      <w:r w:rsidR="000546E2">
        <w:fldChar w:fldCharType="separate"/>
      </w:r>
      <w:r w:rsidR="000546E2">
        <w:t>[12]</w:t>
      </w:r>
      <w:r w:rsidR="000546E2">
        <w:fldChar w:fldCharType="end"/>
      </w:r>
      <w:r w:rsidR="00806A0F">
        <w:t>.</w:t>
      </w:r>
      <w:r w:rsidR="00D03833">
        <w:t xml:space="preserve"> </w:t>
      </w:r>
      <w:r w:rsidR="00254591">
        <w:t xml:space="preserve">Nghiên cứu của </w:t>
      </w:r>
      <w:r w:rsidR="00D03833">
        <w:t>Harveen Kaur</w:t>
      </w:r>
      <w:r w:rsidR="00254591">
        <w:t xml:space="preserve"> và cộng sự (2022)</w:t>
      </w:r>
      <w:r w:rsidR="00D03833">
        <w:t xml:space="preserve"> thấy lao phổi chiếm tới 60% các nguyên nhân gây ho ra máu </w:t>
      </w:r>
      <w:r w:rsidR="00165CC2">
        <w:fldChar w:fldCharType="begin"/>
      </w:r>
      <w:r w:rsidR="00652D6C">
        <w:instrText xml:space="preserve"> ADDIN EN.CITE &lt;EndNote&gt;&lt;Cite&gt;&lt;Author&gt;Kaur&lt;/Author&gt;&lt;Year&gt;2022&lt;/Year&gt;&lt;RecNum&gt;20&lt;/RecNum&gt;&lt;DisplayText&gt;[20]&lt;/DisplayText&gt;&lt;record&gt;&lt;rec-number&gt;20&lt;/rec-number&gt;&lt;foreign-keys&gt;&lt;key app="EN" db-id="ew0r25e5ieawfueddv3pf0sbaxx0fsraa9ft" timestamp="1677685184"&gt;20&lt;/key&gt;&lt;/foreign-keys&gt;&lt;ref-type name="Journal Article"&gt;17&lt;/ref-type&gt;&lt;contributors&gt;&lt;authors&gt;&lt;author&gt;Kaur, H.&lt;/author&gt;&lt;author&gt;Pandhi, N.&lt;/author&gt;&lt;author&gt;Kajal, N. C.&lt;/author&gt;&lt;/authors&gt;&lt;/contributors&gt;&lt;auth-address&gt;Department of Pulmonary Medicine, Government Medical College, Amritsar, Punjab, India.&lt;/auth-address&gt;&lt;titles&gt;&lt;title&gt;A prospective study of the clinical profile of hemoptysis and its correlation with radiological and microbiological findings&lt;/title&gt;&lt;secondary-title&gt;Int J Mycobacteriol&lt;/secondary-title&gt;&lt;/titles&gt;&lt;periodical&gt;&lt;full-title&gt;Int J Mycobacteriol&lt;/full-title&gt;&lt;/periodical&gt;&lt;pages&gt;394-399&lt;/pages&gt;&lt;volume&gt;11&lt;/volume&gt;&lt;number&gt;4&lt;/number&gt;&lt;keywords&gt;&lt;keyword&gt;Humans&lt;/keyword&gt;&lt;keyword&gt;Prospective Studies&lt;/keyword&gt;&lt;keyword&gt;*Lung Abscess/complications&lt;/keyword&gt;&lt;keyword&gt;Hemoptysis/etiology&lt;/keyword&gt;&lt;keyword&gt;*Bronchiectasis/complications/diagnostic imaging&lt;/keyword&gt;&lt;keyword&gt;*Tuberculosis, Pulmonary/complications/diagnostic imaging&lt;/keyword&gt;&lt;keyword&gt;*Lung Diseases/complications&lt;/keyword&gt;&lt;keyword&gt;Bronchiectasis&lt;/keyword&gt;&lt;keyword&gt;computed tomography chest&lt;/keyword&gt;&lt;keyword&gt;culture sensitivity&lt;/keyword&gt;&lt;keyword&gt;hemoptysis&lt;/keyword&gt;&lt;keyword&gt;lung cancer&lt;/keyword&gt;&lt;keyword&gt;pulmonary tuberculosis&lt;/keyword&gt;&lt;keyword&gt;sputum for acid-fast bacillus&lt;/keyword&gt;&lt;/keywords&gt;&lt;dates&gt;&lt;year&gt;2022&lt;/year&gt;&lt;pub-dates&gt;&lt;date&gt;Oct-Dec&lt;/date&gt;&lt;/pub-dates&gt;&lt;/dates&gt;&lt;isbn&gt;2212-554X (Electronic)&amp;#xD;2212-5531 (Linking)&lt;/isbn&gt;&lt;accession-num&gt;36510924&lt;/accession-num&gt;&lt;urls&gt;&lt;related-urls&gt;&lt;url&gt;https://www.ncbi.nlm.nih.gov/pubmed/36510924&lt;/url&gt;&lt;/related-urls&gt;&lt;/urls&gt;&lt;custom1&gt;None&lt;/custom1&gt;&lt;electronic-resource-num&gt;10.4103/ijmy.ijmy_137_22&lt;/electronic-resource-num&gt;&lt;remote-database-name&gt;Medline&lt;/remote-database-name&gt;&lt;remote-database-provider&gt;NLM&lt;/remote-database-provider&gt;&lt;language&gt;eng&lt;/language&gt;&lt;/record&gt;&lt;/Cite&gt;&lt;/EndNote&gt;</w:instrText>
      </w:r>
      <w:r w:rsidR="00165CC2">
        <w:fldChar w:fldCharType="separate"/>
      </w:r>
      <w:r w:rsidR="00652D6C">
        <w:t>[20]</w:t>
      </w:r>
      <w:r w:rsidR="00165CC2">
        <w:fldChar w:fldCharType="end"/>
      </w:r>
      <w:r w:rsidR="00D03833">
        <w:t>.</w:t>
      </w:r>
    </w:p>
    <w:p w14:paraId="5D7949DC" w14:textId="6C15DE1C" w:rsidR="00F66052" w:rsidRDefault="00F66052" w:rsidP="00C826C0">
      <w:r>
        <w:lastRenderedPageBreak/>
        <w:t>Đau ngực</w:t>
      </w:r>
      <w:r w:rsidR="006C3C7A">
        <w:t xml:space="preserve"> thường ở một vị trí cố định</w:t>
      </w:r>
      <w:r w:rsidR="008A72D5">
        <w:t xml:space="preserve"> </w:t>
      </w:r>
      <w:r w:rsidR="00F73263">
        <w:fldChar w:fldCharType="begin"/>
      </w:r>
      <w:r w:rsidR="00F73263">
        <w:instrText xml:space="preserve"> ADDIN EN.CITE &lt;EndNote&gt;&lt;Cite&gt;&lt;Author&gt;Sáng&lt;/Author&gt;&lt;Year&gt;2014&lt;/Year&gt;&lt;RecNum&gt;10&lt;/RecNum&gt;&lt;DisplayText&gt;[12]&lt;/DisplayText&gt;&lt;record&gt;&lt;rec-number&gt;10&lt;/rec-number&gt;&lt;foreign-keys&gt;&lt;key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size="100%"&gt;áng&lt;/style&gt;&lt;/author&gt;&lt;author&gt;&lt;style face="normal" font="default" size="100%"&gt;Lê Ng&lt;/style&gt;&lt;style face="normal" font="default" charset="163" size="100%"&gt;ọc H&lt;/style&gt;&lt;style face="normal" font="default" charset="238" size="100%"&gt;ưng&lt;/style&gt;&lt;/author&gt;&lt;/authors&gt;&lt;/contributors&gt;&lt;titles&gt;&lt;title&gt;&lt;style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size="100%"&gt;Nhà xu&lt;/style&gt;&lt;style face="normal" font="default" charset="163" size="100%"&gt;ất bản Y học&lt;/style&gt;&lt;/publisher&gt;&lt;urls&gt;&lt;/urls&gt;&lt;language&gt;vie&lt;/language&gt;&lt;/record&gt;&lt;/Cite&gt;&lt;/EndNote&gt;</w:instrText>
      </w:r>
      <w:r w:rsidR="00F73263">
        <w:fldChar w:fldCharType="separate"/>
      </w:r>
      <w:r w:rsidR="00F73263">
        <w:t>[12]</w:t>
      </w:r>
      <w:r w:rsidR="00F73263">
        <w:fldChar w:fldCharType="end"/>
      </w:r>
      <w:r w:rsidR="006C3C7A">
        <w:t>.</w:t>
      </w:r>
      <w:r w:rsidR="00401138">
        <w:t xml:space="preserve"> </w:t>
      </w:r>
      <w:r w:rsidR="00401138" w:rsidRPr="00401138">
        <w:t>Theo Phạm Thị Ánh Tuyết</w:t>
      </w:r>
      <w:r w:rsidR="00DA34D5">
        <w:t xml:space="preserve"> (2017),</w:t>
      </w:r>
      <w:r w:rsidR="00401138" w:rsidRPr="00401138">
        <w:t xml:space="preserve"> đau ngực chiếm 80,3% </w:t>
      </w:r>
      <w:r w:rsidR="00E47C0B">
        <w:fldChar w:fldCharType="begin">
          <w:fldData xml:space="preserve">PEVuZE5vdGU+PENpdGU+PEF1dGhvcj5UdXnhur90PC9BdXRob3I+PFllYXI+MjAxNzwvWWVhcj48
UmVjTnVtPjE2PC9SZWNOdW0+PERpc3BsYXlUZXh0PlsxNl08L0Rpc3BsYXlUZXh0PjxyZWNvcmQ+
PHJlYy1udW1iZXI+MTY8L3JlYy1udW1iZXI+PGZvcmVpZ24ta2V5cz48a2V5IGFwcD0iRU4iIGRi
LWlkPSJldzByMjVlNWllYXdmdWVkZHYzcGYwc2JheHgwZnNyYWE5ZnQiIHRpbWVzdGFtcD0iMTY3
NzY4NTE4NCI+MTY8L2tleT48L2ZvcmVpZ24ta2V5cz48cmVmLXR5cGUgbmFtZT0iSm91cm5hbCBB
cnRpY2xlIj4xNzwvcmVmLXR5cGU+PGNvbnRyaWJ1dG9ycz48YXV0aG9ycz48YXV0aG9yPjxzdHls
ZSBmYWNlPSJub3JtYWwiIGZvbnQ9ImRlZmF1bHQiIHNpemU9IjEwMCUiPlBoPC9zdHlsZT48c3R5
bGUgZmFjZT0ibm9ybWFsIiBmb250PSJkZWZhdWx0IiBjaGFyc2V0PSIxNjMiIHNpemU9IjEwMCUi
PuG6oW0gVGjhu4sgPC9zdHlsZT48c3R5bGUgZmFjZT0ibm9ybWFsIiBmb250PSJkZWZhdWx0IiBz
aXplPSIxMDAlIj7DgW5oIFR1eTwvc3R5bGU+PHN0eWxlIGZhY2U9Im5vcm1hbCIgZm9udD0iZGVm
YXVsdCIgY2hhcnNldD0iMTYzIiBzaXplPSIxMDAlIj7hur90PC9zdHlsZT48L2F1dGhvcj48L2F1
dGhvcnM+PC9jb250cmlidXRvcnM+PHRpdGxlcz48dGl0bGU+PHN0eWxlIGZhY2U9Im5vcm1hbCIg
Zm9udD0iZGVmYXVsdCIgc2l6ZT0iMTAwJSI+TmdoacOqbiBjPC9zdHlsZT48c3R5bGUgZmFjZT0i
bm9ybWFsIiBmb250PSJkZWZhdWx0IiBjaGFyc2V0PSIxNjMiIHNpemU9IjEwMCUiPuG7qXUgPC9z
dHlsZT48c3R5bGUgZmFjZT0ibm9ybWFsIiBmb250PSJkZWZhdWx0IiBjaGFyc2V0PSIyMzgiIHNp
emU9IjEwMCUiPsSRPC9zdHlsZT48c3R5bGUgZmFjZT0ibm9ybWFsIiBmb250PSJkZWZhdWx0IiBj
aGFyc2V0PSIxNjMiIHNpemU9IjEwMCUiPuG6t2MgPC9zdHlsZT48c3R5bGUgZmFjZT0ibm9ybWFs
IiBmb250PSJkZWZhdWx0IiBjaGFyc2V0PSIyMzgiIHNpemU9IjEwMCUiPsSRaTwvc3R5bGU+PHN0
eWxlIGZhY2U9Im5vcm1hbCIgZm9udD0iZGVmYXVsdCIgY2hhcnNldD0iMTYzIiBzaXplPSIxMDAl
Ij7hu4NtIGw8L3N0eWxlPjxzdHlsZSBmYWNlPSJub3JtYWwiIGZvbnQ9ImRlZmF1bHQiIHNpemU9
IjEwMCUiPsOibSBzw6BuZywgYzwvc3R5bGU+PHN0eWxlIGZhY2U9Im5vcm1hbCIgZm9udD0iZGVm
YXVsdCIgY2hhcnNldD0iMTYzIiBzaXplPSIxMDAlIj7huq1uIGw8L3N0eWxlPjxzdHlsZSBmYWNl
PSJub3JtYWwiIGZvbnQ9ImRlZmF1bHQiIHNpemU9IjEwMCUiPsOibSBzw6BuZyB2w6Agazwvc3R5
bGU+PHN0eWxlIGZhY2U9Im5vcm1hbCIgZm9udD0iZGVmYXVsdCIgY2hhcnNldD0iMTYzIiBzaXpl
PSIxMDAlIj7hur90IHF14bqjIG51PC9zdHlsZT48c3R5bGUgZmFjZT0ibm9ybWFsIiBmb250PSJk
ZWZhdWx0IiBzaXplPSIxMDAlIj7DtGkgYzwvc3R5bGU+PHN0eWxlIGZhY2U9Im5vcm1hbCIgZm9u
dD0iZGVmYXVsdCIgY2hhcnNldD0iMTYzIiBzaXplPSIxMDAlIj7huqV5IHRy4buxYyBraHXhuqlu
IGxhbyBi4bqxbmcgTUdJVCwgTG9ld2Vuc3RlaW4tSmVuc2VuIOG7nyBi4buHbmggbmg8L3N0eWxl
PjxzdHlsZSBmYWNlPSJub3JtYWwiIGZvbnQ9ImRlZmF1bHQiIHNpemU9IjEwMCUiPsOibiBsYW8g
cGg8L3N0eWxlPjxzdHlsZSBmYWNlPSJub3JtYWwiIGZvbnQ9ImRlZmF1bHQiIGNoYXJzZXQ9IjE2
MyIgc2l6ZT0iMTAwJSI+4buVaSBt4bubaSBBRkIgPC9zdHlsZT48c3R5bGUgZmFjZT0ibm9ybWFs
IiBmb250PSJkZWZhdWx0IiBzaXplPSIxMDAlIj7Dom0gdMOtbmggdDwvc3R5bGU+PHN0eWxlIGZh
Y2U9Im5vcm1hbCIgZm9udD0iZGVmYXVsdCIgY2hhcnNldD0iMTYzIiBzaXplPSIxMDAlIj7huqFp
IELhu4duaCB2aeG7h24gNzQgVHJ1bmcgPC9zdHlsZT48c3R5bGUgZmFjZT0ibm9ybWFsIiBmb250
PSJkZWZhdWx0IiBjaGFyc2V0PSIyMzgiIHNpemU9IjEwMCUiPsavxqFuZzwvc3R5bGU+PC90aXRs
ZT48L3RpdGxlcz48ZGF0ZXM+PHllYXI+MjAxNzwveWVhcj48L2RhdGVzPjxwdWJsaXNoZXI+PHN0
eWxlIGZhY2U9Im5vcm1hbCIgZm9udD0iZGVmYXVsdCIgc2l6ZT0iMTAwJSI+THU8L3N0eWxlPjxz
dHlsZSBmYWNlPSJub3JtYWwiIGZvbnQ9ImRlZmF1bHQiIGNoYXJzZXQ9IjE2MyIgc2l6ZT0iMTAw
JSI+4bqtbiB2PC9zdHlsZT48c3R5bGUgZmFjZT0ibm9ybWFsIiBmb250PSJkZWZhdWx0IiBjaGFy
c2V0PSIyMzgiIHNpemU9IjEwMCUiPsSDbiBCPC9zdHlsZT48c3R5bGUgZmFjZT0ibm9ybWFsIiBm
b250PSJkZWZhdWx0IiBzaXplPSIxMDAlIj7DoWMgczwvc3R5bGU+PHN0eWxlIGZhY2U9Im5vcm1h
bCIgZm9udD0iZGVmYXVsdCIgY2hhcnNldD0iMjM4IiBzaXplPSIxMDAlIj7EqSBjaHV5PC9zdHls
ZT48c3R5bGUgZmFjZT0ibm9ybWFsIiBmb250PSJkZWZhdWx0IiBzaXplPSIxMDAlIj7Dqm4ga2hv
YSBjPC9zdHlsZT48c3R5bGUgZmFjZT0ibm9ybWFsIiBmb250PSJkZWZhdWx0IiBjaGFyc2V0PSIx
NjMiIHNpemU9IjEwMCUiPuG6pXAgSUksIFRyPC9zdHlsZT48c3R5bGUgZmFjZT0ibm9ybWFsIiBm
b250PSJkZWZhdWx0IiBjaGFyc2V0PSIyMzgiIHNpemU9IjEwMCUiPsawPC9zdHlsZT48c3R5bGUg
ZmFjZT0ibm9ybWFsIiBmb250PSJkZWZhdWx0IiBjaGFyc2V0PSIxNjMiIHNpemU9IjEwMCUiPuG7
nW5nIDwvc3R5bGU+PHN0eWxlIGZhY2U9Im5vcm1hbCIgZm9udD0iZGVmYXVsdCIgY2hhcnNldD0i
MjM4IiBzaXplPSIxMDAlIj7EkDwvc3R5bGU+PHN0eWxlIGZhY2U9Im5vcm1hbCIgZm9udD0iZGVm
YXVsdCIgY2hhcnNldD0iMTYzIiBzaXplPSIxMDAlIj7huqFpIGjhu41jIFkgRDwvc3R5bGU+PHN0
eWxlIGZhY2U9Im5vcm1hbCIgZm9udD0iZGVmYXVsdCIgY2hhcnNldD0iMjM4IiBzaXplPSIxMDAl
Ij7GsDwvc3R5bGU+PHN0eWxlIGZhY2U9Im5vcm1hbCIgZm9udD0iZGVmYXVsdCIgY2hhcnNldD0i
MTYzIiBzaXplPSIxMDAlIj7hu6NjIEjhuqNpIFBoPC9zdHlsZT48c3R5bGUgZmFjZT0ibm9ybWFs
IiBmb250PSJkZWZhdWx0IiBzaXplPSIxMDAlIj7Dsm5nIDIwMTc8L3N0eWxlPjwvcHVibGlzaGVy
Pjx1cmxzPjwvdXJscz48bGFuZ3VhZ2U+dmllPC9sYW5ndWFnZT48L3JlY29yZD48L0NpdGU+PC9F
bmROb3RlPn==
</w:fldData>
        </w:fldChar>
      </w:r>
      <w:r w:rsidR="00652D6C">
        <w:instrText xml:space="preserve"> ADDIN EN.CITE </w:instrText>
      </w:r>
      <w:r w:rsidR="00652D6C">
        <w:fldChar w:fldCharType="begin">
          <w:fldData xml:space="preserve">PEVuZE5vdGU+PENpdGU+PEF1dGhvcj5UdXnhur90PC9BdXRob3I+PFllYXI+MjAxNzwvWWVhcj48
UmVjTnVtPjE2PC9SZWNOdW0+PERpc3BsYXlUZXh0PlsxNl08L0Rpc3BsYXlUZXh0PjxyZWNvcmQ+
PHJlYy1udW1iZXI+MTY8L3JlYy1udW1iZXI+PGZvcmVpZ24ta2V5cz48a2V5IGFwcD0iRU4iIGRi
LWlkPSJldzByMjVlNWllYXdmdWVkZHYzcGYwc2JheHgwZnNyYWE5ZnQiIHRpbWVzdGFtcD0iMTY3
NzY4NTE4NCI+MTY8L2tleT48L2ZvcmVpZ24ta2V5cz48cmVmLXR5cGUgbmFtZT0iSm91cm5hbCBB
cnRpY2xlIj4xNzwvcmVmLXR5cGU+PGNvbnRyaWJ1dG9ycz48YXV0aG9ycz48YXV0aG9yPjxzdHls
ZSBmYWNlPSJub3JtYWwiIGZvbnQ9ImRlZmF1bHQiIHNpemU9IjEwMCUiPlBoPC9zdHlsZT48c3R5
bGUgZmFjZT0ibm9ybWFsIiBmb250PSJkZWZhdWx0IiBjaGFyc2V0PSIxNjMiIHNpemU9IjEwMCUi
PuG6oW0gVGjhu4sgPC9zdHlsZT48c3R5bGUgZmFjZT0ibm9ybWFsIiBmb250PSJkZWZhdWx0IiBz
aXplPSIxMDAlIj7DgW5oIFR1eTwvc3R5bGU+PHN0eWxlIGZhY2U9Im5vcm1hbCIgZm9udD0iZGVm
YXVsdCIgY2hhcnNldD0iMTYzIiBzaXplPSIxMDAlIj7hur90PC9zdHlsZT48L2F1dGhvcj48L2F1
dGhvcnM+PC9jb250cmlidXRvcnM+PHRpdGxlcz48dGl0bGU+PHN0eWxlIGZhY2U9Im5vcm1hbCIg
Zm9udD0iZGVmYXVsdCIgc2l6ZT0iMTAwJSI+TmdoacOqbiBjPC9zdHlsZT48c3R5bGUgZmFjZT0i
bm9ybWFsIiBmb250PSJkZWZhdWx0IiBjaGFyc2V0PSIxNjMiIHNpemU9IjEwMCUiPuG7qXUgPC9z
dHlsZT48c3R5bGUgZmFjZT0ibm9ybWFsIiBmb250PSJkZWZhdWx0IiBjaGFyc2V0PSIyMzgiIHNp
emU9IjEwMCUiPsSRPC9zdHlsZT48c3R5bGUgZmFjZT0ibm9ybWFsIiBmb250PSJkZWZhdWx0IiBj
aGFyc2V0PSIxNjMiIHNpemU9IjEwMCUiPuG6t2MgPC9zdHlsZT48c3R5bGUgZmFjZT0ibm9ybWFs
IiBmb250PSJkZWZhdWx0IiBjaGFyc2V0PSIyMzgiIHNpemU9IjEwMCUiPsSRaTwvc3R5bGU+PHN0
eWxlIGZhY2U9Im5vcm1hbCIgZm9udD0iZGVmYXVsdCIgY2hhcnNldD0iMTYzIiBzaXplPSIxMDAl
Ij7hu4NtIGw8L3N0eWxlPjxzdHlsZSBmYWNlPSJub3JtYWwiIGZvbnQ9ImRlZmF1bHQiIHNpemU9
IjEwMCUiPsOibSBzw6BuZywgYzwvc3R5bGU+PHN0eWxlIGZhY2U9Im5vcm1hbCIgZm9udD0iZGVm
YXVsdCIgY2hhcnNldD0iMTYzIiBzaXplPSIxMDAlIj7huq1uIGw8L3N0eWxlPjxzdHlsZSBmYWNl
PSJub3JtYWwiIGZvbnQ9ImRlZmF1bHQiIHNpemU9IjEwMCUiPsOibSBzw6BuZyB2w6Agazwvc3R5
bGU+PHN0eWxlIGZhY2U9Im5vcm1hbCIgZm9udD0iZGVmYXVsdCIgY2hhcnNldD0iMTYzIiBzaXpl
PSIxMDAlIj7hur90IHF14bqjIG51PC9zdHlsZT48c3R5bGUgZmFjZT0ibm9ybWFsIiBmb250PSJk
ZWZhdWx0IiBzaXplPSIxMDAlIj7DtGkgYzwvc3R5bGU+PHN0eWxlIGZhY2U9Im5vcm1hbCIgZm9u
dD0iZGVmYXVsdCIgY2hhcnNldD0iMTYzIiBzaXplPSIxMDAlIj7huqV5IHRy4buxYyBraHXhuqlu
IGxhbyBi4bqxbmcgTUdJVCwgTG9ld2Vuc3RlaW4tSmVuc2VuIOG7nyBi4buHbmggbmg8L3N0eWxl
PjxzdHlsZSBmYWNlPSJub3JtYWwiIGZvbnQ9ImRlZmF1bHQiIHNpemU9IjEwMCUiPsOibiBsYW8g
cGg8L3N0eWxlPjxzdHlsZSBmYWNlPSJub3JtYWwiIGZvbnQ9ImRlZmF1bHQiIGNoYXJzZXQ9IjE2
MyIgc2l6ZT0iMTAwJSI+4buVaSBt4bubaSBBRkIgPC9zdHlsZT48c3R5bGUgZmFjZT0ibm9ybWFs
IiBmb250PSJkZWZhdWx0IiBzaXplPSIxMDAlIj7Dom0gdMOtbmggdDwvc3R5bGU+PHN0eWxlIGZh
Y2U9Im5vcm1hbCIgZm9udD0iZGVmYXVsdCIgY2hhcnNldD0iMTYzIiBzaXplPSIxMDAlIj7huqFp
IELhu4duaCB2aeG7h24gNzQgVHJ1bmcgPC9zdHlsZT48c3R5bGUgZmFjZT0ibm9ybWFsIiBmb250
PSJkZWZhdWx0IiBjaGFyc2V0PSIyMzgiIHNpemU9IjEwMCUiPsavxqFuZzwvc3R5bGU+PC90aXRs
ZT48L3RpdGxlcz48ZGF0ZXM+PHllYXI+MjAxNzwveWVhcj48L2RhdGVzPjxwdWJsaXNoZXI+PHN0
eWxlIGZhY2U9Im5vcm1hbCIgZm9udD0iZGVmYXVsdCIgc2l6ZT0iMTAwJSI+THU8L3N0eWxlPjxz
dHlsZSBmYWNlPSJub3JtYWwiIGZvbnQ9ImRlZmF1bHQiIGNoYXJzZXQ9IjE2MyIgc2l6ZT0iMTAw
JSI+4bqtbiB2PC9zdHlsZT48c3R5bGUgZmFjZT0ibm9ybWFsIiBmb250PSJkZWZhdWx0IiBjaGFy
c2V0PSIyMzgiIHNpemU9IjEwMCUiPsSDbiBCPC9zdHlsZT48c3R5bGUgZmFjZT0ibm9ybWFsIiBm
b250PSJkZWZhdWx0IiBzaXplPSIxMDAlIj7DoWMgczwvc3R5bGU+PHN0eWxlIGZhY2U9Im5vcm1h
bCIgZm9udD0iZGVmYXVsdCIgY2hhcnNldD0iMjM4IiBzaXplPSIxMDAlIj7EqSBjaHV5PC9zdHls
ZT48c3R5bGUgZmFjZT0ibm9ybWFsIiBmb250PSJkZWZhdWx0IiBzaXplPSIxMDAlIj7Dqm4ga2hv
YSBjPC9zdHlsZT48c3R5bGUgZmFjZT0ibm9ybWFsIiBmb250PSJkZWZhdWx0IiBjaGFyc2V0PSIx
NjMiIHNpemU9IjEwMCUiPuG6pXAgSUksIFRyPC9zdHlsZT48c3R5bGUgZmFjZT0ibm9ybWFsIiBm
b250PSJkZWZhdWx0IiBjaGFyc2V0PSIyMzgiIHNpemU9IjEwMCUiPsawPC9zdHlsZT48c3R5bGUg
ZmFjZT0ibm9ybWFsIiBmb250PSJkZWZhdWx0IiBjaGFyc2V0PSIxNjMiIHNpemU9IjEwMCUiPuG7
nW5nIDwvc3R5bGU+PHN0eWxlIGZhY2U9Im5vcm1hbCIgZm9udD0iZGVmYXVsdCIgY2hhcnNldD0i
MjM4IiBzaXplPSIxMDAlIj7EkDwvc3R5bGU+PHN0eWxlIGZhY2U9Im5vcm1hbCIgZm9udD0iZGVm
YXVsdCIgY2hhcnNldD0iMTYzIiBzaXplPSIxMDAlIj7huqFpIGjhu41jIFkgRDwvc3R5bGU+PHN0
eWxlIGZhY2U9Im5vcm1hbCIgZm9udD0iZGVmYXVsdCIgY2hhcnNldD0iMjM4IiBzaXplPSIxMDAl
Ij7GsDwvc3R5bGU+PHN0eWxlIGZhY2U9Im5vcm1hbCIgZm9udD0iZGVmYXVsdCIgY2hhcnNldD0i
MTYzIiBzaXplPSIxMDAlIj7hu6NjIEjhuqNpIFBoPC9zdHlsZT48c3R5bGUgZmFjZT0ibm9ybWFs
IiBmb250PSJkZWZhdWx0IiBzaXplPSIxMDAlIj7Dsm5nIDIwMTc8L3N0eWxlPjwvcHVibGlzaGVy
Pjx1cmxzPjwvdXJscz48bGFuZ3VhZ2U+dmllPC9sYW5ndWFnZT48L3JlY29yZD48L0NpdGU+PC9F
bmROb3RlPn==
</w:fldData>
        </w:fldChar>
      </w:r>
      <w:r w:rsidR="00652D6C">
        <w:instrText xml:space="preserve"> ADDIN EN.CITE.DATA </w:instrText>
      </w:r>
      <w:r w:rsidR="00652D6C">
        <w:fldChar w:fldCharType="end"/>
      </w:r>
      <w:r w:rsidR="00E47C0B">
        <w:fldChar w:fldCharType="separate"/>
      </w:r>
      <w:r w:rsidR="00652D6C">
        <w:t>[16]</w:t>
      </w:r>
      <w:r w:rsidR="00E47C0B">
        <w:fldChar w:fldCharType="end"/>
      </w:r>
      <w:r w:rsidR="00165CC2">
        <w:t>;</w:t>
      </w:r>
      <w:r w:rsidR="009E3A51">
        <w:t xml:space="preserve"> </w:t>
      </w:r>
      <w:r w:rsidR="00741A60">
        <w:t xml:space="preserve">nghiên cứu của </w:t>
      </w:r>
      <w:r w:rsidR="00401138" w:rsidRPr="00401138">
        <w:t>Vũ Thị Vân Anh</w:t>
      </w:r>
      <w:r w:rsidR="00A166A1">
        <w:t xml:space="preserve"> (2021)</w:t>
      </w:r>
      <w:r w:rsidR="00401138" w:rsidRPr="00401138">
        <w:t xml:space="preserve"> </w:t>
      </w:r>
      <w:r w:rsidR="00E47C0B">
        <w:t>thấy rằng</w:t>
      </w:r>
      <w:r w:rsidR="00401138" w:rsidRPr="00401138">
        <w:t xml:space="preserve"> triệu chứng đau ngực chiếm 72,7% </w:t>
      </w:r>
      <w:r w:rsidR="00F76C81">
        <w:fldChar w:fldCharType="begin">
          <w:fldData xml:space="preserve">PEVuZE5vdGU+PENpdGU+PEF1dGhvcj5Bbmg8L0F1dGhvcj48WWVhcj4yMDIxPC9ZZWFyPjxSZWNO
dW0+MjE8L1JlY051bT48RGlzcGxheVRleHQ+WzIxXTwvRGlzcGxheVRleHQ+PHJlY29yZD48cmVj
LW51bWJlcj4yMTwvcmVjLW51bWJlcj48Zm9yZWlnbi1rZXlzPjxrZXkgYXBwPSJFTiIgZGItaWQ9
ImV3MHIyNWU1aWVhd2Z1ZWRkdjNwZjBzYmF4eDBmc3JhYTlmdCIgdGltZXN0YW1wPSIxNjc3Njg1
MTg0Ij4yMTwva2V5PjwvZm9yZWlnbi1rZXlzPjxyZWYtdHlwZSBuYW1lPSJKb3VybmFsIEFydGlj
bGUiPjE3PC9yZWYtdHlwZT48Y29udHJpYnV0b3JzPjxhdXRob3JzPjxhdXRob3I+PHN0eWxlIGZh
Y2U9Im5vcm1hbCIgZm9udD0iZGVmYXVsdCIgc2l6ZT0iMTAwJSI+Vjwvc3R5bGU+PHN0eWxlIGZh
Y2U9Im5vcm1hbCIgZm9udD0iZGVmYXVsdCIgY2hhcnNldD0iMjM4IiBzaXplPSIxMDAlIj7FqSBU
aDwvc3R5bGU+PHN0eWxlIGZhY2U9Im5vcm1hbCIgZm9udD0iZGVmYXVsdCIgY2hhcnNldD0iMTYz
IiBzaXplPSIxMDAlIj7hu4sgVjwvc3R5bGU+PHN0eWxlIGZhY2U9Im5vcm1hbCIgZm9udD0iZGVm
YXVsdCIgc2l6ZT0iMTAwJSI+w6JuIEFuaDwvc3R5bGU+PC9hdXRob3I+PC9hdXRob3JzPjwvY29u
dHJpYnV0b3JzPjx0aXRsZXM+PHRpdGxlPjxzdHlsZSBmYWNlPSJub3JtYWwiIGZvbnQ9ImRlZmF1
bHQiIGNoYXJzZXQ9IjIzOCIgc2l6ZT0iMTAwJSI+xJA8L3N0eWxlPjxzdHlsZSBmYWNlPSJub3Jt
YWwiIGZvbnQ9ImRlZmF1bHQiIGNoYXJzZXQ9IjE2MyIgc2l6ZT0iMTAwJSI+4bq3YyA8L3N0eWxl
PjxzdHlsZSBmYWNlPSJub3JtYWwiIGZvbnQ9ImRlZmF1bHQiIGNoYXJzZXQ9IjIzOCIgc2l6ZT0i
MTAwJSI+xJFpPC9zdHlsZT48c3R5bGUgZmFjZT0ibm9ybWFsIiBmb250PSJkZWZhdWx0IiBjaGFy
c2V0PSIxNjMiIHNpemU9IjEwMCUiPuG7g20gbDwvc3R5bGU+PHN0eWxlIGZhY2U9Im5vcm1hbCIg
Zm9udD0iZGVmYXVsdCIgc2l6ZT0iMTAwJSI+w6JtIHPDoG5nLCBjPC9zdHlsZT48c3R5bGUgZmFj
ZT0ibm9ybWFsIiBmb250PSJkZWZhdWx0IiBjaGFyc2V0PSIxNjMiIHNpemU9IjEwMCUiPuG6rW4g
bDwvc3R5bGU+PHN0eWxlIGZhY2U9Im5vcm1hbCIgZm9udD0iZGVmYXVsdCIgc2l6ZT0iMTAwJSI+
w6JtIHPDoG5nIHbDoCBtw7QgYjwvc3R5bGU+PHN0eWxlIGZhY2U9Im5vcm1hbCIgZm9udD0iZGVm
YXVsdCIgY2hhcnNldD0iMTYzIiBzaXplPSIxMDAlIj7hu4duaCBo4buNYyDhu58gYuG7h25oIG5o
PC9zdHlsZT48c3R5bGUgZmFjZT0ibm9ybWFsIiBmb250PSJkZWZhdWx0IiBzaXplPSIxMDAlIj7D
om4gbGFvIHBoPC9zdHlsZT48c3R5bGUgZmFjZT0ibm9ybWFsIiBmb250PSJkZWZhdWx0IiBjaGFy
c2V0PSIxNjMiIHNpemU9IjEwMCUiPuG7lWkgYzwvc3R5bGU+PHN0eWxlIGZhY2U9Im5vcm1hbCIg
Zm9udD0iZGVmYXVsdCIgc2l6ZT0iMTAwJSI+w7MgbTwvc3R5bGU+PHN0eWxlIGZhY2U9Im5vcm1h
bCIgZm9udD0iZGVmYXVsdCIgY2hhcnNldD0iMTYzIiBzaXplPSIxMDAlIj7huqNuaCBzaW5oIHRo
aeG6v3QgbnU8L3N0eWxlPjxzdHlsZSBmYWNlPSJub3JtYWwiIGZvbnQ9ImRlZmF1bHQiIHNpemU9
IjEwMCUiPsO0aSBjPC9zdHlsZT48c3R5bGUgZmFjZT0ibm9ybWFsIiBmb250PSJkZWZhdWx0IiBj
aGFyc2V0PSIxNjMiIHNpemU9IjEwMCUiPuG6pXkgdHJvbmcgbTwvc3R5bGU+PHN0eWxlIGZhY2U9
Im5vcm1hbCIgZm9udD0iZGVmYXVsdCIgc2l6ZT0iMTAwJSI+w7RpIHRyPC9zdHlsZT48c3R5bGUg
ZmFjZT0ibm9ybWFsIiBmb250PSJkZWZhdWx0IiBjaGFyc2V0PSIyMzgiIHNpemU9IjEwMCUiPsaw
PC9zdHlsZT48c3R5bGUgZmFjZT0ibm9ybWFsIiBmb250PSJkZWZhdWx0IiBjaGFyc2V0PSIxNjMi
IHNpemU9IjEwMCUiPuG7nW5nIGzhu49uZyBkPC9zdHlsZT48c3R5bGUgZmFjZT0ibm9ybWFsIiBm
b250PSJkZWZhdWx0IiBjaGFyc2V0PSIyMzgiIHNpemU9IjEwMCUiPsawxqFuZyB0PC9zdHlsZT48
c3R5bGUgZmFjZT0ibm9ybWFsIiBmb250PSJkZWZhdWx0IiBzaXplPSIxMDAlIj7DrW5oIHY8L3N0
eWxlPjxzdHlsZSBmYWNlPSJub3JtYWwiIGZvbnQ9ImRlZmF1bHQiIGNoYXJzZXQ9IjE2MyIgc2l6
ZT0iMTAwJSI+4bubaSBNeWNvYmFjdGVyaXVtIHR1YmVyY3Vsb3Npczwvc3R5bGU+PC90aXRsZT48
L3RpdGxlcz48ZGF0ZXM+PHllYXI+MjAyMTwveWVhcj48L2RhdGVzPjxwdWJsaXNoZXI+PHN0eWxl
IGZhY2U9Im5vcm1hbCIgZm9udD0iZGVmYXVsdCIgc2l6ZT0iMTAwJSI+THU8L3N0eWxlPjxzdHls
ZSBmYWNlPSJub3JtYWwiIGZvbnQ9ImRlZmF1bHQiIGNoYXJzZXQ9IjE2MyIgc2l6ZT0iMTAwJSI+
4bqtbiB2PC9zdHlsZT48c3R5bGUgZmFjZT0ibm9ybWFsIiBmb250PSJkZWZhdWx0IiBjaGFyc2V0
PSIyMzgiIHNpemU9IjEwMCUiPsSDbiB0aDwvc3R5bGU+PHN0eWxlIGZhY2U9Im5vcm1hbCIgZm9u
dD0iZGVmYXVsdCIgY2hhcnNldD0iMTYzIiBzaXplPSIxMDAlIj7huqFjIHM8L3N0eWxlPjxzdHls
ZSBmYWNlPSJub3JtYWwiIGZvbnQ9ImRlZmF1bHQiIGNoYXJzZXQ9IjIzOCIgc2l6ZT0iMTAwJSI+
xKkgWSBoPC9zdHlsZT48c3R5bGUgZmFjZT0ibm9ybWFsIiBmb250PSJkZWZhdWx0IiBjaGFyc2V0
PSIxNjMiIHNpemU9IjEwMCUiPuG7jWMsIFRyPC9zdHlsZT48c3R5bGUgZmFjZT0ibm9ybWFsIiBm
b250PSJkZWZhdWx0IiBjaGFyc2V0PSIyMzgiIHNpemU9IjEwMCUiPsawPC9zdHlsZT48c3R5bGUg
ZmFjZT0ibm9ybWFsIiBmb250PSJkZWZhdWx0IiBjaGFyc2V0PSIxNjMiIHNpemU9IjEwMCUiPuG7
nW5nIDwvc3R5bGU+PHN0eWxlIGZhY2U9Im5vcm1hbCIgZm9udD0iZGVmYXVsdCIgY2hhcnNldD0i
MjM4IiBzaXplPSIxMDAlIj7EkDwvc3R5bGU+PHN0eWxlIGZhY2U9Im5vcm1hbCIgZm9udD0iZGVm
YXVsdCIgY2hhcnNldD0iMTYzIiBzaXplPSIxMDAlIj7huqFpIGjhu41jIFkgSDwvc3R5bGU+PHN0
eWxlIGZhY2U9Im5vcm1hbCIgZm9udD0iZGVmYXVsdCIgc2l6ZT0iMTAwJSI+w6AgTjwvc3R5bGU+
PHN0eWxlIGZhY2U9Im5vcm1hbCIgZm9udD0iZGVmYXVsdCIgY2hhcnNldD0iMTYzIiBzaXplPSIx
MDAlIj7hu5lpIG48L3N0eWxlPjxzdHlsZSBmYWNlPSJub3JtYWwiIGZvbnQ9ImRlZmF1bHQiIGNo
YXJzZXQ9IjIzOCIgc2l6ZT0iMTAwJSI+xINtIDIwMjE8L3N0eWxlPjwvcHVibGlzaGVyPjx1cmxz
PjwvdXJscz48bGFuZ3VhZ2U+dmllPC9sYW5ndWFnZT48L3JlY29yZD48L0NpdGU+PC9FbmROb3Rl
Pn==
</w:fldData>
        </w:fldChar>
      </w:r>
      <w:r w:rsidR="00652D6C">
        <w:instrText xml:space="preserve"> ADDIN EN.CITE </w:instrText>
      </w:r>
      <w:r w:rsidR="00652D6C">
        <w:fldChar w:fldCharType="begin">
          <w:fldData xml:space="preserve">PEVuZE5vdGU+PENpdGU+PEF1dGhvcj5Bbmg8L0F1dGhvcj48WWVhcj4yMDIxPC9ZZWFyPjxSZWNO
dW0+MjE8L1JlY051bT48RGlzcGxheVRleHQ+WzIxXTwvRGlzcGxheVRleHQ+PHJlY29yZD48cmVj
LW51bWJlcj4yMTwvcmVjLW51bWJlcj48Zm9yZWlnbi1rZXlzPjxrZXkgYXBwPSJFTiIgZGItaWQ9
ImV3MHIyNWU1aWVhd2Z1ZWRkdjNwZjBzYmF4eDBmc3JhYTlmdCIgdGltZXN0YW1wPSIxNjc3Njg1
MTg0Ij4yMTwva2V5PjwvZm9yZWlnbi1rZXlzPjxyZWYtdHlwZSBuYW1lPSJKb3VybmFsIEFydGlj
bGUiPjE3PC9yZWYtdHlwZT48Y29udHJpYnV0b3JzPjxhdXRob3JzPjxhdXRob3I+PHN0eWxlIGZh
Y2U9Im5vcm1hbCIgZm9udD0iZGVmYXVsdCIgc2l6ZT0iMTAwJSI+Vjwvc3R5bGU+PHN0eWxlIGZh
Y2U9Im5vcm1hbCIgZm9udD0iZGVmYXVsdCIgY2hhcnNldD0iMjM4IiBzaXplPSIxMDAlIj7FqSBU
aDwvc3R5bGU+PHN0eWxlIGZhY2U9Im5vcm1hbCIgZm9udD0iZGVmYXVsdCIgY2hhcnNldD0iMTYz
IiBzaXplPSIxMDAlIj7hu4sgVjwvc3R5bGU+PHN0eWxlIGZhY2U9Im5vcm1hbCIgZm9udD0iZGVm
YXVsdCIgc2l6ZT0iMTAwJSI+w6JuIEFuaDwvc3R5bGU+PC9hdXRob3I+PC9hdXRob3JzPjwvY29u
dHJpYnV0b3JzPjx0aXRsZXM+PHRpdGxlPjxzdHlsZSBmYWNlPSJub3JtYWwiIGZvbnQ9ImRlZmF1
bHQiIGNoYXJzZXQ9IjIzOCIgc2l6ZT0iMTAwJSI+xJA8L3N0eWxlPjxzdHlsZSBmYWNlPSJub3Jt
YWwiIGZvbnQ9ImRlZmF1bHQiIGNoYXJzZXQ9IjE2MyIgc2l6ZT0iMTAwJSI+4bq3YyA8L3N0eWxl
PjxzdHlsZSBmYWNlPSJub3JtYWwiIGZvbnQ9ImRlZmF1bHQiIGNoYXJzZXQ9IjIzOCIgc2l6ZT0i
MTAwJSI+xJFpPC9zdHlsZT48c3R5bGUgZmFjZT0ibm9ybWFsIiBmb250PSJkZWZhdWx0IiBjaGFy
c2V0PSIxNjMiIHNpemU9IjEwMCUiPuG7g20gbDwvc3R5bGU+PHN0eWxlIGZhY2U9Im5vcm1hbCIg
Zm9udD0iZGVmYXVsdCIgc2l6ZT0iMTAwJSI+w6JtIHPDoG5nLCBjPC9zdHlsZT48c3R5bGUgZmFj
ZT0ibm9ybWFsIiBmb250PSJkZWZhdWx0IiBjaGFyc2V0PSIxNjMiIHNpemU9IjEwMCUiPuG6rW4g
bDwvc3R5bGU+PHN0eWxlIGZhY2U9Im5vcm1hbCIgZm9udD0iZGVmYXVsdCIgc2l6ZT0iMTAwJSI+
w6JtIHPDoG5nIHbDoCBtw7QgYjwvc3R5bGU+PHN0eWxlIGZhY2U9Im5vcm1hbCIgZm9udD0iZGVm
YXVsdCIgY2hhcnNldD0iMTYzIiBzaXplPSIxMDAlIj7hu4duaCBo4buNYyDhu58gYuG7h25oIG5o
PC9zdHlsZT48c3R5bGUgZmFjZT0ibm9ybWFsIiBmb250PSJkZWZhdWx0IiBzaXplPSIxMDAlIj7D
om4gbGFvIHBoPC9zdHlsZT48c3R5bGUgZmFjZT0ibm9ybWFsIiBmb250PSJkZWZhdWx0IiBjaGFy
c2V0PSIxNjMiIHNpemU9IjEwMCUiPuG7lWkgYzwvc3R5bGU+PHN0eWxlIGZhY2U9Im5vcm1hbCIg
Zm9udD0iZGVmYXVsdCIgc2l6ZT0iMTAwJSI+w7MgbTwvc3R5bGU+PHN0eWxlIGZhY2U9Im5vcm1h
bCIgZm9udD0iZGVmYXVsdCIgY2hhcnNldD0iMTYzIiBzaXplPSIxMDAlIj7huqNuaCBzaW5oIHRo
aeG6v3QgbnU8L3N0eWxlPjxzdHlsZSBmYWNlPSJub3JtYWwiIGZvbnQ9ImRlZmF1bHQiIHNpemU9
IjEwMCUiPsO0aSBjPC9zdHlsZT48c3R5bGUgZmFjZT0ibm9ybWFsIiBmb250PSJkZWZhdWx0IiBj
aGFyc2V0PSIxNjMiIHNpemU9IjEwMCUiPuG6pXkgdHJvbmcgbTwvc3R5bGU+PHN0eWxlIGZhY2U9
Im5vcm1hbCIgZm9udD0iZGVmYXVsdCIgc2l6ZT0iMTAwJSI+w7RpIHRyPC9zdHlsZT48c3R5bGUg
ZmFjZT0ibm9ybWFsIiBmb250PSJkZWZhdWx0IiBjaGFyc2V0PSIyMzgiIHNpemU9IjEwMCUiPsaw
PC9zdHlsZT48c3R5bGUgZmFjZT0ibm9ybWFsIiBmb250PSJkZWZhdWx0IiBjaGFyc2V0PSIxNjMi
IHNpemU9IjEwMCUiPuG7nW5nIGzhu49uZyBkPC9zdHlsZT48c3R5bGUgZmFjZT0ibm9ybWFsIiBm
b250PSJkZWZhdWx0IiBjaGFyc2V0PSIyMzgiIHNpemU9IjEwMCUiPsawxqFuZyB0PC9zdHlsZT48
c3R5bGUgZmFjZT0ibm9ybWFsIiBmb250PSJkZWZhdWx0IiBzaXplPSIxMDAlIj7DrW5oIHY8L3N0
eWxlPjxzdHlsZSBmYWNlPSJub3JtYWwiIGZvbnQ9ImRlZmF1bHQiIGNoYXJzZXQ9IjE2MyIgc2l6
ZT0iMTAwJSI+4bubaSBNeWNvYmFjdGVyaXVtIHR1YmVyY3Vsb3Npczwvc3R5bGU+PC90aXRsZT48
L3RpdGxlcz48ZGF0ZXM+PHllYXI+MjAyMTwveWVhcj48L2RhdGVzPjxwdWJsaXNoZXI+PHN0eWxl
IGZhY2U9Im5vcm1hbCIgZm9udD0iZGVmYXVsdCIgc2l6ZT0iMTAwJSI+THU8L3N0eWxlPjxzdHls
ZSBmYWNlPSJub3JtYWwiIGZvbnQ9ImRlZmF1bHQiIGNoYXJzZXQ9IjE2MyIgc2l6ZT0iMTAwJSI+
4bqtbiB2PC9zdHlsZT48c3R5bGUgZmFjZT0ibm9ybWFsIiBmb250PSJkZWZhdWx0IiBjaGFyc2V0
PSIyMzgiIHNpemU9IjEwMCUiPsSDbiB0aDwvc3R5bGU+PHN0eWxlIGZhY2U9Im5vcm1hbCIgZm9u
dD0iZGVmYXVsdCIgY2hhcnNldD0iMTYzIiBzaXplPSIxMDAlIj7huqFjIHM8L3N0eWxlPjxzdHls
ZSBmYWNlPSJub3JtYWwiIGZvbnQ9ImRlZmF1bHQiIGNoYXJzZXQ9IjIzOCIgc2l6ZT0iMTAwJSI+
xKkgWSBoPC9zdHlsZT48c3R5bGUgZmFjZT0ibm9ybWFsIiBmb250PSJkZWZhdWx0IiBjaGFyc2V0
PSIxNjMiIHNpemU9IjEwMCUiPuG7jWMsIFRyPC9zdHlsZT48c3R5bGUgZmFjZT0ibm9ybWFsIiBm
b250PSJkZWZhdWx0IiBjaGFyc2V0PSIyMzgiIHNpemU9IjEwMCUiPsawPC9zdHlsZT48c3R5bGUg
ZmFjZT0ibm9ybWFsIiBmb250PSJkZWZhdWx0IiBjaGFyc2V0PSIxNjMiIHNpemU9IjEwMCUiPuG7
nW5nIDwvc3R5bGU+PHN0eWxlIGZhY2U9Im5vcm1hbCIgZm9udD0iZGVmYXVsdCIgY2hhcnNldD0i
MjM4IiBzaXplPSIxMDAlIj7EkDwvc3R5bGU+PHN0eWxlIGZhY2U9Im5vcm1hbCIgZm9udD0iZGVm
YXVsdCIgY2hhcnNldD0iMTYzIiBzaXplPSIxMDAlIj7huqFpIGjhu41jIFkgSDwvc3R5bGU+PHN0
eWxlIGZhY2U9Im5vcm1hbCIgZm9udD0iZGVmYXVsdCIgc2l6ZT0iMTAwJSI+w6AgTjwvc3R5bGU+
PHN0eWxlIGZhY2U9Im5vcm1hbCIgZm9udD0iZGVmYXVsdCIgY2hhcnNldD0iMTYzIiBzaXplPSIx
MDAlIj7hu5lpIG48L3N0eWxlPjxzdHlsZSBmYWNlPSJub3JtYWwiIGZvbnQ9ImRlZmF1bHQiIGNo
YXJzZXQ9IjIzOCIgc2l6ZT0iMTAwJSI+xINtIDIwMjE8L3N0eWxlPjwvcHVibGlzaGVyPjx1cmxz
PjwvdXJscz48bGFuZ3VhZ2U+dmllPC9sYW5ndWFnZT48L3JlY29yZD48L0NpdGU+PC9FbmROb3Rl
Pn==
</w:fldData>
        </w:fldChar>
      </w:r>
      <w:r w:rsidR="00652D6C">
        <w:instrText xml:space="preserve"> ADDIN EN.CITE.DATA </w:instrText>
      </w:r>
      <w:r w:rsidR="00652D6C">
        <w:fldChar w:fldCharType="end"/>
      </w:r>
      <w:r w:rsidR="00F76C81">
        <w:fldChar w:fldCharType="separate"/>
      </w:r>
      <w:r w:rsidR="00652D6C">
        <w:t>[21]</w:t>
      </w:r>
      <w:r w:rsidR="00F76C81">
        <w:fldChar w:fldCharType="end"/>
      </w:r>
      <w:r w:rsidR="00401138" w:rsidRPr="00401138">
        <w:t>.</w:t>
      </w:r>
    </w:p>
    <w:p w14:paraId="22DF68CF" w14:textId="4F95C1DA" w:rsidR="006C3C7A" w:rsidRPr="00C826C0" w:rsidRDefault="006C3C7A" w:rsidP="00401138">
      <w:r>
        <w:t xml:space="preserve">Khó thở </w:t>
      </w:r>
      <w:r w:rsidR="00AC64F0">
        <w:t>c</w:t>
      </w:r>
      <w:r>
        <w:t>hỉ xuất hiện khi tổn thương rộng ở phổi hoặc phát hiện bệnh muộn</w:t>
      </w:r>
      <w:r w:rsidR="00FA2FFA">
        <w:t xml:space="preserve"> </w:t>
      </w:r>
      <w:r w:rsidR="00B554AD">
        <w:fldChar w:fldCharType="begin"/>
      </w:r>
      <w:r w:rsidR="00652D6C">
        <w:instrText xml:space="preserve"> ADDIN EN.CITE &lt;EndNote&gt;&lt;Cite&gt;&lt;Author&gt;Sáng&lt;/Author&gt;&lt;Year&gt;2014&lt;/Year&gt;&lt;RecNum&gt;10&lt;/RecNum&gt;&lt;DisplayText&gt;[12]&lt;/DisplayText&gt;&lt;record&gt;&lt;rec-number&gt;10&lt;/rec-number&gt;&lt;foreign-keys&gt;&lt;key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size="100%"&gt;áng&lt;/style&gt;&lt;/author&gt;&lt;author&gt;&lt;style face="normal" font="default" size="100%"&gt;Lê Ng&lt;/style&gt;&lt;style face="normal" font="default" charset="163" size="100%"&gt;ọc H&lt;/style&gt;&lt;style face="normal" font="default" charset="238" size="100%"&gt;ưng&lt;/style&gt;&lt;/author&gt;&lt;/authors&gt;&lt;/contributors&gt;&lt;titles&gt;&lt;title&gt;&lt;style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size="100%"&gt;Nhà xu&lt;/style&gt;&lt;style face="normal" font="default" charset="163" size="100%"&gt;ất bản Y học&lt;/style&gt;&lt;/publisher&gt;&lt;urls&gt;&lt;/urls&gt;&lt;language&gt;vie&lt;/language&gt;&lt;/record&gt;&lt;/Cite&gt;&lt;/EndNote&gt;</w:instrText>
      </w:r>
      <w:r w:rsidR="00B554AD">
        <w:fldChar w:fldCharType="separate"/>
      </w:r>
      <w:r w:rsidR="00652D6C">
        <w:t>[12]</w:t>
      </w:r>
      <w:r w:rsidR="00B554AD">
        <w:fldChar w:fldCharType="end"/>
      </w:r>
      <w:r>
        <w:t>.</w:t>
      </w:r>
      <w:r w:rsidR="00401138">
        <w:t xml:space="preserve"> </w:t>
      </w:r>
      <w:r w:rsidR="0000376C">
        <w:t>Nghiên cứu của</w:t>
      </w:r>
      <w:r w:rsidR="00401138">
        <w:t xml:space="preserve"> Lê Trọng Thạch</w:t>
      </w:r>
      <w:r w:rsidR="0000376C">
        <w:t xml:space="preserve"> (2016)</w:t>
      </w:r>
      <w:r w:rsidR="00401138">
        <w:t xml:space="preserve">, triệu chứng khó thở là 19% </w:t>
      </w:r>
      <w:r w:rsidR="003F5118">
        <w:fldChar w:fldCharType="begin">
          <w:fldData xml:space="preserve">PEVuZE5vdGU+PENpdGU+PEF1dGhvcj5UaOG6oWNoPC9BdXRob3I+PFllYXI+MjAxNjwvWWVhcj48
UmVjTnVtPjE4PC9SZWNOdW0+PERpc3BsYXlUZXh0PlsxOF08L0Rpc3BsYXlUZXh0PjxyZWNvcmQ+
PHJlYy1udW1iZXI+MTg8L3JlYy1udW1iZXI+PGZvcmVpZ24ta2V5cz48a2V5IGFwcD0iRU4iIGRi
LWlkPSJldzByMjVlNWllYXdmdWVkZHYzcGYwc2JheHgwZnNyYWE5ZnQiIHRpbWVzdGFtcD0iMTY3
NzY4NTE4NCI+MTg8L2tleT48L2ZvcmVpZ24ta2V5cz48cmVmLXR5cGUgbmFtZT0iSm91cm5hbCBB
cnRpY2xlIj4xNzwvcmVmLXR5cGU+PGNvbnRyaWJ1dG9ycz48YXV0aG9ycz48YXV0aG9yPjxzdHls
ZSBmYWNlPSJub3JtYWwiIGZvbnQ9ImRlZmF1bHQiIHNpemU9IjEwMCUiPkzDqiBUcjwvc3R5bGU+
PHN0eWxlIGZhY2U9Im5vcm1hbCIgZm9udD0iZGVmYXVsdCIgY2hhcnNldD0iMTYzIiBzaXplPSIx
MDAlIj7hu41uZyBUaOG6oWNoIDwvc3R5bGU+PC9hdXRob3I+PC9hdXRob3JzPjwvY29udHJpYnV0
b3JzPjx0aXRsZXM+PHRpdGxlPjxzdHlsZSBmYWNlPSJub3JtYWwiIGZvbnQ9ImRlZmF1bHQiIHNp
emU9IjEwMCUiPk5naGnDqm4gYzwvc3R5bGU+PHN0eWxlIGZhY2U9Im5vcm1hbCIgZm9udD0iZGVm
YXVsdCIgY2hhcnNldD0iMTYzIiBzaXplPSIxMDAlIj7hu6l1IDwvc3R5bGU+PHN0eWxlIGZhY2U9
Im5vcm1hbCIgZm9udD0iZGVmYXVsdCIgY2hhcnNldD0iMjM4IiBzaXplPSIxMDAlIj7EkTwvc3R5
bGU+PHN0eWxlIGZhY2U9Im5vcm1hbCIgZm9udD0iZGVmYXVsdCIgY2hhcnNldD0iMTYzIiBzaXpl
PSIxMDAlIj7hurdjIDwvc3R5bGU+PHN0eWxlIGZhY2U9Im5vcm1hbCIgZm9udD0iZGVmYXVsdCIg
Y2hhcnNldD0iMjM4IiBzaXplPSIxMDAlIj7EkWk8L3N0eWxlPjxzdHlsZSBmYWNlPSJub3JtYWwi
IGZvbnQ9ImRlZmF1bHQiIGNoYXJzZXQ9IjE2MyIgc2l6ZT0iMTAwJSI+4buDbSBsPC9zdHlsZT48
c3R5bGUgZmFjZT0ibm9ybWFsIiBmb250PSJkZWZhdWx0IiBzaXplPSIxMDAlIj7Dom0gc8Ogbmcs
IGM8L3N0eWxlPjxzdHlsZSBmYWNlPSJub3JtYWwiIGZvbnQ9ImRlZmF1bHQiIGNoYXJzZXQ9IjE2
MyIgc2l6ZT0iMTAwJSI+4bqtbiBsPC9zdHlsZT48c3R5bGUgZmFjZT0ibm9ybWFsIiBmb250PSJk
ZWZhdWx0IiBzaXplPSIxMDAlIj7Dom0gc8OgbmcgdsOgIGs8L3N0eWxlPjxzdHlsZSBmYWNlPSJu
b3JtYWwiIGZvbnQ9ImRlZmF1bHQiIGNoYXJzZXQ9IjE2MyIgc2l6ZT0iMTAwJSI+4bq/dCBxdeG6
oyBudTwvc3R5bGU+PHN0eWxlIGZhY2U9Im5vcm1hbCIgZm9udD0iZGVmYXVsdCIgc2l6ZT0iMTAw
JSI+w7RpIGM8L3N0eWxlPjxzdHlsZSBmYWNlPSJub3JtYWwiIGZvbnQ9ImRlZmF1bHQiIGNoYXJz
ZXQ9IjE2MyIgc2l6ZT0iMTAwJSI+4bqleSA8L3N0eWxlPjxzdHlsZSBmYWNlPSJub3JtYWwiIGZv
bnQ9ImRlZmF1bHQiIGNoYXJzZXQ9IjIzOCIgc2l6ZT0iMTAwJSI+xJE8L3N0eWxlPjxzdHlsZSBm
YWNlPSJub3JtYWwiIGZvbnQ9ImRlZmF1bHQiIGNoYXJzZXQ9IjE2MyIgc2l6ZT0iMTAwJSI+4bud
bSB0PC9zdHlsZT48c3R5bGUgZmFjZT0ibm9ybWFsIiBmb250PSJkZWZhdWx0IiBzaXplPSIxMDAl
Ij7DrG0gdmkga2h1PC9zdHlsZT48c3R5bGUgZmFjZT0ibm9ybWFsIiBmb250PSJkZWZhdWx0IiBj
aGFyc2V0PSIxNjMiIHNpemU9IjEwMCUiPuG6qW4gbGFvIGLhurFuZyBwaDwvc3R5bGU+PHN0eWxl
IGZhY2U9Im5vcm1hbCIgZm9udD0iZGVmYXVsdCIgY2hhcnNldD0iMjM4IiBzaXplPSIxMDAlIj7G
sMahbmcgcGg8L3N0eWxlPjxzdHlsZSBmYWNlPSJub3JtYWwiIGZvbnQ9ImRlZmF1bHQiIHNpemU9
IjEwMCUiPsOhcCBNR0lUIDwvc3R5bGU+PHN0eWxlIGZhY2U9Im5vcm1hbCIgZm9udD0iZGVmYXVs
dCIgY2hhcnNldD0iMTYzIiBzaXplPSIxMDAlIj7hu58gYuG7h25oIG5oPC9zdHlsZT48c3R5bGUg
ZmFjZT0ibm9ybWFsIiBmb250PSJkZWZhdWx0IiBzaXplPSIxMDAlIj7Dom4gbGFvIHBoPC9zdHls
ZT48c3R5bGUgZmFjZT0ibm9ybWFsIiBmb250PSJkZWZhdWx0IiBjaGFyc2V0PSIxNjMiIHNpemU9
IjEwMCUiPuG7lWkgQUZCIDwvc3R5bGU+PHN0eWxlIGZhY2U9Im5vcm1hbCIgZm9udD0iZGVmYXVs
dCIgc2l6ZT0iMTAwJSI+w6JtIHTDrW5oLCB0PC9zdHlsZT48c3R5bGUgZmFjZT0ibm9ybWFsIiBm
b250PSJkZWZhdWx0IiBjaGFyc2V0PSIxNjMiIHNpemU9IjEwMCUiPuG6oWkgQuG7h25oIHZp4buH
biA3MSBUcnVuZyA8L3N0eWxlPjxzdHlsZSBmYWNlPSJub3JtYWwiIGZvbnQ9ImRlZmF1bHQiIGNo
YXJzZXQ9IjIzOCIgc2l6ZT0iMTAwJSI+xq/GoW5nIG7Eg20gMjAxNC0yMDE2PC9zdHlsZT48L3Rp
dGxlPjwvdGl0bGVzPjxkYXRlcz48eWVhcj4yMDE2PC95ZWFyPjwvZGF0ZXM+PHB1Ymxpc2hlcj48
c3R5bGUgZmFjZT0ibm9ybWFsIiBmb250PSJkZWZhdWx0IiBzaXplPSIxMDAlIj5MdTwvc3R5bGU+
PHN0eWxlIGZhY2U9Im5vcm1hbCIgZm9udD0iZGVmYXVsdCIgY2hhcnNldD0iMTYzIiBzaXplPSIx
MDAlIj7huq1uIHY8L3N0eWxlPjxzdHlsZSBmYWNlPSJub3JtYWwiIGZvbnQ9ImRlZmF1bHQiIGNo
YXJzZXQ9IjIzOCIgc2l6ZT0iMTAwJSI+xINuIEI8L3N0eWxlPjxzdHlsZSBmYWNlPSJub3JtYWwi
IGZvbnQ9ImRlZmF1bHQiIHNpemU9IjEwMCUiPsOhYyBzPC9zdHlsZT48c3R5bGUgZmFjZT0ibm9y
bWFsIiBmb250PSJkZWZhdWx0IiBjaGFyc2V0PSIyMzgiIHNpemU9IjEwMCUiPsSpIGNodXk8L3N0
eWxlPjxzdHlsZSBmYWNlPSJub3JtYWwiIGZvbnQ9ImRlZmF1bHQiIHNpemU9IjEwMCUiPsOqbiBr
aG9hIGM8L3N0eWxlPjxzdHlsZSBmYWNlPSJub3JtYWwiIGZvbnQ9ImRlZmF1bHQiIGNoYXJzZXQ9
IjE2MyIgc2l6ZT0iMTAwJSI+4bqlcCAyLCBUcjwvc3R5bGU+PHN0eWxlIGZhY2U9Im5vcm1hbCIg
Zm9udD0iZGVmYXVsdCIgY2hhcnNldD0iMjM4IiBzaXplPSIxMDAlIj7GsDwvc3R5bGU+PHN0eWxl
IGZhY2U9Im5vcm1hbCIgZm9udD0iZGVmYXVsdCIgY2hhcnNldD0iMTYzIiBzaXplPSIxMDAlIj7h
u51uZyA8L3N0eWxlPjxzdHlsZSBmYWNlPSJub3JtYWwiIGZvbnQ9ImRlZmF1bHQiIGNoYXJzZXQ9
IjIzOCIgc2l6ZT0iMTAwJSI+xJA8L3N0eWxlPjxzdHlsZSBmYWNlPSJub3JtYWwiIGZvbnQ9ImRl
ZmF1bHQiIGNoYXJzZXQ9IjE2MyIgc2l6ZT0iMTAwJSI+4bqhaSBo4buNYyBZIEQ8L3N0eWxlPjxz
dHlsZSBmYWNlPSJub3JtYWwiIGZvbnQ9ImRlZmF1bHQiIGNoYXJzZXQ9IjIzOCIgc2l6ZT0iMTAw
JSI+xrA8L3N0eWxlPjxzdHlsZSBmYWNlPSJub3JtYWwiIGZvbnQ9ImRlZmF1bHQiIGNoYXJzZXQ9
IjE2MyIgc2l6ZT0iMTAwJSI+4bujYyBI4bqjaSBQaDwvc3R5bGU+PHN0eWxlIGZhY2U9Im5vcm1h
bCIgZm9udD0iZGVmYXVsdCIgc2l6ZT0iMTAwJSI+w7JuZzwvc3R5bGU+PC9wdWJsaXNoZXI+PHVy
bHM+PC91cmxzPjxsYW5ndWFnZT52aWU8L2xhbmd1YWdlPjwvcmVjb3JkPjwvQ2l0ZT48L0VuZE5v
dGU+
</w:fldData>
        </w:fldChar>
      </w:r>
      <w:r w:rsidR="00652D6C">
        <w:instrText xml:space="preserve"> ADDIN EN.CITE </w:instrText>
      </w:r>
      <w:r w:rsidR="00652D6C">
        <w:fldChar w:fldCharType="begin">
          <w:fldData xml:space="preserve">PEVuZE5vdGU+PENpdGU+PEF1dGhvcj5UaOG6oWNoPC9BdXRob3I+PFllYXI+MjAxNjwvWWVhcj48
UmVjTnVtPjE4PC9SZWNOdW0+PERpc3BsYXlUZXh0PlsxOF08L0Rpc3BsYXlUZXh0PjxyZWNvcmQ+
PHJlYy1udW1iZXI+MTg8L3JlYy1udW1iZXI+PGZvcmVpZ24ta2V5cz48a2V5IGFwcD0iRU4iIGRi
LWlkPSJldzByMjVlNWllYXdmdWVkZHYzcGYwc2JheHgwZnNyYWE5ZnQiIHRpbWVzdGFtcD0iMTY3
NzY4NTE4NCI+MTg8L2tleT48L2ZvcmVpZ24ta2V5cz48cmVmLXR5cGUgbmFtZT0iSm91cm5hbCBB
cnRpY2xlIj4xNzwvcmVmLXR5cGU+PGNvbnRyaWJ1dG9ycz48YXV0aG9ycz48YXV0aG9yPjxzdHls
ZSBmYWNlPSJub3JtYWwiIGZvbnQ9ImRlZmF1bHQiIHNpemU9IjEwMCUiPkzDqiBUcjwvc3R5bGU+
PHN0eWxlIGZhY2U9Im5vcm1hbCIgZm9udD0iZGVmYXVsdCIgY2hhcnNldD0iMTYzIiBzaXplPSIx
MDAlIj7hu41uZyBUaOG6oWNoIDwvc3R5bGU+PC9hdXRob3I+PC9hdXRob3JzPjwvY29udHJpYnV0
b3JzPjx0aXRsZXM+PHRpdGxlPjxzdHlsZSBmYWNlPSJub3JtYWwiIGZvbnQ9ImRlZmF1bHQiIHNp
emU9IjEwMCUiPk5naGnDqm4gYzwvc3R5bGU+PHN0eWxlIGZhY2U9Im5vcm1hbCIgZm9udD0iZGVm
YXVsdCIgY2hhcnNldD0iMTYzIiBzaXplPSIxMDAlIj7hu6l1IDwvc3R5bGU+PHN0eWxlIGZhY2U9
Im5vcm1hbCIgZm9udD0iZGVmYXVsdCIgY2hhcnNldD0iMjM4IiBzaXplPSIxMDAlIj7EkTwvc3R5
bGU+PHN0eWxlIGZhY2U9Im5vcm1hbCIgZm9udD0iZGVmYXVsdCIgY2hhcnNldD0iMTYzIiBzaXpl
PSIxMDAlIj7hurdjIDwvc3R5bGU+PHN0eWxlIGZhY2U9Im5vcm1hbCIgZm9udD0iZGVmYXVsdCIg
Y2hhcnNldD0iMjM4IiBzaXplPSIxMDAlIj7EkWk8L3N0eWxlPjxzdHlsZSBmYWNlPSJub3JtYWwi
IGZvbnQ9ImRlZmF1bHQiIGNoYXJzZXQ9IjE2MyIgc2l6ZT0iMTAwJSI+4buDbSBsPC9zdHlsZT48
c3R5bGUgZmFjZT0ibm9ybWFsIiBmb250PSJkZWZhdWx0IiBzaXplPSIxMDAlIj7Dom0gc8Ogbmcs
IGM8L3N0eWxlPjxzdHlsZSBmYWNlPSJub3JtYWwiIGZvbnQ9ImRlZmF1bHQiIGNoYXJzZXQ9IjE2
MyIgc2l6ZT0iMTAwJSI+4bqtbiBsPC9zdHlsZT48c3R5bGUgZmFjZT0ibm9ybWFsIiBmb250PSJk
ZWZhdWx0IiBzaXplPSIxMDAlIj7Dom0gc8OgbmcgdsOgIGs8L3N0eWxlPjxzdHlsZSBmYWNlPSJu
b3JtYWwiIGZvbnQ9ImRlZmF1bHQiIGNoYXJzZXQ9IjE2MyIgc2l6ZT0iMTAwJSI+4bq/dCBxdeG6
oyBudTwvc3R5bGU+PHN0eWxlIGZhY2U9Im5vcm1hbCIgZm9udD0iZGVmYXVsdCIgc2l6ZT0iMTAw
JSI+w7RpIGM8L3N0eWxlPjxzdHlsZSBmYWNlPSJub3JtYWwiIGZvbnQ9ImRlZmF1bHQiIGNoYXJz
ZXQ9IjE2MyIgc2l6ZT0iMTAwJSI+4bqleSA8L3N0eWxlPjxzdHlsZSBmYWNlPSJub3JtYWwiIGZv
bnQ9ImRlZmF1bHQiIGNoYXJzZXQ9IjIzOCIgc2l6ZT0iMTAwJSI+xJE8L3N0eWxlPjxzdHlsZSBm
YWNlPSJub3JtYWwiIGZvbnQ9ImRlZmF1bHQiIGNoYXJzZXQ9IjE2MyIgc2l6ZT0iMTAwJSI+4bud
bSB0PC9zdHlsZT48c3R5bGUgZmFjZT0ibm9ybWFsIiBmb250PSJkZWZhdWx0IiBzaXplPSIxMDAl
Ij7DrG0gdmkga2h1PC9zdHlsZT48c3R5bGUgZmFjZT0ibm9ybWFsIiBmb250PSJkZWZhdWx0IiBj
aGFyc2V0PSIxNjMiIHNpemU9IjEwMCUiPuG6qW4gbGFvIGLhurFuZyBwaDwvc3R5bGU+PHN0eWxl
IGZhY2U9Im5vcm1hbCIgZm9udD0iZGVmYXVsdCIgY2hhcnNldD0iMjM4IiBzaXplPSIxMDAlIj7G
sMahbmcgcGg8L3N0eWxlPjxzdHlsZSBmYWNlPSJub3JtYWwiIGZvbnQ9ImRlZmF1bHQiIHNpemU9
IjEwMCUiPsOhcCBNR0lUIDwvc3R5bGU+PHN0eWxlIGZhY2U9Im5vcm1hbCIgZm9udD0iZGVmYXVs
dCIgY2hhcnNldD0iMTYzIiBzaXplPSIxMDAlIj7hu58gYuG7h25oIG5oPC9zdHlsZT48c3R5bGUg
ZmFjZT0ibm9ybWFsIiBmb250PSJkZWZhdWx0IiBzaXplPSIxMDAlIj7Dom4gbGFvIHBoPC9zdHls
ZT48c3R5bGUgZmFjZT0ibm9ybWFsIiBmb250PSJkZWZhdWx0IiBjaGFyc2V0PSIxNjMiIHNpemU9
IjEwMCUiPuG7lWkgQUZCIDwvc3R5bGU+PHN0eWxlIGZhY2U9Im5vcm1hbCIgZm9udD0iZGVmYXVs
dCIgc2l6ZT0iMTAwJSI+w6JtIHTDrW5oLCB0PC9zdHlsZT48c3R5bGUgZmFjZT0ibm9ybWFsIiBm
b250PSJkZWZhdWx0IiBjaGFyc2V0PSIxNjMiIHNpemU9IjEwMCUiPuG6oWkgQuG7h25oIHZp4buH
biA3MSBUcnVuZyA8L3N0eWxlPjxzdHlsZSBmYWNlPSJub3JtYWwiIGZvbnQ9ImRlZmF1bHQiIGNo
YXJzZXQ9IjIzOCIgc2l6ZT0iMTAwJSI+xq/GoW5nIG7Eg20gMjAxNC0yMDE2PC9zdHlsZT48L3Rp
dGxlPjwvdGl0bGVzPjxkYXRlcz48eWVhcj4yMDE2PC95ZWFyPjwvZGF0ZXM+PHB1Ymxpc2hlcj48
c3R5bGUgZmFjZT0ibm9ybWFsIiBmb250PSJkZWZhdWx0IiBzaXplPSIxMDAlIj5MdTwvc3R5bGU+
PHN0eWxlIGZhY2U9Im5vcm1hbCIgZm9udD0iZGVmYXVsdCIgY2hhcnNldD0iMTYzIiBzaXplPSIx
MDAlIj7huq1uIHY8L3N0eWxlPjxzdHlsZSBmYWNlPSJub3JtYWwiIGZvbnQ9ImRlZmF1bHQiIGNo
YXJzZXQ9IjIzOCIgc2l6ZT0iMTAwJSI+xINuIEI8L3N0eWxlPjxzdHlsZSBmYWNlPSJub3JtYWwi
IGZvbnQ9ImRlZmF1bHQiIHNpemU9IjEwMCUiPsOhYyBzPC9zdHlsZT48c3R5bGUgZmFjZT0ibm9y
bWFsIiBmb250PSJkZWZhdWx0IiBjaGFyc2V0PSIyMzgiIHNpemU9IjEwMCUiPsSpIGNodXk8L3N0
eWxlPjxzdHlsZSBmYWNlPSJub3JtYWwiIGZvbnQ9ImRlZmF1bHQiIHNpemU9IjEwMCUiPsOqbiBr
aG9hIGM8L3N0eWxlPjxzdHlsZSBmYWNlPSJub3JtYWwiIGZvbnQ9ImRlZmF1bHQiIGNoYXJzZXQ9
IjE2MyIgc2l6ZT0iMTAwJSI+4bqlcCAyLCBUcjwvc3R5bGU+PHN0eWxlIGZhY2U9Im5vcm1hbCIg
Zm9udD0iZGVmYXVsdCIgY2hhcnNldD0iMjM4IiBzaXplPSIxMDAlIj7GsDwvc3R5bGU+PHN0eWxl
IGZhY2U9Im5vcm1hbCIgZm9udD0iZGVmYXVsdCIgY2hhcnNldD0iMTYzIiBzaXplPSIxMDAlIj7h
u51uZyA8L3N0eWxlPjxzdHlsZSBmYWNlPSJub3JtYWwiIGZvbnQ9ImRlZmF1bHQiIGNoYXJzZXQ9
IjIzOCIgc2l6ZT0iMTAwJSI+xJA8L3N0eWxlPjxzdHlsZSBmYWNlPSJub3JtYWwiIGZvbnQ9ImRl
ZmF1bHQiIGNoYXJzZXQ9IjE2MyIgc2l6ZT0iMTAwJSI+4bqhaSBo4buNYyBZIEQ8L3N0eWxlPjxz
dHlsZSBmYWNlPSJub3JtYWwiIGZvbnQ9ImRlZmF1bHQiIGNoYXJzZXQ9IjIzOCIgc2l6ZT0iMTAw
JSI+xrA8L3N0eWxlPjxzdHlsZSBmYWNlPSJub3JtYWwiIGZvbnQ9ImRlZmF1bHQiIGNoYXJzZXQ9
IjE2MyIgc2l6ZT0iMTAwJSI+4bujYyBI4bqjaSBQaDwvc3R5bGU+PHN0eWxlIGZhY2U9Im5vcm1h
bCIgZm9udD0iZGVmYXVsdCIgc2l6ZT0iMTAwJSI+w7JuZzwvc3R5bGU+PC9wdWJsaXNoZXI+PHVy
bHM+PC91cmxzPjxsYW5ndWFnZT52aWU8L2xhbmd1YWdlPjwvcmVjb3JkPjwvQ2l0ZT48L0VuZE5v
dGU+
</w:fldData>
        </w:fldChar>
      </w:r>
      <w:r w:rsidR="00652D6C">
        <w:instrText xml:space="preserve"> ADDIN EN.CITE.DATA </w:instrText>
      </w:r>
      <w:r w:rsidR="00652D6C">
        <w:fldChar w:fldCharType="end"/>
      </w:r>
      <w:r w:rsidR="003F5118">
        <w:fldChar w:fldCharType="separate"/>
      </w:r>
      <w:r w:rsidR="00652D6C">
        <w:t>[18]</w:t>
      </w:r>
      <w:r w:rsidR="003F5118">
        <w:fldChar w:fldCharType="end"/>
      </w:r>
      <w:r w:rsidR="00491C0A">
        <w:t>;</w:t>
      </w:r>
      <w:r w:rsidR="00401138">
        <w:t xml:space="preserve"> </w:t>
      </w:r>
      <w:r w:rsidR="00491C0A">
        <w:t>t</w:t>
      </w:r>
      <w:r w:rsidR="00401138">
        <w:t>heo Vũ Thị Vân Anh</w:t>
      </w:r>
      <w:r w:rsidR="00104177">
        <w:t xml:space="preserve"> (2021)</w:t>
      </w:r>
      <w:r w:rsidR="00DB5E47">
        <w:t>,</w:t>
      </w:r>
      <w:r w:rsidR="00401138">
        <w:t xml:space="preserve"> khó thở chiếm 43,9% </w:t>
      </w:r>
      <w:r w:rsidR="001C1D01">
        <w:fldChar w:fldCharType="begin">
          <w:fldData xml:space="preserve">PEVuZE5vdGU+PENpdGU+PEF1dGhvcj5Bbmg8L0F1dGhvcj48WWVhcj4yMDIxPC9ZZWFyPjxSZWNO
dW0+MjE8L1JlY051bT48RGlzcGxheVRleHQ+WzIxXTwvRGlzcGxheVRleHQ+PHJlY29yZD48cmVj
LW51bWJlcj4yMTwvcmVjLW51bWJlcj48Zm9yZWlnbi1rZXlzPjxrZXkgYXBwPSJFTiIgZGItaWQ9
ImV3MHIyNWU1aWVhd2Z1ZWRkdjNwZjBzYmF4eDBmc3JhYTlmdCIgdGltZXN0YW1wPSIxNjc3Njg1
MTg0Ij4yMTwva2V5PjwvZm9yZWlnbi1rZXlzPjxyZWYtdHlwZSBuYW1lPSJKb3VybmFsIEFydGlj
bGUiPjE3PC9yZWYtdHlwZT48Y29udHJpYnV0b3JzPjxhdXRob3JzPjxhdXRob3I+PHN0eWxlIGZh
Y2U9Im5vcm1hbCIgZm9udD0iZGVmYXVsdCIgc2l6ZT0iMTAwJSI+Vjwvc3R5bGU+PHN0eWxlIGZh
Y2U9Im5vcm1hbCIgZm9udD0iZGVmYXVsdCIgY2hhcnNldD0iMjM4IiBzaXplPSIxMDAlIj7FqSBU
aDwvc3R5bGU+PHN0eWxlIGZhY2U9Im5vcm1hbCIgZm9udD0iZGVmYXVsdCIgY2hhcnNldD0iMTYz
IiBzaXplPSIxMDAlIj7hu4sgVjwvc3R5bGU+PHN0eWxlIGZhY2U9Im5vcm1hbCIgZm9udD0iZGVm
YXVsdCIgc2l6ZT0iMTAwJSI+w6JuIEFuaDwvc3R5bGU+PC9hdXRob3I+PC9hdXRob3JzPjwvY29u
dHJpYnV0b3JzPjx0aXRsZXM+PHRpdGxlPjxzdHlsZSBmYWNlPSJub3JtYWwiIGZvbnQ9ImRlZmF1
bHQiIGNoYXJzZXQ9IjIzOCIgc2l6ZT0iMTAwJSI+xJA8L3N0eWxlPjxzdHlsZSBmYWNlPSJub3Jt
YWwiIGZvbnQ9ImRlZmF1bHQiIGNoYXJzZXQ9IjE2MyIgc2l6ZT0iMTAwJSI+4bq3YyA8L3N0eWxl
PjxzdHlsZSBmYWNlPSJub3JtYWwiIGZvbnQ9ImRlZmF1bHQiIGNoYXJzZXQ9IjIzOCIgc2l6ZT0i
MTAwJSI+xJFpPC9zdHlsZT48c3R5bGUgZmFjZT0ibm9ybWFsIiBmb250PSJkZWZhdWx0IiBjaGFy
c2V0PSIxNjMiIHNpemU9IjEwMCUiPuG7g20gbDwvc3R5bGU+PHN0eWxlIGZhY2U9Im5vcm1hbCIg
Zm9udD0iZGVmYXVsdCIgc2l6ZT0iMTAwJSI+w6JtIHPDoG5nLCBjPC9zdHlsZT48c3R5bGUgZmFj
ZT0ibm9ybWFsIiBmb250PSJkZWZhdWx0IiBjaGFyc2V0PSIxNjMiIHNpemU9IjEwMCUiPuG6rW4g
bDwvc3R5bGU+PHN0eWxlIGZhY2U9Im5vcm1hbCIgZm9udD0iZGVmYXVsdCIgc2l6ZT0iMTAwJSI+
w6JtIHPDoG5nIHbDoCBtw7QgYjwvc3R5bGU+PHN0eWxlIGZhY2U9Im5vcm1hbCIgZm9udD0iZGVm
YXVsdCIgY2hhcnNldD0iMTYzIiBzaXplPSIxMDAlIj7hu4duaCBo4buNYyDhu58gYuG7h25oIG5o
PC9zdHlsZT48c3R5bGUgZmFjZT0ibm9ybWFsIiBmb250PSJkZWZhdWx0IiBzaXplPSIxMDAlIj7D
om4gbGFvIHBoPC9zdHlsZT48c3R5bGUgZmFjZT0ibm9ybWFsIiBmb250PSJkZWZhdWx0IiBjaGFy
c2V0PSIxNjMiIHNpemU9IjEwMCUiPuG7lWkgYzwvc3R5bGU+PHN0eWxlIGZhY2U9Im5vcm1hbCIg
Zm9udD0iZGVmYXVsdCIgc2l6ZT0iMTAwJSI+w7MgbTwvc3R5bGU+PHN0eWxlIGZhY2U9Im5vcm1h
bCIgZm9udD0iZGVmYXVsdCIgY2hhcnNldD0iMTYzIiBzaXplPSIxMDAlIj7huqNuaCBzaW5oIHRo
aeG6v3QgbnU8L3N0eWxlPjxzdHlsZSBmYWNlPSJub3JtYWwiIGZvbnQ9ImRlZmF1bHQiIHNpemU9
IjEwMCUiPsO0aSBjPC9zdHlsZT48c3R5bGUgZmFjZT0ibm9ybWFsIiBmb250PSJkZWZhdWx0IiBj
aGFyc2V0PSIxNjMiIHNpemU9IjEwMCUiPuG6pXkgdHJvbmcgbTwvc3R5bGU+PHN0eWxlIGZhY2U9
Im5vcm1hbCIgZm9udD0iZGVmYXVsdCIgc2l6ZT0iMTAwJSI+w7RpIHRyPC9zdHlsZT48c3R5bGUg
ZmFjZT0ibm9ybWFsIiBmb250PSJkZWZhdWx0IiBjaGFyc2V0PSIyMzgiIHNpemU9IjEwMCUiPsaw
PC9zdHlsZT48c3R5bGUgZmFjZT0ibm9ybWFsIiBmb250PSJkZWZhdWx0IiBjaGFyc2V0PSIxNjMi
IHNpemU9IjEwMCUiPuG7nW5nIGzhu49uZyBkPC9zdHlsZT48c3R5bGUgZmFjZT0ibm9ybWFsIiBm
b250PSJkZWZhdWx0IiBjaGFyc2V0PSIyMzgiIHNpemU9IjEwMCUiPsawxqFuZyB0PC9zdHlsZT48
c3R5bGUgZmFjZT0ibm9ybWFsIiBmb250PSJkZWZhdWx0IiBzaXplPSIxMDAlIj7DrW5oIHY8L3N0
eWxlPjxzdHlsZSBmYWNlPSJub3JtYWwiIGZvbnQ9ImRlZmF1bHQiIGNoYXJzZXQ9IjE2MyIgc2l6
ZT0iMTAwJSI+4bubaSBNeWNvYmFjdGVyaXVtIHR1YmVyY3Vsb3Npczwvc3R5bGU+PC90aXRsZT48
L3RpdGxlcz48ZGF0ZXM+PHllYXI+MjAyMTwveWVhcj48L2RhdGVzPjxwdWJsaXNoZXI+PHN0eWxl
IGZhY2U9Im5vcm1hbCIgZm9udD0iZGVmYXVsdCIgc2l6ZT0iMTAwJSI+THU8L3N0eWxlPjxzdHls
ZSBmYWNlPSJub3JtYWwiIGZvbnQ9ImRlZmF1bHQiIGNoYXJzZXQ9IjE2MyIgc2l6ZT0iMTAwJSI+
4bqtbiB2PC9zdHlsZT48c3R5bGUgZmFjZT0ibm9ybWFsIiBmb250PSJkZWZhdWx0IiBjaGFyc2V0
PSIyMzgiIHNpemU9IjEwMCUiPsSDbiB0aDwvc3R5bGU+PHN0eWxlIGZhY2U9Im5vcm1hbCIgZm9u
dD0iZGVmYXVsdCIgY2hhcnNldD0iMTYzIiBzaXplPSIxMDAlIj7huqFjIHM8L3N0eWxlPjxzdHls
ZSBmYWNlPSJub3JtYWwiIGZvbnQ9ImRlZmF1bHQiIGNoYXJzZXQ9IjIzOCIgc2l6ZT0iMTAwJSI+
xKkgWSBoPC9zdHlsZT48c3R5bGUgZmFjZT0ibm9ybWFsIiBmb250PSJkZWZhdWx0IiBjaGFyc2V0
PSIxNjMiIHNpemU9IjEwMCUiPuG7jWMsIFRyPC9zdHlsZT48c3R5bGUgZmFjZT0ibm9ybWFsIiBm
b250PSJkZWZhdWx0IiBjaGFyc2V0PSIyMzgiIHNpemU9IjEwMCUiPsawPC9zdHlsZT48c3R5bGUg
ZmFjZT0ibm9ybWFsIiBmb250PSJkZWZhdWx0IiBjaGFyc2V0PSIxNjMiIHNpemU9IjEwMCUiPuG7
nW5nIDwvc3R5bGU+PHN0eWxlIGZhY2U9Im5vcm1hbCIgZm9udD0iZGVmYXVsdCIgY2hhcnNldD0i
MjM4IiBzaXplPSIxMDAlIj7EkDwvc3R5bGU+PHN0eWxlIGZhY2U9Im5vcm1hbCIgZm9udD0iZGVm
YXVsdCIgY2hhcnNldD0iMTYzIiBzaXplPSIxMDAlIj7huqFpIGjhu41jIFkgSDwvc3R5bGU+PHN0
eWxlIGZhY2U9Im5vcm1hbCIgZm9udD0iZGVmYXVsdCIgc2l6ZT0iMTAwJSI+w6AgTjwvc3R5bGU+
PHN0eWxlIGZhY2U9Im5vcm1hbCIgZm9udD0iZGVmYXVsdCIgY2hhcnNldD0iMTYzIiBzaXplPSIx
MDAlIj7hu5lpIG48L3N0eWxlPjxzdHlsZSBmYWNlPSJub3JtYWwiIGZvbnQ9ImRlZmF1bHQiIGNo
YXJzZXQ9IjIzOCIgc2l6ZT0iMTAwJSI+xINtIDIwMjE8L3N0eWxlPjwvcHVibGlzaGVyPjx1cmxz
PjwvdXJscz48bGFuZ3VhZ2U+dmllPC9sYW5ndWFnZT48L3JlY29yZD48L0NpdGU+PC9FbmROb3Rl
Pn==
</w:fldData>
        </w:fldChar>
      </w:r>
      <w:r w:rsidR="00652D6C">
        <w:instrText xml:space="preserve"> ADDIN EN.CITE </w:instrText>
      </w:r>
      <w:r w:rsidR="00652D6C">
        <w:fldChar w:fldCharType="begin">
          <w:fldData xml:space="preserve">PEVuZE5vdGU+PENpdGU+PEF1dGhvcj5Bbmg8L0F1dGhvcj48WWVhcj4yMDIxPC9ZZWFyPjxSZWNO
dW0+MjE8L1JlY051bT48RGlzcGxheVRleHQ+WzIxXTwvRGlzcGxheVRleHQ+PHJlY29yZD48cmVj
LW51bWJlcj4yMTwvcmVjLW51bWJlcj48Zm9yZWlnbi1rZXlzPjxrZXkgYXBwPSJFTiIgZGItaWQ9
ImV3MHIyNWU1aWVhd2Z1ZWRkdjNwZjBzYmF4eDBmc3JhYTlmdCIgdGltZXN0YW1wPSIxNjc3Njg1
MTg0Ij4yMTwva2V5PjwvZm9yZWlnbi1rZXlzPjxyZWYtdHlwZSBuYW1lPSJKb3VybmFsIEFydGlj
bGUiPjE3PC9yZWYtdHlwZT48Y29udHJpYnV0b3JzPjxhdXRob3JzPjxhdXRob3I+PHN0eWxlIGZh
Y2U9Im5vcm1hbCIgZm9udD0iZGVmYXVsdCIgc2l6ZT0iMTAwJSI+Vjwvc3R5bGU+PHN0eWxlIGZh
Y2U9Im5vcm1hbCIgZm9udD0iZGVmYXVsdCIgY2hhcnNldD0iMjM4IiBzaXplPSIxMDAlIj7FqSBU
aDwvc3R5bGU+PHN0eWxlIGZhY2U9Im5vcm1hbCIgZm9udD0iZGVmYXVsdCIgY2hhcnNldD0iMTYz
IiBzaXplPSIxMDAlIj7hu4sgVjwvc3R5bGU+PHN0eWxlIGZhY2U9Im5vcm1hbCIgZm9udD0iZGVm
YXVsdCIgc2l6ZT0iMTAwJSI+w6JuIEFuaDwvc3R5bGU+PC9hdXRob3I+PC9hdXRob3JzPjwvY29u
dHJpYnV0b3JzPjx0aXRsZXM+PHRpdGxlPjxzdHlsZSBmYWNlPSJub3JtYWwiIGZvbnQ9ImRlZmF1
bHQiIGNoYXJzZXQ9IjIzOCIgc2l6ZT0iMTAwJSI+xJA8L3N0eWxlPjxzdHlsZSBmYWNlPSJub3Jt
YWwiIGZvbnQ9ImRlZmF1bHQiIGNoYXJzZXQ9IjE2MyIgc2l6ZT0iMTAwJSI+4bq3YyA8L3N0eWxl
PjxzdHlsZSBmYWNlPSJub3JtYWwiIGZvbnQ9ImRlZmF1bHQiIGNoYXJzZXQ9IjIzOCIgc2l6ZT0i
MTAwJSI+xJFpPC9zdHlsZT48c3R5bGUgZmFjZT0ibm9ybWFsIiBmb250PSJkZWZhdWx0IiBjaGFy
c2V0PSIxNjMiIHNpemU9IjEwMCUiPuG7g20gbDwvc3R5bGU+PHN0eWxlIGZhY2U9Im5vcm1hbCIg
Zm9udD0iZGVmYXVsdCIgc2l6ZT0iMTAwJSI+w6JtIHPDoG5nLCBjPC9zdHlsZT48c3R5bGUgZmFj
ZT0ibm9ybWFsIiBmb250PSJkZWZhdWx0IiBjaGFyc2V0PSIxNjMiIHNpemU9IjEwMCUiPuG6rW4g
bDwvc3R5bGU+PHN0eWxlIGZhY2U9Im5vcm1hbCIgZm9udD0iZGVmYXVsdCIgc2l6ZT0iMTAwJSI+
w6JtIHPDoG5nIHbDoCBtw7QgYjwvc3R5bGU+PHN0eWxlIGZhY2U9Im5vcm1hbCIgZm9udD0iZGVm
YXVsdCIgY2hhcnNldD0iMTYzIiBzaXplPSIxMDAlIj7hu4duaCBo4buNYyDhu58gYuG7h25oIG5o
PC9zdHlsZT48c3R5bGUgZmFjZT0ibm9ybWFsIiBmb250PSJkZWZhdWx0IiBzaXplPSIxMDAlIj7D
om4gbGFvIHBoPC9zdHlsZT48c3R5bGUgZmFjZT0ibm9ybWFsIiBmb250PSJkZWZhdWx0IiBjaGFy
c2V0PSIxNjMiIHNpemU9IjEwMCUiPuG7lWkgYzwvc3R5bGU+PHN0eWxlIGZhY2U9Im5vcm1hbCIg
Zm9udD0iZGVmYXVsdCIgc2l6ZT0iMTAwJSI+w7MgbTwvc3R5bGU+PHN0eWxlIGZhY2U9Im5vcm1h
bCIgZm9udD0iZGVmYXVsdCIgY2hhcnNldD0iMTYzIiBzaXplPSIxMDAlIj7huqNuaCBzaW5oIHRo
aeG6v3QgbnU8L3N0eWxlPjxzdHlsZSBmYWNlPSJub3JtYWwiIGZvbnQ9ImRlZmF1bHQiIHNpemU9
IjEwMCUiPsO0aSBjPC9zdHlsZT48c3R5bGUgZmFjZT0ibm9ybWFsIiBmb250PSJkZWZhdWx0IiBj
aGFyc2V0PSIxNjMiIHNpemU9IjEwMCUiPuG6pXkgdHJvbmcgbTwvc3R5bGU+PHN0eWxlIGZhY2U9
Im5vcm1hbCIgZm9udD0iZGVmYXVsdCIgc2l6ZT0iMTAwJSI+w7RpIHRyPC9zdHlsZT48c3R5bGUg
ZmFjZT0ibm9ybWFsIiBmb250PSJkZWZhdWx0IiBjaGFyc2V0PSIyMzgiIHNpemU9IjEwMCUiPsaw
PC9zdHlsZT48c3R5bGUgZmFjZT0ibm9ybWFsIiBmb250PSJkZWZhdWx0IiBjaGFyc2V0PSIxNjMi
IHNpemU9IjEwMCUiPuG7nW5nIGzhu49uZyBkPC9zdHlsZT48c3R5bGUgZmFjZT0ibm9ybWFsIiBm
b250PSJkZWZhdWx0IiBjaGFyc2V0PSIyMzgiIHNpemU9IjEwMCUiPsawxqFuZyB0PC9zdHlsZT48
c3R5bGUgZmFjZT0ibm9ybWFsIiBmb250PSJkZWZhdWx0IiBzaXplPSIxMDAlIj7DrW5oIHY8L3N0
eWxlPjxzdHlsZSBmYWNlPSJub3JtYWwiIGZvbnQ9ImRlZmF1bHQiIGNoYXJzZXQ9IjE2MyIgc2l6
ZT0iMTAwJSI+4bubaSBNeWNvYmFjdGVyaXVtIHR1YmVyY3Vsb3Npczwvc3R5bGU+PC90aXRsZT48
L3RpdGxlcz48ZGF0ZXM+PHllYXI+MjAyMTwveWVhcj48L2RhdGVzPjxwdWJsaXNoZXI+PHN0eWxl
IGZhY2U9Im5vcm1hbCIgZm9udD0iZGVmYXVsdCIgc2l6ZT0iMTAwJSI+THU8L3N0eWxlPjxzdHls
ZSBmYWNlPSJub3JtYWwiIGZvbnQ9ImRlZmF1bHQiIGNoYXJzZXQ9IjE2MyIgc2l6ZT0iMTAwJSI+
4bqtbiB2PC9zdHlsZT48c3R5bGUgZmFjZT0ibm9ybWFsIiBmb250PSJkZWZhdWx0IiBjaGFyc2V0
PSIyMzgiIHNpemU9IjEwMCUiPsSDbiB0aDwvc3R5bGU+PHN0eWxlIGZhY2U9Im5vcm1hbCIgZm9u
dD0iZGVmYXVsdCIgY2hhcnNldD0iMTYzIiBzaXplPSIxMDAlIj7huqFjIHM8L3N0eWxlPjxzdHls
ZSBmYWNlPSJub3JtYWwiIGZvbnQ9ImRlZmF1bHQiIGNoYXJzZXQ9IjIzOCIgc2l6ZT0iMTAwJSI+
xKkgWSBoPC9zdHlsZT48c3R5bGUgZmFjZT0ibm9ybWFsIiBmb250PSJkZWZhdWx0IiBjaGFyc2V0
PSIxNjMiIHNpemU9IjEwMCUiPuG7jWMsIFRyPC9zdHlsZT48c3R5bGUgZmFjZT0ibm9ybWFsIiBm
b250PSJkZWZhdWx0IiBjaGFyc2V0PSIyMzgiIHNpemU9IjEwMCUiPsawPC9zdHlsZT48c3R5bGUg
ZmFjZT0ibm9ybWFsIiBmb250PSJkZWZhdWx0IiBjaGFyc2V0PSIxNjMiIHNpemU9IjEwMCUiPuG7
nW5nIDwvc3R5bGU+PHN0eWxlIGZhY2U9Im5vcm1hbCIgZm9udD0iZGVmYXVsdCIgY2hhcnNldD0i
MjM4IiBzaXplPSIxMDAlIj7EkDwvc3R5bGU+PHN0eWxlIGZhY2U9Im5vcm1hbCIgZm9udD0iZGVm
YXVsdCIgY2hhcnNldD0iMTYzIiBzaXplPSIxMDAlIj7huqFpIGjhu41jIFkgSDwvc3R5bGU+PHN0
eWxlIGZhY2U9Im5vcm1hbCIgZm9udD0iZGVmYXVsdCIgc2l6ZT0iMTAwJSI+w6AgTjwvc3R5bGU+
PHN0eWxlIGZhY2U9Im5vcm1hbCIgZm9udD0iZGVmYXVsdCIgY2hhcnNldD0iMTYzIiBzaXplPSIx
MDAlIj7hu5lpIG48L3N0eWxlPjxzdHlsZSBmYWNlPSJub3JtYWwiIGZvbnQ9ImRlZmF1bHQiIGNo
YXJzZXQ9IjIzOCIgc2l6ZT0iMTAwJSI+xINtIDIwMjE8L3N0eWxlPjwvcHVibGlzaGVyPjx1cmxz
PjwvdXJscz48bGFuZ3VhZ2U+dmllPC9sYW5ndWFnZT48L3JlY29yZD48L0NpdGU+PC9FbmROb3Rl
Pn==
</w:fldData>
        </w:fldChar>
      </w:r>
      <w:r w:rsidR="00652D6C">
        <w:instrText xml:space="preserve"> ADDIN EN.CITE.DATA </w:instrText>
      </w:r>
      <w:r w:rsidR="00652D6C">
        <w:fldChar w:fldCharType="end"/>
      </w:r>
      <w:r w:rsidR="001C1D01">
        <w:fldChar w:fldCharType="separate"/>
      </w:r>
      <w:r w:rsidR="00652D6C">
        <w:t>[21]</w:t>
      </w:r>
      <w:r w:rsidR="001C1D01">
        <w:fldChar w:fldCharType="end"/>
      </w:r>
      <w:r w:rsidR="00401138">
        <w:t>.</w:t>
      </w:r>
    </w:p>
    <w:p w14:paraId="2E4D3BDF" w14:textId="1CC3886D" w:rsidR="004B420F" w:rsidRDefault="004B420F" w:rsidP="004B420F">
      <w:pPr>
        <w:pStyle w:val="Heading4"/>
      </w:pPr>
      <w:bookmarkStart w:id="29" w:name="_Toc126527708"/>
      <w:r>
        <w:t>1.</w:t>
      </w:r>
      <w:r w:rsidR="008C0E05">
        <w:t>2</w:t>
      </w:r>
      <w:r>
        <w:t>.</w:t>
      </w:r>
      <w:r w:rsidR="008C0E05">
        <w:t>2</w:t>
      </w:r>
      <w:r>
        <w:t>.3. Triệu chứng thực thể</w:t>
      </w:r>
      <w:bookmarkEnd w:id="29"/>
    </w:p>
    <w:p w14:paraId="6DB7DFE0" w14:textId="1B6C1CEB" w:rsidR="00871475" w:rsidRDefault="00C26AB7" w:rsidP="00C26AB7">
      <w:r>
        <w:t>Có thể gặp các dấu hiệu thực thể như r</w:t>
      </w:r>
      <w:r w:rsidR="008A1329">
        <w:t>ì rào phế nang giảm vùng đỉnh phổi hoặc vùng liên bả cột sống.</w:t>
      </w:r>
      <w:r w:rsidR="00871475">
        <w:t xml:space="preserve"> </w:t>
      </w:r>
      <w:r w:rsidR="008A1329">
        <w:t>Ran</w:t>
      </w:r>
      <w:r w:rsidR="00435311">
        <w:t xml:space="preserve"> ẩm, ran</w:t>
      </w:r>
      <w:r w:rsidR="008A1329">
        <w:t xml:space="preserve"> nổ cố định ở một vị trí hay gặp vùng cao của phổi.</w:t>
      </w:r>
      <w:r w:rsidR="00435311">
        <w:t xml:space="preserve"> Nếu đến muộn, có thể thấy lồng ngực bên bị tổn thương lép, khoang liên sườn hẹp lại</w:t>
      </w:r>
      <w:r w:rsidR="00B554AD">
        <w:t xml:space="preserve"> </w:t>
      </w:r>
      <w:r w:rsidR="00B554AD">
        <w:fldChar w:fldCharType="begin"/>
      </w:r>
      <w:r w:rsidR="00652D6C">
        <w:instrText xml:space="preserve"> ADDIN EN.CITE &lt;EndNote&gt;&lt;Cite&gt;&lt;Author&gt;Sáng&lt;/Author&gt;&lt;Year&gt;2014&lt;/Year&gt;&lt;RecNum&gt;10&lt;/RecNum&gt;&lt;DisplayText&gt;[12]&lt;/DisplayText&gt;&lt;record&gt;&lt;rec-number&gt;10&lt;/rec-number&gt;&lt;foreign-keys&gt;&lt;key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size="100%"&gt;áng&lt;/style&gt;&lt;/author&gt;&lt;author&gt;&lt;style face="normal" font="default" size="100%"&gt;Lê Ng&lt;/style&gt;&lt;style face="normal" font="default" charset="163" size="100%"&gt;ọc H&lt;/style&gt;&lt;style face="normal" font="default" charset="238" size="100%"&gt;ưng&lt;/style&gt;&lt;/author&gt;&lt;/authors&gt;&lt;/contributors&gt;&lt;titles&gt;&lt;title&gt;&lt;style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size="100%"&gt;Nhà xu&lt;/style&gt;&lt;style face="normal" font="default" charset="163" size="100%"&gt;ất bản Y học&lt;/style&gt;&lt;/publisher&gt;&lt;urls&gt;&lt;/urls&gt;&lt;language&gt;vie&lt;/language&gt;&lt;/record&gt;&lt;/Cite&gt;&lt;/EndNote&gt;</w:instrText>
      </w:r>
      <w:r w:rsidR="00B554AD">
        <w:fldChar w:fldCharType="separate"/>
      </w:r>
      <w:r w:rsidR="00652D6C">
        <w:t>[12]</w:t>
      </w:r>
      <w:r w:rsidR="00B554AD">
        <w:fldChar w:fldCharType="end"/>
      </w:r>
      <w:r w:rsidR="00435311">
        <w:t>.</w:t>
      </w:r>
    </w:p>
    <w:p w14:paraId="57C14296" w14:textId="083A9705" w:rsidR="00405256" w:rsidRPr="008A1329" w:rsidRDefault="00405256" w:rsidP="00405256">
      <w:r>
        <w:t>Nghiên cứu của Nguyễn Thị Phượng</w:t>
      </w:r>
      <w:r w:rsidR="00BC52F6">
        <w:t xml:space="preserve"> (2017)</w:t>
      </w:r>
      <w:r>
        <w:t xml:space="preserve">, ran ẩm là 66,2%; ran nổ là 42,3%; biến dạng lồng ngực 13,4% </w:t>
      </w:r>
      <w:r w:rsidR="00EB4FD9">
        <w:fldChar w:fldCharType="begin">
          <w:fldData xml:space="preserve">PEVuZE5vdGU+PENpdGU+PEF1dGhvcj5QaMaw4bujbmc8L0F1dGhvcj48WWVhcj4yMDE3PC9ZZWFy
PjxSZWNOdW0+MjI8L1JlY051bT48RGlzcGxheVRleHQ+WzIyXTwvRGlzcGxheVRleHQ+PHJlY29y
ZD48cmVjLW51bWJlcj4yMjwvcmVjLW51bWJlcj48Zm9yZWlnbi1rZXlzPjxrZXkgYXBwPSJFTiIg
ZGItaWQ9ImV3MHIyNWU1aWVhd2Z1ZWRkdjNwZjBzYmF4eDBmc3JhYTlmdCIgdGltZXN0YW1wPSIx
Njc3Njg1MTg0Ij4yMjwva2V5PjwvZm9yZWlnbi1rZXlzPjxyZWYtdHlwZSBuYW1lPSJKb3VybmFs
IEFydGljbGUiPjE3PC9yZWYtdHlwZT48Y29udHJpYnV0b3JzPjxhdXRob3JzPjxhdXRob3I+PHN0
eWxlIGZhY2U9Im5vcm1hbCIgZm9udD0iZGVmYXVsdCIgc2l6ZT0iMTAwJSI+Tmd1eTwvc3R5bGU+
PHN0eWxlIGZhY2U9Im5vcm1hbCIgZm9udD0iZGVmYXVsdCIgY2hhcnNldD0iMTYzIiBzaXplPSIx
MDAlIj7hu4VuIFRo4buLIFBoPC9zdHlsZT48c3R5bGUgZmFjZT0ibm9ybWFsIiBmb250PSJkZWZh
dWx0IiBjaGFyc2V0PSIyMzgiIHNpemU9IjEwMCUiPsawPC9zdHlsZT48c3R5bGUgZmFjZT0ibm9y
bWFsIiBmb250PSJkZWZhdWx0IiBjaGFyc2V0PSIxNjMiIHNpemU9IjEwMCUiPuG7o25nPC9zdHls
ZT48L2F1dGhvcj48L2F1dGhvcnM+PC9jb250cmlidXRvcnM+PHRpdGxlcz48dGl0bGU+PHN0eWxl
IGZhY2U9Im5vcm1hbCIgZm9udD0iZGVmYXVsdCIgY2hhcnNldD0iMjM4IiBzaXplPSIxMDAlIj7E
kDwvc3R5bGU+PHN0eWxlIGZhY2U9Im5vcm1hbCIgZm9udD0iZGVmYXVsdCIgY2hhcnNldD0iMTYz
IiBzaXplPSIxMDAlIj7hurdjIDwvc3R5bGU+PHN0eWxlIGZhY2U9Im5vcm1hbCIgZm9udD0iZGVm
YXVsdCIgY2hhcnNldD0iMjM4IiBzaXplPSIxMDAlIj7EkWk8L3N0eWxlPjxzdHlsZSBmYWNlPSJu
b3JtYWwiIGZvbnQ9ImRlZmF1bHQiIGNoYXJzZXQ9IjE2MyIgc2l6ZT0iMTAwJSI+4buDbSBsPC9z
dHlsZT48c3R5bGUgZmFjZT0ibm9ybWFsIiBmb250PSJkZWZhdWx0IiBzaXplPSIxMDAlIj7Dom0g
c8OgbmcsIGM8L3N0eWxlPjxzdHlsZSBmYWNlPSJub3JtYWwiIGZvbnQ9ImRlZmF1bHQiIGNoYXJz
ZXQ9IjE2MyIgc2l6ZT0iMTAwJSI+4bqtbiBsPC9zdHlsZT48c3R5bGUgZmFjZT0ibm9ybWFsIiBm
b250PSJkZWZhdWx0IiBzaXplPSIxMDAlIj7Dom0gc8OgbmcgdsOgIHTDrW5oIGtow6FuZyB0aHU8
L3N0eWxlPjxzdHlsZSBmYWNlPSJub3JtYWwiIGZvbnQ9ImRlZmF1bHQiIGNoYXJzZXQ9IjE2MyIg
c2l6ZT0iMTAwJSI+4buRYyBjaOG7kW5nIGxhbyBoPC9zdHlsZT48c3R5bGUgZmFjZT0ibm9ybWFs
IiBmb250PSJkZWZhdWx0IiBzaXplPSIxMDAlIj7DoG5nIDEgYzwvc3R5bGU+PHN0eWxlIGZhY2U9
Im5vcm1hbCIgZm9udD0iZGVmYXVsdCIgY2hhcnNldD0iMTYzIiBzaXplPSIxMDAlIj7hu6dhIHZp
IGtodeG6qW4g4bufIGLhu4duaCBuaDwvc3R5bGU+PHN0eWxlIGZhY2U9Im5vcm1hbCIgZm9udD0i
ZGVmYXVsdCIgc2l6ZT0iMTAwJSI+w6JuIGxhbyBwaDwvc3R5bGU+PHN0eWxlIGZhY2U9Im5vcm1h
bCIgZm9udD0iZGVmYXVsdCIgY2hhcnNldD0iMTYzIiBzaXplPSIxMDAlIj7hu5VpIHThuqFpIELh
u4duaCB2aeG7h24gUGjhu5VpIFRydW5nIDwvc3R5bGU+PHN0eWxlIGZhY2U9Im5vcm1hbCIgZm9u
dD0iZGVmYXVsdCIgY2hhcnNldD0iMjM4IiBzaXplPSIxMDAlIj7Gr8ahbmcgbsSDbSAyMDE2LTIw
MTc8L3N0eWxlPjwvdGl0bGU+PC90aXRsZXM+PGRhdGVzPjx5ZWFyPjIwMTc8L3llYXI+PC9kYXRl
cz48cHVibGlzaGVyPjxzdHlsZSBmYWNlPSJub3JtYWwiIGZvbnQ9ImRlZmF1bHQiIHNpemU9IjEw
MCUiPkx1PC9zdHlsZT48c3R5bGUgZmFjZT0ibm9ybWFsIiBmb250PSJkZWZhdWx0IiBjaGFyc2V0
PSIxNjMiIHNpemU9IjEwMCUiPuG6rW4gdjwvc3R5bGU+PHN0eWxlIGZhY2U9Im5vcm1hbCIgZm9u
dD0iZGVmYXVsdCIgY2hhcnNldD0iMjM4IiBzaXplPSIxMDAlIj7Eg24gQjwvc3R5bGU+PHN0eWxl
IGZhY2U9Im5vcm1hbCIgZm9udD0iZGVmYXVsdCIgc2l6ZT0iMTAwJSI+w6FjIHM8L3N0eWxlPjxz
dHlsZSBmYWNlPSJub3JtYWwiIGZvbnQ9ImRlZmF1bHQiIGNoYXJzZXQ9IjIzOCIgc2l6ZT0iMTAw
JSI+xKkgY2h1eTwvc3R5bGU+PHN0eWxlIGZhY2U9Im5vcm1hbCIgZm9udD0iZGVmYXVsdCIgc2l6
ZT0iMTAwJSI+w6puIGtob2EgYzwvc3R5bGU+PHN0eWxlIGZhY2U9Im5vcm1hbCIgZm9udD0iZGVm
YXVsdCIgY2hhcnNldD0iMTYzIiBzaXplPSIxMDAlIj7huqVwIDIsIDwvc3R5bGU+PHN0eWxlIGZh
Y2U9Im5vcm1hbCIgZm9udD0iZGVmYXVsdCIgY2hhcnNldD0iMjM4IiBzaXplPSIxMDAlIj7EkDwv
c3R5bGU+PHN0eWxlIGZhY2U9Im5vcm1hbCIgZm9udD0iZGVmYXVsdCIgY2hhcnNldD0iMTYzIiBz
aXplPSIxMDAlIj7huqFpIGjhu41jIFkgSDwvc3R5bGU+PHN0eWxlIGZhY2U9Im5vcm1hbCIgZm9u
dD0iZGVmYXVsdCIgc2l6ZT0iMTAwJSI+w6AgTjwvc3R5bGU+PHN0eWxlIGZhY2U9Im5vcm1hbCIg
Zm9udD0iZGVmYXVsdCIgY2hhcnNldD0iMTYzIiBzaXplPSIxMDAlIj7hu5lpPC9zdHlsZT48L3B1
Ymxpc2hlcj48dXJscz48L3VybHM+PGxhbmd1YWdlPnZpZTwvbGFuZ3VhZ2U+PC9yZWNvcmQ+PC9D
aXRlPjwvRW5kTm90ZT5=
</w:fldData>
        </w:fldChar>
      </w:r>
      <w:r w:rsidR="00652D6C">
        <w:instrText xml:space="preserve"> ADDIN EN.CITE </w:instrText>
      </w:r>
      <w:r w:rsidR="00652D6C">
        <w:fldChar w:fldCharType="begin">
          <w:fldData xml:space="preserve">PEVuZE5vdGU+PENpdGU+PEF1dGhvcj5QaMaw4bujbmc8L0F1dGhvcj48WWVhcj4yMDE3PC9ZZWFy
PjxSZWNOdW0+MjI8L1JlY051bT48RGlzcGxheVRleHQ+WzIyXTwvRGlzcGxheVRleHQ+PHJlY29y
ZD48cmVjLW51bWJlcj4yMjwvcmVjLW51bWJlcj48Zm9yZWlnbi1rZXlzPjxrZXkgYXBwPSJFTiIg
ZGItaWQ9ImV3MHIyNWU1aWVhd2Z1ZWRkdjNwZjBzYmF4eDBmc3JhYTlmdCIgdGltZXN0YW1wPSIx
Njc3Njg1MTg0Ij4yMjwva2V5PjwvZm9yZWlnbi1rZXlzPjxyZWYtdHlwZSBuYW1lPSJKb3VybmFs
IEFydGljbGUiPjE3PC9yZWYtdHlwZT48Y29udHJpYnV0b3JzPjxhdXRob3JzPjxhdXRob3I+PHN0
eWxlIGZhY2U9Im5vcm1hbCIgZm9udD0iZGVmYXVsdCIgc2l6ZT0iMTAwJSI+Tmd1eTwvc3R5bGU+
PHN0eWxlIGZhY2U9Im5vcm1hbCIgZm9udD0iZGVmYXVsdCIgY2hhcnNldD0iMTYzIiBzaXplPSIx
MDAlIj7hu4VuIFRo4buLIFBoPC9zdHlsZT48c3R5bGUgZmFjZT0ibm9ybWFsIiBmb250PSJkZWZh
dWx0IiBjaGFyc2V0PSIyMzgiIHNpemU9IjEwMCUiPsawPC9zdHlsZT48c3R5bGUgZmFjZT0ibm9y
bWFsIiBmb250PSJkZWZhdWx0IiBjaGFyc2V0PSIxNjMiIHNpemU9IjEwMCUiPuG7o25nPC9zdHls
ZT48L2F1dGhvcj48L2F1dGhvcnM+PC9jb250cmlidXRvcnM+PHRpdGxlcz48dGl0bGU+PHN0eWxl
IGZhY2U9Im5vcm1hbCIgZm9udD0iZGVmYXVsdCIgY2hhcnNldD0iMjM4IiBzaXplPSIxMDAlIj7E
kDwvc3R5bGU+PHN0eWxlIGZhY2U9Im5vcm1hbCIgZm9udD0iZGVmYXVsdCIgY2hhcnNldD0iMTYz
IiBzaXplPSIxMDAlIj7hurdjIDwvc3R5bGU+PHN0eWxlIGZhY2U9Im5vcm1hbCIgZm9udD0iZGVm
YXVsdCIgY2hhcnNldD0iMjM4IiBzaXplPSIxMDAlIj7EkWk8L3N0eWxlPjxzdHlsZSBmYWNlPSJu
b3JtYWwiIGZvbnQ9ImRlZmF1bHQiIGNoYXJzZXQ9IjE2MyIgc2l6ZT0iMTAwJSI+4buDbSBsPC9z
dHlsZT48c3R5bGUgZmFjZT0ibm9ybWFsIiBmb250PSJkZWZhdWx0IiBzaXplPSIxMDAlIj7Dom0g
c8OgbmcsIGM8L3N0eWxlPjxzdHlsZSBmYWNlPSJub3JtYWwiIGZvbnQ9ImRlZmF1bHQiIGNoYXJz
ZXQ9IjE2MyIgc2l6ZT0iMTAwJSI+4bqtbiBsPC9zdHlsZT48c3R5bGUgZmFjZT0ibm9ybWFsIiBm
b250PSJkZWZhdWx0IiBzaXplPSIxMDAlIj7Dom0gc8OgbmcgdsOgIHTDrW5oIGtow6FuZyB0aHU8
L3N0eWxlPjxzdHlsZSBmYWNlPSJub3JtYWwiIGZvbnQ9ImRlZmF1bHQiIGNoYXJzZXQ9IjE2MyIg
c2l6ZT0iMTAwJSI+4buRYyBjaOG7kW5nIGxhbyBoPC9zdHlsZT48c3R5bGUgZmFjZT0ibm9ybWFs
IiBmb250PSJkZWZhdWx0IiBzaXplPSIxMDAlIj7DoG5nIDEgYzwvc3R5bGU+PHN0eWxlIGZhY2U9
Im5vcm1hbCIgZm9udD0iZGVmYXVsdCIgY2hhcnNldD0iMTYzIiBzaXplPSIxMDAlIj7hu6dhIHZp
IGtodeG6qW4g4bufIGLhu4duaCBuaDwvc3R5bGU+PHN0eWxlIGZhY2U9Im5vcm1hbCIgZm9udD0i
ZGVmYXVsdCIgc2l6ZT0iMTAwJSI+w6JuIGxhbyBwaDwvc3R5bGU+PHN0eWxlIGZhY2U9Im5vcm1h
bCIgZm9udD0iZGVmYXVsdCIgY2hhcnNldD0iMTYzIiBzaXplPSIxMDAlIj7hu5VpIHThuqFpIELh
u4duaCB2aeG7h24gUGjhu5VpIFRydW5nIDwvc3R5bGU+PHN0eWxlIGZhY2U9Im5vcm1hbCIgZm9u
dD0iZGVmYXVsdCIgY2hhcnNldD0iMjM4IiBzaXplPSIxMDAlIj7Gr8ahbmcgbsSDbSAyMDE2LTIw
MTc8L3N0eWxlPjwvdGl0bGU+PC90aXRsZXM+PGRhdGVzPjx5ZWFyPjIwMTc8L3llYXI+PC9kYXRl
cz48cHVibGlzaGVyPjxzdHlsZSBmYWNlPSJub3JtYWwiIGZvbnQ9ImRlZmF1bHQiIHNpemU9IjEw
MCUiPkx1PC9zdHlsZT48c3R5bGUgZmFjZT0ibm9ybWFsIiBmb250PSJkZWZhdWx0IiBjaGFyc2V0
PSIxNjMiIHNpemU9IjEwMCUiPuG6rW4gdjwvc3R5bGU+PHN0eWxlIGZhY2U9Im5vcm1hbCIgZm9u
dD0iZGVmYXVsdCIgY2hhcnNldD0iMjM4IiBzaXplPSIxMDAlIj7Eg24gQjwvc3R5bGU+PHN0eWxl
IGZhY2U9Im5vcm1hbCIgZm9udD0iZGVmYXVsdCIgc2l6ZT0iMTAwJSI+w6FjIHM8L3N0eWxlPjxz
dHlsZSBmYWNlPSJub3JtYWwiIGZvbnQ9ImRlZmF1bHQiIGNoYXJzZXQ9IjIzOCIgc2l6ZT0iMTAw
JSI+xKkgY2h1eTwvc3R5bGU+PHN0eWxlIGZhY2U9Im5vcm1hbCIgZm9udD0iZGVmYXVsdCIgc2l6
ZT0iMTAwJSI+w6puIGtob2EgYzwvc3R5bGU+PHN0eWxlIGZhY2U9Im5vcm1hbCIgZm9udD0iZGVm
YXVsdCIgY2hhcnNldD0iMTYzIiBzaXplPSIxMDAlIj7huqVwIDIsIDwvc3R5bGU+PHN0eWxlIGZh
Y2U9Im5vcm1hbCIgZm9udD0iZGVmYXVsdCIgY2hhcnNldD0iMjM4IiBzaXplPSIxMDAlIj7EkDwv
c3R5bGU+PHN0eWxlIGZhY2U9Im5vcm1hbCIgZm9udD0iZGVmYXVsdCIgY2hhcnNldD0iMTYzIiBz
aXplPSIxMDAlIj7huqFpIGjhu41jIFkgSDwvc3R5bGU+PHN0eWxlIGZhY2U9Im5vcm1hbCIgZm9u
dD0iZGVmYXVsdCIgc2l6ZT0iMTAwJSI+w6AgTjwvc3R5bGU+PHN0eWxlIGZhY2U9Im5vcm1hbCIg
Zm9udD0iZGVmYXVsdCIgY2hhcnNldD0iMTYzIiBzaXplPSIxMDAlIj7hu5lpPC9zdHlsZT48L3B1
Ymxpc2hlcj48dXJscz48L3VybHM+PGxhbmd1YWdlPnZpZTwvbGFuZ3VhZ2U+PC9yZWNvcmQ+PC9D
aXRlPjwvRW5kTm90ZT5=
</w:fldData>
        </w:fldChar>
      </w:r>
      <w:r w:rsidR="00652D6C">
        <w:instrText xml:space="preserve"> ADDIN EN.CITE.DATA </w:instrText>
      </w:r>
      <w:r w:rsidR="00652D6C">
        <w:fldChar w:fldCharType="end"/>
      </w:r>
      <w:r w:rsidR="00EB4FD9">
        <w:fldChar w:fldCharType="separate"/>
      </w:r>
      <w:r w:rsidR="00652D6C">
        <w:t>[22]</w:t>
      </w:r>
      <w:r w:rsidR="00EB4FD9">
        <w:fldChar w:fldCharType="end"/>
      </w:r>
      <w:r>
        <w:t>. Theo Lê Trọng Thạch</w:t>
      </w:r>
      <w:r w:rsidR="00BC52F6">
        <w:t xml:space="preserve"> (2016),</w:t>
      </w:r>
      <w:r>
        <w:t xml:space="preserve"> ran ẩm 6,3%; ran nổ 9,5% </w:t>
      </w:r>
      <w:r w:rsidR="00F07002">
        <w:fldChar w:fldCharType="begin">
          <w:fldData xml:space="preserve">PEVuZE5vdGU+PENpdGU+PEF1dGhvcj5UaOG6oWNoPC9BdXRob3I+PFllYXI+MjAxNjwvWWVhcj48
UmVjTnVtPjE4PC9SZWNOdW0+PERpc3BsYXlUZXh0PlsxOF08L0Rpc3BsYXlUZXh0PjxyZWNvcmQ+
PHJlYy1udW1iZXI+MTg8L3JlYy1udW1iZXI+PGZvcmVpZ24ta2V5cz48a2V5IGFwcD0iRU4iIGRi
LWlkPSJldzByMjVlNWllYXdmdWVkZHYzcGYwc2JheHgwZnNyYWE5ZnQiIHRpbWVzdGFtcD0iMTY3
NzY4NTE4NCI+MTg8L2tleT48L2ZvcmVpZ24ta2V5cz48cmVmLXR5cGUgbmFtZT0iSm91cm5hbCBB
cnRpY2xlIj4xNzwvcmVmLXR5cGU+PGNvbnRyaWJ1dG9ycz48YXV0aG9ycz48YXV0aG9yPjxzdHls
ZSBmYWNlPSJub3JtYWwiIGZvbnQ9ImRlZmF1bHQiIHNpemU9IjEwMCUiPkzDqiBUcjwvc3R5bGU+
PHN0eWxlIGZhY2U9Im5vcm1hbCIgZm9udD0iZGVmYXVsdCIgY2hhcnNldD0iMTYzIiBzaXplPSIx
MDAlIj7hu41uZyBUaOG6oWNoIDwvc3R5bGU+PC9hdXRob3I+PC9hdXRob3JzPjwvY29udHJpYnV0
b3JzPjx0aXRsZXM+PHRpdGxlPjxzdHlsZSBmYWNlPSJub3JtYWwiIGZvbnQ9ImRlZmF1bHQiIHNp
emU9IjEwMCUiPk5naGnDqm4gYzwvc3R5bGU+PHN0eWxlIGZhY2U9Im5vcm1hbCIgZm9udD0iZGVm
YXVsdCIgY2hhcnNldD0iMTYzIiBzaXplPSIxMDAlIj7hu6l1IDwvc3R5bGU+PHN0eWxlIGZhY2U9
Im5vcm1hbCIgZm9udD0iZGVmYXVsdCIgY2hhcnNldD0iMjM4IiBzaXplPSIxMDAlIj7EkTwvc3R5
bGU+PHN0eWxlIGZhY2U9Im5vcm1hbCIgZm9udD0iZGVmYXVsdCIgY2hhcnNldD0iMTYzIiBzaXpl
PSIxMDAlIj7hurdjIDwvc3R5bGU+PHN0eWxlIGZhY2U9Im5vcm1hbCIgZm9udD0iZGVmYXVsdCIg
Y2hhcnNldD0iMjM4IiBzaXplPSIxMDAlIj7EkWk8L3N0eWxlPjxzdHlsZSBmYWNlPSJub3JtYWwi
IGZvbnQ9ImRlZmF1bHQiIGNoYXJzZXQ9IjE2MyIgc2l6ZT0iMTAwJSI+4buDbSBsPC9zdHlsZT48
c3R5bGUgZmFjZT0ibm9ybWFsIiBmb250PSJkZWZhdWx0IiBzaXplPSIxMDAlIj7Dom0gc8Ogbmcs
IGM8L3N0eWxlPjxzdHlsZSBmYWNlPSJub3JtYWwiIGZvbnQ9ImRlZmF1bHQiIGNoYXJzZXQ9IjE2
MyIgc2l6ZT0iMTAwJSI+4bqtbiBsPC9zdHlsZT48c3R5bGUgZmFjZT0ibm9ybWFsIiBmb250PSJk
ZWZhdWx0IiBzaXplPSIxMDAlIj7Dom0gc8OgbmcgdsOgIGs8L3N0eWxlPjxzdHlsZSBmYWNlPSJu
b3JtYWwiIGZvbnQ9ImRlZmF1bHQiIGNoYXJzZXQ9IjE2MyIgc2l6ZT0iMTAwJSI+4bq/dCBxdeG6
oyBudTwvc3R5bGU+PHN0eWxlIGZhY2U9Im5vcm1hbCIgZm9udD0iZGVmYXVsdCIgc2l6ZT0iMTAw
JSI+w7RpIGM8L3N0eWxlPjxzdHlsZSBmYWNlPSJub3JtYWwiIGZvbnQ9ImRlZmF1bHQiIGNoYXJz
ZXQ9IjE2MyIgc2l6ZT0iMTAwJSI+4bqleSA8L3N0eWxlPjxzdHlsZSBmYWNlPSJub3JtYWwiIGZv
bnQ9ImRlZmF1bHQiIGNoYXJzZXQ9IjIzOCIgc2l6ZT0iMTAwJSI+xJE8L3N0eWxlPjxzdHlsZSBm
YWNlPSJub3JtYWwiIGZvbnQ9ImRlZmF1bHQiIGNoYXJzZXQ9IjE2MyIgc2l6ZT0iMTAwJSI+4bud
bSB0PC9zdHlsZT48c3R5bGUgZmFjZT0ibm9ybWFsIiBmb250PSJkZWZhdWx0IiBzaXplPSIxMDAl
Ij7DrG0gdmkga2h1PC9zdHlsZT48c3R5bGUgZmFjZT0ibm9ybWFsIiBmb250PSJkZWZhdWx0IiBj
aGFyc2V0PSIxNjMiIHNpemU9IjEwMCUiPuG6qW4gbGFvIGLhurFuZyBwaDwvc3R5bGU+PHN0eWxl
IGZhY2U9Im5vcm1hbCIgZm9udD0iZGVmYXVsdCIgY2hhcnNldD0iMjM4IiBzaXplPSIxMDAlIj7G
sMahbmcgcGg8L3N0eWxlPjxzdHlsZSBmYWNlPSJub3JtYWwiIGZvbnQ9ImRlZmF1bHQiIHNpemU9
IjEwMCUiPsOhcCBNR0lUIDwvc3R5bGU+PHN0eWxlIGZhY2U9Im5vcm1hbCIgZm9udD0iZGVmYXVs
dCIgY2hhcnNldD0iMTYzIiBzaXplPSIxMDAlIj7hu58gYuG7h25oIG5oPC9zdHlsZT48c3R5bGUg
ZmFjZT0ibm9ybWFsIiBmb250PSJkZWZhdWx0IiBzaXplPSIxMDAlIj7Dom4gbGFvIHBoPC9zdHls
ZT48c3R5bGUgZmFjZT0ibm9ybWFsIiBmb250PSJkZWZhdWx0IiBjaGFyc2V0PSIxNjMiIHNpemU9
IjEwMCUiPuG7lWkgQUZCIDwvc3R5bGU+PHN0eWxlIGZhY2U9Im5vcm1hbCIgZm9udD0iZGVmYXVs
dCIgc2l6ZT0iMTAwJSI+w6JtIHTDrW5oLCB0PC9zdHlsZT48c3R5bGUgZmFjZT0ibm9ybWFsIiBm
b250PSJkZWZhdWx0IiBjaGFyc2V0PSIxNjMiIHNpemU9IjEwMCUiPuG6oWkgQuG7h25oIHZp4buH
biA3MSBUcnVuZyA8L3N0eWxlPjxzdHlsZSBmYWNlPSJub3JtYWwiIGZvbnQ9ImRlZmF1bHQiIGNo
YXJzZXQ9IjIzOCIgc2l6ZT0iMTAwJSI+xq/GoW5nIG7Eg20gMjAxNC0yMDE2PC9zdHlsZT48L3Rp
dGxlPjwvdGl0bGVzPjxkYXRlcz48eWVhcj4yMDE2PC95ZWFyPjwvZGF0ZXM+PHB1Ymxpc2hlcj48
c3R5bGUgZmFjZT0ibm9ybWFsIiBmb250PSJkZWZhdWx0IiBzaXplPSIxMDAlIj5MdTwvc3R5bGU+
PHN0eWxlIGZhY2U9Im5vcm1hbCIgZm9udD0iZGVmYXVsdCIgY2hhcnNldD0iMTYzIiBzaXplPSIx
MDAlIj7huq1uIHY8L3N0eWxlPjxzdHlsZSBmYWNlPSJub3JtYWwiIGZvbnQ9ImRlZmF1bHQiIGNo
YXJzZXQ9IjIzOCIgc2l6ZT0iMTAwJSI+xINuIEI8L3N0eWxlPjxzdHlsZSBmYWNlPSJub3JtYWwi
IGZvbnQ9ImRlZmF1bHQiIHNpemU9IjEwMCUiPsOhYyBzPC9zdHlsZT48c3R5bGUgZmFjZT0ibm9y
bWFsIiBmb250PSJkZWZhdWx0IiBjaGFyc2V0PSIyMzgiIHNpemU9IjEwMCUiPsSpIGNodXk8L3N0
eWxlPjxzdHlsZSBmYWNlPSJub3JtYWwiIGZvbnQ9ImRlZmF1bHQiIHNpemU9IjEwMCUiPsOqbiBr
aG9hIGM8L3N0eWxlPjxzdHlsZSBmYWNlPSJub3JtYWwiIGZvbnQ9ImRlZmF1bHQiIGNoYXJzZXQ9
IjE2MyIgc2l6ZT0iMTAwJSI+4bqlcCAyLCBUcjwvc3R5bGU+PHN0eWxlIGZhY2U9Im5vcm1hbCIg
Zm9udD0iZGVmYXVsdCIgY2hhcnNldD0iMjM4IiBzaXplPSIxMDAlIj7GsDwvc3R5bGU+PHN0eWxl
IGZhY2U9Im5vcm1hbCIgZm9udD0iZGVmYXVsdCIgY2hhcnNldD0iMTYzIiBzaXplPSIxMDAlIj7h
u51uZyA8L3N0eWxlPjxzdHlsZSBmYWNlPSJub3JtYWwiIGZvbnQ9ImRlZmF1bHQiIGNoYXJzZXQ9
IjIzOCIgc2l6ZT0iMTAwJSI+xJA8L3N0eWxlPjxzdHlsZSBmYWNlPSJub3JtYWwiIGZvbnQ9ImRl
ZmF1bHQiIGNoYXJzZXQ9IjE2MyIgc2l6ZT0iMTAwJSI+4bqhaSBo4buNYyBZIEQ8L3N0eWxlPjxz
dHlsZSBmYWNlPSJub3JtYWwiIGZvbnQ9ImRlZmF1bHQiIGNoYXJzZXQ9IjIzOCIgc2l6ZT0iMTAw
JSI+xrA8L3N0eWxlPjxzdHlsZSBmYWNlPSJub3JtYWwiIGZvbnQ9ImRlZmF1bHQiIGNoYXJzZXQ9
IjE2MyIgc2l6ZT0iMTAwJSI+4bujYyBI4bqjaSBQaDwvc3R5bGU+PHN0eWxlIGZhY2U9Im5vcm1h
bCIgZm9udD0iZGVmYXVsdCIgc2l6ZT0iMTAwJSI+w7JuZzwvc3R5bGU+PC9wdWJsaXNoZXI+PHVy
bHM+PC91cmxzPjxsYW5ndWFnZT52aWU8L2xhbmd1YWdlPjwvcmVjb3JkPjwvQ2l0ZT48L0VuZE5v
dGU+
</w:fldData>
        </w:fldChar>
      </w:r>
      <w:r w:rsidR="00652D6C">
        <w:instrText xml:space="preserve"> ADDIN EN.CITE </w:instrText>
      </w:r>
      <w:r w:rsidR="00652D6C">
        <w:fldChar w:fldCharType="begin">
          <w:fldData xml:space="preserve">PEVuZE5vdGU+PENpdGU+PEF1dGhvcj5UaOG6oWNoPC9BdXRob3I+PFllYXI+MjAxNjwvWWVhcj48
UmVjTnVtPjE4PC9SZWNOdW0+PERpc3BsYXlUZXh0PlsxOF08L0Rpc3BsYXlUZXh0PjxyZWNvcmQ+
PHJlYy1udW1iZXI+MTg8L3JlYy1udW1iZXI+PGZvcmVpZ24ta2V5cz48a2V5IGFwcD0iRU4iIGRi
LWlkPSJldzByMjVlNWllYXdmdWVkZHYzcGYwc2JheHgwZnNyYWE5ZnQiIHRpbWVzdGFtcD0iMTY3
NzY4NTE4NCI+MTg8L2tleT48L2ZvcmVpZ24ta2V5cz48cmVmLXR5cGUgbmFtZT0iSm91cm5hbCBB
cnRpY2xlIj4xNzwvcmVmLXR5cGU+PGNvbnRyaWJ1dG9ycz48YXV0aG9ycz48YXV0aG9yPjxzdHls
ZSBmYWNlPSJub3JtYWwiIGZvbnQ9ImRlZmF1bHQiIHNpemU9IjEwMCUiPkzDqiBUcjwvc3R5bGU+
PHN0eWxlIGZhY2U9Im5vcm1hbCIgZm9udD0iZGVmYXVsdCIgY2hhcnNldD0iMTYzIiBzaXplPSIx
MDAlIj7hu41uZyBUaOG6oWNoIDwvc3R5bGU+PC9hdXRob3I+PC9hdXRob3JzPjwvY29udHJpYnV0
b3JzPjx0aXRsZXM+PHRpdGxlPjxzdHlsZSBmYWNlPSJub3JtYWwiIGZvbnQ9ImRlZmF1bHQiIHNp
emU9IjEwMCUiPk5naGnDqm4gYzwvc3R5bGU+PHN0eWxlIGZhY2U9Im5vcm1hbCIgZm9udD0iZGVm
YXVsdCIgY2hhcnNldD0iMTYzIiBzaXplPSIxMDAlIj7hu6l1IDwvc3R5bGU+PHN0eWxlIGZhY2U9
Im5vcm1hbCIgZm9udD0iZGVmYXVsdCIgY2hhcnNldD0iMjM4IiBzaXplPSIxMDAlIj7EkTwvc3R5
bGU+PHN0eWxlIGZhY2U9Im5vcm1hbCIgZm9udD0iZGVmYXVsdCIgY2hhcnNldD0iMTYzIiBzaXpl
PSIxMDAlIj7hurdjIDwvc3R5bGU+PHN0eWxlIGZhY2U9Im5vcm1hbCIgZm9udD0iZGVmYXVsdCIg
Y2hhcnNldD0iMjM4IiBzaXplPSIxMDAlIj7EkWk8L3N0eWxlPjxzdHlsZSBmYWNlPSJub3JtYWwi
IGZvbnQ9ImRlZmF1bHQiIGNoYXJzZXQ9IjE2MyIgc2l6ZT0iMTAwJSI+4buDbSBsPC9zdHlsZT48
c3R5bGUgZmFjZT0ibm9ybWFsIiBmb250PSJkZWZhdWx0IiBzaXplPSIxMDAlIj7Dom0gc8Ogbmcs
IGM8L3N0eWxlPjxzdHlsZSBmYWNlPSJub3JtYWwiIGZvbnQ9ImRlZmF1bHQiIGNoYXJzZXQ9IjE2
MyIgc2l6ZT0iMTAwJSI+4bqtbiBsPC9zdHlsZT48c3R5bGUgZmFjZT0ibm9ybWFsIiBmb250PSJk
ZWZhdWx0IiBzaXplPSIxMDAlIj7Dom0gc8OgbmcgdsOgIGs8L3N0eWxlPjxzdHlsZSBmYWNlPSJu
b3JtYWwiIGZvbnQ9ImRlZmF1bHQiIGNoYXJzZXQ9IjE2MyIgc2l6ZT0iMTAwJSI+4bq/dCBxdeG6
oyBudTwvc3R5bGU+PHN0eWxlIGZhY2U9Im5vcm1hbCIgZm9udD0iZGVmYXVsdCIgc2l6ZT0iMTAw
JSI+w7RpIGM8L3N0eWxlPjxzdHlsZSBmYWNlPSJub3JtYWwiIGZvbnQ9ImRlZmF1bHQiIGNoYXJz
ZXQ9IjE2MyIgc2l6ZT0iMTAwJSI+4bqleSA8L3N0eWxlPjxzdHlsZSBmYWNlPSJub3JtYWwiIGZv
bnQ9ImRlZmF1bHQiIGNoYXJzZXQ9IjIzOCIgc2l6ZT0iMTAwJSI+xJE8L3N0eWxlPjxzdHlsZSBm
YWNlPSJub3JtYWwiIGZvbnQ9ImRlZmF1bHQiIGNoYXJzZXQ9IjE2MyIgc2l6ZT0iMTAwJSI+4bud
bSB0PC9zdHlsZT48c3R5bGUgZmFjZT0ibm9ybWFsIiBmb250PSJkZWZhdWx0IiBzaXplPSIxMDAl
Ij7DrG0gdmkga2h1PC9zdHlsZT48c3R5bGUgZmFjZT0ibm9ybWFsIiBmb250PSJkZWZhdWx0IiBj
aGFyc2V0PSIxNjMiIHNpemU9IjEwMCUiPuG6qW4gbGFvIGLhurFuZyBwaDwvc3R5bGU+PHN0eWxl
IGZhY2U9Im5vcm1hbCIgZm9udD0iZGVmYXVsdCIgY2hhcnNldD0iMjM4IiBzaXplPSIxMDAlIj7G
sMahbmcgcGg8L3N0eWxlPjxzdHlsZSBmYWNlPSJub3JtYWwiIGZvbnQ9ImRlZmF1bHQiIHNpemU9
IjEwMCUiPsOhcCBNR0lUIDwvc3R5bGU+PHN0eWxlIGZhY2U9Im5vcm1hbCIgZm9udD0iZGVmYXVs
dCIgY2hhcnNldD0iMTYzIiBzaXplPSIxMDAlIj7hu58gYuG7h25oIG5oPC9zdHlsZT48c3R5bGUg
ZmFjZT0ibm9ybWFsIiBmb250PSJkZWZhdWx0IiBzaXplPSIxMDAlIj7Dom4gbGFvIHBoPC9zdHls
ZT48c3R5bGUgZmFjZT0ibm9ybWFsIiBmb250PSJkZWZhdWx0IiBjaGFyc2V0PSIxNjMiIHNpemU9
IjEwMCUiPuG7lWkgQUZCIDwvc3R5bGU+PHN0eWxlIGZhY2U9Im5vcm1hbCIgZm9udD0iZGVmYXVs
dCIgc2l6ZT0iMTAwJSI+w6JtIHTDrW5oLCB0PC9zdHlsZT48c3R5bGUgZmFjZT0ibm9ybWFsIiBm
b250PSJkZWZhdWx0IiBjaGFyc2V0PSIxNjMiIHNpemU9IjEwMCUiPuG6oWkgQuG7h25oIHZp4buH
biA3MSBUcnVuZyA8L3N0eWxlPjxzdHlsZSBmYWNlPSJub3JtYWwiIGZvbnQ9ImRlZmF1bHQiIGNo
YXJzZXQ9IjIzOCIgc2l6ZT0iMTAwJSI+xq/GoW5nIG7Eg20gMjAxNC0yMDE2PC9zdHlsZT48L3Rp
dGxlPjwvdGl0bGVzPjxkYXRlcz48eWVhcj4yMDE2PC95ZWFyPjwvZGF0ZXM+PHB1Ymxpc2hlcj48
c3R5bGUgZmFjZT0ibm9ybWFsIiBmb250PSJkZWZhdWx0IiBzaXplPSIxMDAlIj5MdTwvc3R5bGU+
PHN0eWxlIGZhY2U9Im5vcm1hbCIgZm9udD0iZGVmYXVsdCIgY2hhcnNldD0iMTYzIiBzaXplPSIx
MDAlIj7huq1uIHY8L3N0eWxlPjxzdHlsZSBmYWNlPSJub3JtYWwiIGZvbnQ9ImRlZmF1bHQiIGNo
YXJzZXQ9IjIzOCIgc2l6ZT0iMTAwJSI+xINuIEI8L3N0eWxlPjxzdHlsZSBmYWNlPSJub3JtYWwi
IGZvbnQ9ImRlZmF1bHQiIHNpemU9IjEwMCUiPsOhYyBzPC9zdHlsZT48c3R5bGUgZmFjZT0ibm9y
bWFsIiBmb250PSJkZWZhdWx0IiBjaGFyc2V0PSIyMzgiIHNpemU9IjEwMCUiPsSpIGNodXk8L3N0
eWxlPjxzdHlsZSBmYWNlPSJub3JtYWwiIGZvbnQ9ImRlZmF1bHQiIHNpemU9IjEwMCUiPsOqbiBr
aG9hIGM8L3N0eWxlPjxzdHlsZSBmYWNlPSJub3JtYWwiIGZvbnQ9ImRlZmF1bHQiIGNoYXJzZXQ9
IjE2MyIgc2l6ZT0iMTAwJSI+4bqlcCAyLCBUcjwvc3R5bGU+PHN0eWxlIGZhY2U9Im5vcm1hbCIg
Zm9udD0iZGVmYXVsdCIgY2hhcnNldD0iMjM4IiBzaXplPSIxMDAlIj7GsDwvc3R5bGU+PHN0eWxl
IGZhY2U9Im5vcm1hbCIgZm9udD0iZGVmYXVsdCIgY2hhcnNldD0iMTYzIiBzaXplPSIxMDAlIj7h
u51uZyA8L3N0eWxlPjxzdHlsZSBmYWNlPSJub3JtYWwiIGZvbnQ9ImRlZmF1bHQiIGNoYXJzZXQ9
IjIzOCIgc2l6ZT0iMTAwJSI+xJA8L3N0eWxlPjxzdHlsZSBmYWNlPSJub3JtYWwiIGZvbnQ9ImRl
ZmF1bHQiIGNoYXJzZXQ9IjE2MyIgc2l6ZT0iMTAwJSI+4bqhaSBo4buNYyBZIEQ8L3N0eWxlPjxz
dHlsZSBmYWNlPSJub3JtYWwiIGZvbnQ9ImRlZmF1bHQiIGNoYXJzZXQ9IjIzOCIgc2l6ZT0iMTAw
JSI+xrA8L3N0eWxlPjxzdHlsZSBmYWNlPSJub3JtYWwiIGZvbnQ9ImRlZmF1bHQiIGNoYXJzZXQ9
IjE2MyIgc2l6ZT0iMTAwJSI+4bujYyBI4bqjaSBQaDwvc3R5bGU+PHN0eWxlIGZhY2U9Im5vcm1h
bCIgZm9udD0iZGVmYXVsdCIgc2l6ZT0iMTAwJSI+w7JuZzwvc3R5bGU+PC9wdWJsaXNoZXI+PHVy
bHM+PC91cmxzPjxsYW5ndWFnZT52aWU8L2xhbmd1YWdlPjwvcmVjb3JkPjwvQ2l0ZT48L0VuZE5v
dGU+
</w:fldData>
        </w:fldChar>
      </w:r>
      <w:r w:rsidR="00652D6C">
        <w:instrText xml:space="preserve"> ADDIN EN.CITE.DATA </w:instrText>
      </w:r>
      <w:r w:rsidR="00652D6C">
        <w:fldChar w:fldCharType="end"/>
      </w:r>
      <w:r w:rsidR="00F07002">
        <w:fldChar w:fldCharType="separate"/>
      </w:r>
      <w:r w:rsidR="00652D6C">
        <w:t>[18]</w:t>
      </w:r>
      <w:r w:rsidR="00F07002">
        <w:fldChar w:fldCharType="end"/>
      </w:r>
      <w:r>
        <w:t>.</w:t>
      </w:r>
    </w:p>
    <w:p w14:paraId="6A27D578" w14:textId="228A696A" w:rsidR="001B303A" w:rsidRDefault="00E01B8D" w:rsidP="00FF5436">
      <w:pPr>
        <w:pStyle w:val="Heading3"/>
      </w:pPr>
      <w:bookmarkStart w:id="30" w:name="_Toc126527709"/>
      <w:r>
        <w:t>1.</w:t>
      </w:r>
      <w:r w:rsidR="008C0E05">
        <w:t>2</w:t>
      </w:r>
      <w:r>
        <w:t>.</w:t>
      </w:r>
      <w:r w:rsidR="008C0E05">
        <w:t>3</w:t>
      </w:r>
      <w:r>
        <w:t>.</w:t>
      </w:r>
      <w:r w:rsidR="00F36FA0">
        <w:t xml:space="preserve"> Đặc điểm</w:t>
      </w:r>
      <w:r w:rsidR="001B303A">
        <w:t xml:space="preserve"> </w:t>
      </w:r>
      <w:r w:rsidR="00F36FA0">
        <w:t>c</w:t>
      </w:r>
      <w:r w:rsidR="001B303A">
        <w:t>ận lâm s</w:t>
      </w:r>
      <w:r w:rsidR="0010362A">
        <w:t>à</w:t>
      </w:r>
      <w:r w:rsidR="001B303A">
        <w:t>ng</w:t>
      </w:r>
      <w:r w:rsidR="00F36FA0">
        <w:t xml:space="preserve"> bệnh lao phổi</w:t>
      </w:r>
      <w:bookmarkEnd w:id="30"/>
    </w:p>
    <w:p w14:paraId="34AA91F3" w14:textId="602EFCCF" w:rsidR="002316C0" w:rsidRDefault="002316C0" w:rsidP="009E225B">
      <w:pPr>
        <w:pStyle w:val="Heading4"/>
      </w:pPr>
      <w:bookmarkStart w:id="31" w:name="_Toc126527710"/>
      <w:r>
        <w:t>1.</w:t>
      </w:r>
      <w:r w:rsidR="008C0E05">
        <w:t>2</w:t>
      </w:r>
      <w:r>
        <w:t>.</w:t>
      </w:r>
      <w:r w:rsidR="008C0E05">
        <w:t>3</w:t>
      </w:r>
      <w:r>
        <w:t xml:space="preserve">.1. </w:t>
      </w:r>
      <w:r w:rsidR="00050484">
        <w:t>Nhuộm s</w:t>
      </w:r>
      <w:r w:rsidR="001B303A">
        <w:t>oi trực tiếp tìm AFB</w:t>
      </w:r>
      <w:bookmarkEnd w:id="31"/>
    </w:p>
    <w:p w14:paraId="7F86D781" w14:textId="5E774B92" w:rsidR="004A4EA6" w:rsidRPr="005C6651" w:rsidRDefault="008D4252" w:rsidP="00AE2304">
      <w:r>
        <w:t>Xét nghiệm cho phép nhận dạng tất cả vi khuẩn kháng toan cồn nhưng không phân biệt được trực khuẩn lao và trực khuẩn kháng toan cồn khác</w:t>
      </w:r>
      <w:r w:rsidR="00060388">
        <w:t xml:space="preserve">. Gồm 2 kỹ thuật </w:t>
      </w:r>
      <w:r w:rsidR="00060388" w:rsidRPr="00D50266">
        <w:rPr>
          <w:lang w:val="vi-VN"/>
        </w:rPr>
        <w:t>nhuộm Ziehl-Neelsen hoặc phương pháp nhuộm soi huỳnh quang đèn LED</w:t>
      </w:r>
      <w:r w:rsidR="00D601A2">
        <w:t xml:space="preserve"> </w:t>
      </w:r>
      <w:r w:rsidR="009B1FC0">
        <w:fldChar w:fldCharType="begin">
          <w:fldData xml:space="preserve">PEVuZE5vdGU+PENpdGU+PEF1dGhvcj5Tw6FuZzwvQXV0aG9yPjxZZWFyPjIwMTQ8L1llYXI+PFJl
Y051bT4xMDwvUmVjTnVtPjxEaXNwbGF5VGV4dD5bMTIsIDIzXTwvRGlzcGxheVRleHQ+PHJlY29y
ZD48cmVjLW51bWJlcj4xMDwvcmVjLW51bWJlcj48Zm9yZWlnbi1rZXlzPjxrZXkgYXBwPSJFTiIg
ZGItaWQ9ImV3MHIyNWU1aWVhd2Z1ZWRkdjNwZjBzYmF4eDBmc3JhYTlmdCIgdGltZXN0YW1wPSIx
Njc3Njg1MTgzIj4xMDwva2V5PjwvZm9yZWlnbi1rZXlzPjxyZWYtdHlwZSBuYW1lPSJCb29rIj42
PC9yZWYtdHlwZT48Y29udHJpYnV0b3JzPjxhdXRob3JzPjxhdXRob3I+PHN0eWxlIGZhY2U9Im5v
cm1hbCIgZm9udD0iZGVmYXVsdCIgc2l6ZT0iMTAwJSI+VHI8L3N0eWxlPjxzdHlsZSBmYWNlPSJu
b3JtYWwiIGZvbnQ9ImRlZmF1bHQiIGNoYXJzZXQ9IjE2MyIgc2l6ZT0iMTAwJSI+4bqnbiBWPC9z
dHlsZT48c3R5bGUgZmFjZT0ibm9ybWFsIiBmb250PSJkZWZhdWx0IiBjaGFyc2V0PSIyMzgiIHNp
emU9IjEwMCUiPsSDbiBTPC9zdHlsZT48c3R5bGUgZmFjZT0ibm9ybWFsIiBmb250PSJkZWZhdWx0
IiBzaXplPSIxMDAlIj7DoW5nPC9zdHlsZT48L2F1dGhvcj48YXV0aG9yPjxzdHlsZSBmYWNlPSJu
b3JtYWwiIGZvbnQ9ImRlZmF1bHQiIHNpemU9IjEwMCUiPkzDqiBOZzwvc3R5bGU+PHN0eWxlIGZh
Y2U9Im5vcm1hbCIgZm9udD0iZGVmYXVsdCIgY2hhcnNldD0iMTYzIiBzaXplPSIxMDAlIj7hu41j
IEg8L3N0eWxlPjxzdHlsZSBmYWNlPSJub3JtYWwiIGZvbnQ9ImRlZmF1bHQiIGNoYXJzZXQ9IjIz
OCIgc2l6ZT0iMTAwJSI+xrBuZzwvc3R5bGU+PC9hdXRob3I+PC9hdXRob3JzPjwvY29udHJpYnV0
b3JzPjx0aXRsZXM+PHRpdGxlPjxzdHlsZSBmYWNlPSJub3JtYWwiIGZvbnQ9ImRlZmF1bHQiIHNp
emU9IjEwMCUiPkI8L3N0eWxlPjxzdHlsZSBmYWNlPSJub3JtYWwiIGZvbnQ9ImRlZmF1bHQiIGNo
YXJzZXQ9IjE2MyIgc2l6ZT0iMTAwJSI+4buHbmggaOG7jWMgbGFvPC9zdHlsZT48L3RpdGxlPjwv
dGl0bGVzPjxkYXRlcz48eWVhcj4yMDE0PC95ZWFyPjwvZGF0ZXM+PHB1Ymxpc2hlcj48c3R5bGUg
ZmFjZT0ibm9ybWFsIiBmb250PSJkZWZhdWx0IiBzaXplPSIxMDAlIj5OaMOgIHh1PC9zdHlsZT48
c3R5bGUgZmFjZT0ibm9ybWFsIiBmb250PSJkZWZhdWx0IiBjaGFyc2V0PSIxNjMiIHNpemU9IjEw
MCUiPuG6pXQgYuG6o24gWSBo4buNYzwvc3R5bGU+PC9wdWJsaXNoZXI+PHVybHM+PC91cmxzPjxs
YW5ndWFnZT52aWU8L2xhbmd1YWdlPjwvcmVjb3JkPjwvQ2l0ZT48Q2l0ZT48QXV0aG9yPmdpYTwv
QXV0aG9yPjxZZWFyPjIwMTg8L1llYXI+PFJlY051bT4yNDwvUmVjTnVtPjxyZWNvcmQ+PHJlYy1u
dW1iZXI+MjQ8L3JlYy1udW1iZXI+PGZvcmVpZ24ta2V5cz48a2V5IGFwcD0iRU4iIGRiLWlkPSJl
dzByMjVlNWllYXdmdWVkZHYzcGYwc2JheHgwZnNyYWE5ZnQiIHRpbWVzdGFtcD0iMTY3NzY4NTE4
NCI+MjQ8L2tleT48L2ZvcmVpZ24ta2V5cz48cmVmLXR5cGUgbmFtZT0iQm9vayI+NjwvcmVmLXR5
cGU+PGNvbnRyaWJ1dG9ycz48YXV0aG9ycz48YXV0aG9yPjxzdHlsZSBmYWNlPSJub3JtYWwiIGZv
bnQ9ImRlZmF1bHQiIHNpemU9IjEwMCUiPkNoPC9zdHlsZT48c3R5bGUgZmFjZT0ibm9ybWFsIiBm
b250PSJkZWZhdWx0IiBjaGFyc2V0PSIyMzgiIHNpemU9IjEwMCUiPsawxqFuZyB0cjwvc3R5bGU+
PHN0eWxlIGZhY2U9Im5vcm1hbCIgZm9udD0iZGVmYXVsdCIgc2l6ZT0iMTAwJSI+w6xuaCBDaDwv
c3R5bGU+PHN0eWxlIGZhY2U9Im5vcm1hbCIgZm9udD0iZGVmYXVsdCIgY2hhcnNldD0iMTYzIiBz
aXplPSIxMDAlIj7hu5FuZyBsYW8gUXXhu5FjIGdpYTwvc3R5bGU+PC9hdXRob3I+PC9hdXRob3Jz
PjwvY29udHJpYnV0b3JzPjx0aXRsZXM+PHRpdGxlPjxzdHlsZSBmYWNlPSJub3JtYWwiIGZvbnQ9
ImRlZmF1bHQiIHNpemU9IjEwMCUiPkg8L3N0eWxlPjxzdHlsZSBmYWNlPSJub3JtYWwiIGZvbnQ9
ImRlZmF1bHQiIGNoYXJzZXQ9IjIzOCIgc2l6ZT0iMTAwJSI+xrA8L3N0eWxlPjxzdHlsZSBmYWNl
PSJub3JtYWwiIGZvbnQ9ImRlZmF1bHQiIGNoYXJzZXQ9IjE2MyIgc2l6ZT0iMTAwJSI+4bubbmcg
ZOG6q24gdGjhu7FjIGg8L3N0eWxlPjxzdHlsZSBmYWNlPSJub3JtYWwiIGZvbnQ9ImRlZmF1bHQi
IHNpemU9IjEwMCUiPsOgbmggY2h1PC9zdHlsZT48c3R5bGUgZmFjZT0ibm9ybWFsIiBmb250PSJk
ZWZhdWx0IiBjaGFyc2V0PSIxNjMiIHNpemU9IjEwMCUiPuG6qW4geDwvc3R5bGU+PHN0eWxlIGZh
Y2U9Im5vcm1hbCIgZm9udD0iZGVmYXVsdCIgc2l6ZT0iMTAwJSI+w6l0IG5naGk8L3N0eWxlPjxz
dHlsZSBmYWNlPSJub3JtYWwiIGZvbnQ9ImRlZmF1bHQiIGNoYXJzZXQ9IjE2MyIgc2l6ZT0iMTAw
JSI+4buHbSB2aSBraHXhuqluIGxhbzwvc3R5bGU+PC90aXRsZT48L3RpdGxlcz48ZGF0ZXM+PHll
YXI+MjAxODwveWVhcj48L2RhdGVzPjxwdWJsaXNoZXI+PHN0eWxlIGZhY2U9Im5vcm1hbCIgZm9u
dD0iZGVmYXVsdCIgc2l6ZT0iMTAwJSI+Qjwvc3R5bGU+PHN0eWxlIGZhY2U9Im5vcm1hbCIgZm9u
dD0iZGVmYXVsdCIgY2hhcnNldD0iMTYzIiBzaXplPSIxMDAlIj7hu5k8L3N0eWxlPjxzdHlsZSBm
YWNlPSJub3JtYWwiIGZvbnQ9ImRlZmF1bHQiIHNpemU9IjEwMCUiPiBZIHQ8L3N0eWxlPjxzdHls
ZSBmYWNlPSJub3JtYWwiIGZvbnQ9ImRlZmF1bHQiIGNoYXJzZXQ9IjE2MyIgc2l6ZT0iMTAwJSI+
4bq/PC9zdHlsZT48L3B1Ymxpc2hlcj48dXJscz48L3VybHM+PGxhbmd1YWdlPnZpZTwvbGFuZ3Vh
Z2U+PC9yZWNvcmQ+PC9DaXRlPjwvRW5kTm90ZT5=
</w:fldData>
        </w:fldChar>
      </w:r>
      <w:r w:rsidR="00AE7B14">
        <w:instrText xml:space="preserve"> ADDIN EN.CITE </w:instrText>
      </w:r>
      <w:r w:rsidR="00AE7B14">
        <w:fldChar w:fldCharType="begin">
          <w:fldData xml:space="preserve">PEVuZE5vdGU+PENpdGU+PEF1dGhvcj5Tw6FuZzwvQXV0aG9yPjxZZWFyPjIwMTQ8L1llYXI+PFJl
Y051bT4xMDwvUmVjTnVtPjxEaXNwbGF5VGV4dD5bMTIsIDIzXTwvRGlzcGxheVRleHQ+PHJlY29y
ZD48cmVjLW51bWJlcj4xMDwvcmVjLW51bWJlcj48Zm9yZWlnbi1rZXlzPjxrZXkgYXBwPSJFTiIg
ZGItaWQ9ImV3MHIyNWU1aWVhd2Z1ZWRkdjNwZjBzYmF4eDBmc3JhYTlmdCIgdGltZXN0YW1wPSIx
Njc3Njg1MTgzIj4xMDwva2V5PjwvZm9yZWlnbi1rZXlzPjxyZWYtdHlwZSBuYW1lPSJCb29rIj42
PC9yZWYtdHlwZT48Y29udHJpYnV0b3JzPjxhdXRob3JzPjxhdXRob3I+PHN0eWxlIGZhY2U9Im5v
cm1hbCIgZm9udD0iZGVmYXVsdCIgc2l6ZT0iMTAwJSI+VHI8L3N0eWxlPjxzdHlsZSBmYWNlPSJu
b3JtYWwiIGZvbnQ9ImRlZmF1bHQiIGNoYXJzZXQ9IjE2MyIgc2l6ZT0iMTAwJSI+4bqnbiBWPC9z
dHlsZT48c3R5bGUgZmFjZT0ibm9ybWFsIiBmb250PSJkZWZhdWx0IiBjaGFyc2V0PSIyMzgiIHNp
emU9IjEwMCUiPsSDbiBTPC9zdHlsZT48c3R5bGUgZmFjZT0ibm9ybWFsIiBmb250PSJkZWZhdWx0
IiBzaXplPSIxMDAlIj7DoW5nPC9zdHlsZT48L2F1dGhvcj48YXV0aG9yPjxzdHlsZSBmYWNlPSJu
b3JtYWwiIGZvbnQ9ImRlZmF1bHQiIHNpemU9IjEwMCUiPkzDqiBOZzwvc3R5bGU+PHN0eWxlIGZh
Y2U9Im5vcm1hbCIgZm9udD0iZGVmYXVsdCIgY2hhcnNldD0iMTYzIiBzaXplPSIxMDAlIj7hu41j
IEg8L3N0eWxlPjxzdHlsZSBmYWNlPSJub3JtYWwiIGZvbnQ9ImRlZmF1bHQiIGNoYXJzZXQ9IjIz
OCIgc2l6ZT0iMTAwJSI+xrBuZzwvc3R5bGU+PC9hdXRob3I+PC9hdXRob3JzPjwvY29udHJpYnV0
b3JzPjx0aXRsZXM+PHRpdGxlPjxzdHlsZSBmYWNlPSJub3JtYWwiIGZvbnQ9ImRlZmF1bHQiIHNp
emU9IjEwMCUiPkI8L3N0eWxlPjxzdHlsZSBmYWNlPSJub3JtYWwiIGZvbnQ9ImRlZmF1bHQiIGNo
YXJzZXQ9IjE2MyIgc2l6ZT0iMTAwJSI+4buHbmggaOG7jWMgbGFvPC9zdHlsZT48L3RpdGxlPjwv
dGl0bGVzPjxkYXRlcz48eWVhcj4yMDE0PC95ZWFyPjwvZGF0ZXM+PHB1Ymxpc2hlcj48c3R5bGUg
ZmFjZT0ibm9ybWFsIiBmb250PSJkZWZhdWx0IiBzaXplPSIxMDAlIj5OaMOgIHh1PC9zdHlsZT48
c3R5bGUgZmFjZT0ibm9ybWFsIiBmb250PSJkZWZhdWx0IiBjaGFyc2V0PSIxNjMiIHNpemU9IjEw
MCUiPuG6pXQgYuG6o24gWSBo4buNYzwvc3R5bGU+PC9wdWJsaXNoZXI+PHVybHM+PC91cmxzPjxs
YW5ndWFnZT52aWU8L2xhbmd1YWdlPjwvcmVjb3JkPjwvQ2l0ZT48Q2l0ZT48QXV0aG9yPmdpYTwv
QXV0aG9yPjxZZWFyPjIwMTg8L1llYXI+PFJlY051bT4yNDwvUmVjTnVtPjxyZWNvcmQ+PHJlYy1u
dW1iZXI+MjQ8L3JlYy1udW1iZXI+PGZvcmVpZ24ta2V5cz48a2V5IGFwcD0iRU4iIGRiLWlkPSJl
dzByMjVlNWllYXdmdWVkZHYzcGYwc2JheHgwZnNyYWE5ZnQiIHRpbWVzdGFtcD0iMTY3NzY4NTE4
NCI+MjQ8L2tleT48L2ZvcmVpZ24ta2V5cz48cmVmLXR5cGUgbmFtZT0iQm9vayI+NjwvcmVmLXR5
cGU+PGNvbnRyaWJ1dG9ycz48YXV0aG9ycz48YXV0aG9yPjxzdHlsZSBmYWNlPSJub3JtYWwiIGZv
bnQ9ImRlZmF1bHQiIHNpemU9IjEwMCUiPkNoPC9zdHlsZT48c3R5bGUgZmFjZT0ibm9ybWFsIiBm
b250PSJkZWZhdWx0IiBjaGFyc2V0PSIyMzgiIHNpemU9IjEwMCUiPsawxqFuZyB0cjwvc3R5bGU+
PHN0eWxlIGZhY2U9Im5vcm1hbCIgZm9udD0iZGVmYXVsdCIgc2l6ZT0iMTAwJSI+w6xuaCBDaDwv
c3R5bGU+PHN0eWxlIGZhY2U9Im5vcm1hbCIgZm9udD0iZGVmYXVsdCIgY2hhcnNldD0iMTYzIiBz
aXplPSIxMDAlIj7hu5FuZyBsYW8gUXXhu5FjIGdpYTwvc3R5bGU+PC9hdXRob3I+PC9hdXRob3Jz
PjwvY29udHJpYnV0b3JzPjx0aXRsZXM+PHRpdGxlPjxzdHlsZSBmYWNlPSJub3JtYWwiIGZvbnQ9
ImRlZmF1bHQiIHNpemU9IjEwMCUiPkg8L3N0eWxlPjxzdHlsZSBmYWNlPSJub3JtYWwiIGZvbnQ9
ImRlZmF1bHQiIGNoYXJzZXQ9IjIzOCIgc2l6ZT0iMTAwJSI+xrA8L3N0eWxlPjxzdHlsZSBmYWNl
PSJub3JtYWwiIGZvbnQ9ImRlZmF1bHQiIGNoYXJzZXQ9IjE2MyIgc2l6ZT0iMTAwJSI+4bubbmcg
ZOG6q24gdGjhu7FjIGg8L3N0eWxlPjxzdHlsZSBmYWNlPSJub3JtYWwiIGZvbnQ9ImRlZmF1bHQi
IHNpemU9IjEwMCUiPsOgbmggY2h1PC9zdHlsZT48c3R5bGUgZmFjZT0ibm9ybWFsIiBmb250PSJk
ZWZhdWx0IiBjaGFyc2V0PSIxNjMiIHNpemU9IjEwMCUiPuG6qW4geDwvc3R5bGU+PHN0eWxlIGZh
Y2U9Im5vcm1hbCIgZm9udD0iZGVmYXVsdCIgc2l6ZT0iMTAwJSI+w6l0IG5naGk8L3N0eWxlPjxz
dHlsZSBmYWNlPSJub3JtYWwiIGZvbnQ9ImRlZmF1bHQiIGNoYXJzZXQ9IjE2MyIgc2l6ZT0iMTAw
JSI+4buHbSB2aSBraHXhuqluIGxhbzwvc3R5bGU+PC90aXRsZT48L3RpdGxlcz48ZGF0ZXM+PHll
YXI+MjAxODwveWVhcj48L2RhdGVzPjxwdWJsaXNoZXI+PHN0eWxlIGZhY2U9Im5vcm1hbCIgZm9u
dD0iZGVmYXVsdCIgc2l6ZT0iMTAwJSI+Qjwvc3R5bGU+PHN0eWxlIGZhY2U9Im5vcm1hbCIgZm9u
dD0iZGVmYXVsdCIgY2hhcnNldD0iMTYzIiBzaXplPSIxMDAlIj7hu5k8L3N0eWxlPjxzdHlsZSBm
YWNlPSJub3JtYWwiIGZvbnQ9ImRlZmF1bHQiIHNpemU9IjEwMCUiPiBZIHQ8L3N0eWxlPjxzdHls
ZSBmYWNlPSJub3JtYWwiIGZvbnQ9ImRlZmF1bHQiIGNoYXJzZXQ9IjE2MyIgc2l6ZT0iMTAwJSI+
4bq/PC9zdHlsZT48L3B1Ymxpc2hlcj48dXJscz48L3VybHM+PGxhbmd1YWdlPnZpZTwvbGFuZ3Vh
Z2U+PC9yZWNvcmQ+PC9DaXRlPjwvRW5kTm90ZT5=
</w:fldData>
        </w:fldChar>
      </w:r>
      <w:r w:rsidR="00AE7B14">
        <w:instrText xml:space="preserve"> ADDIN EN.CITE.DATA </w:instrText>
      </w:r>
      <w:r w:rsidR="00AE7B14">
        <w:fldChar w:fldCharType="end"/>
      </w:r>
      <w:r w:rsidR="009B1FC0">
        <w:fldChar w:fldCharType="separate"/>
      </w:r>
      <w:r w:rsidR="009B1FC0">
        <w:t>[12, 23]</w:t>
      </w:r>
      <w:r w:rsidR="009B1FC0">
        <w:fldChar w:fldCharType="end"/>
      </w:r>
      <w:r w:rsidR="00D03A9C">
        <w:t>:</w:t>
      </w:r>
    </w:p>
    <w:p w14:paraId="7CE29853" w14:textId="3902D59C" w:rsidR="005408E9" w:rsidRDefault="008F258A" w:rsidP="00AE2304">
      <w:r>
        <w:t>-</w:t>
      </w:r>
      <w:r w:rsidR="005408E9">
        <w:t xml:space="preserve"> </w:t>
      </w:r>
      <w:r w:rsidR="006D1483">
        <w:t>Kỹ thuật n</w:t>
      </w:r>
      <w:r w:rsidR="005408E9">
        <w:t>huộm Ziehl-Neelsen:</w:t>
      </w:r>
      <w:r w:rsidR="006D1483">
        <w:t xml:space="preserve"> </w:t>
      </w:r>
      <w:r w:rsidR="005408E9">
        <w:t xml:space="preserve">phát hiện AFB bằng nhuộm Ziehl-Neelsen và sử dụng kính hiển vi quang học. Khi soi AFB bắt màu đỏ của </w:t>
      </w:r>
      <w:r w:rsidR="009213B2">
        <w:t>F</w:t>
      </w:r>
      <w:r w:rsidR="005408E9">
        <w:t>uchsin trên nền xanh</w:t>
      </w:r>
      <w:r w:rsidR="00453094">
        <w:t>-</w:t>
      </w:r>
      <w:r w:rsidR="009213B2">
        <w:t>M</w:t>
      </w:r>
      <w:r w:rsidR="005408E9">
        <w:t>ethylen.</w:t>
      </w:r>
    </w:p>
    <w:p w14:paraId="562FD877" w14:textId="244B834C" w:rsidR="00952971" w:rsidRDefault="008F258A" w:rsidP="00AE2304">
      <w:r>
        <w:lastRenderedPageBreak/>
        <w:t>-</w:t>
      </w:r>
      <w:r w:rsidR="005408E9">
        <w:t xml:space="preserve"> </w:t>
      </w:r>
      <w:r w:rsidR="006D1483">
        <w:t>Kỹ thuật n</w:t>
      </w:r>
      <w:r w:rsidR="005408E9">
        <w:t>huộm huỳnh quang đèn L</w:t>
      </w:r>
      <w:r w:rsidR="006D1483">
        <w:t>ED</w:t>
      </w:r>
      <w:r w:rsidR="005408E9">
        <w:t>:</w:t>
      </w:r>
      <w:r w:rsidR="006D1483">
        <w:t xml:space="preserve"> </w:t>
      </w:r>
      <w:r w:rsidR="005408E9">
        <w:t xml:space="preserve">phát hiện AFB bằng nhuộm huỳnh quang và soi trên kính hiển vi huỳnh quang đèn LED. Khi soi AFB phát quang màu của </w:t>
      </w:r>
      <w:r w:rsidR="009213B2">
        <w:t>A</w:t>
      </w:r>
      <w:r w:rsidR="005408E9">
        <w:t>uramine vàng sáng trên nền xanh</w:t>
      </w:r>
      <w:r w:rsidR="00882E9F">
        <w:t xml:space="preserve"> </w:t>
      </w:r>
      <w:r w:rsidR="009213B2">
        <w:t>M</w:t>
      </w:r>
      <w:r w:rsidR="005408E9">
        <w:t>ethylen.</w:t>
      </w:r>
    </w:p>
    <w:p w14:paraId="064F784D" w14:textId="50772B08" w:rsidR="001827C4" w:rsidRPr="007D0825" w:rsidRDefault="005B0257" w:rsidP="00AE0C4A">
      <w:pPr>
        <w:spacing w:before="240"/>
      </w:pPr>
      <w:r>
        <w:t>Theo nghiên cứu của</w:t>
      </w:r>
      <w:r w:rsidR="008017A9">
        <w:t xml:space="preserve"> </w:t>
      </w:r>
      <w:r w:rsidR="008017A9" w:rsidRPr="008017A9">
        <w:t>Neil W. Schluger</w:t>
      </w:r>
      <w:r w:rsidR="008017A9">
        <w:t xml:space="preserve"> (2019),</w:t>
      </w:r>
      <w:r w:rsidR="008017A9" w:rsidRPr="008017A9">
        <w:t xml:space="preserve"> cho thấy </w:t>
      </w:r>
      <w:r w:rsidR="008017A9">
        <w:t>kết quả soi trực tiếp</w:t>
      </w:r>
      <w:r w:rsidR="008017A9" w:rsidRPr="008017A9">
        <w:t xml:space="preserve"> </w:t>
      </w:r>
      <w:r w:rsidR="00CB1153">
        <w:t xml:space="preserve">tìm </w:t>
      </w:r>
      <w:r w:rsidR="008017A9" w:rsidRPr="008017A9">
        <w:t>AFB có độ nhạy thấp 38,8% và độ đặc hiệu cao 96,7%</w:t>
      </w:r>
      <w:r>
        <w:t xml:space="preserve"> </w:t>
      </w:r>
      <w:r w:rsidR="008017A9">
        <w:fldChar w:fldCharType="begin"/>
      </w:r>
      <w:r w:rsidR="00652D6C">
        <w:instrText xml:space="preserve"> ADDIN EN.CITE &lt;EndNote&gt;&lt;Cite&gt;&lt;Author&gt;Schluger&lt;/Author&gt;&lt;Year&gt;2019&lt;/Year&gt;&lt;RecNum&gt;69&lt;/RecNum&gt;&lt;DisplayText&gt;[24]&lt;/DisplayText&gt;&lt;record&gt;&lt;rec-number&gt;69&lt;/rec-number&gt;&lt;foreign-keys&gt;&lt;key app="EN" db-id="ew0r25e5ieawfueddv3pf0sbaxx0fsraa9ft" timestamp="1679929112"&gt;69&lt;/key&gt;&lt;/foreign-keys&gt;&lt;ref-type name="Journal Article"&gt;17&lt;/ref-type&gt;&lt;contributors&gt;&lt;authors&gt;&lt;author&gt;Schluger, N. W.&lt;/author&gt;&lt;/authors&gt;&lt;/contributors&gt;&lt;auth-address&gt;1 Columbia University New York, New York.&lt;/auth-address&gt;&lt;titles&gt;&lt;title&gt;The Acid-Fast Bacilli Smear: Hail and Farewell&lt;/title&gt;&lt;secondary-title&gt;Am J Respir Crit Care Med&lt;/secondary-title&gt;&lt;/titles&gt;&lt;periodical&gt;&lt;full-title&gt;Am J Respir Crit Care Med&lt;/full-title&gt;&lt;/periodical&gt;&lt;pages&gt;691-692&lt;/pages&gt;&lt;volume&gt;199&lt;/volume&gt;&lt;number&gt;6&lt;/number&gt;&lt;keywords&gt;&lt;keyword&gt;*Diagnostic Tests, Routine&lt;/keyword&gt;&lt;keyword&gt;*Microscopy&lt;/keyword&gt;&lt;/keywords&gt;&lt;dates&gt;&lt;year&gt;2019&lt;/year&gt;&lt;pub-dates&gt;&lt;date&gt;Mar 15&lt;/date&gt;&lt;/pub-dates&gt;&lt;/dates&gt;&lt;isbn&gt;1535-4970 (Electronic)&amp;#xD;1073-449X (Print)&amp;#xD;1073-449X (Linking)&lt;/isbn&gt;&lt;accession-num&gt;30312544&lt;/accession-num&gt;&lt;urls&gt;&lt;related-urls&gt;&lt;url&gt;https://www.ncbi.nlm.nih.gov/pubmed/30312544&lt;/url&gt;&lt;/related-urls&gt;&lt;/urls&gt;&lt;custom2&gt;PMC6423104&lt;/custom2&gt;&lt;electronic-resource-num&gt;10.1164/rccm.201809-1772ED&lt;/electronic-resource-num&gt;&lt;remote-database-name&gt;Medline&lt;/remote-database-name&gt;&lt;remote-database-provider&gt;NLM&lt;/remote-database-provider&gt;&lt;language&gt;eng&lt;/language&gt;&lt;/record&gt;&lt;/Cite&gt;&lt;/EndNote&gt;</w:instrText>
      </w:r>
      <w:r w:rsidR="008017A9">
        <w:fldChar w:fldCharType="separate"/>
      </w:r>
      <w:r w:rsidR="00652D6C">
        <w:t>[24]</w:t>
      </w:r>
      <w:r w:rsidR="008017A9">
        <w:fldChar w:fldCharType="end"/>
      </w:r>
      <w:r w:rsidR="008017A9">
        <w:t>.</w:t>
      </w:r>
      <w:r w:rsidR="00CD0BB9">
        <w:t xml:space="preserve"> Theo</w:t>
      </w:r>
      <w:r w:rsidR="00CB1153">
        <w:t xml:space="preserve"> </w:t>
      </w:r>
      <w:r w:rsidR="00CB1153" w:rsidRPr="00CB1153">
        <w:t>DA Geleta</w:t>
      </w:r>
      <w:r w:rsidR="00CB1153">
        <w:t xml:space="preserve"> và cộng sự (2015), độ nhạy và độ đặc hiệu của soi trực tiếp</w:t>
      </w:r>
      <w:r w:rsidR="00CB1153" w:rsidRPr="008017A9">
        <w:t xml:space="preserve"> AFB</w:t>
      </w:r>
      <w:r w:rsidR="00CB1153">
        <w:t xml:space="preserve"> lần lượt là </w:t>
      </w:r>
      <w:r w:rsidR="009D789C">
        <w:t>36,2% và 99,4%</w:t>
      </w:r>
      <w:r w:rsidR="00CB1153">
        <w:t xml:space="preserve"> </w:t>
      </w:r>
      <w:r w:rsidR="00CD0BB9">
        <w:t xml:space="preserve"> </w:t>
      </w:r>
      <w:r w:rsidR="00CB1153">
        <w:fldChar w:fldCharType="begin"/>
      </w:r>
      <w:r w:rsidR="00652D6C">
        <w:instrText xml:space="preserve"> ADDIN EN.CITE &lt;EndNote&gt;&lt;Cite&gt;&lt;Author&gt;DA&lt;/Author&gt;&lt;Year&gt;2015&lt;/Year&gt;&lt;RecNum&gt;70&lt;/RecNum&gt;&lt;DisplayText&gt;[25]&lt;/DisplayText&gt;&lt;record&gt;&lt;rec-number&gt;70&lt;/rec-number&gt;&lt;foreign-keys&gt;&lt;key app="EN" db-id="ew0r25e5ieawfueddv3pf0sbaxx0fsraa9ft" timestamp="1679929275"&gt;70&lt;/key&gt;&lt;/foreign-keys&gt;&lt;ref-type name="Journal Article"&gt;17&lt;/ref-type&gt;&lt;contributors&gt;&lt;authors&gt;&lt;author&gt;Geleta DA&lt;/author&gt;&lt;author&gt;Megerssa YC Gudeta AN&lt;/author&gt;&lt;author&gt;Akalu GT&lt;/author&gt;&lt;author&gt;Debele MT&lt;/author&gt;&lt;author&gt;Tulu KD&lt;/author&gt;&lt;/authors&gt;&lt;/contributors&gt;&lt;titles&gt;&lt;title&gt;Xpert MTB/RIF assay for diagnosis of pulmonary tuberculosis in sputum specimens in remote health care facility&lt;/title&gt;&lt;/titles&gt;&lt;dates&gt;&lt;year&gt;2015&lt;/year&gt;&lt;pub-dates&gt;&lt;date&gt;01/01&lt;/date&gt;&lt;/pub-dates&gt;&lt;/dates&gt;&lt;urls&gt;&lt;/urls&gt;&lt;language&gt;eng&lt;/language&gt;&lt;/record&gt;&lt;/Cite&gt;&lt;/EndNote&gt;</w:instrText>
      </w:r>
      <w:r w:rsidR="00CB1153">
        <w:fldChar w:fldCharType="separate"/>
      </w:r>
      <w:r w:rsidR="00652D6C">
        <w:t>[25]</w:t>
      </w:r>
      <w:r w:rsidR="00CB1153">
        <w:fldChar w:fldCharType="end"/>
      </w:r>
      <w:r w:rsidR="009D789C">
        <w:t>.</w:t>
      </w:r>
    </w:p>
    <w:p w14:paraId="28103E82" w14:textId="2BD836DC" w:rsidR="00F9376C" w:rsidRDefault="00521914" w:rsidP="008E25DA">
      <w:pPr>
        <w:pStyle w:val="Heading4"/>
      </w:pPr>
      <w:bookmarkStart w:id="32" w:name="_Toc126527711"/>
      <w:r>
        <w:t>1.</w:t>
      </w:r>
      <w:r w:rsidR="008C0E05">
        <w:t>2</w:t>
      </w:r>
      <w:r>
        <w:t>.</w:t>
      </w:r>
      <w:r w:rsidR="008C0E05">
        <w:t>3</w:t>
      </w:r>
      <w:r>
        <w:t xml:space="preserve">.2. </w:t>
      </w:r>
      <w:r w:rsidR="001827C4">
        <w:t xml:space="preserve">Nuôi cấy tìm </w:t>
      </w:r>
      <w:r w:rsidR="00CD430D">
        <w:t>trực khuẩn lao</w:t>
      </w:r>
      <w:bookmarkEnd w:id="32"/>
    </w:p>
    <w:p w14:paraId="7B5A6FBC" w14:textId="57A57B4E" w:rsidR="008E25DA" w:rsidRDefault="005F6F7C" w:rsidP="008E25DA">
      <w:r>
        <w:t>Nuôi cấy có độ đặc hiệu cao hơn nhiều so với nhuộm soi trực tiếp</w:t>
      </w:r>
      <w:r w:rsidR="00A008F2">
        <w:t xml:space="preserve"> nhưng cần nhiều thời gian để có kết quả do </w:t>
      </w:r>
      <w:r w:rsidR="00CD430D">
        <w:t>trực khuẩn lao</w:t>
      </w:r>
      <w:r w:rsidR="00A008F2">
        <w:t xml:space="preserve"> tăng trưởng chậm</w:t>
      </w:r>
      <w:r w:rsidR="00F1128B">
        <w:t xml:space="preserve"> trong môi trường nuôi cấy</w:t>
      </w:r>
      <w:r w:rsidR="00C34B59">
        <w:t>:</w:t>
      </w:r>
    </w:p>
    <w:p w14:paraId="6BE4A0B0" w14:textId="28E4F9D3" w:rsidR="004F1BC3" w:rsidRDefault="001E0885" w:rsidP="004F1BC3">
      <w:r>
        <w:t>-</w:t>
      </w:r>
      <w:r w:rsidR="00C34B59">
        <w:t xml:space="preserve"> Nuôi</w:t>
      </w:r>
      <w:r w:rsidR="000E3CA8">
        <w:t xml:space="preserve"> cấy trong môi trường </w:t>
      </w:r>
      <w:r w:rsidR="00914769">
        <w:t xml:space="preserve">môi trường cổ điển </w:t>
      </w:r>
      <w:r w:rsidR="000E3CA8">
        <w:t>Lowenstein</w:t>
      </w:r>
      <w:r w:rsidR="00801EBE">
        <w:t>-</w:t>
      </w:r>
      <w:r w:rsidR="000E3CA8">
        <w:t>Jensen</w:t>
      </w:r>
      <w:r w:rsidR="00B13DED">
        <w:t xml:space="preserve"> </w:t>
      </w:r>
      <w:r w:rsidR="00B13DED">
        <w:fldChar w:fldCharType="begin">
          <w:fldData xml:space="preserve">PEVuZE5vdGU+PENpdGU+PEF1dGhvcj5OaHVuZzwvQXV0aG9yPjxZZWFyPjIwMjI8L1llYXI+PFJl
Y051bT4zMzwvUmVjTnVtPjxEaXNwbGF5VGV4dD5bMjYsIDI3XTwvRGlzcGxheVRleHQ+PHJlY29y
ZD48cmVjLW51bWJlcj4zMzwvcmVjLW51bWJlcj48Zm9yZWlnbi1rZXlzPjxrZXkgYXBwPSJFTiIg
ZGItaWQ9ImV3MHIyNWU1aWVhd2Z1ZWRkdjNwZjBzYmF4eDBmc3JhYTlmdCIgdGltZXN0YW1wPSIx
Njc3Njg1MTg0Ij4zMzwva2V5PjwvZm9yZWlnbi1rZXlzPjxyZWYtdHlwZSBuYW1lPSJKb3VybmFs
IEFydGljbGUiPjE3PC9yZWYtdHlwZT48Y29udHJpYnV0b3JzPjxhdXRob3JzPjxhdXRob3I+PHN0
eWxlIGZhY2U9Im5vcm1hbCIgZm9udD0iZGVmYXVsdCIgc2l6ZT0iMTAwJSI+Tmd1eTwvc3R5bGU+
PHN0eWxlIGZhY2U9Im5vcm1hbCIgZm9udD0iZGVmYXVsdCIgY2hhcnNldD0iMTYzIiBzaXplPSIx
MDAlIj7hu4VuIFZp4bq/dCBOaHVuZzwvc3R5bGU+PC9hdXRob3I+PC9hdXRob3JzPjwvY29udHJp
YnV0b3JzPjx0aXRsZXM+PHRpdGxlPjxzdHlsZSBmYWNlPSJub3JtYWwiIGZvbnQ9ImRlZmF1bHQi
IHNpemU9IjEwMCUiPkI8L3N0eWxlPjxzdHlsZSBmYWNlPSJub3JtYWwiIGZvbnQ9ImRlZmF1bHQi
IGNoYXJzZXQ9IjE2MyIgc2l6ZT0iMTAwJSI+4buHbmggbGFvIHY8L3N0eWxlPjxzdHlsZSBmYWNl
PSJub3JtYWwiIGZvbnQ9ImRlZmF1bHQiIHNpemU9IjEwMCUiPsOgIHRpPC9zdHlsZT48c3R5bGUg
ZmFjZT0ibm9ybWFsIiBmb250PSJkZWZhdWx0IiBjaGFyc2V0PSIxNjMiIHNpemU9IjEwMCUiPuG6
v24gdHI8L3N0eWxlPjxzdHlsZSBmYWNlPSJub3JtYWwiIGZvbnQ9ImRlZmF1bHQiIHNpemU9IjEw
MCUiPsOsbmggY2g8L3N0eWxlPjxzdHlsZSBmYWNlPSJub3JtYWwiIGZvbnQ9ImRlZmF1bHQiIGNo
YXJzZXQ9IjE2MyIgc2l6ZT0iMTAwJSI+4bqlbSBk4bupdCBi4buHbmggbGFvPC9zdHlsZT48L3Rp
dGxlPjwvdGl0bGVzPjxwYWdlcz43MTwvcGFnZXM+PGRhdGVzPjx5ZWFyPjIwMjI8L3llYXI+PC9k
YXRlcz48cHVibGlzaGVyPjxzdHlsZSBmYWNlPSJub3JtYWwiIGZvbnQ9ImRlZmF1bHQiIHNpemU9
IjEwMCUiPk5ow6AgeHU8L3N0eWxlPjxzdHlsZSBmYWNlPSJub3JtYWwiIGZvbnQ9ImRlZmF1bHQi
IGNoYXJzZXQ9IjE2MyIgc2l6ZT0iMTAwJSI+4bqldCBi4bqjbiBZIGjhu41jPC9zdHlsZT48L3B1
Ymxpc2hlcj48dXJscz48L3VybHM+PGxhbmd1YWdlPnZpZTwvbGFuZ3VhZ2U+PC9yZWNvcmQ+PC9D
aXRlPjxDaXRlPjxBdXRob3I+Z2lhPC9BdXRob3I+PFllYXI+MjAxNjwvWWVhcj48UmVjTnVtPjI4
PC9SZWNOdW0+PHJlY29yZD48cmVjLW51bWJlcj4yODwvcmVjLW51bWJlcj48Zm9yZWlnbi1rZXlz
PjxrZXkgYXBwPSJFTiIgZGItaWQ9ImV3MHIyNWU1aWVhd2Z1ZWRkdjNwZjBzYmF4eDBmc3JhYTlm
dCIgdGltZXN0YW1wPSIxNjc3Njg1MTg0Ij4yODwva2V5PjwvZm9yZWlnbi1rZXlzPjxyZWYtdHlw
ZSBuYW1lPSJCb29rIj42PC9yZWYtdHlwZT48Y29udHJpYnV0b3JzPjxhdXRob3JzPjxhdXRob3I+
PHN0eWxlIGZhY2U9Im5vcm1hbCIgZm9udD0iZGVmYXVsdCIgc2l6ZT0iMTAwJSI+Q2g8L3N0eWxl
PjxzdHlsZSBmYWNlPSJub3JtYWwiIGZvbnQ9ImRlZmF1bHQiIGNoYXJzZXQ9IjIzOCIgc2l6ZT0i
MTAwJSI+xrDGoW5nIHRyPC9zdHlsZT48c3R5bGUgZmFjZT0ibm9ybWFsIiBmb250PSJkZWZhdWx0
IiBzaXplPSIxMDAlIj7DrG5oIENoPC9zdHlsZT48c3R5bGUgZmFjZT0ibm9ybWFsIiBmb250PSJk
ZWZhdWx0IiBjaGFyc2V0PSIxNjMiIHNpemU9IjEwMCUiPuG7kW5nIGxhbyBRdeG7kWMgZ2lhPC9z
dHlsZT48L2F1dGhvcj48L2F1dGhvcnM+PC9jb250cmlidXRvcnM+PHRpdGxlcz48dGl0bGU+PHN0
eWxlIGZhY2U9Im5vcm1hbCIgZm9udD0iZGVmYXVsdCIgc2l6ZT0iMTAwJSI+SDwvc3R5bGU+PHN0
eWxlIGZhY2U9Im5vcm1hbCIgZm9udD0iZGVmYXVsdCIgY2hhcnNldD0iMjM4IiBzaXplPSIxMDAl
Ij7GsDwvc3R5bGU+PHN0eWxlIGZhY2U9Im5vcm1hbCIgZm9udD0iZGVmYXVsdCIgY2hhcnNldD0i
MTYzIiBzaXplPSIxMDAlIj7hu5tuZyBk4bqrbiBxdeG6o24gbDwvc3R5bGU+PHN0eWxlIGZhY2U9
Im5vcm1hbCIgZm9udD0iZGVmYXVsdCIgc2l6ZT0iMTAwJSI+w70gYjwvc3R5bGU+PHN0eWxlIGZh
Y2U9Im5vcm1hbCIgZm9udD0iZGVmYXVsdCIgY2hhcnNldD0iMTYzIiBzaXplPSIxMDAlIj7hu4du
aCBsYW88L3N0eWxlPjwvdGl0bGU+PC90aXRsZXM+PGRhdGVzPjx5ZWFyPjIwMTY8L3llYXI+PC9k
YXRlcz48cHVibGlzaGVyPjxzdHlsZSBmYWNlPSJub3JtYWwiIGZvbnQ9ImRlZmF1bHQiIHNpemU9
IjEwMCUiPk5ow6AgeHU8L3N0eWxlPjxzdHlsZSBmYWNlPSJub3JtYWwiIGZvbnQ9ImRlZmF1bHQi
IGNoYXJzZXQ9IjE2MyIgc2l6ZT0iMTAwJSI+4bqldCBi4bqjbiBZIGjhu41jPC9zdHlsZT48L3B1
Ymxpc2hlcj48dXJscz48L3VybHM+PGxhbmd1YWdlPnZpZTwvbGFuZ3VhZ2U+PC9yZWNvcmQ+PC9D
aXRlPjwvRW5kTm90ZT5=
</w:fldData>
        </w:fldChar>
      </w:r>
      <w:r w:rsidR="00B452F7">
        <w:instrText xml:space="preserve"> ADDIN EN.CITE </w:instrText>
      </w:r>
      <w:r w:rsidR="00B452F7">
        <w:fldChar w:fldCharType="begin">
          <w:fldData xml:space="preserve">PEVuZE5vdGU+PENpdGU+PEF1dGhvcj5OaHVuZzwvQXV0aG9yPjxZZWFyPjIwMjI8L1llYXI+PFJl
Y051bT4zMzwvUmVjTnVtPjxEaXNwbGF5VGV4dD5bMjYsIDI3XTwvRGlzcGxheVRleHQ+PHJlY29y
ZD48cmVjLW51bWJlcj4zMzwvcmVjLW51bWJlcj48Zm9yZWlnbi1rZXlzPjxrZXkgYXBwPSJFTiIg
ZGItaWQ9ImV3MHIyNWU1aWVhd2Z1ZWRkdjNwZjBzYmF4eDBmc3JhYTlmdCIgdGltZXN0YW1wPSIx
Njc3Njg1MTg0Ij4zMzwva2V5PjwvZm9yZWlnbi1rZXlzPjxyZWYtdHlwZSBuYW1lPSJKb3VybmFs
IEFydGljbGUiPjE3PC9yZWYtdHlwZT48Y29udHJpYnV0b3JzPjxhdXRob3JzPjxhdXRob3I+PHN0
eWxlIGZhY2U9Im5vcm1hbCIgZm9udD0iZGVmYXVsdCIgc2l6ZT0iMTAwJSI+Tmd1eTwvc3R5bGU+
PHN0eWxlIGZhY2U9Im5vcm1hbCIgZm9udD0iZGVmYXVsdCIgY2hhcnNldD0iMTYzIiBzaXplPSIx
MDAlIj7hu4VuIFZp4bq/dCBOaHVuZzwvc3R5bGU+PC9hdXRob3I+PC9hdXRob3JzPjwvY29udHJp
YnV0b3JzPjx0aXRsZXM+PHRpdGxlPjxzdHlsZSBmYWNlPSJub3JtYWwiIGZvbnQ9ImRlZmF1bHQi
IHNpemU9IjEwMCUiPkI8L3N0eWxlPjxzdHlsZSBmYWNlPSJub3JtYWwiIGZvbnQ9ImRlZmF1bHQi
IGNoYXJzZXQ9IjE2MyIgc2l6ZT0iMTAwJSI+4buHbmggbGFvIHY8L3N0eWxlPjxzdHlsZSBmYWNl
PSJub3JtYWwiIGZvbnQ9ImRlZmF1bHQiIHNpemU9IjEwMCUiPsOgIHRpPC9zdHlsZT48c3R5bGUg
ZmFjZT0ibm9ybWFsIiBmb250PSJkZWZhdWx0IiBjaGFyc2V0PSIxNjMiIHNpemU9IjEwMCUiPuG6
v24gdHI8L3N0eWxlPjxzdHlsZSBmYWNlPSJub3JtYWwiIGZvbnQ9ImRlZmF1bHQiIHNpemU9IjEw
MCUiPsOsbmggY2g8L3N0eWxlPjxzdHlsZSBmYWNlPSJub3JtYWwiIGZvbnQ9ImRlZmF1bHQiIGNo
YXJzZXQ9IjE2MyIgc2l6ZT0iMTAwJSI+4bqlbSBk4bupdCBi4buHbmggbGFvPC9zdHlsZT48L3Rp
dGxlPjwvdGl0bGVzPjxwYWdlcz43MTwvcGFnZXM+PGRhdGVzPjx5ZWFyPjIwMjI8L3llYXI+PC9k
YXRlcz48cHVibGlzaGVyPjxzdHlsZSBmYWNlPSJub3JtYWwiIGZvbnQ9ImRlZmF1bHQiIHNpemU9
IjEwMCUiPk5ow6AgeHU8L3N0eWxlPjxzdHlsZSBmYWNlPSJub3JtYWwiIGZvbnQ9ImRlZmF1bHQi
IGNoYXJzZXQ9IjE2MyIgc2l6ZT0iMTAwJSI+4bqldCBi4bqjbiBZIGjhu41jPC9zdHlsZT48L3B1
Ymxpc2hlcj48dXJscz48L3VybHM+PGxhbmd1YWdlPnZpZTwvbGFuZ3VhZ2U+PC9yZWNvcmQ+PC9D
aXRlPjxDaXRlPjxBdXRob3I+Z2lhPC9BdXRob3I+PFllYXI+MjAxNjwvWWVhcj48UmVjTnVtPjI4
PC9SZWNOdW0+PHJlY29yZD48cmVjLW51bWJlcj4yODwvcmVjLW51bWJlcj48Zm9yZWlnbi1rZXlz
PjxrZXkgYXBwPSJFTiIgZGItaWQ9ImV3MHIyNWU1aWVhd2Z1ZWRkdjNwZjBzYmF4eDBmc3JhYTlm
dCIgdGltZXN0YW1wPSIxNjc3Njg1MTg0Ij4yODwva2V5PjwvZm9yZWlnbi1rZXlzPjxyZWYtdHlw
ZSBuYW1lPSJCb29rIj42PC9yZWYtdHlwZT48Y29udHJpYnV0b3JzPjxhdXRob3JzPjxhdXRob3I+
PHN0eWxlIGZhY2U9Im5vcm1hbCIgZm9udD0iZGVmYXVsdCIgc2l6ZT0iMTAwJSI+Q2g8L3N0eWxl
PjxzdHlsZSBmYWNlPSJub3JtYWwiIGZvbnQ9ImRlZmF1bHQiIGNoYXJzZXQ9IjIzOCIgc2l6ZT0i
MTAwJSI+xrDGoW5nIHRyPC9zdHlsZT48c3R5bGUgZmFjZT0ibm9ybWFsIiBmb250PSJkZWZhdWx0
IiBzaXplPSIxMDAlIj7DrG5oIENoPC9zdHlsZT48c3R5bGUgZmFjZT0ibm9ybWFsIiBmb250PSJk
ZWZhdWx0IiBjaGFyc2V0PSIxNjMiIHNpemU9IjEwMCUiPuG7kW5nIGxhbyBRdeG7kWMgZ2lhPC9z
dHlsZT48L2F1dGhvcj48L2F1dGhvcnM+PC9jb250cmlidXRvcnM+PHRpdGxlcz48dGl0bGU+PHN0
eWxlIGZhY2U9Im5vcm1hbCIgZm9udD0iZGVmYXVsdCIgc2l6ZT0iMTAwJSI+SDwvc3R5bGU+PHN0
eWxlIGZhY2U9Im5vcm1hbCIgZm9udD0iZGVmYXVsdCIgY2hhcnNldD0iMjM4IiBzaXplPSIxMDAl
Ij7GsDwvc3R5bGU+PHN0eWxlIGZhY2U9Im5vcm1hbCIgZm9udD0iZGVmYXVsdCIgY2hhcnNldD0i
MTYzIiBzaXplPSIxMDAlIj7hu5tuZyBk4bqrbiBxdeG6o24gbDwvc3R5bGU+PHN0eWxlIGZhY2U9
Im5vcm1hbCIgZm9udD0iZGVmYXVsdCIgc2l6ZT0iMTAwJSI+w70gYjwvc3R5bGU+PHN0eWxlIGZh
Y2U9Im5vcm1hbCIgZm9udD0iZGVmYXVsdCIgY2hhcnNldD0iMTYzIiBzaXplPSIxMDAlIj7hu4du
aCBsYW88L3N0eWxlPjwvdGl0bGU+PC90aXRsZXM+PGRhdGVzPjx5ZWFyPjIwMTY8L3llYXI+PC9k
YXRlcz48cHVibGlzaGVyPjxzdHlsZSBmYWNlPSJub3JtYWwiIGZvbnQ9ImRlZmF1bHQiIHNpemU9
IjEwMCUiPk5ow6AgeHU8L3N0eWxlPjxzdHlsZSBmYWNlPSJub3JtYWwiIGZvbnQ9ImRlZmF1bHQi
IGNoYXJzZXQ9IjE2MyIgc2l6ZT0iMTAwJSI+4bqldCBi4bqjbiBZIGjhu41jPC9zdHlsZT48L3B1
Ymxpc2hlcj48dXJscz48L3VybHM+PGxhbmd1YWdlPnZpZTwvbGFuZ3VhZ2U+PC9yZWNvcmQ+PC9D
aXRlPjwvRW5kTm90ZT5=
</w:fldData>
        </w:fldChar>
      </w:r>
      <w:r w:rsidR="00B452F7">
        <w:instrText xml:space="preserve"> ADDIN EN.CITE.DATA </w:instrText>
      </w:r>
      <w:r w:rsidR="00B452F7">
        <w:fldChar w:fldCharType="end"/>
      </w:r>
      <w:r w:rsidR="00B13DED">
        <w:fldChar w:fldCharType="separate"/>
      </w:r>
      <w:r w:rsidR="00B452F7">
        <w:t>[26, 27]</w:t>
      </w:r>
      <w:r w:rsidR="00B13DED">
        <w:fldChar w:fldCharType="end"/>
      </w:r>
      <w:r w:rsidR="00914769">
        <w:t xml:space="preserve">: </w:t>
      </w:r>
      <w:r w:rsidR="00B73AF2">
        <w:t xml:space="preserve">là môi trường giàu dinh dưỡng loại bỏ tạp chất ngăn cản </w:t>
      </w:r>
      <w:r w:rsidR="00CD430D">
        <w:t>trực khuẩn lao</w:t>
      </w:r>
      <w:r w:rsidR="00F81DD6">
        <w:t xml:space="preserve"> phát triển</w:t>
      </w:r>
      <w:r w:rsidR="00CB3241">
        <w:t xml:space="preserve"> và kèm theo các chất có tác dụng diệt vi khuẩn thông thường.</w:t>
      </w:r>
      <w:r w:rsidR="00F81DD6">
        <w:t xml:space="preserve"> Sau 1-2 tháng sẽ mọc và tạo thành khuẩn lạc</w:t>
      </w:r>
      <w:r w:rsidR="009673D3">
        <w:t xml:space="preserve"> hình súp lơ, trắng ngà, bề mặt lẩn sẩn.</w:t>
      </w:r>
      <w:r w:rsidR="00CE0604">
        <w:t xml:space="preserve"> Kết quả dựa vào số khuẩn lạc thu được</w:t>
      </w:r>
      <w:r w:rsidR="00600B42">
        <w:t xml:space="preserve"> </w:t>
      </w:r>
      <w:r w:rsidR="00626970">
        <w:t xml:space="preserve">theo </w:t>
      </w:r>
      <w:r w:rsidR="001440B5" w:rsidRPr="00D418EC">
        <w:t>Chương trình Chống lao Quốc gia</w:t>
      </w:r>
      <w:r w:rsidR="001440B5">
        <w:t xml:space="preserve"> (</w:t>
      </w:r>
      <w:r w:rsidR="00626970">
        <w:t>CTCLQG</w:t>
      </w:r>
      <w:r w:rsidR="001440B5">
        <w:t>)</w:t>
      </w:r>
      <w:r w:rsidR="00B452F7">
        <w:t>:</w:t>
      </w:r>
    </w:p>
    <w:p w14:paraId="11B35E7E" w14:textId="2433772F" w:rsidR="004F1BC3" w:rsidRDefault="004F1BC3" w:rsidP="004F1BC3">
      <w:r>
        <w:t>+ Từ 1 đến 50 khuẩn lạc:</w:t>
      </w:r>
      <w:r w:rsidRPr="00492D41">
        <w:tab/>
      </w:r>
      <w:r w:rsidR="000514AA">
        <w:t>d</w:t>
      </w:r>
      <w:r>
        <w:t>ương tính (ghi rõ số khuẩn lạc thu được)</w:t>
      </w:r>
    </w:p>
    <w:p w14:paraId="7ED16B5F" w14:textId="170142A7" w:rsidR="004F1BC3" w:rsidRDefault="004F1BC3" w:rsidP="004F1BC3">
      <w:r>
        <w:t xml:space="preserve">+ Từ 50 đến 100 khuẩn lạc: </w:t>
      </w:r>
      <w:r w:rsidR="000514AA">
        <w:t>d</w:t>
      </w:r>
      <w:r w:rsidRPr="00492D41">
        <w:t>ương tính</w:t>
      </w:r>
      <w:r>
        <w:t xml:space="preserve"> (+)</w:t>
      </w:r>
    </w:p>
    <w:p w14:paraId="01F13899" w14:textId="4D647DC0" w:rsidR="004F1BC3" w:rsidRDefault="004F1BC3" w:rsidP="004F1BC3">
      <w:r>
        <w:t xml:space="preserve">+ Từ 100 đến 200 khuẩn lạc: </w:t>
      </w:r>
      <w:r w:rsidR="000514AA">
        <w:t>d</w:t>
      </w:r>
      <w:r w:rsidRPr="00492D41">
        <w:t>ương tính (+</w:t>
      </w:r>
      <w:r>
        <w:t>+</w:t>
      </w:r>
      <w:r w:rsidRPr="00492D41">
        <w:t>)</w:t>
      </w:r>
    </w:p>
    <w:p w14:paraId="395DC7B1" w14:textId="5F2ACD98" w:rsidR="004F1BC3" w:rsidRDefault="004F1BC3" w:rsidP="004F1BC3">
      <w:r>
        <w:t xml:space="preserve">+ Khuẩn lạc mọc dày nhưng còn nhận định rõ: </w:t>
      </w:r>
      <w:r w:rsidR="000514AA">
        <w:t>d</w:t>
      </w:r>
      <w:r w:rsidRPr="00492D41">
        <w:t>ương tính (</w:t>
      </w:r>
      <w:r>
        <w:t>+</w:t>
      </w:r>
      <w:r w:rsidRPr="00492D41">
        <w:t>++)</w:t>
      </w:r>
    </w:p>
    <w:p w14:paraId="29E70BCB" w14:textId="0744B2D4" w:rsidR="004F1BC3" w:rsidRPr="00492D41" w:rsidRDefault="004F1BC3" w:rsidP="004F1BC3">
      <w:r>
        <w:t xml:space="preserve">+ Khuẩn lạc mọc dày nhưng không còn nhận định rõ: </w:t>
      </w:r>
      <w:r w:rsidR="000514AA">
        <w:t>d</w:t>
      </w:r>
      <w:r w:rsidRPr="00492D41">
        <w:t>ương tính (++</w:t>
      </w:r>
      <w:r>
        <w:t>+</w:t>
      </w:r>
      <w:r w:rsidRPr="00492D41">
        <w:t>+)</w:t>
      </w:r>
    </w:p>
    <w:p w14:paraId="0688D752" w14:textId="3657F06E" w:rsidR="001D6683" w:rsidRDefault="001E0885" w:rsidP="00171107">
      <w:pPr>
        <w:spacing w:before="240"/>
      </w:pPr>
      <w:r>
        <w:lastRenderedPageBreak/>
        <w:t>-</w:t>
      </w:r>
      <w:r w:rsidR="001D6683">
        <w:t xml:space="preserve"> Nuôi cấy trong môi trường MGIT</w:t>
      </w:r>
      <w:r w:rsidR="00093261">
        <w:t xml:space="preserve"> </w:t>
      </w:r>
      <w:r w:rsidR="00B13DED">
        <w:fldChar w:fldCharType="begin">
          <w:fldData xml:space="preserve">PEVuZE5vdGU+PENpdGU+PEF1dGhvcj5OaHVuZzwvQXV0aG9yPjxZZWFyPjIwMjI8L1llYXI+PFJl
Y051bT4zMzwvUmVjTnVtPjxEaXNwbGF5VGV4dD5bMjMsIDI2XTwvRGlzcGxheVRleHQ+PHJlY29y
ZD48cmVjLW51bWJlcj4zMzwvcmVjLW51bWJlcj48Zm9yZWlnbi1rZXlzPjxrZXkgYXBwPSJFTiIg
ZGItaWQ9ImV3MHIyNWU1aWVhd2Z1ZWRkdjNwZjBzYmF4eDBmc3JhYTlmdCIgdGltZXN0YW1wPSIx
Njc3Njg1MTg0Ij4zMzwva2V5PjwvZm9yZWlnbi1rZXlzPjxyZWYtdHlwZSBuYW1lPSJKb3VybmFs
IEFydGljbGUiPjE3PC9yZWYtdHlwZT48Y29udHJpYnV0b3JzPjxhdXRob3JzPjxhdXRob3I+PHN0
eWxlIGZhY2U9Im5vcm1hbCIgZm9udD0iZGVmYXVsdCIgc2l6ZT0iMTAwJSI+Tmd1eTwvc3R5bGU+
PHN0eWxlIGZhY2U9Im5vcm1hbCIgZm9udD0iZGVmYXVsdCIgY2hhcnNldD0iMTYzIiBzaXplPSIx
MDAlIj7hu4VuIFZp4bq/dCBOaHVuZzwvc3R5bGU+PC9hdXRob3I+PC9hdXRob3JzPjwvY29udHJp
YnV0b3JzPjx0aXRsZXM+PHRpdGxlPjxzdHlsZSBmYWNlPSJub3JtYWwiIGZvbnQ9ImRlZmF1bHQi
IHNpemU9IjEwMCUiPkI8L3N0eWxlPjxzdHlsZSBmYWNlPSJub3JtYWwiIGZvbnQ9ImRlZmF1bHQi
IGNoYXJzZXQ9IjE2MyIgc2l6ZT0iMTAwJSI+4buHbmggbGFvIHY8L3N0eWxlPjxzdHlsZSBmYWNl
PSJub3JtYWwiIGZvbnQ9ImRlZmF1bHQiIHNpemU9IjEwMCUiPsOgIHRpPC9zdHlsZT48c3R5bGUg
ZmFjZT0ibm9ybWFsIiBmb250PSJkZWZhdWx0IiBjaGFyc2V0PSIxNjMiIHNpemU9IjEwMCUiPuG6
v24gdHI8L3N0eWxlPjxzdHlsZSBmYWNlPSJub3JtYWwiIGZvbnQ9ImRlZmF1bHQiIHNpemU9IjEw
MCUiPsOsbmggY2g8L3N0eWxlPjxzdHlsZSBmYWNlPSJub3JtYWwiIGZvbnQ9ImRlZmF1bHQiIGNo
YXJzZXQ9IjE2MyIgc2l6ZT0iMTAwJSI+4bqlbSBk4bupdCBi4buHbmggbGFvPC9zdHlsZT48L3Rp
dGxlPjwvdGl0bGVzPjxwYWdlcz43MTwvcGFnZXM+PGRhdGVzPjx5ZWFyPjIwMjI8L3llYXI+PC9k
YXRlcz48cHVibGlzaGVyPjxzdHlsZSBmYWNlPSJub3JtYWwiIGZvbnQ9ImRlZmF1bHQiIHNpemU9
IjEwMCUiPk5ow6AgeHU8L3N0eWxlPjxzdHlsZSBmYWNlPSJub3JtYWwiIGZvbnQ9ImRlZmF1bHQi
IGNoYXJzZXQ9IjE2MyIgc2l6ZT0iMTAwJSI+4bqldCBi4bqjbiBZIGjhu41jPC9zdHlsZT48L3B1
Ymxpc2hlcj48dXJscz48L3VybHM+PGxhbmd1YWdlPnZpZTwvbGFuZ3VhZ2U+PC9yZWNvcmQ+PC9D
aXRlPjxDaXRlPjxBdXRob3I+Z2lhPC9BdXRob3I+PFllYXI+MjAxODwvWWVhcj48UmVjTnVtPjI0
PC9SZWNOdW0+PHJlY29yZD48cmVjLW51bWJlcj4yNDwvcmVjLW51bWJlcj48Zm9yZWlnbi1rZXlz
PjxrZXkgYXBwPSJFTiIgZGItaWQ9ImV3MHIyNWU1aWVhd2Z1ZWRkdjNwZjBzYmF4eDBmc3JhYTlm
dCIgdGltZXN0YW1wPSIxNjc3Njg1MTg0Ij4yNDwva2V5PjwvZm9yZWlnbi1rZXlzPjxyZWYtdHlw
ZSBuYW1lPSJCb29rIj42PC9yZWYtdHlwZT48Y29udHJpYnV0b3JzPjxhdXRob3JzPjxhdXRob3I+
PHN0eWxlIGZhY2U9Im5vcm1hbCIgZm9udD0iZGVmYXVsdCIgc2l6ZT0iMTAwJSI+Q2g8L3N0eWxl
PjxzdHlsZSBmYWNlPSJub3JtYWwiIGZvbnQ9ImRlZmF1bHQiIGNoYXJzZXQ9IjIzOCIgc2l6ZT0i
MTAwJSI+xrDGoW5nIHRyPC9zdHlsZT48c3R5bGUgZmFjZT0ibm9ybWFsIiBmb250PSJkZWZhdWx0
IiBzaXplPSIxMDAlIj7DrG5oIENoPC9zdHlsZT48c3R5bGUgZmFjZT0ibm9ybWFsIiBmb250PSJk
ZWZhdWx0IiBjaGFyc2V0PSIxNjMiIHNpemU9IjEwMCUiPuG7kW5nIGxhbyBRdeG7kWMgZ2lhPC9z
dHlsZT48L2F1dGhvcj48L2F1dGhvcnM+PC9jb250cmlidXRvcnM+PHRpdGxlcz48dGl0bGU+PHN0
eWxlIGZhY2U9Im5vcm1hbCIgZm9udD0iZGVmYXVsdCIgc2l6ZT0iMTAwJSI+SDwvc3R5bGU+PHN0
eWxlIGZhY2U9Im5vcm1hbCIgZm9udD0iZGVmYXVsdCIgY2hhcnNldD0iMjM4IiBzaXplPSIxMDAl
Ij7GsDwvc3R5bGU+PHN0eWxlIGZhY2U9Im5vcm1hbCIgZm9udD0iZGVmYXVsdCIgY2hhcnNldD0i
MTYzIiBzaXplPSIxMDAlIj7hu5tuZyBk4bqrbiB0aOG7sWMgaDwvc3R5bGU+PHN0eWxlIGZhY2U9
Im5vcm1hbCIgZm9udD0iZGVmYXVsdCIgc2l6ZT0iMTAwJSI+w6BuaCBjaHU8L3N0eWxlPjxzdHls
ZSBmYWNlPSJub3JtYWwiIGZvbnQ9ImRlZmF1bHQiIGNoYXJzZXQ9IjE2MyIgc2l6ZT0iMTAwJSI+
4bqpbiB4PC9zdHlsZT48c3R5bGUgZmFjZT0ibm9ybWFsIiBmb250PSJkZWZhdWx0IiBzaXplPSIx
MDAlIj7DqXQgbmdoaTwvc3R5bGU+PHN0eWxlIGZhY2U9Im5vcm1hbCIgZm9udD0iZGVmYXVsdCIg
Y2hhcnNldD0iMTYzIiBzaXplPSIxMDAlIj7hu4dtIHZpIGtodeG6qW4gbGFvPC9zdHlsZT48L3Rp
dGxlPjwvdGl0bGVzPjxkYXRlcz48eWVhcj4yMDE4PC95ZWFyPjwvZGF0ZXM+PHB1Ymxpc2hlcj48
c3R5bGUgZmFjZT0ibm9ybWFsIiBmb250PSJkZWZhdWx0IiBzaXplPSIxMDAlIj5CPC9zdHlsZT48
c3R5bGUgZmFjZT0ibm9ybWFsIiBmb250PSJkZWZhdWx0IiBjaGFyc2V0PSIxNjMiIHNpemU9IjEw
MCUiPuG7mTwvc3R5bGU+PHN0eWxlIGZhY2U9Im5vcm1hbCIgZm9udD0iZGVmYXVsdCIgc2l6ZT0i
MTAwJSI+IFkgdDwvc3R5bGU+PHN0eWxlIGZhY2U9Im5vcm1hbCIgZm9udD0iZGVmYXVsdCIgY2hh
cnNldD0iMTYzIiBzaXplPSIxMDAlIj7hur88L3N0eWxlPjwvcHVibGlzaGVyPjx1cmxzPjwvdXJs
cz48bGFuZ3VhZ2U+dmllPC9sYW5ndWFnZT48L3JlY29yZD48L0NpdGU+PC9FbmROb3RlPn==
</w:fldData>
        </w:fldChar>
      </w:r>
      <w:r w:rsidR="00AE7B14">
        <w:instrText xml:space="preserve"> ADDIN EN.CITE </w:instrText>
      </w:r>
      <w:r w:rsidR="00AE7B14">
        <w:fldChar w:fldCharType="begin">
          <w:fldData xml:space="preserve">PEVuZE5vdGU+PENpdGU+PEF1dGhvcj5OaHVuZzwvQXV0aG9yPjxZZWFyPjIwMjI8L1llYXI+PFJl
Y051bT4zMzwvUmVjTnVtPjxEaXNwbGF5VGV4dD5bMjMsIDI2XTwvRGlzcGxheVRleHQ+PHJlY29y
ZD48cmVjLW51bWJlcj4zMzwvcmVjLW51bWJlcj48Zm9yZWlnbi1rZXlzPjxrZXkgYXBwPSJFTiIg
ZGItaWQ9ImV3MHIyNWU1aWVhd2Z1ZWRkdjNwZjBzYmF4eDBmc3JhYTlmdCIgdGltZXN0YW1wPSIx
Njc3Njg1MTg0Ij4zMzwva2V5PjwvZm9yZWlnbi1rZXlzPjxyZWYtdHlwZSBuYW1lPSJKb3VybmFs
IEFydGljbGUiPjE3PC9yZWYtdHlwZT48Y29udHJpYnV0b3JzPjxhdXRob3JzPjxhdXRob3I+PHN0
eWxlIGZhY2U9Im5vcm1hbCIgZm9udD0iZGVmYXVsdCIgc2l6ZT0iMTAwJSI+Tmd1eTwvc3R5bGU+
PHN0eWxlIGZhY2U9Im5vcm1hbCIgZm9udD0iZGVmYXVsdCIgY2hhcnNldD0iMTYzIiBzaXplPSIx
MDAlIj7hu4VuIFZp4bq/dCBOaHVuZzwvc3R5bGU+PC9hdXRob3I+PC9hdXRob3JzPjwvY29udHJp
YnV0b3JzPjx0aXRsZXM+PHRpdGxlPjxzdHlsZSBmYWNlPSJub3JtYWwiIGZvbnQ9ImRlZmF1bHQi
IHNpemU9IjEwMCUiPkI8L3N0eWxlPjxzdHlsZSBmYWNlPSJub3JtYWwiIGZvbnQ9ImRlZmF1bHQi
IGNoYXJzZXQ9IjE2MyIgc2l6ZT0iMTAwJSI+4buHbmggbGFvIHY8L3N0eWxlPjxzdHlsZSBmYWNl
PSJub3JtYWwiIGZvbnQ9ImRlZmF1bHQiIHNpemU9IjEwMCUiPsOgIHRpPC9zdHlsZT48c3R5bGUg
ZmFjZT0ibm9ybWFsIiBmb250PSJkZWZhdWx0IiBjaGFyc2V0PSIxNjMiIHNpemU9IjEwMCUiPuG6
v24gdHI8L3N0eWxlPjxzdHlsZSBmYWNlPSJub3JtYWwiIGZvbnQ9ImRlZmF1bHQiIHNpemU9IjEw
MCUiPsOsbmggY2g8L3N0eWxlPjxzdHlsZSBmYWNlPSJub3JtYWwiIGZvbnQ9ImRlZmF1bHQiIGNo
YXJzZXQ9IjE2MyIgc2l6ZT0iMTAwJSI+4bqlbSBk4bupdCBi4buHbmggbGFvPC9zdHlsZT48L3Rp
dGxlPjwvdGl0bGVzPjxwYWdlcz43MTwvcGFnZXM+PGRhdGVzPjx5ZWFyPjIwMjI8L3llYXI+PC9k
YXRlcz48cHVibGlzaGVyPjxzdHlsZSBmYWNlPSJub3JtYWwiIGZvbnQ9ImRlZmF1bHQiIHNpemU9
IjEwMCUiPk5ow6AgeHU8L3N0eWxlPjxzdHlsZSBmYWNlPSJub3JtYWwiIGZvbnQ9ImRlZmF1bHQi
IGNoYXJzZXQ9IjE2MyIgc2l6ZT0iMTAwJSI+4bqldCBi4bqjbiBZIGjhu41jPC9zdHlsZT48L3B1
Ymxpc2hlcj48dXJscz48L3VybHM+PGxhbmd1YWdlPnZpZTwvbGFuZ3VhZ2U+PC9yZWNvcmQ+PC9D
aXRlPjxDaXRlPjxBdXRob3I+Z2lhPC9BdXRob3I+PFllYXI+MjAxODwvWWVhcj48UmVjTnVtPjI0
PC9SZWNOdW0+PHJlY29yZD48cmVjLW51bWJlcj4yNDwvcmVjLW51bWJlcj48Zm9yZWlnbi1rZXlz
PjxrZXkgYXBwPSJFTiIgZGItaWQ9ImV3MHIyNWU1aWVhd2Z1ZWRkdjNwZjBzYmF4eDBmc3JhYTlm
dCIgdGltZXN0YW1wPSIxNjc3Njg1MTg0Ij4yNDwva2V5PjwvZm9yZWlnbi1rZXlzPjxyZWYtdHlw
ZSBuYW1lPSJCb29rIj42PC9yZWYtdHlwZT48Y29udHJpYnV0b3JzPjxhdXRob3JzPjxhdXRob3I+
PHN0eWxlIGZhY2U9Im5vcm1hbCIgZm9udD0iZGVmYXVsdCIgc2l6ZT0iMTAwJSI+Q2g8L3N0eWxl
PjxzdHlsZSBmYWNlPSJub3JtYWwiIGZvbnQ9ImRlZmF1bHQiIGNoYXJzZXQ9IjIzOCIgc2l6ZT0i
MTAwJSI+xrDGoW5nIHRyPC9zdHlsZT48c3R5bGUgZmFjZT0ibm9ybWFsIiBmb250PSJkZWZhdWx0
IiBzaXplPSIxMDAlIj7DrG5oIENoPC9zdHlsZT48c3R5bGUgZmFjZT0ibm9ybWFsIiBmb250PSJk
ZWZhdWx0IiBjaGFyc2V0PSIxNjMiIHNpemU9IjEwMCUiPuG7kW5nIGxhbyBRdeG7kWMgZ2lhPC9z
dHlsZT48L2F1dGhvcj48L2F1dGhvcnM+PC9jb250cmlidXRvcnM+PHRpdGxlcz48dGl0bGU+PHN0
eWxlIGZhY2U9Im5vcm1hbCIgZm9udD0iZGVmYXVsdCIgc2l6ZT0iMTAwJSI+SDwvc3R5bGU+PHN0
eWxlIGZhY2U9Im5vcm1hbCIgZm9udD0iZGVmYXVsdCIgY2hhcnNldD0iMjM4IiBzaXplPSIxMDAl
Ij7GsDwvc3R5bGU+PHN0eWxlIGZhY2U9Im5vcm1hbCIgZm9udD0iZGVmYXVsdCIgY2hhcnNldD0i
MTYzIiBzaXplPSIxMDAlIj7hu5tuZyBk4bqrbiB0aOG7sWMgaDwvc3R5bGU+PHN0eWxlIGZhY2U9
Im5vcm1hbCIgZm9udD0iZGVmYXVsdCIgc2l6ZT0iMTAwJSI+w6BuaCBjaHU8L3N0eWxlPjxzdHls
ZSBmYWNlPSJub3JtYWwiIGZvbnQ9ImRlZmF1bHQiIGNoYXJzZXQ9IjE2MyIgc2l6ZT0iMTAwJSI+
4bqpbiB4PC9zdHlsZT48c3R5bGUgZmFjZT0ibm9ybWFsIiBmb250PSJkZWZhdWx0IiBzaXplPSIx
MDAlIj7DqXQgbmdoaTwvc3R5bGU+PHN0eWxlIGZhY2U9Im5vcm1hbCIgZm9udD0iZGVmYXVsdCIg
Y2hhcnNldD0iMTYzIiBzaXplPSIxMDAlIj7hu4dtIHZpIGtodeG6qW4gbGFvPC9zdHlsZT48L3Rp
dGxlPjwvdGl0bGVzPjxkYXRlcz48eWVhcj4yMDE4PC95ZWFyPjwvZGF0ZXM+PHB1Ymxpc2hlcj48
c3R5bGUgZmFjZT0ibm9ybWFsIiBmb250PSJkZWZhdWx0IiBzaXplPSIxMDAlIj5CPC9zdHlsZT48
c3R5bGUgZmFjZT0ibm9ybWFsIiBmb250PSJkZWZhdWx0IiBjaGFyc2V0PSIxNjMiIHNpemU9IjEw
MCUiPuG7mTwvc3R5bGU+PHN0eWxlIGZhY2U9Im5vcm1hbCIgZm9udD0iZGVmYXVsdCIgc2l6ZT0i
MTAwJSI+IFkgdDwvc3R5bGU+PHN0eWxlIGZhY2U9Im5vcm1hbCIgZm9udD0iZGVmYXVsdCIgY2hh
cnNldD0iMTYzIiBzaXplPSIxMDAlIj7hur88L3N0eWxlPjwvcHVibGlzaGVyPjx1cmxzPjwvdXJs
cz48bGFuZ3VhZ2U+dmllPC9sYW5ndWFnZT48L3JlY29yZD48L0NpdGU+PC9FbmROb3RlPn==
</w:fldData>
        </w:fldChar>
      </w:r>
      <w:r w:rsidR="00AE7B14">
        <w:instrText xml:space="preserve"> ADDIN EN.CITE.DATA </w:instrText>
      </w:r>
      <w:r w:rsidR="00AE7B14">
        <w:fldChar w:fldCharType="end"/>
      </w:r>
      <w:r w:rsidR="00B13DED">
        <w:fldChar w:fldCharType="separate"/>
      </w:r>
      <w:r w:rsidR="00FA2C71">
        <w:t>[23, 26]</w:t>
      </w:r>
      <w:r w:rsidR="00B13DED">
        <w:fldChar w:fldCharType="end"/>
      </w:r>
      <w:r w:rsidR="00663D2B">
        <w:t>: là phương pháp phổ biến được sử dụng hiện nay</w:t>
      </w:r>
      <w:r w:rsidR="003C4A3D">
        <w:t xml:space="preserve"> bằng hệ thống </w:t>
      </w:r>
      <w:r w:rsidR="00967EBC">
        <w:t>BACTEC MGIT</w:t>
      </w:r>
      <w:r w:rsidR="00663D2B">
        <w:t>.</w:t>
      </w:r>
      <w:r w:rsidR="001E35DD">
        <w:t xml:space="preserve"> </w:t>
      </w:r>
      <w:r w:rsidR="000178F6">
        <w:t xml:space="preserve">Sinh phẩm MGIT là dung dịch có các chất giúp </w:t>
      </w:r>
      <w:r w:rsidR="00CD430D">
        <w:t>trực khuẩn lao</w:t>
      </w:r>
      <w:r w:rsidR="000178F6">
        <w:t xml:space="preserve"> phát triển, các kháng sinh chống các loại vi khuẩn khác, kháng nấm phổ rộng và chất phát quang nhạy cảm với oxy, phát sáng khi nồng độ oxy thay đổi. Khi </w:t>
      </w:r>
      <w:r w:rsidR="00CD430D">
        <w:t>trực khuẩn lao</w:t>
      </w:r>
      <w:r w:rsidR="000178F6">
        <w:t xml:space="preserve"> sinh trưởng sẽ tiêu thụ oxy, hợp chất phát quang thoát ức chế sẽ phát quang</w:t>
      </w:r>
      <w:r w:rsidR="006F2646">
        <w:t>.</w:t>
      </w:r>
      <w:r w:rsidR="00267D8A">
        <w:t xml:space="preserve"> Kết quả được đọc tự động bằng máy B</w:t>
      </w:r>
      <w:r w:rsidR="00231061">
        <w:t>A</w:t>
      </w:r>
      <w:r w:rsidR="00266C97">
        <w:t>C</w:t>
      </w:r>
      <w:r w:rsidR="00231061">
        <w:t>TEC</w:t>
      </w:r>
      <w:r w:rsidR="00267D8A">
        <w:t xml:space="preserve"> 960 cho phép xác định cả độ nhạy cảm của trực khuẩn lao với các loại kháng sinh chống lao h</w:t>
      </w:r>
      <w:r w:rsidR="00993EDB">
        <w:t>àng một</w:t>
      </w:r>
      <w:r w:rsidR="00267D8A">
        <w:t>.</w:t>
      </w:r>
    </w:p>
    <w:p w14:paraId="0D649619" w14:textId="2707C38F" w:rsidR="00EA5680" w:rsidRDefault="00EA5680" w:rsidP="00EA5680">
      <w:r>
        <w:t>Theo Y</w:t>
      </w:r>
      <w:r w:rsidR="00C32B86">
        <w:t>.</w:t>
      </w:r>
      <w:r>
        <w:t xml:space="preserve"> Jin</w:t>
      </w:r>
      <w:r w:rsidR="00C32B86">
        <w:t xml:space="preserve"> (2019)</w:t>
      </w:r>
      <w:r>
        <w:t xml:space="preserve"> </w:t>
      </w:r>
      <w:r w:rsidR="00A30BF0">
        <w:t>đ</w:t>
      </w:r>
      <w:r>
        <w:t xml:space="preserve">ộ nhạy của BACTEC MGIT 960 trong phát hiện bệnh lao là 95,0% </w:t>
      </w:r>
      <w:r w:rsidR="00A30BF0">
        <w:fldChar w:fldCharType="begin">
          <w:fldData xml:space="preserve">PEVuZE5vdGU+PENpdGU+PEF1dGhvcj5KaW48L0F1dGhvcj48WWVhcj4yMDE5PC9ZZWFyPjxSZWNO
dW0+MjY8L1JlY051bT48RGlzcGxheVRleHQ+WzI4XTwvRGlzcGxheVRleHQ+PHJlY29yZD48cmVj
LW51bWJlcj4yNjwvcmVjLW51bWJlcj48Zm9yZWlnbi1rZXlzPjxrZXkgYXBwPSJFTiIgZGItaWQ9
ImV3MHIyNWU1aWVhd2Z1ZWRkdjNwZjBzYmF4eDBmc3JhYTlmdCIgdGltZXN0YW1wPSIxNjc3Njg1
MTg0Ij4yNjwva2V5PjwvZm9yZWlnbi1rZXlzPjxyZWYtdHlwZSBuYW1lPSJKb3VybmFsIEFydGlj
bGUiPjE3PC9yZWYtdHlwZT48Y29udHJpYnV0b3JzPjxhdXRob3JzPjxhdXRob3I+SmluLCBZLjwv
YXV0aG9yPjxhdXRob3I+V2FuZywgSC4gUS48L2F1dGhvcj48YXV0aG9yPkZhbiwgSi4gRy48L2F1
dGhvcj48YXV0aG9yPlBhbmcsIEouPC9hdXRob3I+PGF1dGhvcj5aaGFuZywgUC4gWS48L2F1dGhv
cj48YXV0aG9yPkxpLCBULjwvYXV0aG9yPjwvYXV0aG9ycz48L2NvbnRyaWJ1dG9ycz48YXV0aC1h
ZGRyZXNzPk5hdGlvbmFsIEluc3RpdHV0ZSBvZiBPY2N1cGF0aW9uYWwgSGVhbHRoIGFuZCBQb2lz
b24gQ29udHJvbCwgQ2hpbmVzZSBDZW50ZXIgZm9yIERpc2Vhc2UgQ29udHJvbCBhbmQgUHJldmVu
dGlvbiwgQmVpamluZyAxMDAwMzAsIENoaW5hOyBUYWl6aG91IENlbnRlciBmb3IgRGlzZWFzZSBD
b250cm9sIGFuZCBQcmV2ZW50aW9uLCBUYWl6aG91LCAzMTgwMDAsIENoaW5hLiYjeEQ7TmF0aW9u
YWwgSW5zdGl0dXRlIG9mIE9jY3VwYXRpb25hbCBIZWFsdGggYW5kIFBvaXNvbiBDb250cm9sLCBD
aGluZXNlIENlbnRlciBmb3IgRGlzZWFzZSBDb250cm9sIGFuZCBQcmV2ZW50aW9uLCBCZWlqaW5n
IDEwMDAzMCwgQ2hpbmEuJiN4RDtOYXRpb25hbCBDZW50ZXIgb2YgT2NjdXBhdGlvbmFsIFNhZmV0
eSBhbmQgSGVhbHRoLCBCZWlqaW5nIDEwMjMwMCwgQ2hpbmEuJiN4RDtIdW5hbiBDaGVzdCBIb3Nw
aXRhbCwgQ2hhbmdzaGEgNDEwMDEzLCBDaGluYS48L2F1dGgtYWRkcmVzcz48dGl0bGVzPjx0aXRs
ZT5FdmFsdWF0aW9uIG9mIEdlbmVYcGVydCBNVEIvUklGIGFuZCBCQUNURUMtTUdJVCA5NjAgZm9y
IHRoZSBkZXRlY3Rpb24gb2YgdHViZXJjdWxvc2lzIGFtb25nIHBuZXVtb2Nvbmlvc2lzLWFzc29j
aWF0ZWQgdHViZXJjdWxvc2lzIHBhdGllbnRzPC90aXRsZT48c2Vjb25kYXJ5LXRpdGxlPlpob25n
aHVhIExhbyBEb25nIFdlaSBTaGVuZyBaaGkgWWUgQmluZyBaYSBaaGk8L3NlY29uZGFyeS10aXRs
ZT48L3RpdGxlcz48cGVyaW9kaWNhbD48ZnVsbC10aXRsZT5aaG9uZ2h1YSBMYW8gRG9uZyBXZWkg
U2hlbmcgWmhpIFllIEJpbmcgWmEgWmhpPC9mdWxsLXRpdGxlPjwvcGVyaW9kaWNhbD48cGFnZXM+
NjkwLTY5MzwvcGFnZXM+PHZvbHVtZT4zNzwvdm9sdW1lPjxudW1iZXI+OTwvbnVtYmVyPjxrZXl3
b3Jkcz48a2V5d29yZD4qRHJ1ZyBSZXNpc3RhbmNlLCBCYWN0ZXJpYWw8L2tleXdvcmQ+PGtleXdv
cmQ+SHVtYW5zPC9rZXl3b3JkPjxrZXl3b3JkPk15Y29iYWN0ZXJpdW0gdHViZXJjdWxvc2lzPC9r
ZXl3b3JkPjxrZXl3b3JkPlBuZXVtb2Nvbmlvc2lzLypjb21wbGljYXRpb25zLyptaWNyb2Jpb2xv
Z3k8L2tleXdvcmQ+PGtleXdvcmQ+UmlmYW1waW48L2tleXdvcmQ+PGtleXdvcmQ+U2Vuc2l0aXZp
dHkgYW5kIFNwZWNpZmljaXR5PC9rZXl3b3JkPjxrZXl3b3JkPlNwdXR1bTwva2V5d29yZD48a2V5
d29yZD5UdWJlcmN1bG9zaXMvKmRpYWdub3Npczwva2V5d29yZD48a2V5d29yZD5EaWFnbm9zaXM8
L2tleXdvcmQ+PGtleXdvcmQ+R2VuZVhwZXJ0IE1UQi9SSUY8L2tleXdvcmQ+PGtleXdvcmQ+TXlj
b2JhY3Rlcml1bSB0dWJlcmN1bG9zaXMgY3VsdHVyZSAoQkFDVEVDLU1HSVQgOTYwKTwva2V5d29y
ZD48a2V5d29yZD5QbmV1bW9jb25pb3Npczwva2V5d29yZD48a2V5d29yZD5UdWJlcmN1bG9zaXM8
L2tleXdvcmQ+PC9rZXl3b3Jkcz48ZGF0ZXM+PHllYXI+MjAxOTwveWVhcj48cHViLWRhdGVzPjxk
YXRlPlNlcCAyMDwvZGF0ZT48L3B1Yi1kYXRlcz48L2RhdGVzPjxpc2JuPjEwMDEtOTM5MSAoUHJp
bnQpJiN4RDsxMDAxLTkzOTE8L2lzYm4+PGFjY2Vzc2lvbi1udW0+MzE1OTQxMjk8L2FjY2Vzc2lv
bi1udW0+PHVybHM+PC91cmxzPjxlbGVjdHJvbmljLXJlc291cmNlLW51bT4xMC4zNzYwL2NtYS5q
Lmlzc24uMTAwMS05MzkxLjIwMTkuMDkuMDE0PC9lbGVjdHJvbmljLXJlc291cmNlLW51bT48cmVt
b3RlLWRhdGFiYXNlLXByb3ZpZGVyPk5MTTwvcmVtb3RlLWRhdGFiYXNlLXByb3ZpZGVyPjxsYW5n
dWFnZT5lbmc8L2xhbmd1YWdlPjwvcmVjb3JkPjwvQ2l0ZT48L0VuZE5vdGU+AG==
</w:fldData>
        </w:fldChar>
      </w:r>
      <w:r w:rsidR="00B452F7">
        <w:instrText xml:space="preserve"> ADDIN EN.CITE </w:instrText>
      </w:r>
      <w:r w:rsidR="00B452F7">
        <w:fldChar w:fldCharType="begin">
          <w:fldData xml:space="preserve">PEVuZE5vdGU+PENpdGU+PEF1dGhvcj5KaW48L0F1dGhvcj48WWVhcj4yMDE5PC9ZZWFyPjxSZWNO
dW0+MjY8L1JlY051bT48RGlzcGxheVRleHQ+WzI4XTwvRGlzcGxheVRleHQ+PHJlY29yZD48cmVj
LW51bWJlcj4yNjwvcmVjLW51bWJlcj48Zm9yZWlnbi1rZXlzPjxrZXkgYXBwPSJFTiIgZGItaWQ9
ImV3MHIyNWU1aWVhd2Z1ZWRkdjNwZjBzYmF4eDBmc3JhYTlmdCIgdGltZXN0YW1wPSIxNjc3Njg1
MTg0Ij4yNjwva2V5PjwvZm9yZWlnbi1rZXlzPjxyZWYtdHlwZSBuYW1lPSJKb3VybmFsIEFydGlj
bGUiPjE3PC9yZWYtdHlwZT48Y29udHJpYnV0b3JzPjxhdXRob3JzPjxhdXRob3I+SmluLCBZLjwv
YXV0aG9yPjxhdXRob3I+V2FuZywgSC4gUS48L2F1dGhvcj48YXV0aG9yPkZhbiwgSi4gRy48L2F1
dGhvcj48YXV0aG9yPlBhbmcsIEouPC9hdXRob3I+PGF1dGhvcj5aaGFuZywgUC4gWS48L2F1dGhv
cj48YXV0aG9yPkxpLCBULjwvYXV0aG9yPjwvYXV0aG9ycz48L2NvbnRyaWJ1dG9ycz48YXV0aC1h
ZGRyZXNzPk5hdGlvbmFsIEluc3RpdHV0ZSBvZiBPY2N1cGF0aW9uYWwgSGVhbHRoIGFuZCBQb2lz
b24gQ29udHJvbCwgQ2hpbmVzZSBDZW50ZXIgZm9yIERpc2Vhc2UgQ29udHJvbCBhbmQgUHJldmVu
dGlvbiwgQmVpamluZyAxMDAwMzAsIENoaW5hOyBUYWl6aG91IENlbnRlciBmb3IgRGlzZWFzZSBD
b250cm9sIGFuZCBQcmV2ZW50aW9uLCBUYWl6aG91LCAzMTgwMDAsIENoaW5hLiYjeEQ7TmF0aW9u
YWwgSW5zdGl0dXRlIG9mIE9jY3VwYXRpb25hbCBIZWFsdGggYW5kIFBvaXNvbiBDb250cm9sLCBD
aGluZXNlIENlbnRlciBmb3IgRGlzZWFzZSBDb250cm9sIGFuZCBQcmV2ZW50aW9uLCBCZWlqaW5n
IDEwMDAzMCwgQ2hpbmEuJiN4RDtOYXRpb25hbCBDZW50ZXIgb2YgT2NjdXBhdGlvbmFsIFNhZmV0
eSBhbmQgSGVhbHRoLCBCZWlqaW5nIDEwMjMwMCwgQ2hpbmEuJiN4RDtIdW5hbiBDaGVzdCBIb3Nw
aXRhbCwgQ2hhbmdzaGEgNDEwMDEzLCBDaGluYS48L2F1dGgtYWRkcmVzcz48dGl0bGVzPjx0aXRs
ZT5FdmFsdWF0aW9uIG9mIEdlbmVYcGVydCBNVEIvUklGIGFuZCBCQUNURUMtTUdJVCA5NjAgZm9y
IHRoZSBkZXRlY3Rpb24gb2YgdHViZXJjdWxvc2lzIGFtb25nIHBuZXVtb2Nvbmlvc2lzLWFzc29j
aWF0ZWQgdHViZXJjdWxvc2lzIHBhdGllbnRzPC90aXRsZT48c2Vjb25kYXJ5LXRpdGxlPlpob25n
aHVhIExhbyBEb25nIFdlaSBTaGVuZyBaaGkgWWUgQmluZyBaYSBaaGk8L3NlY29uZGFyeS10aXRs
ZT48L3RpdGxlcz48cGVyaW9kaWNhbD48ZnVsbC10aXRsZT5aaG9uZ2h1YSBMYW8gRG9uZyBXZWkg
U2hlbmcgWmhpIFllIEJpbmcgWmEgWmhpPC9mdWxsLXRpdGxlPjwvcGVyaW9kaWNhbD48cGFnZXM+
NjkwLTY5MzwvcGFnZXM+PHZvbHVtZT4zNzwvdm9sdW1lPjxudW1iZXI+OTwvbnVtYmVyPjxrZXl3
b3Jkcz48a2V5d29yZD4qRHJ1ZyBSZXNpc3RhbmNlLCBCYWN0ZXJpYWw8L2tleXdvcmQ+PGtleXdv
cmQ+SHVtYW5zPC9rZXl3b3JkPjxrZXl3b3JkPk15Y29iYWN0ZXJpdW0gdHViZXJjdWxvc2lzPC9r
ZXl3b3JkPjxrZXl3b3JkPlBuZXVtb2Nvbmlvc2lzLypjb21wbGljYXRpb25zLyptaWNyb2Jpb2xv
Z3k8L2tleXdvcmQ+PGtleXdvcmQ+UmlmYW1waW48L2tleXdvcmQ+PGtleXdvcmQ+U2Vuc2l0aXZp
dHkgYW5kIFNwZWNpZmljaXR5PC9rZXl3b3JkPjxrZXl3b3JkPlNwdXR1bTwva2V5d29yZD48a2V5
d29yZD5UdWJlcmN1bG9zaXMvKmRpYWdub3Npczwva2V5d29yZD48a2V5d29yZD5EaWFnbm9zaXM8
L2tleXdvcmQ+PGtleXdvcmQ+R2VuZVhwZXJ0IE1UQi9SSUY8L2tleXdvcmQ+PGtleXdvcmQ+TXlj
b2JhY3Rlcml1bSB0dWJlcmN1bG9zaXMgY3VsdHVyZSAoQkFDVEVDLU1HSVQgOTYwKTwva2V5d29y
ZD48a2V5d29yZD5QbmV1bW9jb25pb3Npczwva2V5d29yZD48a2V5d29yZD5UdWJlcmN1bG9zaXM8
L2tleXdvcmQ+PC9rZXl3b3Jkcz48ZGF0ZXM+PHllYXI+MjAxOTwveWVhcj48cHViLWRhdGVzPjxk
YXRlPlNlcCAyMDwvZGF0ZT48L3B1Yi1kYXRlcz48L2RhdGVzPjxpc2JuPjEwMDEtOTM5MSAoUHJp
bnQpJiN4RDsxMDAxLTkzOTE8L2lzYm4+PGFjY2Vzc2lvbi1udW0+MzE1OTQxMjk8L2FjY2Vzc2lv
bi1udW0+PHVybHM+PC91cmxzPjxlbGVjdHJvbmljLXJlc291cmNlLW51bT4xMC4zNzYwL2NtYS5q
Lmlzc24uMTAwMS05MzkxLjIwMTkuMDkuMDE0PC9lbGVjdHJvbmljLXJlc291cmNlLW51bT48cmVt
b3RlLWRhdGFiYXNlLXByb3ZpZGVyPk5MTTwvcmVtb3RlLWRhdGFiYXNlLXByb3ZpZGVyPjxsYW5n
dWFnZT5lbmc8L2xhbmd1YWdlPjwvcmVjb3JkPjwvQ2l0ZT48L0VuZE5vdGU+AG==
</w:fldData>
        </w:fldChar>
      </w:r>
      <w:r w:rsidR="00B452F7">
        <w:instrText xml:space="preserve"> ADDIN EN.CITE.DATA </w:instrText>
      </w:r>
      <w:r w:rsidR="00B452F7">
        <w:fldChar w:fldCharType="end"/>
      </w:r>
      <w:r w:rsidR="00A30BF0">
        <w:fldChar w:fldCharType="separate"/>
      </w:r>
      <w:r w:rsidR="00B452F7">
        <w:t>[28]</w:t>
      </w:r>
      <w:r w:rsidR="00A30BF0">
        <w:fldChar w:fldCharType="end"/>
      </w:r>
      <w:r>
        <w:t xml:space="preserve">. </w:t>
      </w:r>
      <w:r w:rsidR="00C21D40">
        <w:t>Nghiễn cứu của</w:t>
      </w:r>
      <w:r>
        <w:t xml:space="preserve"> Nguyễn Văn Lưu</w:t>
      </w:r>
      <w:r w:rsidR="00C21D40">
        <w:t xml:space="preserve"> (2019),</w:t>
      </w:r>
      <w:r>
        <w:t xml:space="preserve"> phương pháp nuôi cấy MGIT 960 có độ nhạy cao hơn (33,10% so với 13,79%) và thời gian phát hiện vi khuẩn nhanh hơn (16,6 so với 34,4 ngày) phương pháp nuôi cấy cổ điển Lowenstein-Jensen </w:t>
      </w:r>
      <w:r w:rsidR="008A1FDA">
        <w:fldChar w:fldCharType="begin"/>
      </w:r>
      <w:r w:rsidR="00B452F7">
        <w:instrText xml:space="preserve"> ADDIN EN.CITE &lt;EndNote&gt;&lt;Cite&gt;&lt;Author&gt;Lưu&lt;/Author&gt;&lt;Year&gt;2019&lt;/Year&gt;&lt;RecNum&gt;27&lt;/RecNum&gt;&lt;DisplayText&gt;[29]&lt;/DisplayText&gt;&lt;record&gt;&lt;rec-number&gt;27&lt;/rec-number&gt;&lt;foreign-keys&gt;&lt;key app="EN" db-id="ew0r25e5ieawfueddv3pf0sbaxx0fsraa9ft" timestamp="1677685184"&gt;27&lt;/key&gt;&lt;/foreign-keys&gt;&lt;ref-type name="Journal Article"&gt;17&lt;/ref-type&gt;&lt;contributors&gt;&lt;authors&gt;&lt;author&gt;&lt;style face="normal" font="default" size="100%"&gt;Nguy&lt;/style&gt;&lt;style face="normal" font="default" charset="163" size="100%"&gt;ễn V&lt;/style&gt;&lt;style face="normal" font="default" charset="238" size="100%"&gt;ăn Lưu&lt;/style&gt;&lt;/author&gt;&lt;/authors&gt;&lt;/contributors&gt;&lt;titles&gt;&lt;title&gt;&lt;style face="normal" font="default" size="100%"&gt;Nh&lt;/style&gt;&lt;style face="normal" font="default" charset="163" size="100%"&gt;ận x&lt;/style&gt;&lt;style face="normal" font="default" size="100%"&gt;ét hi&lt;/style&gt;&lt;style face="normal" font="default" charset="163" size="100%"&gt;ệu quả của ph&lt;/style&gt;&lt;style face="normal" font="default" charset="238" size="100%"&gt;ương ph&lt;/style&gt;&lt;style face="normal" font="default" size="100%"&gt;áp nuôi c&lt;/style&gt;&lt;style face="normal" font="default" charset="163" size="100%"&gt;ấy BACTEC MGIT 960 trong chẩn &lt;/style&gt;&lt;style face="normal" font="default" charset="238" size="100%"&gt;đo&lt;/style&gt;&lt;style face="normal" font="default" size="100%"&gt;án Lao ph&lt;/style&gt;&lt;style face="normal" font="default" charset="163" size="100%"&gt;ổi tại Hải D&lt;/style&gt;&lt;style face="normal" font="default" charset="238" size="100%"&gt;ương&lt;/style&gt;&lt;/title&gt;&lt;/titles&gt;&lt;pages&gt; 501-504&lt;/pages&gt;&lt;dates&gt;&lt;year&gt;2019&lt;/year&gt;&lt;/dates&gt;&lt;publisher&gt;&lt;style face="normal" font="default" size="100%"&gt;T&lt;/style&gt;&lt;style face="normal" font="default" charset="163" size="100%"&gt;ạp ch&lt;/style&gt;&lt;style face="normal" font="default" size="100%"&gt;í Y h&lt;/style&gt;&lt;style face="normal" font="default" charset="163" size="100%"&gt;ọc Việt Nam, th&lt;/style&gt;&lt;style face="normal" font="default" size="100%"&gt;áng 10 n&lt;/style&gt;&lt;style face="normal" font="default" charset="238" size="100%"&gt;ăm 2019&lt;/style&gt;&lt;/publisher&gt;&lt;urls&gt;&lt;/urls&gt;&lt;language&gt;vie&lt;/language&gt;&lt;/record&gt;&lt;/Cite&gt;&lt;/EndNote&gt;</w:instrText>
      </w:r>
      <w:r w:rsidR="008A1FDA">
        <w:fldChar w:fldCharType="separate"/>
      </w:r>
      <w:r w:rsidR="00B452F7">
        <w:t>[29]</w:t>
      </w:r>
      <w:r w:rsidR="008A1FDA">
        <w:fldChar w:fldCharType="end"/>
      </w:r>
      <w:r>
        <w:t>.</w:t>
      </w:r>
    </w:p>
    <w:p w14:paraId="698E7F45" w14:textId="032265E0" w:rsidR="001B303A" w:rsidRDefault="00097BB0" w:rsidP="00E47958">
      <w:pPr>
        <w:pStyle w:val="Heading4"/>
      </w:pPr>
      <w:bookmarkStart w:id="33" w:name="_Toc126527712"/>
      <w:r>
        <w:t>1.</w:t>
      </w:r>
      <w:r w:rsidR="008C0E05">
        <w:t>2</w:t>
      </w:r>
      <w:r>
        <w:t>.</w:t>
      </w:r>
      <w:r w:rsidR="008C0E05">
        <w:t>3</w:t>
      </w:r>
      <w:r>
        <w:t>.3.</w:t>
      </w:r>
      <w:r w:rsidR="001B303A">
        <w:t xml:space="preserve"> </w:t>
      </w:r>
      <w:r w:rsidR="007455DD">
        <w:t>Phản ứng khuếch đại gen</w:t>
      </w:r>
      <w:r w:rsidR="00445249">
        <w:t xml:space="preserve"> hay</w:t>
      </w:r>
      <w:r w:rsidR="000C6D6C">
        <w:t xml:space="preserve"> chuỗi polymer</w:t>
      </w:r>
      <w:r w:rsidR="00445249">
        <w:t xml:space="preserve"> PCR MTB</w:t>
      </w:r>
      <w:bookmarkEnd w:id="33"/>
    </w:p>
    <w:p w14:paraId="217FF7C2" w14:textId="3CF0BC82" w:rsidR="00DC7DC4" w:rsidRDefault="00321B5E" w:rsidP="00F134C7">
      <w:r w:rsidRPr="00321B5E">
        <w:t>Phát hiện</w:t>
      </w:r>
      <w:r w:rsidR="00BF4BF3">
        <w:t xml:space="preserve"> trực khuẩn lao</w:t>
      </w:r>
      <w:r w:rsidRPr="00321B5E">
        <w:t xml:space="preserve"> theo nguyên lý khuếch đại đoạn ADN IS 6110 (ADN đích) đặc hiệu trong genome MTB complex</w:t>
      </w:r>
      <w:r w:rsidR="00571979">
        <w:t>.</w:t>
      </w:r>
      <w:r w:rsidR="007455DD">
        <w:t xml:space="preserve"> </w:t>
      </w:r>
      <w:r w:rsidR="009B5BD8">
        <w:t>Xét nghiệm này rất hiệu quả và rất nhanh, c</w:t>
      </w:r>
      <w:r w:rsidR="00E474E7">
        <w:t xml:space="preserve">hỉ cần 1-3 </w:t>
      </w:r>
      <w:r w:rsidR="00434398">
        <w:t>MTB</w:t>
      </w:r>
      <w:r w:rsidR="00E474E7">
        <w:t xml:space="preserve"> trong 1 ml là có thể cho kết quả dương tính</w:t>
      </w:r>
      <w:r w:rsidR="006011D0">
        <w:t xml:space="preserve"> và được trả trong vòng 24-48 giờ</w:t>
      </w:r>
      <w:r w:rsidR="00BC2D37">
        <w:t xml:space="preserve"> </w:t>
      </w:r>
      <w:r w:rsidR="00831A78">
        <w:fldChar w:fldCharType="begin"/>
      </w:r>
      <w:r w:rsidR="00B452F7">
        <w:instrText xml:space="preserve"> ADDIN EN.CITE &lt;EndNote&gt;&lt;Cite&gt;&lt;Author&gt;gia&lt;/Author&gt;&lt;Year&gt;2016&lt;/Year&gt;&lt;RecNum&gt;28&lt;/RecNum&gt;&lt;DisplayText&gt;[27]&lt;/DisplayText&gt;&lt;record&gt;&lt;rec-number&gt;28&lt;/rec-number&gt;&lt;foreign-keys&gt;&lt;key app="EN" db-id="ew0r25e5ieawfueddv3pf0sbaxx0fsraa9ft" timestamp="1677685184"&gt;28&lt;/key&gt;&lt;/foreign-keys&gt;&lt;ref-type name="Book"&gt;6&lt;/ref-type&gt;&lt;contributors&gt;&lt;authors&gt;&lt;author&gt;&lt;style face="normal" font="default" size="100%"&gt;Ch&lt;/style&gt;&lt;style face="normal" font="default" charset="238" size="100%"&gt;ương tr&lt;/style&gt;&lt;style face="normal" font="default" size="100%"&gt;ình Ch&lt;/style&gt;&lt;style face="normal" font="default" charset="163" size="100%"&gt;ống lao Quốc gia&lt;/style&gt;&lt;/author&gt;&lt;/authors&gt;&lt;/contributors&gt;&lt;titles&gt;&lt;title&gt;&lt;style face="normal" font="default" size="100%"&gt;H&lt;/style&gt;&lt;style face="normal" font="default" charset="238" size="100%"&gt;ư&lt;/style&gt;&lt;style face="normal" font="default" charset="163" size="100%"&gt;ớng dẫn quản l&lt;/style&gt;&lt;style face="normal" font="default" size="100%"&gt;ý b&lt;/style&gt;&lt;style face="normal" font="default" charset="163" size="100%"&gt;ệnh lao&lt;/style&gt;&lt;/title&gt;&lt;/titles&gt;&lt;dates&gt;&lt;year&gt;2016&lt;/year&gt;&lt;/dates&gt;&lt;publisher&gt;&lt;style face="normal" font="default" size="100%"&gt;Nhà xu&lt;/style&gt;&lt;style face="normal" font="default" charset="163" size="100%"&gt;ất bản Y học&lt;/style&gt;&lt;/publisher&gt;&lt;urls&gt;&lt;/urls&gt;&lt;language&gt;vie&lt;/language&gt;&lt;/record&gt;&lt;/Cite&gt;&lt;/EndNote&gt;</w:instrText>
      </w:r>
      <w:r w:rsidR="00831A78">
        <w:fldChar w:fldCharType="separate"/>
      </w:r>
      <w:r w:rsidR="00B452F7">
        <w:t>[27]</w:t>
      </w:r>
      <w:r w:rsidR="00831A78">
        <w:fldChar w:fldCharType="end"/>
      </w:r>
      <w:r w:rsidR="00E474E7">
        <w:t>.</w:t>
      </w:r>
      <w:r w:rsidR="00F134C7">
        <w:rPr>
          <w:color w:val="auto"/>
        </w:rPr>
        <w:t xml:space="preserve"> Nổi bật là </w:t>
      </w:r>
      <w:r w:rsidR="00F134C7">
        <w:t>k</w:t>
      </w:r>
      <w:r w:rsidR="00A341E6">
        <w:t>ỹ thuật gen Xpert MTB/</w:t>
      </w:r>
      <w:r w:rsidR="00A064F9">
        <w:t>R</w:t>
      </w:r>
      <w:r w:rsidR="00C75D07">
        <w:t>I</w:t>
      </w:r>
      <w:r w:rsidR="00A064F9">
        <w:t>F</w:t>
      </w:r>
      <w:r w:rsidR="00F134C7">
        <w:t xml:space="preserve"> là xét nghiệm PCR MTB bán định lượng phối hợp với phương pháp realtime</w:t>
      </w:r>
      <w:r w:rsidR="005F3B6D">
        <w:t xml:space="preserve"> </w:t>
      </w:r>
      <w:r w:rsidR="005F3B6D">
        <w:fldChar w:fldCharType="begin"/>
      </w:r>
      <w:r w:rsidR="00652D6C">
        <w:instrText xml:space="preserve"> ADDIN EN.CITE &lt;EndNote&gt;&lt;Cite&gt;&lt;Author&gt;gia&lt;/Author&gt;&lt;Year&gt;2014&lt;/Year&gt;&lt;RecNum&gt;31&lt;/RecNum&gt;&lt;DisplayText&gt;[30]&lt;/DisplayText&gt;&lt;record&gt;&lt;rec-number&gt;31&lt;/rec-number&gt;&lt;foreign-keys&gt;&lt;key app="EN" db-id="ew0r25e5ieawfueddv3pf0sbaxx0fsraa9ft" timestamp="1677685184"&gt;31&lt;/key&gt;&lt;/foreign-keys&gt;&lt;ref-type name="Book"&gt;6&lt;/ref-type&gt;&lt;contributors&gt;&lt;authors&gt;&lt;author&gt;&lt;style face="normal" font="default" size="100%"&gt;Ch&lt;/style&gt;&lt;style face="normal" font="default" charset="238" size="100%"&gt;ương tr&lt;/style&gt;&lt;style face="normal" font="default" size="100%"&gt;ình Ch&lt;/style&gt;&lt;style face="normal" font="default" charset="163" size="100%"&gt;ống lao Quốc gia&lt;/style&gt;&lt;/author&gt;&lt;/authors&gt;&lt;/contributors&gt;&lt;titles&gt;&lt;title&gt;&lt;style face="normal" font="default" size="100%"&gt;Gi&lt;/style&gt;&lt;style face="normal" font="default" charset="163" size="100%"&gt;ới thiệu kỹ thuật chẩn &lt;/style&gt;&lt;style face="normal" font="default" charset="238" size="100%"&gt;đo&lt;/style&gt;&lt;style face="normal" font="default" size="100%"&gt;án b&lt;/style&gt;&lt;style face="normal" font="default" charset="163" size="100%"&gt;ệnh lao bằng Xpert MTB/RIF&lt;/style&gt;&lt;/title&gt;&lt;secondary-title&gt;&lt;style face="normal" font="default" size="100%"&gt;Báo cáo t&lt;/style&gt;&lt;style face="normal" font="default" charset="163" size="100%"&gt;ổng kết Dự &lt;/style&gt;&lt;style face="normal" font="default" size="100%"&gt;án TB care I, Hà N&lt;/style&gt;&lt;style face="normal" font="default" charset="163" size="100%"&gt;ội th&lt;/style&gt;&lt;style face="normal" font="default" size="100%"&gt;áng 12 n&lt;/style&gt;&lt;style face="normal" font="default" charset="238" size="100%"&gt;ăm 2014&lt;/style&gt;&lt;/secondary-title&gt;&lt;/titles&gt;&lt;pages&gt;25-35&lt;/pages&gt;&lt;dates&gt;&lt;year&gt;2014&lt;/year&gt;&lt;/dates&gt;&lt;urls&gt;&lt;/urls&gt;&lt;language&gt;vie&lt;/language&gt;&lt;/record&gt;&lt;/Cite&gt;&lt;/EndNote&gt;</w:instrText>
      </w:r>
      <w:r w:rsidR="005F3B6D">
        <w:fldChar w:fldCharType="separate"/>
      </w:r>
      <w:r w:rsidR="00652D6C">
        <w:t>[30]</w:t>
      </w:r>
      <w:r w:rsidR="005F3B6D">
        <w:fldChar w:fldCharType="end"/>
      </w:r>
      <w:r w:rsidR="00A341E6">
        <w:t xml:space="preserve">. </w:t>
      </w:r>
      <w:r w:rsidR="007948FA">
        <w:t>Xét nghiệm này cho phép phát hiện đồng thời ADN và hiện tượng đột biến rpoB của trực khuẩn lao gây ra hiện tượng kháng R</w:t>
      </w:r>
      <w:r w:rsidR="005E4485">
        <w:t>MP</w:t>
      </w:r>
      <w:r w:rsidR="007948FA">
        <w:t>.</w:t>
      </w:r>
    </w:p>
    <w:p w14:paraId="42FF67DA" w14:textId="16A4043C" w:rsidR="00FF4910" w:rsidRPr="00F134C7" w:rsidRDefault="00333766" w:rsidP="00F134C7">
      <w:pPr>
        <w:rPr>
          <w:color w:val="auto"/>
        </w:rPr>
      </w:pPr>
      <w:r>
        <w:t>Nghiên cứu của</w:t>
      </w:r>
      <w:r w:rsidR="00924DDD">
        <w:t xml:space="preserve"> Y</w:t>
      </w:r>
      <w:r w:rsidR="00480339">
        <w:t>.</w:t>
      </w:r>
      <w:r w:rsidR="00924DDD">
        <w:t xml:space="preserve"> Jin</w:t>
      </w:r>
      <w:r w:rsidR="00480339">
        <w:t xml:space="preserve"> (2019)</w:t>
      </w:r>
      <w:r w:rsidR="00695949">
        <w:t>,</w:t>
      </w:r>
      <w:r w:rsidR="00924DDD">
        <w:t xml:space="preserve"> </w:t>
      </w:r>
      <w:r w:rsidR="00BC7B9A">
        <w:t>g</w:t>
      </w:r>
      <w:r w:rsidR="00924DDD">
        <w:t>en Xpert MTB/RIF có độ nhạy trong phát hiện bệnh lao là 92,5% còn độ đặc hiệu trong phát hiên kháng R</w:t>
      </w:r>
      <w:r w:rsidR="005E4485">
        <w:t>MP</w:t>
      </w:r>
      <w:r w:rsidR="00924DDD">
        <w:t xml:space="preserve"> là 86% </w:t>
      </w:r>
      <w:r w:rsidR="00D52A7B">
        <w:fldChar w:fldCharType="begin">
          <w:fldData xml:space="preserve">PEVuZE5vdGU+PENpdGU+PEF1dGhvcj5KaW48L0F1dGhvcj48WWVhcj4yMDE5PC9ZZWFyPjxSZWNO
dW0+MjY8L1JlY051bT48RGlzcGxheVRleHQ+WzI4XTwvRGlzcGxheVRleHQ+PHJlY29yZD48cmVj
LW51bWJlcj4yNjwvcmVjLW51bWJlcj48Zm9yZWlnbi1rZXlzPjxrZXkgYXBwPSJFTiIgZGItaWQ9
ImV3MHIyNWU1aWVhd2Z1ZWRkdjNwZjBzYmF4eDBmc3JhYTlmdCIgdGltZXN0YW1wPSIxNjc3Njg1
MTg0Ij4yNjwva2V5PjwvZm9yZWlnbi1rZXlzPjxyZWYtdHlwZSBuYW1lPSJKb3VybmFsIEFydGlj
bGUiPjE3PC9yZWYtdHlwZT48Y29udHJpYnV0b3JzPjxhdXRob3JzPjxhdXRob3I+SmluLCBZLjwv
YXV0aG9yPjxhdXRob3I+V2FuZywgSC4gUS48L2F1dGhvcj48YXV0aG9yPkZhbiwgSi4gRy48L2F1
dGhvcj48YXV0aG9yPlBhbmcsIEouPC9hdXRob3I+PGF1dGhvcj5aaGFuZywgUC4gWS48L2F1dGhv
cj48YXV0aG9yPkxpLCBULjwvYXV0aG9yPjwvYXV0aG9ycz48L2NvbnRyaWJ1dG9ycz48YXV0aC1h
ZGRyZXNzPk5hdGlvbmFsIEluc3RpdHV0ZSBvZiBPY2N1cGF0aW9uYWwgSGVhbHRoIGFuZCBQb2lz
b24gQ29udHJvbCwgQ2hpbmVzZSBDZW50ZXIgZm9yIERpc2Vhc2UgQ29udHJvbCBhbmQgUHJldmVu
dGlvbiwgQmVpamluZyAxMDAwMzAsIENoaW5hOyBUYWl6aG91IENlbnRlciBmb3IgRGlzZWFzZSBD
b250cm9sIGFuZCBQcmV2ZW50aW9uLCBUYWl6aG91LCAzMTgwMDAsIENoaW5hLiYjeEQ7TmF0aW9u
YWwgSW5zdGl0dXRlIG9mIE9jY3VwYXRpb25hbCBIZWFsdGggYW5kIFBvaXNvbiBDb250cm9sLCBD
aGluZXNlIENlbnRlciBmb3IgRGlzZWFzZSBDb250cm9sIGFuZCBQcmV2ZW50aW9uLCBCZWlqaW5n
IDEwMDAzMCwgQ2hpbmEuJiN4RDtOYXRpb25hbCBDZW50ZXIgb2YgT2NjdXBhdGlvbmFsIFNhZmV0
eSBhbmQgSGVhbHRoLCBCZWlqaW5nIDEwMjMwMCwgQ2hpbmEuJiN4RDtIdW5hbiBDaGVzdCBIb3Nw
aXRhbCwgQ2hhbmdzaGEgNDEwMDEzLCBDaGluYS48L2F1dGgtYWRkcmVzcz48dGl0bGVzPjx0aXRs
ZT5FdmFsdWF0aW9uIG9mIEdlbmVYcGVydCBNVEIvUklGIGFuZCBCQUNURUMtTUdJVCA5NjAgZm9y
IHRoZSBkZXRlY3Rpb24gb2YgdHViZXJjdWxvc2lzIGFtb25nIHBuZXVtb2Nvbmlvc2lzLWFzc29j
aWF0ZWQgdHViZXJjdWxvc2lzIHBhdGllbnRzPC90aXRsZT48c2Vjb25kYXJ5LXRpdGxlPlpob25n
aHVhIExhbyBEb25nIFdlaSBTaGVuZyBaaGkgWWUgQmluZyBaYSBaaGk8L3NlY29uZGFyeS10aXRs
ZT48L3RpdGxlcz48cGVyaW9kaWNhbD48ZnVsbC10aXRsZT5aaG9uZ2h1YSBMYW8gRG9uZyBXZWkg
U2hlbmcgWmhpIFllIEJpbmcgWmEgWmhpPC9mdWxsLXRpdGxlPjwvcGVyaW9kaWNhbD48cGFnZXM+
NjkwLTY5MzwvcGFnZXM+PHZvbHVtZT4zNzwvdm9sdW1lPjxudW1iZXI+OTwvbnVtYmVyPjxrZXl3
b3Jkcz48a2V5d29yZD4qRHJ1ZyBSZXNpc3RhbmNlLCBCYWN0ZXJpYWw8L2tleXdvcmQ+PGtleXdv
cmQ+SHVtYW5zPC9rZXl3b3JkPjxrZXl3b3JkPk15Y29iYWN0ZXJpdW0gdHViZXJjdWxvc2lzPC9r
ZXl3b3JkPjxrZXl3b3JkPlBuZXVtb2Nvbmlvc2lzLypjb21wbGljYXRpb25zLyptaWNyb2Jpb2xv
Z3k8L2tleXdvcmQ+PGtleXdvcmQ+UmlmYW1waW48L2tleXdvcmQ+PGtleXdvcmQ+U2Vuc2l0aXZp
dHkgYW5kIFNwZWNpZmljaXR5PC9rZXl3b3JkPjxrZXl3b3JkPlNwdXR1bTwva2V5d29yZD48a2V5
d29yZD5UdWJlcmN1bG9zaXMvKmRpYWdub3Npczwva2V5d29yZD48a2V5d29yZD5EaWFnbm9zaXM8
L2tleXdvcmQ+PGtleXdvcmQ+R2VuZVhwZXJ0IE1UQi9SSUY8L2tleXdvcmQ+PGtleXdvcmQ+TXlj
b2JhY3Rlcml1bSB0dWJlcmN1bG9zaXMgY3VsdHVyZSAoQkFDVEVDLU1HSVQgOTYwKTwva2V5d29y
ZD48a2V5d29yZD5QbmV1bW9jb25pb3Npczwva2V5d29yZD48a2V5d29yZD5UdWJlcmN1bG9zaXM8
L2tleXdvcmQ+PC9rZXl3b3Jkcz48ZGF0ZXM+PHllYXI+MjAxOTwveWVhcj48cHViLWRhdGVzPjxk
YXRlPlNlcCAyMDwvZGF0ZT48L3B1Yi1kYXRlcz48L2RhdGVzPjxpc2JuPjEwMDEtOTM5MSAoUHJp
bnQpJiN4RDsxMDAxLTkzOTE8L2lzYm4+PGFjY2Vzc2lvbi1udW0+MzE1OTQxMjk8L2FjY2Vzc2lv
bi1udW0+PHVybHM+PC91cmxzPjxlbGVjdHJvbmljLXJlc291cmNlLW51bT4xMC4zNzYwL2NtYS5q
Lmlzc24uMTAwMS05MzkxLjIwMTkuMDkuMDE0PC9lbGVjdHJvbmljLXJlc291cmNlLW51bT48cmVt
b3RlLWRhdGFiYXNlLXByb3ZpZGVyPk5MTTwvcmVtb3RlLWRhdGFiYXNlLXByb3ZpZGVyPjxsYW5n
dWFnZT5lbmc8L2xhbmd1YWdlPjwvcmVjb3JkPjwvQ2l0ZT48L0VuZE5vdGU+AG==
</w:fldData>
        </w:fldChar>
      </w:r>
      <w:r w:rsidR="00B452F7">
        <w:instrText xml:space="preserve"> ADDIN EN.CITE </w:instrText>
      </w:r>
      <w:r w:rsidR="00B452F7">
        <w:fldChar w:fldCharType="begin">
          <w:fldData xml:space="preserve">PEVuZE5vdGU+PENpdGU+PEF1dGhvcj5KaW48L0F1dGhvcj48WWVhcj4yMDE5PC9ZZWFyPjxSZWNO
dW0+MjY8L1JlY051bT48RGlzcGxheVRleHQ+WzI4XTwvRGlzcGxheVRleHQ+PHJlY29yZD48cmVj
LW51bWJlcj4yNjwvcmVjLW51bWJlcj48Zm9yZWlnbi1rZXlzPjxrZXkgYXBwPSJFTiIgZGItaWQ9
ImV3MHIyNWU1aWVhd2Z1ZWRkdjNwZjBzYmF4eDBmc3JhYTlmdCIgdGltZXN0YW1wPSIxNjc3Njg1
MTg0Ij4yNjwva2V5PjwvZm9yZWlnbi1rZXlzPjxyZWYtdHlwZSBuYW1lPSJKb3VybmFsIEFydGlj
bGUiPjE3PC9yZWYtdHlwZT48Y29udHJpYnV0b3JzPjxhdXRob3JzPjxhdXRob3I+SmluLCBZLjwv
YXV0aG9yPjxhdXRob3I+V2FuZywgSC4gUS48L2F1dGhvcj48YXV0aG9yPkZhbiwgSi4gRy48L2F1
dGhvcj48YXV0aG9yPlBhbmcsIEouPC9hdXRob3I+PGF1dGhvcj5aaGFuZywgUC4gWS48L2F1dGhv
cj48YXV0aG9yPkxpLCBULjwvYXV0aG9yPjwvYXV0aG9ycz48L2NvbnRyaWJ1dG9ycz48YXV0aC1h
ZGRyZXNzPk5hdGlvbmFsIEluc3RpdHV0ZSBvZiBPY2N1cGF0aW9uYWwgSGVhbHRoIGFuZCBQb2lz
b24gQ29udHJvbCwgQ2hpbmVzZSBDZW50ZXIgZm9yIERpc2Vhc2UgQ29udHJvbCBhbmQgUHJldmVu
dGlvbiwgQmVpamluZyAxMDAwMzAsIENoaW5hOyBUYWl6aG91IENlbnRlciBmb3IgRGlzZWFzZSBD
b250cm9sIGFuZCBQcmV2ZW50aW9uLCBUYWl6aG91LCAzMTgwMDAsIENoaW5hLiYjeEQ7TmF0aW9u
YWwgSW5zdGl0dXRlIG9mIE9jY3VwYXRpb25hbCBIZWFsdGggYW5kIFBvaXNvbiBDb250cm9sLCBD
aGluZXNlIENlbnRlciBmb3IgRGlzZWFzZSBDb250cm9sIGFuZCBQcmV2ZW50aW9uLCBCZWlqaW5n
IDEwMDAzMCwgQ2hpbmEuJiN4RDtOYXRpb25hbCBDZW50ZXIgb2YgT2NjdXBhdGlvbmFsIFNhZmV0
eSBhbmQgSGVhbHRoLCBCZWlqaW5nIDEwMjMwMCwgQ2hpbmEuJiN4RDtIdW5hbiBDaGVzdCBIb3Nw
aXRhbCwgQ2hhbmdzaGEgNDEwMDEzLCBDaGluYS48L2F1dGgtYWRkcmVzcz48dGl0bGVzPjx0aXRs
ZT5FdmFsdWF0aW9uIG9mIEdlbmVYcGVydCBNVEIvUklGIGFuZCBCQUNURUMtTUdJVCA5NjAgZm9y
IHRoZSBkZXRlY3Rpb24gb2YgdHViZXJjdWxvc2lzIGFtb25nIHBuZXVtb2Nvbmlvc2lzLWFzc29j
aWF0ZWQgdHViZXJjdWxvc2lzIHBhdGllbnRzPC90aXRsZT48c2Vjb25kYXJ5LXRpdGxlPlpob25n
aHVhIExhbyBEb25nIFdlaSBTaGVuZyBaaGkgWWUgQmluZyBaYSBaaGk8L3NlY29uZGFyeS10aXRs
ZT48L3RpdGxlcz48cGVyaW9kaWNhbD48ZnVsbC10aXRsZT5aaG9uZ2h1YSBMYW8gRG9uZyBXZWkg
U2hlbmcgWmhpIFllIEJpbmcgWmEgWmhpPC9mdWxsLXRpdGxlPjwvcGVyaW9kaWNhbD48cGFnZXM+
NjkwLTY5MzwvcGFnZXM+PHZvbHVtZT4zNzwvdm9sdW1lPjxudW1iZXI+OTwvbnVtYmVyPjxrZXl3
b3Jkcz48a2V5d29yZD4qRHJ1ZyBSZXNpc3RhbmNlLCBCYWN0ZXJpYWw8L2tleXdvcmQ+PGtleXdv
cmQ+SHVtYW5zPC9rZXl3b3JkPjxrZXl3b3JkPk15Y29iYWN0ZXJpdW0gdHViZXJjdWxvc2lzPC9r
ZXl3b3JkPjxrZXl3b3JkPlBuZXVtb2Nvbmlvc2lzLypjb21wbGljYXRpb25zLyptaWNyb2Jpb2xv
Z3k8L2tleXdvcmQ+PGtleXdvcmQ+UmlmYW1waW48L2tleXdvcmQ+PGtleXdvcmQ+U2Vuc2l0aXZp
dHkgYW5kIFNwZWNpZmljaXR5PC9rZXl3b3JkPjxrZXl3b3JkPlNwdXR1bTwva2V5d29yZD48a2V5
d29yZD5UdWJlcmN1bG9zaXMvKmRpYWdub3Npczwva2V5d29yZD48a2V5d29yZD5EaWFnbm9zaXM8
L2tleXdvcmQ+PGtleXdvcmQ+R2VuZVhwZXJ0IE1UQi9SSUY8L2tleXdvcmQ+PGtleXdvcmQ+TXlj
b2JhY3Rlcml1bSB0dWJlcmN1bG9zaXMgY3VsdHVyZSAoQkFDVEVDLU1HSVQgOTYwKTwva2V5d29y
ZD48a2V5d29yZD5QbmV1bW9jb25pb3Npczwva2V5d29yZD48a2V5d29yZD5UdWJlcmN1bG9zaXM8
L2tleXdvcmQ+PC9rZXl3b3Jkcz48ZGF0ZXM+PHllYXI+MjAxOTwveWVhcj48cHViLWRhdGVzPjxk
YXRlPlNlcCAyMDwvZGF0ZT48L3B1Yi1kYXRlcz48L2RhdGVzPjxpc2JuPjEwMDEtOTM5MSAoUHJp
bnQpJiN4RDsxMDAxLTkzOTE8L2lzYm4+PGFjY2Vzc2lvbi1udW0+MzE1OTQxMjk8L2FjY2Vzc2lv
bi1udW0+PHVybHM+PC91cmxzPjxlbGVjdHJvbmljLXJlc291cmNlLW51bT4xMC4zNzYwL2NtYS5q
Lmlzc24uMTAwMS05MzkxLjIwMTkuMDkuMDE0PC9lbGVjdHJvbmljLXJlc291cmNlLW51bT48cmVt
b3RlLWRhdGFiYXNlLXByb3ZpZGVyPk5MTTwvcmVtb3RlLWRhdGFiYXNlLXByb3ZpZGVyPjxsYW5n
dWFnZT5lbmc8L2xhbmd1YWdlPjwvcmVjb3JkPjwvQ2l0ZT48L0VuZE5vdGU+AG==
</w:fldData>
        </w:fldChar>
      </w:r>
      <w:r w:rsidR="00B452F7">
        <w:instrText xml:space="preserve"> ADDIN EN.CITE.DATA </w:instrText>
      </w:r>
      <w:r w:rsidR="00B452F7">
        <w:fldChar w:fldCharType="end"/>
      </w:r>
      <w:r w:rsidR="00D52A7B">
        <w:fldChar w:fldCharType="separate"/>
      </w:r>
      <w:r w:rsidR="00B452F7">
        <w:t>[28]</w:t>
      </w:r>
      <w:r w:rsidR="00D52A7B">
        <w:fldChar w:fldCharType="end"/>
      </w:r>
      <w:r w:rsidR="008F7A18">
        <w:t>.</w:t>
      </w:r>
      <w:r w:rsidR="004E3D3F">
        <w:t xml:space="preserve"> Nguyễn Kim Cương</w:t>
      </w:r>
      <w:r w:rsidR="00EF176C">
        <w:t xml:space="preserve"> (2021) thấy rằng</w:t>
      </w:r>
      <w:r w:rsidR="004E3D3F">
        <w:t xml:space="preserve"> gen Xpert MTB/RIF có độ nhạy là 83,3%; </w:t>
      </w:r>
      <w:r w:rsidR="004E3D3F">
        <w:lastRenderedPageBreak/>
        <w:t xml:space="preserve">độ đặc hiệu là 95,7%; giá trị dự báo dương tính là 89,3%; giá trị dự báo âm tính là 93,1% </w:t>
      </w:r>
      <w:r w:rsidR="00B159AB">
        <w:fldChar w:fldCharType="begin">
          <w:fldData xml:space="preserve">PEVuZE5vdGU+PENpdGU+PEF1dGhvcj5DxrDGoW5nPC9BdXRob3I+PFllYXI+MjAyMTwvWWVhcj48
UmVjTnVtPjMyPC9SZWNOdW0+PERpc3BsYXlUZXh0PlszMV08L0Rpc3BsYXlUZXh0PjxyZWNvcmQ+
PHJlYy1udW1iZXI+MzI8L3JlYy1udW1iZXI+PGZvcmVpZ24ta2V5cz48a2V5IGFwcD0iRU4iIGRi
LWlkPSJldzByMjVlNWllYXdmdWVkZHYzcGYwc2JheHgwZnNyYWE5ZnQiIHRpbWVzdGFtcD0iMTY3
NzY4NTE4NCI+MzI8L2tleT48L2ZvcmVpZ24ta2V5cz48cmVmLXR5cGUgbmFtZT0iSm91cm5hbCBB
cnRpY2xlIj4xNzwvcmVmLXR5cGU+PGNvbnRyaWJ1dG9ycz48YXV0aG9ycz48YXV0aG9yPjxzdHls
ZSBmYWNlPSJub3JtYWwiIGZvbnQ9ImRlZmF1bHQiIHNpemU9IjEwMCUiPk5ndXk8L3N0eWxlPjxz
dHlsZSBmYWNlPSJub3JtYWwiIGZvbnQ9ImRlZmF1bHQiIGNoYXJzZXQ9IjE2MyIgc2l6ZT0iMTAw
JSI+4buFbiBLaW0gQzwvc3R5bGU+PHN0eWxlIGZhY2U9Im5vcm1hbCIgZm9udD0iZGVmYXVsdCIg
Y2hhcnNldD0iMjM4IiBzaXplPSIxMDAlIj7GsMahbmc8L3N0eWxlPjwvYXV0aG9yPjxhdXRob3I+
PHN0eWxlIGZhY2U9Im5vcm1hbCIgZm9udD0iZGVmYXVsdCIgY2hhcnNldD0iMjM4IiBzaXplPSIx
MDAlIj5CPC9zdHlsZT48c3R5bGUgZmFjZT0ibm9ybWFsIiBmb250PSJkZWZhdWx0IiBzaXplPSIx
MDAlIj7DuWkgSHV5IEhvw6BuZzwvc3R5bGU+PC9hdXRob3I+PC9hdXRob3JzPjwvY29udHJpYnV0
b3JzPjx0aXRsZXM+PHRpdGxlPjxzdHlsZSBmYWNlPSJub3JtYWwiIGZvbnQ9ImRlZmF1bHQiIHNp
emU9IjEwMCUiPk5naGnDqm4gYzwvc3R5bGU+PHN0eWxlIGZhY2U9Im5vcm1hbCIgZm9udD0iZGVm
YXVsdCIgY2hhcnNldD0iMTYzIiBzaXplPSIxMDAlIj7hu6l1IGdpPC9zdHlsZT48c3R5bGUgZmFj
ZT0ibm9ybWFsIiBmb250PSJkZWZhdWx0IiBzaXplPSIxMDAlIj7DoSB0cjwvc3R5bGU+PHN0eWxl
IGZhY2U9Im5vcm1hbCIgZm9udD0iZGVmYXVsdCIgY2hhcnNldD0iMTYzIiBzaXplPSIxMDAlIj7h
u4sgY+G7p2EgeDwvc3R5bGU+PHN0eWxlIGZhY2U9Im5vcm1hbCIgZm9udD0iZGVmYXVsdCIgc2l6
ZT0iMTAwJSI+w6l0IG5naGk8L3N0eWxlPjxzdHlsZSBmYWNlPSJub3JtYWwiIGZvbnQ9ImRlZmF1
bHQiIGNoYXJzZXQ9IjE2MyIgc2l6ZT0iMTAwJSI+4buHbSBYcGVydCBNVEIvUklGIFVsdHJhIDwv
c3R5bGU+PHN0eWxlIGZhY2U9Im5vcm1hbCIgZm9udD0iZGVmYXVsdCIgY2hhcnNldD0iMjM4IiBz
aXplPSIxMDAlIj7EkTwvc3R5bGU+PHN0eWxlIGZhY2U9Im5vcm1hbCIgZm9udD0iZGVmYXVsdCIg
Y2hhcnNldD0iMTYzIiBzaXplPSIxMDAlIj7hu51tIOG7nyBuZzwvc3R5bGU+PHN0eWxlIGZhY2U9
Im5vcm1hbCIgZm9udD0iZGVmYXVsdCIgY2hhcnNldD0iMjM4IiBzaXplPSIxMDAlIj7GsDwvc3R5
bGU+PHN0eWxlIGZhY2U9Im5vcm1hbCIgZm9udD0iZGVmYXVsdCIgY2hhcnNldD0iMTYzIiBzaXpl
PSIxMDAlIj7hu51pIGLhu4duaCBuZ2hpIGxhbyBjPC9zdHlsZT48c3R5bGUgZmFjZT0ibm9ybWFs
IiBmb250PSJkZWZhdWx0IiBzaXplPSIxMDAlIj7DsyBoYWkgbTwvc3R5bGU+PHN0eWxlIGZhY2U9
Im5vcm1hbCIgZm9udD0iZGVmYXVsdCIgY2hhcnNldD0iMTYzIiBzaXplPSIxMDAlIj7huqt1IHg8
L3N0eWxlPjxzdHlsZSBmYWNlPSJub3JtYWwiIGZvbnQ9ImRlZmF1bHQiIHNpemU9IjEwMCUiPsOp
dCBuZ2hpPC9zdHlsZT48c3R5bGUgZmFjZT0ibm9ybWFsIiBmb250PSJkZWZhdWx0IiBjaGFyc2V0
PSIxNjMiIHNpemU9IjEwMCUiPuG7h20gc29pIDwvc3R5bGU+PHN0eWxlIGZhY2U9Im5vcm1hbCIg
Zm9udD0iZGVmYXVsdCIgY2hhcnNldD0iMjM4IiBzaXplPSIxMDAlIj7EkTwvc3R5bGU+PHN0eWxl
IGZhY2U9Im5vcm1hbCIgZm9udD0iZGVmYXVsdCIgY2hhcnNldD0iMTYzIiBzaXplPSIxMDAlIj7h
u51tIHRy4buxYyB0aeG6v3AgQUZCICgtKTwvc3R5bGU+PC90aXRsZT48L3RpdGxlcz48cGFnZXM+
Ny0xNDwvcGFnZXM+PGRhdGVzPjx5ZWFyPjIwMjE8L3llYXI+PC9kYXRlcz48cHVibGlzaGVyPjxz
dHlsZSBmYWNlPSJub3JtYWwiIGZvbnQ9ImRlZmF1bHQiIHNpemU9IjEwMCUiPlQ8L3N0eWxlPjxz
dHlsZSBmYWNlPSJub3JtYWwiIGZvbnQ9ImRlZmF1bHQiIGNoYXJzZXQ9IjE2MyIgc2l6ZT0iMTAw
JSI+4bqhcCBjaDwvc3R5bGU+PHN0eWxlIGZhY2U9Im5vcm1hbCIgZm9udD0iZGVmYXVsdCIgc2l6
ZT0iMTAwJSI+w60gbmdoacOqbiBjPC9zdHlsZT48c3R5bGUgZmFjZT0ibm9ybWFsIiBmb250PSJk
ZWZhdWx0IiBjaGFyc2V0PSIxNjMiIHNpemU9IjEwMCUiPuG7qXUgeSBo4buNYyBUcjwvc3R5bGU+
PHN0eWxlIGZhY2U9Im5vcm1hbCIgZm9udD0iZGVmYXVsdCIgY2hhcnNldD0iMjM4IiBzaXplPSIx
MDAlIj7GsDwvc3R5bGU+PHN0eWxlIGZhY2U9Im5vcm1hbCIgZm9udD0iZGVmYXVsdCIgY2hhcnNl
dD0iMTYzIiBzaXplPSIxMDAlIj7hu51uZyA8L3N0eWxlPjxzdHlsZSBmYWNlPSJub3JtYWwiIGZv
bnQ9ImRlZmF1bHQiIGNoYXJzZXQ9IjIzOCIgc2l6ZT0iMTAwJSI+xJA8L3N0eWxlPjxzdHlsZSBm
YWNlPSJub3JtYWwiIGZvbnQ9ImRlZmF1bHQiIGNoYXJzZXQ9IjE2MyIgc2l6ZT0iMTAwJSI+4bqh
aSBo4buNYyBZIEg8L3N0eWxlPjxzdHlsZSBmYWNlPSJub3JtYWwiIGZvbnQ9ImRlZmF1bHQiIHNp
emU9IjEwMCUiPsOgIE48L3N0eWxlPjxzdHlsZSBmYWNlPSJub3JtYWwiIGZvbnQ9ImRlZmF1bHQi
IGNoYXJzZXQ9IjE2MyIgc2l6ZT0iMTAwJSI+4buZaTwvc3R5bGU+PC9wdWJsaXNoZXI+PHVybHM+
PC91cmxzPjxsYW5ndWFnZT52aWU8L2xhbmd1YWdlPjwvcmVjb3JkPjwvQ2l0ZT48L0VuZE5vdGU+
</w:fldData>
        </w:fldChar>
      </w:r>
      <w:r w:rsidR="00652D6C">
        <w:instrText xml:space="preserve"> ADDIN EN.CITE </w:instrText>
      </w:r>
      <w:r w:rsidR="00652D6C">
        <w:fldChar w:fldCharType="begin">
          <w:fldData xml:space="preserve">PEVuZE5vdGU+PENpdGU+PEF1dGhvcj5DxrDGoW5nPC9BdXRob3I+PFllYXI+MjAyMTwvWWVhcj48
UmVjTnVtPjMyPC9SZWNOdW0+PERpc3BsYXlUZXh0PlszMV08L0Rpc3BsYXlUZXh0PjxyZWNvcmQ+
PHJlYy1udW1iZXI+MzI8L3JlYy1udW1iZXI+PGZvcmVpZ24ta2V5cz48a2V5IGFwcD0iRU4iIGRi
LWlkPSJldzByMjVlNWllYXdmdWVkZHYzcGYwc2JheHgwZnNyYWE5ZnQiIHRpbWVzdGFtcD0iMTY3
NzY4NTE4NCI+MzI8L2tleT48L2ZvcmVpZ24ta2V5cz48cmVmLXR5cGUgbmFtZT0iSm91cm5hbCBB
cnRpY2xlIj4xNzwvcmVmLXR5cGU+PGNvbnRyaWJ1dG9ycz48YXV0aG9ycz48YXV0aG9yPjxzdHls
ZSBmYWNlPSJub3JtYWwiIGZvbnQ9ImRlZmF1bHQiIHNpemU9IjEwMCUiPk5ndXk8L3N0eWxlPjxz
dHlsZSBmYWNlPSJub3JtYWwiIGZvbnQ9ImRlZmF1bHQiIGNoYXJzZXQ9IjE2MyIgc2l6ZT0iMTAw
JSI+4buFbiBLaW0gQzwvc3R5bGU+PHN0eWxlIGZhY2U9Im5vcm1hbCIgZm9udD0iZGVmYXVsdCIg
Y2hhcnNldD0iMjM4IiBzaXplPSIxMDAlIj7GsMahbmc8L3N0eWxlPjwvYXV0aG9yPjxhdXRob3I+
PHN0eWxlIGZhY2U9Im5vcm1hbCIgZm9udD0iZGVmYXVsdCIgY2hhcnNldD0iMjM4IiBzaXplPSIx
MDAlIj5CPC9zdHlsZT48c3R5bGUgZmFjZT0ibm9ybWFsIiBmb250PSJkZWZhdWx0IiBzaXplPSIx
MDAlIj7DuWkgSHV5IEhvw6BuZzwvc3R5bGU+PC9hdXRob3I+PC9hdXRob3JzPjwvY29udHJpYnV0
b3JzPjx0aXRsZXM+PHRpdGxlPjxzdHlsZSBmYWNlPSJub3JtYWwiIGZvbnQ9ImRlZmF1bHQiIHNp
emU9IjEwMCUiPk5naGnDqm4gYzwvc3R5bGU+PHN0eWxlIGZhY2U9Im5vcm1hbCIgZm9udD0iZGVm
YXVsdCIgY2hhcnNldD0iMTYzIiBzaXplPSIxMDAlIj7hu6l1IGdpPC9zdHlsZT48c3R5bGUgZmFj
ZT0ibm9ybWFsIiBmb250PSJkZWZhdWx0IiBzaXplPSIxMDAlIj7DoSB0cjwvc3R5bGU+PHN0eWxl
IGZhY2U9Im5vcm1hbCIgZm9udD0iZGVmYXVsdCIgY2hhcnNldD0iMTYzIiBzaXplPSIxMDAlIj7h
u4sgY+G7p2EgeDwvc3R5bGU+PHN0eWxlIGZhY2U9Im5vcm1hbCIgZm9udD0iZGVmYXVsdCIgc2l6
ZT0iMTAwJSI+w6l0IG5naGk8L3N0eWxlPjxzdHlsZSBmYWNlPSJub3JtYWwiIGZvbnQ9ImRlZmF1
bHQiIGNoYXJzZXQ9IjE2MyIgc2l6ZT0iMTAwJSI+4buHbSBYcGVydCBNVEIvUklGIFVsdHJhIDwv
c3R5bGU+PHN0eWxlIGZhY2U9Im5vcm1hbCIgZm9udD0iZGVmYXVsdCIgY2hhcnNldD0iMjM4IiBz
aXplPSIxMDAlIj7EkTwvc3R5bGU+PHN0eWxlIGZhY2U9Im5vcm1hbCIgZm9udD0iZGVmYXVsdCIg
Y2hhcnNldD0iMTYzIiBzaXplPSIxMDAlIj7hu51tIOG7nyBuZzwvc3R5bGU+PHN0eWxlIGZhY2U9
Im5vcm1hbCIgZm9udD0iZGVmYXVsdCIgY2hhcnNldD0iMjM4IiBzaXplPSIxMDAlIj7GsDwvc3R5
bGU+PHN0eWxlIGZhY2U9Im5vcm1hbCIgZm9udD0iZGVmYXVsdCIgY2hhcnNldD0iMTYzIiBzaXpl
PSIxMDAlIj7hu51pIGLhu4duaCBuZ2hpIGxhbyBjPC9zdHlsZT48c3R5bGUgZmFjZT0ibm9ybWFs
IiBmb250PSJkZWZhdWx0IiBzaXplPSIxMDAlIj7DsyBoYWkgbTwvc3R5bGU+PHN0eWxlIGZhY2U9
Im5vcm1hbCIgZm9udD0iZGVmYXVsdCIgY2hhcnNldD0iMTYzIiBzaXplPSIxMDAlIj7huqt1IHg8
L3N0eWxlPjxzdHlsZSBmYWNlPSJub3JtYWwiIGZvbnQ9ImRlZmF1bHQiIHNpemU9IjEwMCUiPsOp
dCBuZ2hpPC9zdHlsZT48c3R5bGUgZmFjZT0ibm9ybWFsIiBmb250PSJkZWZhdWx0IiBjaGFyc2V0
PSIxNjMiIHNpemU9IjEwMCUiPuG7h20gc29pIDwvc3R5bGU+PHN0eWxlIGZhY2U9Im5vcm1hbCIg
Zm9udD0iZGVmYXVsdCIgY2hhcnNldD0iMjM4IiBzaXplPSIxMDAlIj7EkTwvc3R5bGU+PHN0eWxl
IGZhY2U9Im5vcm1hbCIgZm9udD0iZGVmYXVsdCIgY2hhcnNldD0iMTYzIiBzaXplPSIxMDAlIj7h
u51tIHRy4buxYyB0aeG6v3AgQUZCICgtKTwvc3R5bGU+PC90aXRsZT48L3RpdGxlcz48cGFnZXM+
Ny0xNDwvcGFnZXM+PGRhdGVzPjx5ZWFyPjIwMjE8L3llYXI+PC9kYXRlcz48cHVibGlzaGVyPjxz
dHlsZSBmYWNlPSJub3JtYWwiIGZvbnQ9ImRlZmF1bHQiIHNpemU9IjEwMCUiPlQ8L3N0eWxlPjxz
dHlsZSBmYWNlPSJub3JtYWwiIGZvbnQ9ImRlZmF1bHQiIGNoYXJzZXQ9IjE2MyIgc2l6ZT0iMTAw
JSI+4bqhcCBjaDwvc3R5bGU+PHN0eWxlIGZhY2U9Im5vcm1hbCIgZm9udD0iZGVmYXVsdCIgc2l6
ZT0iMTAwJSI+w60gbmdoacOqbiBjPC9zdHlsZT48c3R5bGUgZmFjZT0ibm9ybWFsIiBmb250PSJk
ZWZhdWx0IiBjaGFyc2V0PSIxNjMiIHNpemU9IjEwMCUiPuG7qXUgeSBo4buNYyBUcjwvc3R5bGU+
PHN0eWxlIGZhY2U9Im5vcm1hbCIgZm9udD0iZGVmYXVsdCIgY2hhcnNldD0iMjM4IiBzaXplPSIx
MDAlIj7GsDwvc3R5bGU+PHN0eWxlIGZhY2U9Im5vcm1hbCIgZm9udD0iZGVmYXVsdCIgY2hhcnNl
dD0iMTYzIiBzaXplPSIxMDAlIj7hu51uZyA8L3N0eWxlPjxzdHlsZSBmYWNlPSJub3JtYWwiIGZv
bnQ9ImRlZmF1bHQiIGNoYXJzZXQ9IjIzOCIgc2l6ZT0iMTAwJSI+xJA8L3N0eWxlPjxzdHlsZSBm
YWNlPSJub3JtYWwiIGZvbnQ9ImRlZmF1bHQiIGNoYXJzZXQ9IjE2MyIgc2l6ZT0iMTAwJSI+4bqh
aSBo4buNYyBZIEg8L3N0eWxlPjxzdHlsZSBmYWNlPSJub3JtYWwiIGZvbnQ9ImRlZmF1bHQiIHNp
emU9IjEwMCUiPsOgIE48L3N0eWxlPjxzdHlsZSBmYWNlPSJub3JtYWwiIGZvbnQ9ImRlZmF1bHQi
IGNoYXJzZXQ9IjE2MyIgc2l6ZT0iMTAwJSI+4buZaTwvc3R5bGU+PC9wdWJsaXNoZXI+PHVybHM+
PC91cmxzPjxsYW5ndWFnZT52aWU8L2xhbmd1YWdlPjwvcmVjb3JkPjwvQ2l0ZT48L0VuZE5vdGU+
</w:fldData>
        </w:fldChar>
      </w:r>
      <w:r w:rsidR="00652D6C">
        <w:instrText xml:space="preserve"> ADDIN EN.CITE.DATA </w:instrText>
      </w:r>
      <w:r w:rsidR="00652D6C">
        <w:fldChar w:fldCharType="end"/>
      </w:r>
      <w:r w:rsidR="00B159AB">
        <w:fldChar w:fldCharType="separate"/>
      </w:r>
      <w:r w:rsidR="00652D6C">
        <w:t>[31]</w:t>
      </w:r>
      <w:r w:rsidR="00B159AB">
        <w:fldChar w:fldCharType="end"/>
      </w:r>
      <w:r w:rsidR="004E3D3F">
        <w:t>.</w:t>
      </w:r>
      <w:r w:rsidR="00045927">
        <w:t xml:space="preserve"> </w:t>
      </w:r>
      <w:r w:rsidR="00DE7C60" w:rsidRPr="00DE7C60">
        <w:rPr>
          <w:rFonts w:ascii="TimesNewRomanPSMT" w:hAnsi="TimesNewRomanPSMT"/>
        </w:rPr>
        <w:t xml:space="preserve">Chandri </w:t>
      </w:r>
      <w:r w:rsidR="00045927" w:rsidRPr="00045927">
        <w:t>Lama</w:t>
      </w:r>
      <w:r w:rsidR="00DE7C60">
        <w:t xml:space="preserve"> và cộng sự</w:t>
      </w:r>
      <w:r w:rsidR="00045927" w:rsidRPr="00045927">
        <w:t xml:space="preserve"> </w:t>
      </w:r>
      <w:r w:rsidR="00DE7C60">
        <w:t>(</w:t>
      </w:r>
      <w:r w:rsidR="00045927">
        <w:t xml:space="preserve">năm </w:t>
      </w:r>
      <w:r w:rsidR="00045927" w:rsidRPr="00045927">
        <w:t>2022</w:t>
      </w:r>
      <w:r w:rsidR="00DE7C60">
        <w:t>)</w:t>
      </w:r>
      <w:r w:rsidR="00045927" w:rsidRPr="00045927">
        <w:t xml:space="preserve"> nghiên</w:t>
      </w:r>
      <w:r w:rsidR="00045927">
        <w:t xml:space="preserve"> </w:t>
      </w:r>
      <w:r w:rsidR="00045927" w:rsidRPr="00045927">
        <w:t xml:space="preserve">cứu về vai trò của </w:t>
      </w:r>
      <w:r w:rsidR="00045927">
        <w:t>g</w:t>
      </w:r>
      <w:r w:rsidR="00045927" w:rsidRPr="00045927">
        <w:t xml:space="preserve">ene Xpert MTB/RIF trong chẩn đoán bệnh lao thấy </w:t>
      </w:r>
      <w:r w:rsidR="0057132F">
        <w:t xml:space="preserve">rằng </w:t>
      </w:r>
      <w:r w:rsidR="00045927">
        <w:t>đ</w:t>
      </w:r>
      <w:r w:rsidR="00045927" w:rsidRPr="00045927">
        <w:t>ộ nhạy,</w:t>
      </w:r>
      <w:r w:rsidR="00045927">
        <w:t xml:space="preserve"> </w:t>
      </w:r>
      <w:r w:rsidR="00045927" w:rsidRPr="00045927">
        <w:t>độ đặc hiệu, giá trị dự báo dương tính và giá trị dự báo âm tính ở khoảng tin cậy</w:t>
      </w:r>
      <w:r w:rsidR="00045927">
        <w:t xml:space="preserve"> </w:t>
      </w:r>
      <w:r w:rsidR="00045927" w:rsidRPr="00045927">
        <w:t>95%</w:t>
      </w:r>
      <w:r w:rsidR="00045927">
        <w:t xml:space="preserve"> lần lượt</w:t>
      </w:r>
      <w:r w:rsidR="00045927" w:rsidRPr="00045927">
        <w:t xml:space="preserve"> là 73% (57-84), 92% (87-96), 71% (59-81) và 93% (89-95), ngoài ra, độ</w:t>
      </w:r>
      <w:r w:rsidR="00045927">
        <w:t xml:space="preserve"> </w:t>
      </w:r>
      <w:r w:rsidR="00045927" w:rsidRPr="00045927">
        <w:t>nhạy của xét nghiệm Xpert MTB/RIF trong việc phát hiện kháng RMP là 75%</w:t>
      </w:r>
      <w:r w:rsidR="009A1A5B">
        <w:t xml:space="preserve"> </w:t>
      </w:r>
      <w:r w:rsidR="00045927" w:rsidRPr="00045927">
        <w:t>(42-94, 95% CI)</w:t>
      </w:r>
      <w:r w:rsidR="009A1A5B">
        <w:t xml:space="preserve"> </w:t>
      </w:r>
      <w:r w:rsidR="00AE7B14">
        <w:fldChar w:fldCharType="begin">
          <w:fldData xml:space="preserve">PEVuZE5vdGU+PENpdGU+PEF1dGhvcj5MYW1hPC9BdXRob3I+PFllYXI+MjAyMjwvWWVhcj48UmVj
TnVtPjc1PC9SZWNOdW0+PERpc3BsYXlUZXh0PlszMl08L0Rpc3BsYXlUZXh0PjxyZWNvcmQ+PHJl
Yy1udW1iZXI+NzU8L3JlYy1udW1iZXI+PGZvcmVpZ24ta2V5cz48a2V5IGFwcD0iRU4iIGRiLWlk
PSJldzByMjVlNWllYXdmdWVkZHYzcGYwc2JheHgwZnNyYWE5ZnQiIHRpbWVzdGFtcD0iMTY3OTk0
NTAwMSI+NzU8L2tleT48L2ZvcmVpZ24ta2V5cz48cmVmLXR5cGUgbmFtZT0iSm91cm5hbCBBcnRp
Y2xlIj4xNzwvcmVmLXR5cGU+PGNvbnRyaWJ1dG9ycz48YXV0aG9ycz48YXV0aG9yPkxhbWEsIEMu
PC9hdXRob3I+PGF1dGhvcj5BZGhpa2FyaSwgUy48L2F1dGhvcj48YXV0aG9yPlNhcGtvdGEsIFMu
PC9hdXRob3I+PGF1dGhvcj5SZWdtaSwgUi4gUy48L2F1dGhvcj48YXV0aG9yPkdoaW1pcmUsIEcu
IFIuPC9hdXRob3I+PGF1dGhvcj5CYW5qYXJhLCBNLiBSLjwvYXV0aG9yPjxhdXRob3I+R2hpbWly
ZSwgUC48L2F1dGhvcj48YXV0aG9yPlJpamFsLCBLLiBSLjwvYXV0aG9yPjwvYXV0aG9ycz48L2Nv
bnRyaWJ1dG9ycz48YXV0aC1hZGRyZXNzPkNlbnRyYWwgRGVwYXJ0bWVudCBvZiBNaWNyb2Jpb2xv
Z3ksIFRyaWJodXZhbiBVbml2ZXJzaXR5LCBLaXJ0aXB1ciA0NDYxOCwgTmVwYWwuJiN4RDtHdWFu
Z3pob3UgSW5zdGl0dXRlIG9mIEJpb21lZGljaW5lIGFuZCBIZWFsdGgsIENoaW5lc2UgQWNhZGVt
eSBvZiBTY2llbmNlcywgR3Vhbmd6aG91IDUxMDUzMCwgQ2hpbmEuJiN4RDtOYXRpb25hbCBUQiBS
ZWZlcmVuY2UgTGFib3JhdG9yeSwgTmF0aW9uYWwgVHViZXJjdWxvc2lzIENlbnRyZSwgVGhpbWkg
NDQ2MDAsIE5lcGFsLjwvYXV0aC1hZGRyZXNzPjx0aXRsZXM+PHRpdGxlPkV2YWx1YXRpb24gb2Yg
WHBlcnQgTVRCL1JJRiBBc3NheSwgTVRCIEN1bHR1cmUgYW5kIExpbmUgUHJvYmUgQXNzYXkgZm9y
IHRoZSBEZXRlY3Rpb24gb2YgTURSIFR1YmVyY3Vsb3NpcyBpbiBBRkIgU21lYXIgTmVnYXRpdmUg
U3BlY2ltZW5zPC90aXRsZT48c2Vjb25kYXJ5LXRpdGxlPkRpc2Vhc2VzPC9zZWNvbmRhcnktdGl0
bGU+PC90aXRsZXM+PHBlcmlvZGljYWw+PGZ1bGwtdGl0bGU+RGlzZWFzZXM8L2Z1bGwtdGl0bGU+
PC9wZXJpb2RpY2FsPjx2b2x1bWU+MTA8L3ZvbHVtZT48bnVtYmVyPjQ8L251bWJlcj48ZWRpdGlv
bj4yMDIyMTAwNjwvZWRpdGlvbj48a2V5d29yZHM+PGtleXdvcmQ+THBhPC9rZXl3b3JkPjxrZXl3
b3JkPk15Y29iYWN0ZXJpdW0gdHViZXJjdWxvc2lzPC9rZXl3b3JkPjxrZXl3b3JkPlhwZXJ0IE1U
Qi9SSUY8L2tleXdvcmQ+PGtleXdvcmQ+c2Vuc2l0aXZpdHk8L2tleXdvcmQ+PGtleXdvcmQ+c21l
YXItbmVnYXRpdmUgc3BlY2ltZW5zPC9rZXl3b3JkPjxrZXl3b3JkPnNwZWNpZmljaXR5PC9rZXl3
b3JkPjwva2V5d29yZHM+PGRhdGVzPjx5ZWFyPjIwMjI8L3llYXI+PHB1Yi1kYXRlcz48ZGF0ZT5P
Y3QgNjwvZGF0ZT48L3B1Yi1kYXRlcz48L2RhdGVzPjxpc2JuPjIwNzktOTcyMSAoUHJpbnQpJiN4
RDsyMDc5LTk3MjEgKEVsZWN0cm9uaWMpJiN4RDsyMDc5LTk3MjEgKExpbmtpbmcpPC9pc2JuPjxh
Y2Nlc3Npb24tbnVtPjM2Mjc4NTgxPC9hY2Nlc3Npb24tbnVtPjx1cmxzPjxyZWxhdGVkLXVybHM+
PHVybD5odHRwczovL3d3dy5uY2JpLm5sbS5uaWguZ292L3B1Ym1lZC8zNjI3ODU4MTwvdXJsPjwv
cmVsYXRlZC11cmxzPjwvdXJscz48Y3VzdG9tMT5UaGUgYXV0aG9ycyBkZWNsYXJlIG5vIGNvbmZs
aWN0IG9mIGludGVyZXN0LjwvY3VzdG9tMT48Y3VzdG9tMj5QTUM5NjI0MzEyPC9jdXN0b20yPjxl
bGVjdHJvbmljLXJlc291cmNlLW51bT4xMC4zMzkwL2Rpc2Vhc2VzMTAwNDAwODI8L2VsZWN0cm9u
aWMtcmVzb3VyY2UtbnVtPjxyZW1vdGUtZGF0YWJhc2UtbmFtZT5QdWJNZWQtbm90LU1FRExJTkU8
L3JlbW90ZS1kYXRhYmFzZS1uYW1lPjxyZW1vdGUtZGF0YWJhc2UtcHJvdmlkZXI+TkxNPC9yZW1v
dGUtZGF0YWJhc2UtcHJvdmlkZXI+PGxhbmd1YWdlPmVuZzwvbGFuZ3VhZ2U+PC9yZWNvcmQ+PC9D
aXRlPjwvRW5kTm90ZT5=
</w:fldData>
        </w:fldChar>
      </w:r>
      <w:r w:rsidR="00AE7B14">
        <w:instrText xml:space="preserve"> ADDIN EN.CITE </w:instrText>
      </w:r>
      <w:r w:rsidR="00AE7B14">
        <w:fldChar w:fldCharType="begin">
          <w:fldData xml:space="preserve">PEVuZE5vdGU+PENpdGU+PEF1dGhvcj5MYW1hPC9BdXRob3I+PFllYXI+MjAyMjwvWWVhcj48UmVj
TnVtPjc1PC9SZWNOdW0+PERpc3BsYXlUZXh0PlszMl08L0Rpc3BsYXlUZXh0PjxyZWNvcmQ+PHJl
Yy1udW1iZXI+NzU8L3JlYy1udW1iZXI+PGZvcmVpZ24ta2V5cz48a2V5IGFwcD0iRU4iIGRiLWlk
PSJldzByMjVlNWllYXdmdWVkZHYzcGYwc2JheHgwZnNyYWE5ZnQiIHRpbWVzdGFtcD0iMTY3OTk0
NTAwMSI+NzU8L2tleT48L2ZvcmVpZ24ta2V5cz48cmVmLXR5cGUgbmFtZT0iSm91cm5hbCBBcnRp
Y2xlIj4xNzwvcmVmLXR5cGU+PGNvbnRyaWJ1dG9ycz48YXV0aG9ycz48YXV0aG9yPkxhbWEsIEMu
PC9hdXRob3I+PGF1dGhvcj5BZGhpa2FyaSwgUy48L2F1dGhvcj48YXV0aG9yPlNhcGtvdGEsIFMu
PC9hdXRob3I+PGF1dGhvcj5SZWdtaSwgUi4gUy48L2F1dGhvcj48YXV0aG9yPkdoaW1pcmUsIEcu
IFIuPC9hdXRob3I+PGF1dGhvcj5CYW5qYXJhLCBNLiBSLjwvYXV0aG9yPjxhdXRob3I+R2hpbWly
ZSwgUC48L2F1dGhvcj48YXV0aG9yPlJpamFsLCBLLiBSLjwvYXV0aG9yPjwvYXV0aG9ycz48L2Nv
bnRyaWJ1dG9ycz48YXV0aC1hZGRyZXNzPkNlbnRyYWwgRGVwYXJ0bWVudCBvZiBNaWNyb2Jpb2xv
Z3ksIFRyaWJodXZhbiBVbml2ZXJzaXR5LCBLaXJ0aXB1ciA0NDYxOCwgTmVwYWwuJiN4RDtHdWFu
Z3pob3UgSW5zdGl0dXRlIG9mIEJpb21lZGljaW5lIGFuZCBIZWFsdGgsIENoaW5lc2UgQWNhZGVt
eSBvZiBTY2llbmNlcywgR3Vhbmd6aG91IDUxMDUzMCwgQ2hpbmEuJiN4RDtOYXRpb25hbCBUQiBS
ZWZlcmVuY2UgTGFib3JhdG9yeSwgTmF0aW9uYWwgVHViZXJjdWxvc2lzIENlbnRyZSwgVGhpbWkg
NDQ2MDAsIE5lcGFsLjwvYXV0aC1hZGRyZXNzPjx0aXRsZXM+PHRpdGxlPkV2YWx1YXRpb24gb2Yg
WHBlcnQgTVRCL1JJRiBBc3NheSwgTVRCIEN1bHR1cmUgYW5kIExpbmUgUHJvYmUgQXNzYXkgZm9y
IHRoZSBEZXRlY3Rpb24gb2YgTURSIFR1YmVyY3Vsb3NpcyBpbiBBRkIgU21lYXIgTmVnYXRpdmUg
U3BlY2ltZW5zPC90aXRsZT48c2Vjb25kYXJ5LXRpdGxlPkRpc2Vhc2VzPC9zZWNvbmRhcnktdGl0
bGU+PC90aXRsZXM+PHBlcmlvZGljYWw+PGZ1bGwtdGl0bGU+RGlzZWFzZXM8L2Z1bGwtdGl0bGU+
PC9wZXJpb2RpY2FsPjx2b2x1bWU+MTA8L3ZvbHVtZT48bnVtYmVyPjQ8L251bWJlcj48ZWRpdGlv
bj4yMDIyMTAwNjwvZWRpdGlvbj48a2V5d29yZHM+PGtleXdvcmQ+THBhPC9rZXl3b3JkPjxrZXl3
b3JkPk15Y29iYWN0ZXJpdW0gdHViZXJjdWxvc2lzPC9rZXl3b3JkPjxrZXl3b3JkPlhwZXJ0IE1U
Qi9SSUY8L2tleXdvcmQ+PGtleXdvcmQ+c2Vuc2l0aXZpdHk8L2tleXdvcmQ+PGtleXdvcmQ+c21l
YXItbmVnYXRpdmUgc3BlY2ltZW5zPC9rZXl3b3JkPjxrZXl3b3JkPnNwZWNpZmljaXR5PC9rZXl3
b3JkPjwva2V5d29yZHM+PGRhdGVzPjx5ZWFyPjIwMjI8L3llYXI+PHB1Yi1kYXRlcz48ZGF0ZT5P
Y3QgNjwvZGF0ZT48L3B1Yi1kYXRlcz48L2RhdGVzPjxpc2JuPjIwNzktOTcyMSAoUHJpbnQpJiN4
RDsyMDc5LTk3MjEgKEVsZWN0cm9uaWMpJiN4RDsyMDc5LTk3MjEgKExpbmtpbmcpPC9pc2JuPjxh
Y2Nlc3Npb24tbnVtPjM2Mjc4NTgxPC9hY2Nlc3Npb24tbnVtPjx1cmxzPjxyZWxhdGVkLXVybHM+
PHVybD5odHRwczovL3d3dy5uY2JpLm5sbS5uaWguZ292L3B1Ym1lZC8zNjI3ODU4MTwvdXJsPjwv
cmVsYXRlZC11cmxzPjwvdXJscz48Y3VzdG9tMT5UaGUgYXV0aG9ycyBkZWNsYXJlIG5vIGNvbmZs
aWN0IG9mIGludGVyZXN0LjwvY3VzdG9tMT48Y3VzdG9tMj5QTUM5NjI0MzEyPC9jdXN0b20yPjxl
bGVjdHJvbmljLXJlc291cmNlLW51bT4xMC4zMzkwL2Rpc2Vhc2VzMTAwNDAwODI8L2VsZWN0cm9u
aWMtcmVzb3VyY2UtbnVtPjxyZW1vdGUtZGF0YWJhc2UtbmFtZT5QdWJNZWQtbm90LU1FRExJTkU8
L3JlbW90ZS1kYXRhYmFzZS1uYW1lPjxyZW1vdGUtZGF0YWJhc2UtcHJvdmlkZXI+TkxNPC9yZW1v
dGUtZGF0YWJhc2UtcHJvdmlkZXI+PGxhbmd1YWdlPmVuZzwvbGFuZ3VhZ2U+PC9yZWNvcmQ+PC9D
aXRlPjwvRW5kTm90ZT5=
</w:fldData>
        </w:fldChar>
      </w:r>
      <w:r w:rsidR="00AE7B14">
        <w:instrText xml:space="preserve"> ADDIN EN.CITE.DATA </w:instrText>
      </w:r>
      <w:r w:rsidR="00AE7B14">
        <w:fldChar w:fldCharType="end"/>
      </w:r>
      <w:r w:rsidR="00AE7B14">
        <w:fldChar w:fldCharType="separate"/>
      </w:r>
      <w:r w:rsidR="00AE7B14">
        <w:t>[32]</w:t>
      </w:r>
      <w:r w:rsidR="00AE7B14">
        <w:fldChar w:fldCharType="end"/>
      </w:r>
      <w:r w:rsidR="009A1A5B">
        <w:t>.</w:t>
      </w:r>
    </w:p>
    <w:p w14:paraId="1AB57613" w14:textId="0846700E" w:rsidR="001B303A" w:rsidRDefault="00097BB0" w:rsidP="00E47958">
      <w:pPr>
        <w:pStyle w:val="Heading4"/>
      </w:pPr>
      <w:bookmarkStart w:id="34" w:name="_Toc126527715"/>
      <w:r>
        <w:t>1.</w:t>
      </w:r>
      <w:r w:rsidR="008C0E05">
        <w:t>2</w:t>
      </w:r>
      <w:r>
        <w:t>.</w:t>
      </w:r>
      <w:r w:rsidR="008C0E05">
        <w:t>3</w:t>
      </w:r>
      <w:r>
        <w:t>.</w:t>
      </w:r>
      <w:r w:rsidR="0079000C">
        <w:t>4</w:t>
      </w:r>
      <w:r>
        <w:t>.</w:t>
      </w:r>
      <w:r w:rsidR="001B303A">
        <w:t xml:space="preserve"> X</w:t>
      </w:r>
      <w:r w:rsidR="007066B2">
        <w:t>-</w:t>
      </w:r>
      <w:r w:rsidR="001B303A">
        <w:t>quang ph</w:t>
      </w:r>
      <w:r w:rsidR="0010362A">
        <w:t>ổ</w:t>
      </w:r>
      <w:r w:rsidR="001B303A">
        <w:t xml:space="preserve">i </w:t>
      </w:r>
      <w:r w:rsidR="0099225C">
        <w:t>thường quy</w:t>
      </w:r>
      <w:bookmarkEnd w:id="34"/>
    </w:p>
    <w:p w14:paraId="45844F83" w14:textId="258DDFA4" w:rsidR="0097081D" w:rsidRDefault="00B55567" w:rsidP="0097081D">
      <w:r>
        <w:t>Những hình ảnh trên X</w:t>
      </w:r>
      <w:r w:rsidR="0011506A">
        <w:t>-</w:t>
      </w:r>
      <w:r>
        <w:t>quang phổi chuẩn gợi ý lao phổi hay gặp gồm</w:t>
      </w:r>
      <w:r w:rsidR="00E92508">
        <w:t xml:space="preserve"> </w:t>
      </w:r>
      <w:r w:rsidR="00E92508">
        <w:fldChar w:fldCharType="begin">
          <w:fldData xml:space="preserve">PEVuZE5vdGU+PENpdGU+PEF1dGhvcj5Tw6FuZzwvQXV0aG9yPjxZZWFyPjIwMTQ8L1llYXI+PFJl
Y051bT4xMDwvUmVjTnVtPjxEaXNwbGF5VGV4dD5bMTIsIDMzLCAzNF08L0Rpc3BsYXlUZXh0Pjxy
ZWNvcmQ+PHJlYy1udW1iZXI+MTA8L3JlYy1udW1iZXI+PGZvcmVpZ24ta2V5cz48a2V5IGFwcD0i
RU4iIGRiLWlkPSJldzByMjVlNWllYXdmdWVkZHYzcGYwc2JheHgwZnNyYWE5ZnQiIHRpbWVzdGFt
cD0iMTY3NzY4NTE4MyI+MTA8L2tleT48L2ZvcmVpZ24ta2V5cz48cmVmLXR5cGUgbmFtZT0iQm9v
ayI+NjwvcmVmLXR5cGU+PGNvbnRyaWJ1dG9ycz48YXV0aG9ycz48YXV0aG9yPjxzdHlsZSBmYWNl
PSJub3JtYWwiIGZvbnQ9ImRlZmF1bHQiIHNpemU9IjEwMCUiPlRyPC9zdHlsZT48c3R5bGUgZmFj
ZT0ibm9ybWFsIiBmb250PSJkZWZhdWx0IiBjaGFyc2V0PSIxNjMiIHNpemU9IjEwMCUiPuG6p24g
Vjwvc3R5bGU+PHN0eWxlIGZhY2U9Im5vcm1hbCIgZm9udD0iZGVmYXVsdCIgY2hhcnNldD0iMjM4
IiBzaXplPSIxMDAlIj7Eg24gUzwvc3R5bGU+PHN0eWxlIGZhY2U9Im5vcm1hbCIgZm9udD0iZGVm
YXVsdCIgc2l6ZT0iMTAwJSI+w6FuZzwvc3R5bGU+PC9hdXRob3I+PGF1dGhvcj48c3R5bGUgZmFj
ZT0ibm9ybWFsIiBmb250PSJkZWZhdWx0IiBzaXplPSIxMDAlIj5Mw6ogTmc8L3N0eWxlPjxzdHls
ZSBmYWNlPSJub3JtYWwiIGZvbnQ9ImRlZmF1bHQiIGNoYXJzZXQ9IjE2MyIgc2l6ZT0iMTAwJSI+
4buNYyBIPC9zdHlsZT48c3R5bGUgZmFjZT0ibm9ybWFsIiBmb250PSJkZWZhdWx0IiBjaGFyc2V0
PSIyMzgiIHNpemU9IjEwMCUiPsawbmc8L3N0eWxlPjwvYXV0aG9yPjwvYXV0aG9ycz48L2NvbnRy
aWJ1dG9ycz48dGl0bGVzPjx0aXRsZT48c3R5bGUgZmFjZT0ibm9ybWFsIiBmb250PSJkZWZhdWx0
IiBzaXplPSIxMDAlIj5CPC9zdHlsZT48c3R5bGUgZmFjZT0ibm9ybWFsIiBmb250PSJkZWZhdWx0
IiBjaGFyc2V0PSIxNjMiIHNpemU9IjEwMCUiPuG7h25oIGjhu41jIGxhbzwvc3R5bGU+PC90aXRs
ZT48L3RpdGxlcz48ZGF0ZXM+PHllYXI+MjAxNDwveWVhcj48L2RhdGVzPjxwdWJsaXNoZXI+PHN0
eWxlIGZhY2U9Im5vcm1hbCIgZm9udD0iZGVmYXVsdCIgc2l6ZT0iMTAwJSI+TmjDoCB4dTwvc3R5
bGU+PHN0eWxlIGZhY2U9Im5vcm1hbCIgZm9udD0iZGVmYXVsdCIgY2hhcnNldD0iMTYzIiBzaXpl
PSIxMDAlIj7huqV0IGLhuqNuIFkgaOG7jWM8L3N0eWxlPjwvcHVibGlzaGVyPjx1cmxzPjwvdXJs
cz48bGFuZ3VhZ2U+dmllPC9sYW5ndWFnZT48L3JlY29yZD48L0NpdGU+PENpdGU+PEF1dGhvcj5I
aeG7g248L0F1dGhvcj48WWVhcj4xOTk5PC9ZZWFyPjxSZWNOdW0+MzQ8L1JlY051bT48cmVjb3Jk
PjxyZWMtbnVtYmVyPjM0PC9yZWMtbnVtYmVyPjxmb3JlaWduLWtleXM+PGtleSBhcHA9IkVOIiBk
Yi1pZD0iZXcwcjI1ZTVpZWF3ZnVlZGR2M3BmMHNiYXh4MGZzcmFhOWZ0IiB0aW1lc3RhbXA9IjE2
Nzc2ODUxODQiPjM0PC9rZXk+PC9mb3JlaWduLWtleXM+PHJlZi10eXBlIG5hbWU9IkJvb2siPjY8
L3JlZi10eXBlPjxjb250cmlidXRvcnM+PGF1dGhvcnM+PGF1dGhvcj48c3R5bGUgZmFjZT0ibm9y
bWFsIiBmb250PSJkZWZhdWx0IiBjaGFyc2V0PSIyMzgiIHNpemU9IjEwMCUiPsSQPC9zdHlsZT48
c3R5bGUgZmFjZT0ibm9ybWFsIiBmb250PSJkZWZhdWx0IiBjaGFyc2V0PSIxNjMiIHNpemU9IjEw
MCUiPuG7lyA8L3N0eWxlPjxzdHlsZSBmYWNlPSJub3JtYWwiIGZvbnQ9ImRlZmF1bHQiIGNoYXJz
ZXQ9IjIzOCIgc2l6ZT0iMTAwJSI+xJA8L3N0eWxlPjxzdHlsZSBmYWNlPSJub3JtYWwiIGZvbnQ9
ImRlZmF1bHQiIGNoYXJzZXQ9IjE2MyIgc2l6ZT0iMTAwJSI+4bupYyBIaeG7g248L3N0eWxlPjwv
YXV0aG9yPjwvYXV0aG9ycz48L2NvbnRyaWJ1dG9ycz48dGl0bGVzPjx0aXRsZT48c3R5bGUgZmFj
ZT0ibm9ybWFsIiBmb250PSJkZWZhdWx0IiBzaXplPSIxMDAlIj5YLXF1YW5nIHRyb25nIGNoPC9z
dHlsZT48c3R5bGUgZmFjZT0ibm9ybWFsIiBmb250PSJkZWZhdWx0IiBjaGFyc2V0PSIxNjMiIHNp
emU9IjEwMCUiPuG6qW4gPC9zdHlsZT48c3R5bGUgZmFjZT0ibm9ybWFsIiBmb250PSJkZWZhdWx0
IiBjaGFyc2V0PSIyMzgiIHNpemU9IjEwMCUiPsSRbzwvc3R5bGU+PHN0eWxlIGZhY2U9Im5vcm1h
bCIgZm9udD0iZGVmYXVsdCIgc2l6ZT0iMTAwJSI+w6FuIGxhbyBwaDwvc3R5bGU+PHN0eWxlIGZh
Y2U9Im5vcm1hbCIgZm9udD0iZGVmYXVsdCIgY2hhcnNldD0iMTYzIiBzaXplPSIxMDAlIj7hu5Vp
PC9zdHlsZT48L3RpdGxlPjxzZWNvbmRhcnktdGl0bGU+PHN0eWxlIGZhY2U9Im5vcm1hbCIgZm9u
dD0iZGVmYXVsdCIgc2l6ZT0iMTAwJSI+Qjwvc3R5bGU+PHN0eWxlIGZhY2U9Im5vcm1hbCIgZm9u
dD0iZGVmYXVsdCIgY2hhcnNldD0iMTYzIiBzaXplPSIxMDAlIj7hu4duaCBo4buNYyBsYW8gdjwv
c3R5bGU+PHN0eWxlIGZhY2U9Im5vcm1hbCIgZm9udD0iZGVmYXVsdCIgc2l6ZT0iMTAwJSI+w6Ag
Yjwvc3R5bGU+PHN0eWxlIGZhY2U9Im5vcm1hbCIgZm9udD0iZGVmYXVsdCIgY2hhcnNldD0iMTYz
IiBzaXplPSIxMDAlIj7hu4duaCBwaOG7lWk8L3N0eWxlPjwvc2Vjb25kYXJ5LXRpdGxlPjwvdGl0
bGVzPjxwYWdlcz40My00NjwvcGFnZXM+PGRhdGVzPjx5ZWFyPjE5OTk8L3llYXI+PC9kYXRlcz48
cHVibGlzaGVyPjxzdHlsZSBmYWNlPSJub3JtYWwiIGZvbnQ9ImRlZmF1bHQiIHNpemU9IjEwMCUi
Pk5ow6AgeHU8L3N0eWxlPjxzdHlsZSBmYWNlPSJub3JtYWwiIGZvbnQ9ImRlZmF1bHQiIGNoYXJz
ZXQ9IjE2MyIgc2l6ZT0iMTAwJSI+4bqldCBi4bqjbiBZIGjhu41jPC9zdHlsZT48L3B1Ymxpc2hl
cj48dXJscz48L3VybHM+PGxhbmd1YWdlPnZpZTwvbGFuZ3VhZ2U+PC9yZWNvcmQ+PC9DaXRlPjxD
aXRlPjxBdXRob3I+VGjDoG5oPC9BdXRob3I+PFllYXI+MjAyMTwvWWVhcj48UmVjTnVtPjU5PC9S
ZWNOdW0+PHJlY29yZD48cmVjLW51bWJlcj41OTwvcmVjLW51bWJlcj48Zm9yZWlnbi1rZXlzPjxr
ZXkgYXBwPSJFTiIgZGItaWQ9ImV3MHIyNWU1aWVhd2Z1ZWRkdjNwZjBzYmF4eDBmc3JhYTlmdCIg
dGltZXN0YW1wPSIxNjc3Njg1MTg0Ij41OTwva2V5PjwvZm9yZWlnbi1rZXlzPjxyZWYtdHlwZSBu
YW1lPSJCb29rIj42PC9yZWYtdHlwZT48Y29udHJpYnV0b3JzPjxhdXRob3JzPjxhdXRob3I+PHN0
eWxlIGZhY2U9Im5vcm1hbCIgZm9udD0iZGVmYXVsdCIgc2l6ZT0iMTAwJSI+Tmd1eTwvc3R5bGU+
PHN0eWxlIGZhY2U9Im5vcm1hbCIgZm9udD0iZGVmYXVsdCIgY2hhcnNldD0iMTYzIiBzaXplPSIx
MDAlIj7hu4VuIFY8L3N0eWxlPjxzdHlsZSBmYWNlPSJub3JtYWwiIGZvbnQ9ImRlZmF1bHQiIGNo
YXJzZXQ9IjIzOCIgc2l6ZT0iMTAwJSI+xINuIFRoPC9zdHlsZT48c3R5bGUgZmFjZT0ibm9ybWFs
IiBmb250PSJkZWZhdWx0IiBzaXplPSIxMDAlIj7DoG5oPC9zdHlsZT48L2F1dGhvcj48L2F1dGhv
cnM+PC9jb250cmlidXRvcnM+PHRpdGxlcz48dGl0bGU+PHN0eWxlIGZhY2U9Im5vcm1hbCIgZm9u
dD0iZGVmYXVsdCIgc2l6ZT0iMTAwJSI+VGg8L3N0eWxlPjxzdHlsZSBmYWNlPSJub3JtYWwiIGZv
bnQ9ImRlZmF1bHQiIGNoYXJzZXQ9IjE2MyIgc2l6ZT0iMTAwJSI+4buxYyBoPC9zdHlsZT48c3R5
bGUgZmFjZT0ibm9ybWFsIiBmb250PSJkZWZhdWx0IiBzaXplPSIxMDAlIj7DoG5oIFgtcXVhbmcg
bmc8L3N0eWxlPjxzdHlsZSBmYWNlPSJub3JtYWwiIGZvbnQ9ImRlZmF1bHQiIGNoYXJzZXQ9IjE2
MyIgc2l6ZT0iMTAwJSI+4buxYzwvc3R5bGU+PC90aXRsZT48L3RpdGxlcz48c2VjdGlvbj4xMTUt
MTI2PC9zZWN0aW9uPjxkYXRlcz48eWVhcj4yMDIxPC95ZWFyPjwvZGF0ZXM+PHB1Ymxpc2hlcj48
c3R5bGUgZmFjZT0ibm9ybWFsIiBmb250PSJkZWZhdWx0IiBzaXplPSIxMDAlIj5OaMOgIHh1PC9z
dHlsZT48c3R5bGUgZmFjZT0ibm9ybWFsIiBmb250PSJkZWZhdWx0IiBjaGFyc2V0PSIxNjMiIHNp
emU9IjEwMCUiPuG6pXQgYuG6o24gWSBo4buNYzwvc3R5bGU+PC9wdWJsaXNoZXI+PHVybHM+PC91
cmxzPjxsYW5ndWFnZT52aWU8L2xhbmd1YWdlPjwvcmVjb3JkPjwvQ2l0ZT48L0VuZE5vdGU+AG==
</w:fldData>
        </w:fldChar>
      </w:r>
      <w:r w:rsidR="00CF1D81">
        <w:instrText xml:space="preserve"> ADDIN EN.CITE </w:instrText>
      </w:r>
      <w:r w:rsidR="00CF1D81">
        <w:fldChar w:fldCharType="begin">
          <w:fldData xml:space="preserve">PEVuZE5vdGU+PENpdGU+PEF1dGhvcj5Tw6FuZzwvQXV0aG9yPjxZZWFyPjIwMTQ8L1llYXI+PFJl
Y051bT4xMDwvUmVjTnVtPjxEaXNwbGF5VGV4dD5bMTIsIDMzLCAzNF08L0Rpc3BsYXlUZXh0Pjxy
ZWNvcmQ+PHJlYy1udW1iZXI+MTA8L3JlYy1udW1iZXI+PGZvcmVpZ24ta2V5cz48a2V5IGFwcD0i
RU4iIGRiLWlkPSJldzByMjVlNWllYXdmdWVkZHYzcGYwc2JheHgwZnNyYWE5ZnQiIHRpbWVzdGFt
cD0iMTY3NzY4NTE4MyI+MTA8L2tleT48L2ZvcmVpZ24ta2V5cz48cmVmLXR5cGUgbmFtZT0iQm9v
ayI+NjwvcmVmLXR5cGU+PGNvbnRyaWJ1dG9ycz48YXV0aG9ycz48YXV0aG9yPjxzdHlsZSBmYWNl
PSJub3JtYWwiIGZvbnQ9ImRlZmF1bHQiIHNpemU9IjEwMCUiPlRyPC9zdHlsZT48c3R5bGUgZmFj
ZT0ibm9ybWFsIiBmb250PSJkZWZhdWx0IiBjaGFyc2V0PSIxNjMiIHNpemU9IjEwMCUiPuG6p24g
Vjwvc3R5bGU+PHN0eWxlIGZhY2U9Im5vcm1hbCIgZm9udD0iZGVmYXVsdCIgY2hhcnNldD0iMjM4
IiBzaXplPSIxMDAlIj7Eg24gUzwvc3R5bGU+PHN0eWxlIGZhY2U9Im5vcm1hbCIgZm9udD0iZGVm
YXVsdCIgc2l6ZT0iMTAwJSI+w6FuZzwvc3R5bGU+PC9hdXRob3I+PGF1dGhvcj48c3R5bGUgZmFj
ZT0ibm9ybWFsIiBmb250PSJkZWZhdWx0IiBzaXplPSIxMDAlIj5Mw6ogTmc8L3N0eWxlPjxzdHls
ZSBmYWNlPSJub3JtYWwiIGZvbnQ9ImRlZmF1bHQiIGNoYXJzZXQ9IjE2MyIgc2l6ZT0iMTAwJSI+
4buNYyBIPC9zdHlsZT48c3R5bGUgZmFjZT0ibm9ybWFsIiBmb250PSJkZWZhdWx0IiBjaGFyc2V0
PSIyMzgiIHNpemU9IjEwMCUiPsawbmc8L3N0eWxlPjwvYXV0aG9yPjwvYXV0aG9ycz48L2NvbnRy
aWJ1dG9ycz48dGl0bGVzPjx0aXRsZT48c3R5bGUgZmFjZT0ibm9ybWFsIiBmb250PSJkZWZhdWx0
IiBzaXplPSIxMDAlIj5CPC9zdHlsZT48c3R5bGUgZmFjZT0ibm9ybWFsIiBmb250PSJkZWZhdWx0
IiBjaGFyc2V0PSIxNjMiIHNpemU9IjEwMCUiPuG7h25oIGjhu41jIGxhbzwvc3R5bGU+PC90aXRs
ZT48L3RpdGxlcz48ZGF0ZXM+PHllYXI+MjAxNDwveWVhcj48L2RhdGVzPjxwdWJsaXNoZXI+PHN0
eWxlIGZhY2U9Im5vcm1hbCIgZm9udD0iZGVmYXVsdCIgc2l6ZT0iMTAwJSI+TmjDoCB4dTwvc3R5
bGU+PHN0eWxlIGZhY2U9Im5vcm1hbCIgZm9udD0iZGVmYXVsdCIgY2hhcnNldD0iMTYzIiBzaXpl
PSIxMDAlIj7huqV0IGLhuqNuIFkgaOG7jWM8L3N0eWxlPjwvcHVibGlzaGVyPjx1cmxzPjwvdXJs
cz48bGFuZ3VhZ2U+dmllPC9sYW5ndWFnZT48L3JlY29yZD48L0NpdGU+PENpdGU+PEF1dGhvcj5I
aeG7g248L0F1dGhvcj48WWVhcj4xOTk5PC9ZZWFyPjxSZWNOdW0+MzQ8L1JlY051bT48cmVjb3Jk
PjxyZWMtbnVtYmVyPjM0PC9yZWMtbnVtYmVyPjxmb3JlaWduLWtleXM+PGtleSBhcHA9IkVOIiBk
Yi1pZD0iZXcwcjI1ZTVpZWF3ZnVlZGR2M3BmMHNiYXh4MGZzcmFhOWZ0IiB0aW1lc3RhbXA9IjE2
Nzc2ODUxODQiPjM0PC9rZXk+PC9mb3JlaWduLWtleXM+PHJlZi10eXBlIG5hbWU9IkJvb2siPjY8
L3JlZi10eXBlPjxjb250cmlidXRvcnM+PGF1dGhvcnM+PGF1dGhvcj48c3R5bGUgZmFjZT0ibm9y
bWFsIiBmb250PSJkZWZhdWx0IiBjaGFyc2V0PSIyMzgiIHNpemU9IjEwMCUiPsSQPC9zdHlsZT48
c3R5bGUgZmFjZT0ibm9ybWFsIiBmb250PSJkZWZhdWx0IiBjaGFyc2V0PSIxNjMiIHNpemU9IjEw
MCUiPuG7lyA8L3N0eWxlPjxzdHlsZSBmYWNlPSJub3JtYWwiIGZvbnQ9ImRlZmF1bHQiIGNoYXJz
ZXQ9IjIzOCIgc2l6ZT0iMTAwJSI+xJA8L3N0eWxlPjxzdHlsZSBmYWNlPSJub3JtYWwiIGZvbnQ9
ImRlZmF1bHQiIGNoYXJzZXQ9IjE2MyIgc2l6ZT0iMTAwJSI+4bupYyBIaeG7g248L3N0eWxlPjwv
YXV0aG9yPjwvYXV0aG9ycz48L2NvbnRyaWJ1dG9ycz48dGl0bGVzPjx0aXRsZT48c3R5bGUgZmFj
ZT0ibm9ybWFsIiBmb250PSJkZWZhdWx0IiBzaXplPSIxMDAlIj5YLXF1YW5nIHRyb25nIGNoPC9z
dHlsZT48c3R5bGUgZmFjZT0ibm9ybWFsIiBmb250PSJkZWZhdWx0IiBjaGFyc2V0PSIxNjMiIHNp
emU9IjEwMCUiPuG6qW4gPC9zdHlsZT48c3R5bGUgZmFjZT0ibm9ybWFsIiBmb250PSJkZWZhdWx0
IiBjaGFyc2V0PSIyMzgiIHNpemU9IjEwMCUiPsSRbzwvc3R5bGU+PHN0eWxlIGZhY2U9Im5vcm1h
bCIgZm9udD0iZGVmYXVsdCIgc2l6ZT0iMTAwJSI+w6FuIGxhbyBwaDwvc3R5bGU+PHN0eWxlIGZh
Y2U9Im5vcm1hbCIgZm9udD0iZGVmYXVsdCIgY2hhcnNldD0iMTYzIiBzaXplPSIxMDAlIj7hu5Vp
PC9zdHlsZT48L3RpdGxlPjxzZWNvbmRhcnktdGl0bGU+PHN0eWxlIGZhY2U9Im5vcm1hbCIgZm9u
dD0iZGVmYXVsdCIgc2l6ZT0iMTAwJSI+Qjwvc3R5bGU+PHN0eWxlIGZhY2U9Im5vcm1hbCIgZm9u
dD0iZGVmYXVsdCIgY2hhcnNldD0iMTYzIiBzaXplPSIxMDAlIj7hu4duaCBo4buNYyBsYW8gdjwv
c3R5bGU+PHN0eWxlIGZhY2U9Im5vcm1hbCIgZm9udD0iZGVmYXVsdCIgc2l6ZT0iMTAwJSI+w6Ag
Yjwvc3R5bGU+PHN0eWxlIGZhY2U9Im5vcm1hbCIgZm9udD0iZGVmYXVsdCIgY2hhcnNldD0iMTYz
IiBzaXplPSIxMDAlIj7hu4duaCBwaOG7lWk8L3N0eWxlPjwvc2Vjb25kYXJ5LXRpdGxlPjwvdGl0
bGVzPjxwYWdlcz40My00NjwvcGFnZXM+PGRhdGVzPjx5ZWFyPjE5OTk8L3llYXI+PC9kYXRlcz48
cHVibGlzaGVyPjxzdHlsZSBmYWNlPSJub3JtYWwiIGZvbnQ9ImRlZmF1bHQiIHNpemU9IjEwMCUi
Pk5ow6AgeHU8L3N0eWxlPjxzdHlsZSBmYWNlPSJub3JtYWwiIGZvbnQ9ImRlZmF1bHQiIGNoYXJz
ZXQ9IjE2MyIgc2l6ZT0iMTAwJSI+4bqldCBi4bqjbiBZIGjhu41jPC9zdHlsZT48L3B1Ymxpc2hl
cj48dXJscz48L3VybHM+PGxhbmd1YWdlPnZpZTwvbGFuZ3VhZ2U+PC9yZWNvcmQ+PC9DaXRlPjxD
aXRlPjxBdXRob3I+VGjDoG5oPC9BdXRob3I+PFllYXI+MjAyMTwvWWVhcj48UmVjTnVtPjU5PC9S
ZWNOdW0+PHJlY29yZD48cmVjLW51bWJlcj41OTwvcmVjLW51bWJlcj48Zm9yZWlnbi1rZXlzPjxr
ZXkgYXBwPSJFTiIgZGItaWQ9ImV3MHIyNWU1aWVhd2Z1ZWRkdjNwZjBzYmF4eDBmc3JhYTlmdCIg
dGltZXN0YW1wPSIxNjc3Njg1MTg0Ij41OTwva2V5PjwvZm9yZWlnbi1rZXlzPjxyZWYtdHlwZSBu
YW1lPSJCb29rIj42PC9yZWYtdHlwZT48Y29udHJpYnV0b3JzPjxhdXRob3JzPjxhdXRob3I+PHN0
eWxlIGZhY2U9Im5vcm1hbCIgZm9udD0iZGVmYXVsdCIgc2l6ZT0iMTAwJSI+Tmd1eTwvc3R5bGU+
PHN0eWxlIGZhY2U9Im5vcm1hbCIgZm9udD0iZGVmYXVsdCIgY2hhcnNldD0iMTYzIiBzaXplPSIx
MDAlIj7hu4VuIFY8L3N0eWxlPjxzdHlsZSBmYWNlPSJub3JtYWwiIGZvbnQ9ImRlZmF1bHQiIGNo
YXJzZXQ9IjIzOCIgc2l6ZT0iMTAwJSI+xINuIFRoPC9zdHlsZT48c3R5bGUgZmFjZT0ibm9ybWFs
IiBmb250PSJkZWZhdWx0IiBzaXplPSIxMDAlIj7DoG5oPC9zdHlsZT48L2F1dGhvcj48L2F1dGhv
cnM+PC9jb250cmlidXRvcnM+PHRpdGxlcz48dGl0bGU+PHN0eWxlIGZhY2U9Im5vcm1hbCIgZm9u
dD0iZGVmYXVsdCIgc2l6ZT0iMTAwJSI+VGg8L3N0eWxlPjxzdHlsZSBmYWNlPSJub3JtYWwiIGZv
bnQ9ImRlZmF1bHQiIGNoYXJzZXQ9IjE2MyIgc2l6ZT0iMTAwJSI+4buxYyBoPC9zdHlsZT48c3R5
bGUgZmFjZT0ibm9ybWFsIiBmb250PSJkZWZhdWx0IiBzaXplPSIxMDAlIj7DoG5oIFgtcXVhbmcg
bmc8L3N0eWxlPjxzdHlsZSBmYWNlPSJub3JtYWwiIGZvbnQ9ImRlZmF1bHQiIGNoYXJzZXQ9IjE2
MyIgc2l6ZT0iMTAwJSI+4buxYzwvc3R5bGU+PC90aXRsZT48L3RpdGxlcz48c2VjdGlvbj4xMTUt
MTI2PC9zZWN0aW9uPjxkYXRlcz48eWVhcj4yMDIxPC95ZWFyPjwvZGF0ZXM+PHB1Ymxpc2hlcj48
c3R5bGUgZmFjZT0ibm9ybWFsIiBmb250PSJkZWZhdWx0IiBzaXplPSIxMDAlIj5OaMOgIHh1PC9z
dHlsZT48c3R5bGUgZmFjZT0ibm9ybWFsIiBmb250PSJkZWZhdWx0IiBjaGFyc2V0PSIxNjMiIHNp
emU9IjEwMCUiPuG6pXQgYuG6o24gWSBo4buNYzwvc3R5bGU+PC9wdWJsaXNoZXI+PHVybHM+PC91
cmxzPjxsYW5ndWFnZT52aWU8L2xhbmd1YWdlPjwvcmVjb3JkPjwvQ2l0ZT48L0VuZE5vdGU+AG==
</w:fldData>
        </w:fldChar>
      </w:r>
      <w:r w:rsidR="00CF1D81">
        <w:instrText xml:space="preserve"> ADDIN EN.CITE.DATA </w:instrText>
      </w:r>
      <w:r w:rsidR="00CF1D81">
        <w:fldChar w:fldCharType="end"/>
      </w:r>
      <w:r w:rsidR="00E92508">
        <w:fldChar w:fldCharType="separate"/>
      </w:r>
      <w:r w:rsidR="00CF1D81">
        <w:t>[12, 33, 34]</w:t>
      </w:r>
      <w:r w:rsidR="00E92508">
        <w:fldChar w:fldCharType="end"/>
      </w:r>
      <w:r>
        <w:t>:</w:t>
      </w:r>
    </w:p>
    <w:p w14:paraId="596BFB21" w14:textId="2EA5E97C" w:rsidR="00B55567" w:rsidRDefault="00E136B9" w:rsidP="0097081D">
      <w:r>
        <w:t>-</w:t>
      </w:r>
      <w:r w:rsidR="00776B94">
        <w:t xml:space="preserve"> Nốt: kích thước khác nhau, </w:t>
      </w:r>
      <w:r w:rsidR="00F923BB" w:rsidRPr="00F923BB">
        <w:rPr>
          <w:rFonts w:ascii="TimesNewRomanPSMT" w:hAnsi="TimesNewRomanPSMT"/>
        </w:rPr>
        <w:t>đường kính nốt kê ≤2</w:t>
      </w:r>
      <w:r w:rsidR="00F923BB">
        <w:rPr>
          <w:rFonts w:ascii="TimesNewRomanPSMT" w:hAnsi="TimesNewRomanPSMT"/>
        </w:rPr>
        <w:t xml:space="preserve"> </w:t>
      </w:r>
      <w:r w:rsidR="00F923BB" w:rsidRPr="00F923BB">
        <w:rPr>
          <w:rFonts w:ascii="TimesNewRomanPSMT" w:hAnsi="TimesNewRomanPSMT"/>
        </w:rPr>
        <w:t>mm, 2</w:t>
      </w:r>
      <w:r w:rsidR="00F923BB">
        <w:rPr>
          <w:rFonts w:ascii="TimesNewRomanPSMT" w:hAnsi="TimesNewRomanPSMT"/>
        </w:rPr>
        <w:t xml:space="preserve"> </w:t>
      </w:r>
      <w:r w:rsidR="00F923BB" w:rsidRPr="00F923BB">
        <w:rPr>
          <w:rFonts w:ascii="TimesNewRomanPSMT" w:hAnsi="TimesNewRomanPSMT"/>
        </w:rPr>
        <w:t>mm &lt; đường kính nốt nhỏ ≤5 mm, 5</w:t>
      </w:r>
      <w:r w:rsidR="00F923BB">
        <w:rPr>
          <w:rFonts w:ascii="TimesNewRomanPSMT" w:hAnsi="TimesNewRomanPSMT"/>
        </w:rPr>
        <w:t xml:space="preserve"> </w:t>
      </w:r>
      <w:r w:rsidR="00F923BB" w:rsidRPr="00F923BB">
        <w:rPr>
          <w:rFonts w:ascii="TimesNewRomanPSMT" w:hAnsi="TimesNewRomanPSMT"/>
        </w:rPr>
        <w:t>mm &lt; đường kính nốt to ≤10 mm</w:t>
      </w:r>
      <w:r w:rsidR="00776B94">
        <w:t>, có thể rải rác 2 phổi hoặc tập trung nhiều ở vùng đỉnh phổi.</w:t>
      </w:r>
    </w:p>
    <w:p w14:paraId="7117A64E" w14:textId="48807AF4" w:rsidR="00776B94" w:rsidRPr="00E86D6D" w:rsidRDefault="00E136B9" w:rsidP="00E86D6D">
      <w:pPr>
        <w:rPr>
          <w:rFonts w:ascii="TimesNewRomanPSMT" w:hAnsi="TimesNewRomanPSMT"/>
          <w:noProof w:val="0"/>
        </w:rPr>
      </w:pPr>
      <w:r>
        <w:t>-</w:t>
      </w:r>
      <w:r w:rsidR="00776B94">
        <w:t xml:space="preserve"> Thâm nhiễm: </w:t>
      </w:r>
      <w:r w:rsidR="00A27476" w:rsidRPr="00A27476">
        <w:rPr>
          <w:rFonts w:ascii="TimesNewRomanPSMT" w:hAnsi="TimesNewRomanPSMT"/>
        </w:rPr>
        <w:t>đám mờ đồng đều</w:t>
      </w:r>
      <w:r w:rsidR="00477FDA">
        <w:rPr>
          <w:rFonts w:ascii="TimesNewRomanPSMT" w:hAnsi="TimesNewRomanPSMT"/>
        </w:rPr>
        <w:t xml:space="preserve">, </w:t>
      </w:r>
      <w:r w:rsidR="00477FDA" w:rsidRPr="00477FDA">
        <w:rPr>
          <w:rFonts w:ascii="TimesNewRomanPSMT" w:hAnsi="TimesNewRomanPSMT"/>
        </w:rPr>
        <w:t>hình “phế quản hơi”</w:t>
      </w:r>
      <w:r w:rsidR="00477FDA">
        <w:t>,</w:t>
      </w:r>
      <w:r w:rsidR="00A27476" w:rsidRPr="00A27476">
        <w:rPr>
          <w:rFonts w:ascii="TimesNewRomanPSMT" w:hAnsi="TimesNewRomanPSMT"/>
        </w:rPr>
        <w:t xml:space="preserve"> </w:t>
      </w:r>
      <w:r w:rsidR="004164B3">
        <w:t xml:space="preserve">đường kính </w:t>
      </w:r>
      <w:r w:rsidR="00C55763">
        <w:t>&gt;</w:t>
      </w:r>
      <w:r w:rsidR="004164B3">
        <w:t>10 mm cho đến thùy viêm lao hoặc thâm nhiễm ở nhiều thù</w:t>
      </w:r>
      <w:r w:rsidR="00473E92">
        <w:t xml:space="preserve">y; </w:t>
      </w:r>
      <w:r w:rsidR="004164B3">
        <w:t>thường khu trú ở đỉnh phổi, dưới xương đòn, trên rãnh liên thùy giữa, hình dạng tròn, trái xoan, thâm nhiễm mây mù, thâm nhiễm tam giác.</w:t>
      </w:r>
    </w:p>
    <w:p w14:paraId="576F0C89" w14:textId="00972698" w:rsidR="00AD0FD8" w:rsidRDefault="00E136B9" w:rsidP="00AD0FD8">
      <w:r>
        <w:t>-</w:t>
      </w:r>
      <w:r w:rsidR="00776B94">
        <w:t xml:space="preserve"> Hang</w:t>
      </w:r>
      <w:r w:rsidR="00A80914">
        <w:t>: một hình sáng bờ khép kín kích thước to nhỏ khác nhau</w:t>
      </w:r>
      <w:r w:rsidR="00212A56">
        <w:t xml:space="preserve"> </w:t>
      </w:r>
      <w:r w:rsidR="00212A56" w:rsidRPr="00212A56">
        <w:rPr>
          <w:rFonts w:ascii="TimesNewRomanPSMT" w:hAnsi="TimesNewRomanPSMT"/>
        </w:rPr>
        <w:t>hoặc rất nhỏ tập trụng lại tạo hình “rỗ tổ ong” hoặc “ ruột bánh mì”</w:t>
      </w:r>
      <w:r w:rsidR="00A80914">
        <w:t xml:space="preserve">. </w:t>
      </w:r>
      <w:r w:rsidR="003242F4">
        <w:t xml:space="preserve">Khi hang </w:t>
      </w:r>
      <w:r w:rsidR="00DD752A">
        <w:t>thông với</w:t>
      </w:r>
      <w:r w:rsidR="003242F4">
        <w:t xml:space="preserve"> phế quản trên phim có thể thấy hình ảnh phế quản là hai đường mờ song song nối hang với cuống phổi. H</w:t>
      </w:r>
      <w:r w:rsidR="00D21C77">
        <w:t>a</w:t>
      </w:r>
      <w:r w:rsidR="003242F4">
        <w:t>ng mới có thành hang dày, hang cũ có thành hang mỏng.</w:t>
      </w:r>
      <w:r w:rsidR="004712B7">
        <w:t xml:space="preserve"> Phân loại hang lao dựa trên kích thước</w:t>
      </w:r>
      <w:r w:rsidR="00AF56FF">
        <w:t>,</w:t>
      </w:r>
      <w:r w:rsidR="004712B7">
        <w:t xml:space="preserve"> </w:t>
      </w:r>
      <w:r w:rsidR="00AF56FF">
        <w:t>h</w:t>
      </w:r>
      <w:r w:rsidR="004712B7">
        <w:t xml:space="preserve">ang nhỏ &lt;2 cm, hang trung bình từ 2 cm đến &lt;4 cm, hang lớn từ 4 cm đến &lt;6 cm, hang khổng lồ </w:t>
      </w:r>
      <w:r w:rsidR="004B6959">
        <w:t>≥</w:t>
      </w:r>
      <w:r w:rsidR="004712B7">
        <w:t>6 cm.</w:t>
      </w:r>
    </w:p>
    <w:p w14:paraId="361D47D6" w14:textId="482A12E5" w:rsidR="00DA07F1" w:rsidRDefault="00AD0FD8" w:rsidP="00AD0FD8">
      <w:pPr>
        <w:rPr>
          <w:rFonts w:ascii="TimesNewRomanPSMT" w:hAnsi="TimesNewRomanPSMT"/>
        </w:rPr>
      </w:pPr>
      <w:r>
        <w:rPr>
          <w:rFonts w:ascii="TimesNewRomanPSMT" w:hAnsi="TimesNewRomanPSMT"/>
        </w:rPr>
        <w:lastRenderedPageBreak/>
        <w:t>- Xơ</w:t>
      </w:r>
      <w:r w:rsidRPr="00AD0FD8">
        <w:rPr>
          <w:rFonts w:ascii="TimesNewRomanPSMT" w:hAnsi="TimesNewRomanPSMT"/>
        </w:rPr>
        <w:t xml:space="preserve">: các </w:t>
      </w:r>
      <w:r>
        <w:rPr>
          <w:rFonts w:ascii="TimesNewRomanPSMT" w:hAnsi="TimesNewRomanPSMT"/>
        </w:rPr>
        <w:t>dải</w:t>
      </w:r>
      <w:r w:rsidRPr="00AD0FD8">
        <w:rPr>
          <w:rFonts w:ascii="TimesNewRomanPSMT" w:hAnsi="TimesNewRomanPSMT"/>
        </w:rPr>
        <w:t xml:space="preserve"> m</w:t>
      </w:r>
      <w:r>
        <w:rPr>
          <w:rFonts w:ascii="TimesNewRomanPSMT" w:hAnsi="TimesNewRomanPSMT"/>
        </w:rPr>
        <w:t>ờ</w:t>
      </w:r>
      <w:r w:rsidRPr="00AD0FD8">
        <w:rPr>
          <w:rFonts w:ascii="TimesNewRomanPSMT" w:hAnsi="TimesNewRomanPSMT"/>
        </w:rPr>
        <w:t xml:space="preserve"> có đường kính rộng từ 0,5-1 mm, thường tạo giống “hình lưới” hoặc hình “vân đá”.</w:t>
      </w:r>
    </w:p>
    <w:p w14:paraId="1123C3F2" w14:textId="0DD9EC8F" w:rsidR="00F964FB" w:rsidRDefault="00F964FB" w:rsidP="00AD0FD8">
      <w:r>
        <w:rPr>
          <w:rFonts w:ascii="TimesNewRomanPSMT" w:hAnsi="TimesNewRomanPSMT"/>
        </w:rPr>
        <w:t xml:space="preserve">- Vôi hóa: </w:t>
      </w:r>
      <w:r w:rsidR="00D44A2E" w:rsidRPr="00D44A2E">
        <w:rPr>
          <w:rFonts w:ascii="TimesNewRomanPSMT" w:hAnsi="TimesNewRomanPSMT"/>
        </w:rPr>
        <w:t>đậm độ gần tương đương kim loại và chất cản quang, hoặc đậm</w:t>
      </w:r>
      <w:r w:rsidR="00D44A2E">
        <w:rPr>
          <w:rFonts w:ascii="TimesNewRomanPSMT" w:hAnsi="TimesNewRomanPSMT"/>
        </w:rPr>
        <w:t xml:space="preserve"> </w:t>
      </w:r>
      <w:r w:rsidR="00D44A2E" w:rsidRPr="00D44A2E">
        <w:rPr>
          <w:rFonts w:ascii="TimesNewRomanPSMT" w:hAnsi="TimesNewRomanPSMT"/>
        </w:rPr>
        <w:t>hơn xương, là những nốt có đậm độ cao, ranh giới rõ, thường gặp ở những trường</w:t>
      </w:r>
      <w:r w:rsidR="00D44A2E">
        <w:rPr>
          <w:rFonts w:ascii="TimesNewRomanPSMT" w:hAnsi="TimesNewRomanPSMT"/>
        </w:rPr>
        <w:t xml:space="preserve"> </w:t>
      </w:r>
      <w:r w:rsidR="00D44A2E" w:rsidRPr="00D44A2E">
        <w:rPr>
          <w:rFonts w:ascii="TimesNewRomanPSMT" w:hAnsi="TimesNewRomanPSMT"/>
        </w:rPr>
        <w:t>hợp lao ổn định hoặc lao cũ</w:t>
      </w:r>
      <w:r w:rsidR="001420F8">
        <w:rPr>
          <w:rFonts w:ascii="TimesNewRomanPSMT" w:hAnsi="TimesNewRomanPSMT"/>
        </w:rPr>
        <w:t>,</w:t>
      </w:r>
      <w:r w:rsidR="00313EAD">
        <w:rPr>
          <w:rFonts w:ascii="TimesNewRomanPSMT" w:hAnsi="TimesNewRomanPSMT"/>
        </w:rPr>
        <w:t>…</w:t>
      </w:r>
    </w:p>
    <w:p w14:paraId="1946EF66" w14:textId="3D764BD6" w:rsidR="00D72A18" w:rsidRDefault="00D72A18" w:rsidP="0097081D">
      <w:r>
        <w:t xml:space="preserve">Phân độ tổn thương </w:t>
      </w:r>
      <w:r w:rsidR="00AB1B6E">
        <w:t xml:space="preserve">trên X-quang </w:t>
      </w:r>
      <w:r>
        <w:t xml:space="preserve">theo </w:t>
      </w:r>
      <w:r w:rsidR="00BF42F7" w:rsidRPr="00BF42F7">
        <w:t>Hiệp hội Lồng ngực Hoa Kỳ</w:t>
      </w:r>
      <w:r>
        <w:t xml:space="preserve"> </w:t>
      </w:r>
      <w:r w:rsidR="00423E88">
        <w:t>được</w:t>
      </w:r>
      <w:r w:rsidR="00F85E18">
        <w:t xml:space="preserve"> công nhân bởi</w:t>
      </w:r>
      <w:r w:rsidR="008B6263">
        <w:t xml:space="preserve"> WHO</w:t>
      </w:r>
      <w:r w:rsidR="00423E88">
        <w:t xml:space="preserve"> và Hiệp hội chống </w:t>
      </w:r>
      <w:r w:rsidR="001C7041">
        <w:t>L</w:t>
      </w:r>
      <w:r w:rsidR="00423E88">
        <w:t xml:space="preserve">ao và </w:t>
      </w:r>
      <w:r w:rsidR="00773ABA">
        <w:t>bệnh phổi</w:t>
      </w:r>
      <w:r w:rsidR="00423E88">
        <w:t xml:space="preserve"> Quốc tế</w:t>
      </w:r>
      <w:r w:rsidR="003506E8">
        <w:t xml:space="preserve"> </w:t>
      </w:r>
      <w:r w:rsidR="00016863">
        <w:fldChar w:fldCharType="begin"/>
      </w:r>
      <w:r w:rsidR="00AE7B14">
        <w:instrText xml:space="preserve"> ADDIN EN.CITE &lt;EndNote&gt;&lt;Cite&gt;&lt;Author&gt;Hiển&lt;/Author&gt;&lt;Year&gt;1999&lt;/Year&gt;&lt;RecNum&gt;34&lt;/RecNum&gt;&lt;DisplayText&gt;[33]&lt;/DisplayText&gt;&lt;record&gt;&lt;rec-number&gt;34&lt;/rec-number&gt;&lt;foreign-keys&gt;&lt;key app="EN" db-id="ew0r25e5ieawfueddv3pf0sbaxx0fsraa9ft" timestamp="1677685184"&gt;34&lt;/key&gt;&lt;/foreign-keys&gt;&lt;ref-type name="Book"&gt;6&lt;/ref-type&gt;&lt;contributors&gt;&lt;authors&gt;&lt;author&gt;&lt;style face="normal" font="default" charset="238" size="100%"&gt;Đ&lt;/style&gt;&lt;style face="normal" font="default" charset="163" size="100%"&gt;ỗ &lt;/style&gt;&lt;style face="normal" font="default" charset="238" size="100%"&gt;Đ&lt;/style&gt;&lt;style face="normal" font="default" charset="163" size="100%"&gt;ức Hiển&lt;/style&gt;&lt;/author&gt;&lt;/authors&gt;&lt;/contributors&gt;&lt;titles&gt;&lt;title&gt;&lt;style face="normal" font="default" size="100%"&gt;X-quang trong ch&lt;/style&gt;&lt;style face="normal" font="default" charset="163" size="100%"&gt;ẩn &lt;/style&gt;&lt;style face="normal" font="default" charset="238" size="100%"&gt;đo&lt;/style&gt;&lt;style face="normal" font="default" size="100%"&gt;án lao ph&lt;/style&gt;&lt;style face="normal" font="default" charset="163" size="100%"&gt;ổi&lt;/style&gt;&lt;/title&gt;&lt;secondary-title&gt;&lt;style face="normal" font="default" size="100%"&gt;B&lt;/style&gt;&lt;style face="normal" font="default" charset="163" size="100%"&gt;ệnh học lao v&lt;/style&gt;&lt;style face="normal" font="default" size="100%"&gt;à b&lt;/style&gt;&lt;style face="normal" font="default" charset="163" size="100%"&gt;ệnh phổi&lt;/style&gt;&lt;/secondary-title&gt;&lt;/titles&gt;&lt;pages&gt;43-46&lt;/pages&gt;&lt;dates&gt;&lt;year&gt;1999&lt;/year&gt;&lt;/dates&gt;&lt;publisher&gt;&lt;style face="normal" font="default" size="100%"&gt;Nhà xu&lt;/style&gt;&lt;style face="normal" font="default" charset="163" size="100%"&gt;ất bản Y học&lt;/style&gt;&lt;/publisher&gt;&lt;urls&gt;&lt;/urls&gt;&lt;language&gt;vie&lt;/language&gt;&lt;/record&gt;&lt;/Cite&gt;&lt;/EndNote&gt;</w:instrText>
      </w:r>
      <w:r w:rsidR="00016863">
        <w:fldChar w:fldCharType="separate"/>
      </w:r>
      <w:r w:rsidR="00AE7B14">
        <w:t>[33]</w:t>
      </w:r>
      <w:r w:rsidR="00016863">
        <w:fldChar w:fldCharType="end"/>
      </w:r>
      <w:r>
        <w:t>:</w:t>
      </w:r>
    </w:p>
    <w:p w14:paraId="4B61067C" w14:textId="4B0D97AE" w:rsidR="00C8532D" w:rsidRDefault="00D3068E" w:rsidP="0097081D">
      <w:r>
        <w:t>-</w:t>
      </w:r>
      <w:r w:rsidR="00C8532D">
        <w:t xml:space="preserve"> </w:t>
      </w:r>
      <w:r w:rsidR="00773ABA">
        <w:t xml:space="preserve">Độ I: </w:t>
      </w:r>
      <w:r w:rsidR="00B24376">
        <w:t>t</w:t>
      </w:r>
      <w:r w:rsidR="00773ABA">
        <w:t>ổn thương tối thiểu không hang, độ lan rộng của tổn thương không vượt quá khối lượng tổ chức phổi nằm trên khớp ức sườn thứ hai và gai sống lưng thứ tư.</w:t>
      </w:r>
    </w:p>
    <w:p w14:paraId="01FB98F1" w14:textId="0D3AC964" w:rsidR="00773ABA" w:rsidRDefault="00D3068E" w:rsidP="0097081D">
      <w:r>
        <w:t>-</w:t>
      </w:r>
      <w:r w:rsidR="00CA2CA9">
        <w:t xml:space="preserve"> Độ II: </w:t>
      </w:r>
      <w:r w:rsidR="00B24376">
        <w:t>t</w:t>
      </w:r>
      <w:r w:rsidR="00CA2CA9">
        <w:t>ổn thương vừa phải, tổn thương gián đoạn rải r</w:t>
      </w:r>
      <w:r w:rsidR="00C54984">
        <w:t>á</w:t>
      </w:r>
      <w:r w:rsidR="00CA2CA9">
        <w:t>c, không vượt quá khối lượng một phổi hoặc đậm độ đồng nhất không vượt quá 1/3 khối lượng 1 phổi, tổng đường kính các hang &lt;4 cm.</w:t>
      </w:r>
    </w:p>
    <w:p w14:paraId="2A789CB8" w14:textId="3A7E5183" w:rsidR="00CA2CA9" w:rsidRDefault="00D3068E" w:rsidP="0097081D">
      <w:r>
        <w:t>-</w:t>
      </w:r>
      <w:r w:rsidR="00CA2CA9">
        <w:t xml:space="preserve"> Độ III: </w:t>
      </w:r>
      <w:r w:rsidR="00B24376">
        <w:t>t</w:t>
      </w:r>
      <w:r w:rsidR="00CA2CA9">
        <w:t>ổn thương rất quan trọng, rộng hơn độ II, tổng đường kính hang &gt;4 cm.</w:t>
      </w:r>
    </w:p>
    <w:p w14:paraId="06D05D64" w14:textId="77777777" w:rsidR="0059066E" w:rsidRDefault="00A91F55" w:rsidP="00D06EB1">
      <w:r>
        <w:t>C</w:t>
      </w:r>
      <w:r w:rsidR="00D53B60">
        <w:t xml:space="preserve">ó thể nhấn mạnh vào một vài yếu tố </w:t>
      </w:r>
      <w:r w:rsidR="003346E4">
        <w:t>X-</w:t>
      </w:r>
      <w:r w:rsidR="00D53B60">
        <w:t xml:space="preserve">quang cho phép hướng về chẩn đoán lao phổi là thường tổn thương ở 2 bên phổi, tổn thương ở đỉnh phổi, kết hợp di chứng màng phổi với tổn thương nhu mô </w:t>
      </w:r>
      <w:r w:rsidR="00F533E1">
        <w:fldChar w:fldCharType="begin"/>
      </w:r>
      <w:r w:rsidR="00AE7B14">
        <w:instrText xml:space="preserve"> ADDIN EN.CITE &lt;EndNote&gt;&lt;Cite&gt;&lt;Author&gt;Hiển&lt;/Author&gt;&lt;Year&gt;1999&lt;/Year&gt;&lt;RecNum&gt;34&lt;/RecNum&gt;&lt;DisplayText&gt;[33]&lt;/DisplayText&gt;&lt;record&gt;&lt;rec-number&gt;34&lt;/rec-number&gt;&lt;foreign-keys&gt;&lt;key app="EN" db-id="ew0r25e5ieawfueddv3pf0sbaxx0fsraa9ft" timestamp="1677685184"&gt;34&lt;/key&gt;&lt;/foreign-keys&gt;&lt;ref-type name="Book"&gt;6&lt;/ref-type&gt;&lt;contributors&gt;&lt;authors&gt;&lt;author&gt;&lt;style face="normal" font="default" charset="238" size="100%"&gt;Đ&lt;/style&gt;&lt;style face="normal" font="default" charset="163" size="100%"&gt;ỗ &lt;/style&gt;&lt;style face="normal" font="default" charset="238" size="100%"&gt;Đ&lt;/style&gt;&lt;style face="normal" font="default" charset="163" size="100%"&gt;ức Hiển&lt;/style&gt;&lt;/author&gt;&lt;/authors&gt;&lt;/contributors&gt;&lt;titles&gt;&lt;title&gt;&lt;style face="normal" font="default" size="100%"&gt;X-quang trong ch&lt;/style&gt;&lt;style face="normal" font="default" charset="163" size="100%"&gt;ẩn &lt;/style&gt;&lt;style face="normal" font="default" charset="238" size="100%"&gt;đo&lt;/style&gt;&lt;style face="normal" font="default" size="100%"&gt;án lao ph&lt;/style&gt;&lt;style face="normal" font="default" charset="163" size="100%"&gt;ổi&lt;/style&gt;&lt;/title&gt;&lt;secondary-title&gt;&lt;style face="normal" font="default" size="100%"&gt;B&lt;/style&gt;&lt;style face="normal" font="default" charset="163" size="100%"&gt;ệnh học lao v&lt;/style&gt;&lt;style face="normal" font="default" size="100%"&gt;à b&lt;/style&gt;&lt;style face="normal" font="default" charset="163" size="100%"&gt;ệnh phổi&lt;/style&gt;&lt;/secondary-title&gt;&lt;/titles&gt;&lt;pages&gt;43-46&lt;/pages&gt;&lt;dates&gt;&lt;year&gt;1999&lt;/year&gt;&lt;/dates&gt;&lt;publisher&gt;&lt;style face="normal" font="default" size="100%"&gt;Nhà xu&lt;/style&gt;&lt;style face="normal" font="default" charset="163" size="100%"&gt;ất bản Y học&lt;/style&gt;&lt;/publisher&gt;&lt;urls&gt;&lt;/urls&gt;&lt;language&gt;vie&lt;/language&gt;&lt;/record&gt;&lt;/Cite&gt;&lt;/EndNote&gt;</w:instrText>
      </w:r>
      <w:r w:rsidR="00F533E1">
        <w:fldChar w:fldCharType="separate"/>
      </w:r>
      <w:r w:rsidR="00AE7B14">
        <w:t>[33]</w:t>
      </w:r>
      <w:r w:rsidR="00F533E1">
        <w:fldChar w:fldCharType="end"/>
      </w:r>
      <w:r w:rsidR="008039E8">
        <w:t>.</w:t>
      </w:r>
    </w:p>
    <w:p w14:paraId="2778AE2E" w14:textId="0D82FFD6" w:rsidR="00370550" w:rsidRDefault="00C45657" w:rsidP="00D06EB1">
      <w:r>
        <w:t xml:space="preserve">Nghiên cứu của </w:t>
      </w:r>
      <w:r w:rsidR="00D06EB1">
        <w:t>Trần Văn Việt</w:t>
      </w:r>
      <w:r w:rsidR="008E6D95">
        <w:t xml:space="preserve"> (2017)</w:t>
      </w:r>
      <w:r w:rsidR="00D06EB1">
        <w:t xml:space="preserve">, </w:t>
      </w:r>
      <w:r w:rsidR="00501FD4">
        <w:t>X-</w:t>
      </w:r>
      <w:r w:rsidR="00D06EB1">
        <w:t xml:space="preserve">quang phổi trong chẩn đoán lao phổi có độ nhậy rất cao 100% nhưng độ đặc hiệu không cao 11,54% </w:t>
      </w:r>
      <w:r w:rsidR="008B067D">
        <w:fldChar w:fldCharType="begin">
          <w:fldData xml:space="preserve">PEVuZE5vdGU+PENpdGU+PEF1dGhvcj5WaeG7h3Q8L0F1dGhvcj48WWVhcj4yMDE3PC9ZZWFyPjxS
ZWNOdW0+Mzg8L1JlY051bT48RGlzcGxheVRleHQ+WzM1XTwvRGlzcGxheVRleHQ+PHJlY29yZD48
cmVjLW51bWJlcj4zODwvcmVjLW51bWJlcj48Zm9yZWlnbi1rZXlzPjxrZXkgYXBwPSJFTiIgZGIt
aWQ9ImV3MHIyNWU1aWVhd2Z1ZWRkdjNwZjBzYmF4eDBmc3JhYTlmdCIgdGltZXN0YW1wPSIxNjc3
Njg1MTg0Ij4zODwva2V5PjwvZm9yZWlnbi1rZXlzPjxyZWYtdHlwZSBuYW1lPSJKb3VybmFsIEFy
dGljbGUiPjE3PC9yZWYtdHlwZT48Y29udHJpYnV0b3JzPjxhdXRob3JzPjxhdXRob3I+PHN0eWxl
IGZhY2U9Im5vcm1hbCIgZm9udD0iZGVmYXVsdCIgc2l6ZT0iMTAwJSI+VHI8L3N0eWxlPjxzdHls
ZSBmYWNlPSJub3JtYWwiIGZvbnQ9ImRlZmF1bHQiIGNoYXJzZXQ9IjE2MyIgc2l6ZT0iMTAwJSI+
4bqnbiBWPC9zdHlsZT48c3R5bGUgZmFjZT0ibm9ybWFsIiBmb250PSJkZWZhdWx0IiBjaGFyc2V0
PSIyMzgiIHNpemU9IjEwMCUiPsSDbiBWaTwvc3R5bGU+PHN0eWxlIGZhY2U9Im5vcm1hbCIgZm9u
dD0iZGVmYXVsdCIgY2hhcnNldD0iMTYzIiBzaXplPSIxMDAlIj7hu4d0PC9zdHlsZT48L2F1dGhv
cj48YXV0aG9yPjxzdHlsZSBmYWNlPSJub3JtYWwiIGZvbnQ9ImRlZmF1bHQiIGNoYXJzZXQ9IjE2
MyIgc2l6ZT0iMTAwJSI+Tmd1eeG7hW4gWHU8L3N0eWxlPjxzdHlsZSBmYWNlPSJub3JtYWwiIGZv
bnQ9ImRlZmF1bHQiIHNpemU9IjEwMCUiPsOibiBIaTwvc3R5bGU+PHN0eWxlIGZhY2U9Im5vcm1h
bCIgZm9udD0iZGVmYXVsdCIgY2hhcnNldD0iMTYzIiBzaXplPSIxMDAlIj7hu4FuPC9zdHlsZT48
L2F1dGhvcj48L2F1dGhvcnM+PC9jb250cmlidXRvcnM+PHRpdGxlcz48dGl0bGU+PHN0eWxlIGZh
Y2U9Im5vcm1hbCIgZm9udD0iZGVmYXVsdCIgc2l6ZT0iMTAwJSI+TmdoacOqbiBjPC9zdHlsZT48
c3R5bGUgZmFjZT0ibm9ybWFsIiBmb250PSJkZWZhdWx0IiBjaGFyc2V0PSIxNjMiIHNpemU9IjEw
MCUiPuG7qXUgZ2k8L3N0eWxlPjxzdHlsZSBmYWNlPSJub3JtYWwiIGZvbnQ9ImRlZmF1bHQiIHNp
emU9IjEwMCUiPsOhIHRyPC9zdHlsZT48c3R5bGUgZmFjZT0ibm9ybWFsIiBmb250PSJkZWZhdWx0
IiBjaGFyc2V0PSIxNjMiIHNpemU9IjEwMCUiPuG7iyBj4bunYSBwaDwvc3R5bGU+PHN0eWxlIGZh
Y2U9Im5vcm1hbCIgZm9udD0iZGVmYXVsdCIgY2hhcnNldD0iMjM4IiBzaXplPSIxMDAlIj7GsMah
bmcgcGg8L3N0eWxlPjxzdHlsZSBmYWNlPSJub3JtYWwiIGZvbnQ9ImRlZmF1bHQiIHNpemU9IjEw
MCUiPsOhcCBjaDwvc3R5bGU+PHN0eWxlIGZhY2U9Im5vcm1hbCIgZm9udD0iZGVmYXVsdCIgY2hh
cnNldD0iMTYzIiBzaXplPSIxMDAlIj7hu6VwIDwvc3R5bGU+PHN0eWxlIGZhY2U9Im5vcm1hbCIg
Zm9udD0iZGVmYXVsdCIgc2l6ZT0iMTAwJSI+WC08L3N0eWxlPjxzdHlsZSBmYWNlPSJub3JtYWwi
IGZvbnQ9ImRlZmF1bHQiIGNoYXJzZXQ9IjE2MyIgc2l6ZT0iMTAwJSI+cXVhbmcgcGjhu5VpIHRy
b25nIGNo4bqpbiA8L3N0eWxlPjxzdHlsZSBmYWNlPSJub3JtYWwiIGZvbnQ9ImRlZmF1bHQiIGNo
YXJzZXQ9IjIzOCIgc2l6ZT0iMTAwJSI+xJFvPC9zdHlsZT48c3R5bGUgZmFjZT0ibm9ybWFsIiBm
b250PSJkZWZhdWx0IiBzaXplPSIxMDAlIj7DoW4gbGFvIHBoPC9zdHlsZT48c3R5bGUgZmFjZT0i
bm9ybWFsIiBmb250PSJkZWZhdWx0IiBjaGFyc2V0PSIxNjMiIHNpemU9IjEwMCUiPuG7lWkgdOG6
oWkgQuG7h25oIHZp4buHbiBMYW8gdjwvc3R5bGU+PHN0eWxlIGZhY2U9Im5vcm1hbCIgZm9udD0i
ZGVmYXVsdCIgc2l6ZT0iMTAwJSI+w6AgYjwvc3R5bGU+PHN0eWxlIGZhY2U9Im5vcm1hbCIgZm9u
dD0iZGVmYXVsdCIgY2hhcnNldD0iMTYzIiBzaXplPSIxMDAlIj7hu4duaCBwaOG7lWkgSOG6o2kg
RDwvc3R5bGU+PHN0eWxlIGZhY2U9Im5vcm1hbCIgZm9udD0iZGVmYXVsdCIgY2hhcnNldD0iMjM4
IiBzaXplPSIxMDAlIj7GsMahbmc8L3N0eWxlPjwvdGl0bGU+PC90aXRsZXM+PHBhZ2VzPjM4LTQy
PC9wYWdlcz48ZGF0ZXM+PHllYXI+MjAxNzwveWVhcj48L2RhdGVzPjxwdWJsaXNoZXI+PHN0eWxl
IGZhY2U9Im5vcm1hbCIgZm9udD0iZGVmYXVsdCIgc2l6ZT0iMTAwJSI+VDwvc3R5bGU+PHN0eWxl
IGZhY2U9Im5vcm1hbCIgZm9udD0iZGVmYXVsdCIgY2hhcnNldD0iMTYzIiBzaXplPSIxMDAlIj7h
uqFwIGNoPC9zdHlsZT48c3R5bGUgZmFjZT0ibm9ybWFsIiBmb250PSJkZWZhdWx0IiBzaXplPSIx
MDAlIj7DrSBZIGg8L3N0eWxlPjxzdHlsZSBmYWNlPSJub3JtYWwiIGZvbnQ9ImRlZmF1bHQiIGNo
YXJzZXQ9IjE2MyIgc2l6ZT0iMTAwJSI+4buNYyBWaeG7h3QgTmFtPC9zdHlsZT48L3B1Ymxpc2hl
cj48dXJscz48L3VybHM+PGxhbmd1YWdlPnZpZTwvbGFuZ3VhZ2U+PC9yZWNvcmQ+PC9DaXRlPjwv
RW5kTm90ZT4A
</w:fldData>
        </w:fldChar>
      </w:r>
      <w:r w:rsidR="00CF1D81">
        <w:instrText xml:space="preserve"> ADDIN EN.CITE </w:instrText>
      </w:r>
      <w:r w:rsidR="00CF1D81">
        <w:fldChar w:fldCharType="begin">
          <w:fldData xml:space="preserve">PEVuZE5vdGU+PENpdGU+PEF1dGhvcj5WaeG7h3Q8L0F1dGhvcj48WWVhcj4yMDE3PC9ZZWFyPjxS
ZWNOdW0+Mzg8L1JlY051bT48RGlzcGxheVRleHQ+WzM1XTwvRGlzcGxheVRleHQ+PHJlY29yZD48
cmVjLW51bWJlcj4zODwvcmVjLW51bWJlcj48Zm9yZWlnbi1rZXlzPjxrZXkgYXBwPSJFTiIgZGIt
aWQ9ImV3MHIyNWU1aWVhd2Z1ZWRkdjNwZjBzYmF4eDBmc3JhYTlmdCIgdGltZXN0YW1wPSIxNjc3
Njg1MTg0Ij4zODwva2V5PjwvZm9yZWlnbi1rZXlzPjxyZWYtdHlwZSBuYW1lPSJKb3VybmFsIEFy
dGljbGUiPjE3PC9yZWYtdHlwZT48Y29udHJpYnV0b3JzPjxhdXRob3JzPjxhdXRob3I+PHN0eWxl
IGZhY2U9Im5vcm1hbCIgZm9udD0iZGVmYXVsdCIgc2l6ZT0iMTAwJSI+VHI8L3N0eWxlPjxzdHls
ZSBmYWNlPSJub3JtYWwiIGZvbnQ9ImRlZmF1bHQiIGNoYXJzZXQ9IjE2MyIgc2l6ZT0iMTAwJSI+
4bqnbiBWPC9zdHlsZT48c3R5bGUgZmFjZT0ibm9ybWFsIiBmb250PSJkZWZhdWx0IiBjaGFyc2V0
PSIyMzgiIHNpemU9IjEwMCUiPsSDbiBWaTwvc3R5bGU+PHN0eWxlIGZhY2U9Im5vcm1hbCIgZm9u
dD0iZGVmYXVsdCIgY2hhcnNldD0iMTYzIiBzaXplPSIxMDAlIj7hu4d0PC9zdHlsZT48L2F1dGhv
cj48YXV0aG9yPjxzdHlsZSBmYWNlPSJub3JtYWwiIGZvbnQ9ImRlZmF1bHQiIGNoYXJzZXQ9IjE2
MyIgc2l6ZT0iMTAwJSI+Tmd1eeG7hW4gWHU8L3N0eWxlPjxzdHlsZSBmYWNlPSJub3JtYWwiIGZv
bnQ9ImRlZmF1bHQiIHNpemU9IjEwMCUiPsOibiBIaTwvc3R5bGU+PHN0eWxlIGZhY2U9Im5vcm1h
bCIgZm9udD0iZGVmYXVsdCIgY2hhcnNldD0iMTYzIiBzaXplPSIxMDAlIj7hu4FuPC9zdHlsZT48
L2F1dGhvcj48L2F1dGhvcnM+PC9jb250cmlidXRvcnM+PHRpdGxlcz48dGl0bGU+PHN0eWxlIGZh
Y2U9Im5vcm1hbCIgZm9udD0iZGVmYXVsdCIgc2l6ZT0iMTAwJSI+TmdoacOqbiBjPC9zdHlsZT48
c3R5bGUgZmFjZT0ibm9ybWFsIiBmb250PSJkZWZhdWx0IiBjaGFyc2V0PSIxNjMiIHNpemU9IjEw
MCUiPuG7qXUgZ2k8L3N0eWxlPjxzdHlsZSBmYWNlPSJub3JtYWwiIGZvbnQ9ImRlZmF1bHQiIHNp
emU9IjEwMCUiPsOhIHRyPC9zdHlsZT48c3R5bGUgZmFjZT0ibm9ybWFsIiBmb250PSJkZWZhdWx0
IiBjaGFyc2V0PSIxNjMiIHNpemU9IjEwMCUiPuG7iyBj4bunYSBwaDwvc3R5bGU+PHN0eWxlIGZh
Y2U9Im5vcm1hbCIgZm9udD0iZGVmYXVsdCIgY2hhcnNldD0iMjM4IiBzaXplPSIxMDAlIj7GsMah
bmcgcGg8L3N0eWxlPjxzdHlsZSBmYWNlPSJub3JtYWwiIGZvbnQ9ImRlZmF1bHQiIHNpemU9IjEw
MCUiPsOhcCBjaDwvc3R5bGU+PHN0eWxlIGZhY2U9Im5vcm1hbCIgZm9udD0iZGVmYXVsdCIgY2hh
cnNldD0iMTYzIiBzaXplPSIxMDAlIj7hu6VwIDwvc3R5bGU+PHN0eWxlIGZhY2U9Im5vcm1hbCIg
Zm9udD0iZGVmYXVsdCIgc2l6ZT0iMTAwJSI+WC08L3N0eWxlPjxzdHlsZSBmYWNlPSJub3JtYWwi
IGZvbnQ9ImRlZmF1bHQiIGNoYXJzZXQ9IjE2MyIgc2l6ZT0iMTAwJSI+cXVhbmcgcGjhu5VpIHRy
b25nIGNo4bqpbiA8L3N0eWxlPjxzdHlsZSBmYWNlPSJub3JtYWwiIGZvbnQ9ImRlZmF1bHQiIGNo
YXJzZXQ9IjIzOCIgc2l6ZT0iMTAwJSI+xJFvPC9zdHlsZT48c3R5bGUgZmFjZT0ibm9ybWFsIiBm
b250PSJkZWZhdWx0IiBzaXplPSIxMDAlIj7DoW4gbGFvIHBoPC9zdHlsZT48c3R5bGUgZmFjZT0i
bm9ybWFsIiBmb250PSJkZWZhdWx0IiBjaGFyc2V0PSIxNjMiIHNpemU9IjEwMCUiPuG7lWkgdOG6
oWkgQuG7h25oIHZp4buHbiBMYW8gdjwvc3R5bGU+PHN0eWxlIGZhY2U9Im5vcm1hbCIgZm9udD0i
ZGVmYXVsdCIgc2l6ZT0iMTAwJSI+w6AgYjwvc3R5bGU+PHN0eWxlIGZhY2U9Im5vcm1hbCIgZm9u
dD0iZGVmYXVsdCIgY2hhcnNldD0iMTYzIiBzaXplPSIxMDAlIj7hu4duaCBwaOG7lWkgSOG6o2kg
RDwvc3R5bGU+PHN0eWxlIGZhY2U9Im5vcm1hbCIgZm9udD0iZGVmYXVsdCIgY2hhcnNldD0iMjM4
IiBzaXplPSIxMDAlIj7GsMahbmc8L3N0eWxlPjwvdGl0bGU+PC90aXRsZXM+PHBhZ2VzPjM4LTQy
PC9wYWdlcz48ZGF0ZXM+PHllYXI+MjAxNzwveWVhcj48L2RhdGVzPjxwdWJsaXNoZXI+PHN0eWxl
IGZhY2U9Im5vcm1hbCIgZm9udD0iZGVmYXVsdCIgc2l6ZT0iMTAwJSI+VDwvc3R5bGU+PHN0eWxl
IGZhY2U9Im5vcm1hbCIgZm9udD0iZGVmYXVsdCIgY2hhcnNldD0iMTYzIiBzaXplPSIxMDAlIj7h
uqFwIGNoPC9zdHlsZT48c3R5bGUgZmFjZT0ibm9ybWFsIiBmb250PSJkZWZhdWx0IiBzaXplPSIx
MDAlIj7DrSBZIGg8L3N0eWxlPjxzdHlsZSBmYWNlPSJub3JtYWwiIGZvbnQ9ImRlZmF1bHQiIGNo
YXJzZXQ9IjE2MyIgc2l6ZT0iMTAwJSI+4buNYyBWaeG7h3QgTmFtPC9zdHlsZT48L3B1Ymxpc2hl
cj48dXJscz48L3VybHM+PGxhbmd1YWdlPnZpZTwvbGFuZ3VhZ2U+PC9yZWNvcmQ+PC9DaXRlPjwv
RW5kTm90ZT4A
</w:fldData>
        </w:fldChar>
      </w:r>
      <w:r w:rsidR="00CF1D81">
        <w:instrText xml:space="preserve"> ADDIN EN.CITE.DATA </w:instrText>
      </w:r>
      <w:r w:rsidR="00CF1D81">
        <w:fldChar w:fldCharType="end"/>
      </w:r>
      <w:r w:rsidR="008B067D">
        <w:fldChar w:fldCharType="separate"/>
      </w:r>
      <w:r w:rsidR="00CF1D81">
        <w:t>[35]</w:t>
      </w:r>
      <w:r w:rsidR="008B067D">
        <w:fldChar w:fldCharType="end"/>
      </w:r>
      <w:r w:rsidR="00D06EB1">
        <w:t>. Gamuchirai Tavaziva</w:t>
      </w:r>
      <w:r w:rsidR="0038724B">
        <w:t xml:space="preserve"> và cộng sự (2022)</w:t>
      </w:r>
      <w:r w:rsidR="00D06EB1">
        <w:t xml:space="preserve"> khi nghiên cứu về </w:t>
      </w:r>
      <w:r w:rsidR="0071720D">
        <w:t>X-</w:t>
      </w:r>
      <w:r w:rsidR="00D06EB1">
        <w:t>quang phổi trong chẩn đoán lao phổi thấy rằng</w:t>
      </w:r>
      <w:r w:rsidR="006543EC">
        <w:t xml:space="preserve"> ở</w:t>
      </w:r>
      <w:r w:rsidR="00D06EB1">
        <w:t xml:space="preserve"> điểm ngưỡng bệnh lao là 30, độ nhạy và độ đặc hiệu lần lượt là 87,7% [83,2-91,4%</w:t>
      </w:r>
      <w:r w:rsidR="00C61D97">
        <w:t>, 95% CI</w:t>
      </w:r>
      <w:r w:rsidR="00D06EB1">
        <w:t>] và 64,3% [62,1-66,4%</w:t>
      </w:r>
      <w:r w:rsidR="00B801B9">
        <w:t>, 95% CI</w:t>
      </w:r>
      <w:r w:rsidR="00D06EB1">
        <w:t>]</w:t>
      </w:r>
      <w:r w:rsidR="006543EC">
        <w:t>;</w:t>
      </w:r>
      <w:r w:rsidR="00D06EB1">
        <w:t xml:space="preserve"> </w:t>
      </w:r>
      <w:r w:rsidR="006543EC">
        <w:t>đ</w:t>
      </w:r>
      <w:r w:rsidR="00D06EB1">
        <w:t xml:space="preserve">ộ </w:t>
      </w:r>
      <w:r w:rsidR="00D06EB1">
        <w:lastRenderedPageBreak/>
        <w:t>nhạy tương tự ở các điểm 15</w:t>
      </w:r>
      <w:r w:rsidR="00EE13F8">
        <w:t xml:space="preserve"> là</w:t>
      </w:r>
      <w:r w:rsidR="00D06EB1">
        <w:t xml:space="preserve"> 88,1% [83,6-91,7%</w:t>
      </w:r>
      <w:r w:rsidR="007C41C3">
        <w:t>, 95% CI</w:t>
      </w:r>
      <w:r w:rsidR="00D06EB1">
        <w:t>] và 45</w:t>
      </w:r>
      <w:r w:rsidR="00947B88">
        <w:t xml:space="preserve"> là</w:t>
      </w:r>
      <w:r w:rsidR="00D06EB1">
        <w:t xml:space="preserve"> 86,6% [82,0 - 90,5%</w:t>
      </w:r>
      <w:r w:rsidR="00947B88">
        <w:t>, 95% CI</w:t>
      </w:r>
      <w:r w:rsidR="00D06EB1">
        <w:t>]; và độ đặc hiệu lần lượt là 57,9% [55,7-60,2%</w:t>
      </w:r>
      <w:r w:rsidR="00F66655">
        <w:t>, 95% CI</w:t>
      </w:r>
      <w:r w:rsidR="00D06EB1">
        <w:t>] và 69,9% [67,8-71,9%</w:t>
      </w:r>
      <w:r w:rsidR="00F66655">
        <w:t>, 95% CI</w:t>
      </w:r>
      <w:r w:rsidR="00D06EB1">
        <w:t xml:space="preserve">] </w:t>
      </w:r>
      <w:r w:rsidR="00962FB3">
        <w:fldChar w:fldCharType="begin">
          <w:fldData xml:space="preserve">PEVuZE5vdGU+PENpdGU+PEF1dGhvcj5UYXZheml2YTwvQXV0aG9yPjxZZWFyPjIwMjI8L1llYXI+
PFJlY051bT4zOTwvUmVjTnVtPjxEaXNwbGF5VGV4dD5bMzZdPC9EaXNwbGF5VGV4dD48cmVjb3Jk
PjxyZWMtbnVtYmVyPjM5PC9yZWMtbnVtYmVyPjxmb3JlaWduLWtleXM+PGtleSBhcHA9IkVOIiBk
Yi1pZD0iZXcwcjI1ZTVpZWF3ZnVlZGR2M3BmMHNiYXh4MGZzcmFhOWZ0IiB0aW1lc3RhbXA9IjE2
Nzc2ODUxODQiPjM5PC9rZXk+PC9mb3JlaWduLWtleXM+PHJlZi10eXBlIG5hbWU9IkpvdXJuYWwg
QXJ0aWNsZSI+MTc8L3JlZi10eXBlPjxjb250cmlidXRvcnM+PGF1dGhvcnM+PGF1dGhvcj5UYXZh
eml2YSwgRy48L2F1dGhvcj48YXV0aG9yPk1hamlkdWxsYSwgQS48L2F1dGhvcj48YXV0aG9yPk5h
emlzaCwgQS48L2F1dGhvcj48YXV0aG9yPlNhZWVkLCBTLjwvYXV0aG9yPjxhdXRob3I+QmVuZWRl
dHRpLCBBLjwvYXV0aG9yPjxhdXRob3I+S2hhbiwgQS4gSi48L2F1dGhvcj48YXV0aG9yPkFobWFk
IEtoYW4sIEYuPC9hdXRob3I+PC9hdXRob3JzPjwvY29udHJpYnV0b3JzPjxhdXRoLWFkZHJlc3M+
TWNHaWxsIEludGVybmF0aW9uYWwgVEIgQ2VudHJlLCBDZW50cmUgZm9yIE91dGNvbWVzIFJlc2Vh
cmNoICZhbXA7IEV2YWx1YXRpb24sIFJlc2VhcmNoIEluc3RpdHV0ZSBvZiB0aGUgTWNHaWxsIFVu
aXZlcnNpdHkgSGVhbHRoIENlbnRyZSwgTW9udHJlYWwsIENhbmFkYS4gRWxlY3Ryb25pYyBhZGRy
ZXNzOiBnYW11Y2hpcmFpLnRhdmF6aXZhQHJpbXVoYy5jYS4mI3hEO0RlcGFydG1lbnQgb2YgSW50
ZXJuYXRpb25hbCBIZWFsdGgsIEpvaG5zIEhvcGtpbnMgQmxvb21iZXJnIFNjaG9vbCBvZiBQdWJs
aWMgSGVhbHRoLCBCYWx0aW1vcmUsIE1ELCBVU0EuIEVsZWN0cm9uaWMgYWRkcmVzczogYW1hamlk
dTFAamh1LmVkdS4mI3hEO0luZHVzIEhvc3BpdGFsIGFuZCBIZWFsdGggTmV0d29yaywgS2FyYWNo
aSwgUGFraXN0YW4uIEVsZWN0cm9uaWMgYWRkcmVzczogYWhzYW5hbmF6aXNoODBAZ21haWwuY29t
LiYjeEQ7SW5kdXMgSG9zcGl0YWwgYW5kIEhlYWx0aCBOZXR3b3JrLCBLYXJhY2hpLCBQYWtpc3Rh
bi4gRWxlY3Ryb25pYyBhZGRyZXNzOiBzYWltYS5zYWVlZEB0aWgub3JnLnBrLiYjeEQ7TWNHaWxs
IEludGVybmF0aW9uYWwgVEIgQ2VudHJlLCBDZW50cmUgZm9yIE91dGNvbWVzIFJlc2VhcmNoICZh
bXA7IEV2YWx1YXRpb24sIFJlc2VhcmNoIEluc3RpdHV0ZSBvZiB0aGUgTWNHaWxsIFVuaXZlcnNp
dHkgSGVhbHRoIENlbnRyZSwgTW9udHJlYWwsIENhbmFkYTsgRGVwYXJ0bWVudHMgb2YgTWVkaWNp
bmUgJmFtcDsgRXBpZGVtaW9sb2d5LCBCaW9zdGF0aXN0aWNzICZhbXA7IE9jY3VwYXRpb25hbCBI
ZWFsdGgsIE1jR2lsbCBVbml2ZXJzaXR5LCBNb250cmVhbCwgQ2FuYWRhLiBFbGVjdHJvbmljIGFk
ZHJlc3M6IGFuZHJlYS5iZW5lZGV0dGlAbWNnaWxsLmNhLiYjeEQ7SVJEIEdsb2JhbCwgU2luZ2Fw
b3JlLiBFbGVjdHJvbmljIGFkZHJlc3M6IGFhbWlyLmtoYW5AaXJkLmdsb2JhbC4mI3hEO01jR2ls
bCBJbnRlcm5hdGlvbmFsIFRCIENlbnRyZSwgQ2VudHJlIGZvciBPdXRjb21lcyBSZXNlYXJjaCAm
YW1wOyBFdmFsdWF0aW9uLCBSZXNlYXJjaCBJbnN0aXR1dGUgb2YgdGhlIE1jR2lsbCBVbml2ZXJz
aXR5IEhlYWx0aCBDZW50cmUsIE1vbnRyZWFsLCBDYW5hZGE7IERlcGFydG1lbnRzIG9mIE1lZGlj
aW5lICZhbXA7IEVwaWRlbWlvbG9neSwgQmlvc3RhdGlzdGljcyAmYW1wOyBPY2N1cGF0aW9uYWwg
SGVhbHRoLCBNY0dpbGwgVW5pdmVyc2l0eSwgTW9udHJlYWwsIENhbmFkYS4gRWxlY3Ryb25pYyBh
ZGRyZXNzOiBmYWl6LmFobWFka2hhbkBtY2dpbGwuY2EuPC9hdXRoLWFkZHJlc3M+PHRpdGxlcz48
dGl0bGU+RGlhZ25vc3RpYyBhY2N1cmFjeSBvZiBhIGNvbW1lcmNpYWxseSBhdmFpbGFibGUsIGRl
ZXAgbGVhcm5pbmctYmFzZWQgY2hlc3QgWC1yYXkgaW50ZXJwcmV0YXRpb24gc29mdHdhcmUgZm9y
IGRldGVjdGluZyBjdWx0dXJlLWNvbmZpcm1lZCBwdWxtb25hcnkgdHViZXJjdWxvc2lzPC90aXRs
ZT48c2Vjb25kYXJ5LXRpdGxlPkludCBKIEluZmVjdCBEaXM8L3NlY29uZGFyeS10aXRsZT48L3Rp
dGxlcz48cGVyaW9kaWNhbD48ZnVsbC10aXRsZT5JbnQgSiBJbmZlY3QgRGlzPC9mdWxsLXRpdGxl
PjwvcGVyaW9kaWNhbD48cGFnZXM+MTUtMjA8L3BhZ2VzPjx2b2x1bWU+MTIyPC92b2x1bWU+PGVk
aXRpb24+MjAyMjA1MTg8L2VkaXRpb24+PGtleXdvcmRzPjxrZXl3b3JkPkFkdWx0PC9rZXl3b3Jk
PjxrZXl3b3JkPipEZWVwIExlYXJuaW5nPC9rZXl3b3JkPjxrZXl3b3JkPkh1bWFuczwva2V5d29y
ZD48a2V5d29yZD4qTXljb2JhY3Rlcml1bSB0dWJlcmN1bG9zaXM8L2tleXdvcmQ+PGtleXdvcmQ+
UHJvc3BlY3RpdmUgU3R1ZGllczwva2V5d29yZD48a2V5d29yZD5TZW5zaXRpdml0eSBhbmQgU3Bl
Y2lmaWNpdHk8L2tleXdvcmQ+PGtleXdvcmQ+U29mdHdhcmU8L2tleXdvcmQ+PGtleXdvcmQ+KlR1
YmVyY3Vsb3Npczwva2V5d29yZD48a2V5d29yZD4qVHViZXJjdWxvc2lzLCBQdWxtb25hcnkvZGlh
Z25vc3RpYyBpbWFnaW5nL2VwaWRlbWlvbG9neTwva2V5d29yZD48a2V5d29yZD5YLVJheXM8L2tl
eXdvcmQ+PGtleXdvcmQ+Q2hlc3QgcmFkaW9ncmFwaHk8L2tleXdvcmQ+PGtleXdvcmQ+Q29tcHV0
ZXItYWlkZWQgZGV0ZWN0aW9uPC9rZXl3b3JkPjxrZXl3b3JkPkRlZXAgbGVhcm5pbmc8L2tleXdv
cmQ+PGtleXdvcmQ+VHViZXJjdWxvc2lzPC9rZXl3b3JkPjwva2V5d29yZHM+PGRhdGVzPjx5ZWFy
PjIwMjI8L3llYXI+PHB1Yi1kYXRlcz48ZGF0ZT5TZXA8L2RhdGU+PC9wdWItZGF0ZXM+PC9kYXRl
cz48aXNibj4xODc4LTM1MTEgKEVsZWN0cm9uaWMpJiN4RDsxMjAxLTk3MTIgKExpbmtpbmcpPC9p
c2JuPjxhY2Nlc3Npb24tbnVtPjM1NTk3NTU1PC9hY2Nlc3Npb24tbnVtPjx1cmxzPjxyZWxhdGVk
LXVybHM+PHVybD5odHRwczovL3d3dy5uY2JpLm5sbS5uaWguZ292L3B1Ym1lZC8zNTU5NzU1NTwv
dXJsPjwvcmVsYXRlZC11cmxzPjwvdXJscz48ZWxlY3Ryb25pYy1yZXNvdXJjZS1udW0+MTAuMTAx
Ni9qLmlqaWQuMjAyMi4wNS4wMzc8L2VsZWN0cm9uaWMtcmVzb3VyY2UtbnVtPjxyZW1vdGUtZGF0
YWJhc2UtbmFtZT5NZWRsaW5lPC9yZW1vdGUtZGF0YWJhc2UtbmFtZT48cmVtb3RlLWRhdGFiYXNl
LXByb3ZpZGVyPk5MTTwvcmVtb3RlLWRhdGFiYXNlLXByb3ZpZGVyPjxsYW5ndWFnZT5lbmc8L2xh
bmd1YWdlPjwvcmVjb3JkPjwvQ2l0ZT48L0VuZE5vdGU+
</w:fldData>
        </w:fldChar>
      </w:r>
      <w:r w:rsidR="00CF1D81">
        <w:instrText xml:space="preserve"> ADDIN EN.CITE </w:instrText>
      </w:r>
      <w:r w:rsidR="00CF1D81">
        <w:fldChar w:fldCharType="begin">
          <w:fldData xml:space="preserve">PEVuZE5vdGU+PENpdGU+PEF1dGhvcj5UYXZheml2YTwvQXV0aG9yPjxZZWFyPjIwMjI8L1llYXI+
PFJlY051bT4zOTwvUmVjTnVtPjxEaXNwbGF5VGV4dD5bMzZdPC9EaXNwbGF5VGV4dD48cmVjb3Jk
PjxyZWMtbnVtYmVyPjM5PC9yZWMtbnVtYmVyPjxmb3JlaWduLWtleXM+PGtleSBhcHA9IkVOIiBk
Yi1pZD0iZXcwcjI1ZTVpZWF3ZnVlZGR2M3BmMHNiYXh4MGZzcmFhOWZ0IiB0aW1lc3RhbXA9IjE2
Nzc2ODUxODQiPjM5PC9rZXk+PC9mb3JlaWduLWtleXM+PHJlZi10eXBlIG5hbWU9IkpvdXJuYWwg
QXJ0aWNsZSI+MTc8L3JlZi10eXBlPjxjb250cmlidXRvcnM+PGF1dGhvcnM+PGF1dGhvcj5UYXZh
eml2YSwgRy48L2F1dGhvcj48YXV0aG9yPk1hamlkdWxsYSwgQS48L2F1dGhvcj48YXV0aG9yPk5h
emlzaCwgQS48L2F1dGhvcj48YXV0aG9yPlNhZWVkLCBTLjwvYXV0aG9yPjxhdXRob3I+QmVuZWRl
dHRpLCBBLjwvYXV0aG9yPjxhdXRob3I+S2hhbiwgQS4gSi48L2F1dGhvcj48YXV0aG9yPkFobWFk
IEtoYW4sIEYuPC9hdXRob3I+PC9hdXRob3JzPjwvY29udHJpYnV0b3JzPjxhdXRoLWFkZHJlc3M+
TWNHaWxsIEludGVybmF0aW9uYWwgVEIgQ2VudHJlLCBDZW50cmUgZm9yIE91dGNvbWVzIFJlc2Vh
cmNoICZhbXA7IEV2YWx1YXRpb24sIFJlc2VhcmNoIEluc3RpdHV0ZSBvZiB0aGUgTWNHaWxsIFVu
aXZlcnNpdHkgSGVhbHRoIENlbnRyZSwgTW9udHJlYWwsIENhbmFkYS4gRWxlY3Ryb25pYyBhZGRy
ZXNzOiBnYW11Y2hpcmFpLnRhdmF6aXZhQHJpbXVoYy5jYS4mI3hEO0RlcGFydG1lbnQgb2YgSW50
ZXJuYXRpb25hbCBIZWFsdGgsIEpvaG5zIEhvcGtpbnMgQmxvb21iZXJnIFNjaG9vbCBvZiBQdWJs
aWMgSGVhbHRoLCBCYWx0aW1vcmUsIE1ELCBVU0EuIEVsZWN0cm9uaWMgYWRkcmVzczogYW1hamlk
dTFAamh1LmVkdS4mI3hEO0luZHVzIEhvc3BpdGFsIGFuZCBIZWFsdGggTmV0d29yaywgS2FyYWNo
aSwgUGFraXN0YW4uIEVsZWN0cm9uaWMgYWRkcmVzczogYWhzYW5hbmF6aXNoODBAZ21haWwuY29t
LiYjeEQ7SW5kdXMgSG9zcGl0YWwgYW5kIEhlYWx0aCBOZXR3b3JrLCBLYXJhY2hpLCBQYWtpc3Rh
bi4gRWxlY3Ryb25pYyBhZGRyZXNzOiBzYWltYS5zYWVlZEB0aWgub3JnLnBrLiYjeEQ7TWNHaWxs
IEludGVybmF0aW9uYWwgVEIgQ2VudHJlLCBDZW50cmUgZm9yIE91dGNvbWVzIFJlc2VhcmNoICZh
bXA7IEV2YWx1YXRpb24sIFJlc2VhcmNoIEluc3RpdHV0ZSBvZiB0aGUgTWNHaWxsIFVuaXZlcnNp
dHkgSGVhbHRoIENlbnRyZSwgTW9udHJlYWwsIENhbmFkYTsgRGVwYXJ0bWVudHMgb2YgTWVkaWNp
bmUgJmFtcDsgRXBpZGVtaW9sb2d5LCBCaW9zdGF0aXN0aWNzICZhbXA7IE9jY3VwYXRpb25hbCBI
ZWFsdGgsIE1jR2lsbCBVbml2ZXJzaXR5LCBNb250cmVhbCwgQ2FuYWRhLiBFbGVjdHJvbmljIGFk
ZHJlc3M6IGFuZHJlYS5iZW5lZGV0dGlAbWNnaWxsLmNhLiYjeEQ7SVJEIEdsb2JhbCwgU2luZ2Fw
b3JlLiBFbGVjdHJvbmljIGFkZHJlc3M6IGFhbWlyLmtoYW5AaXJkLmdsb2JhbC4mI3hEO01jR2ls
bCBJbnRlcm5hdGlvbmFsIFRCIENlbnRyZSwgQ2VudHJlIGZvciBPdXRjb21lcyBSZXNlYXJjaCAm
YW1wOyBFdmFsdWF0aW9uLCBSZXNlYXJjaCBJbnN0aXR1dGUgb2YgdGhlIE1jR2lsbCBVbml2ZXJz
aXR5IEhlYWx0aCBDZW50cmUsIE1vbnRyZWFsLCBDYW5hZGE7IERlcGFydG1lbnRzIG9mIE1lZGlj
aW5lICZhbXA7IEVwaWRlbWlvbG9neSwgQmlvc3RhdGlzdGljcyAmYW1wOyBPY2N1cGF0aW9uYWwg
SGVhbHRoLCBNY0dpbGwgVW5pdmVyc2l0eSwgTW9udHJlYWwsIENhbmFkYS4gRWxlY3Ryb25pYyBh
ZGRyZXNzOiBmYWl6LmFobWFka2hhbkBtY2dpbGwuY2EuPC9hdXRoLWFkZHJlc3M+PHRpdGxlcz48
dGl0bGU+RGlhZ25vc3RpYyBhY2N1cmFjeSBvZiBhIGNvbW1lcmNpYWxseSBhdmFpbGFibGUsIGRl
ZXAgbGVhcm5pbmctYmFzZWQgY2hlc3QgWC1yYXkgaW50ZXJwcmV0YXRpb24gc29mdHdhcmUgZm9y
IGRldGVjdGluZyBjdWx0dXJlLWNvbmZpcm1lZCBwdWxtb25hcnkgdHViZXJjdWxvc2lzPC90aXRs
ZT48c2Vjb25kYXJ5LXRpdGxlPkludCBKIEluZmVjdCBEaXM8L3NlY29uZGFyeS10aXRsZT48L3Rp
dGxlcz48cGVyaW9kaWNhbD48ZnVsbC10aXRsZT5JbnQgSiBJbmZlY3QgRGlzPC9mdWxsLXRpdGxl
PjwvcGVyaW9kaWNhbD48cGFnZXM+MTUtMjA8L3BhZ2VzPjx2b2x1bWU+MTIyPC92b2x1bWU+PGVk
aXRpb24+MjAyMjA1MTg8L2VkaXRpb24+PGtleXdvcmRzPjxrZXl3b3JkPkFkdWx0PC9rZXl3b3Jk
PjxrZXl3b3JkPipEZWVwIExlYXJuaW5nPC9rZXl3b3JkPjxrZXl3b3JkPkh1bWFuczwva2V5d29y
ZD48a2V5d29yZD4qTXljb2JhY3Rlcml1bSB0dWJlcmN1bG9zaXM8L2tleXdvcmQ+PGtleXdvcmQ+
UHJvc3BlY3RpdmUgU3R1ZGllczwva2V5d29yZD48a2V5d29yZD5TZW5zaXRpdml0eSBhbmQgU3Bl
Y2lmaWNpdHk8L2tleXdvcmQ+PGtleXdvcmQ+U29mdHdhcmU8L2tleXdvcmQ+PGtleXdvcmQ+KlR1
YmVyY3Vsb3Npczwva2V5d29yZD48a2V5d29yZD4qVHViZXJjdWxvc2lzLCBQdWxtb25hcnkvZGlh
Z25vc3RpYyBpbWFnaW5nL2VwaWRlbWlvbG9neTwva2V5d29yZD48a2V5d29yZD5YLVJheXM8L2tl
eXdvcmQ+PGtleXdvcmQ+Q2hlc3QgcmFkaW9ncmFwaHk8L2tleXdvcmQ+PGtleXdvcmQ+Q29tcHV0
ZXItYWlkZWQgZGV0ZWN0aW9uPC9rZXl3b3JkPjxrZXl3b3JkPkRlZXAgbGVhcm5pbmc8L2tleXdv
cmQ+PGtleXdvcmQ+VHViZXJjdWxvc2lzPC9rZXl3b3JkPjwva2V5d29yZHM+PGRhdGVzPjx5ZWFy
PjIwMjI8L3llYXI+PHB1Yi1kYXRlcz48ZGF0ZT5TZXA8L2RhdGU+PC9wdWItZGF0ZXM+PC9kYXRl
cz48aXNibj4xODc4LTM1MTEgKEVsZWN0cm9uaWMpJiN4RDsxMjAxLTk3MTIgKExpbmtpbmcpPC9p
c2JuPjxhY2Nlc3Npb24tbnVtPjM1NTk3NTU1PC9hY2Nlc3Npb24tbnVtPjx1cmxzPjxyZWxhdGVk
LXVybHM+PHVybD5odHRwczovL3d3dy5uY2JpLm5sbS5uaWguZ292L3B1Ym1lZC8zNTU5NzU1NTwv
dXJsPjwvcmVsYXRlZC11cmxzPjwvdXJscz48ZWxlY3Ryb25pYy1yZXNvdXJjZS1udW0+MTAuMTAx
Ni9qLmlqaWQuMjAyMi4wNS4wMzc8L2VsZWN0cm9uaWMtcmVzb3VyY2UtbnVtPjxyZW1vdGUtZGF0
YWJhc2UtbmFtZT5NZWRsaW5lPC9yZW1vdGUtZGF0YWJhc2UtbmFtZT48cmVtb3RlLWRhdGFiYXNl
LXByb3ZpZGVyPk5MTTwvcmVtb3RlLWRhdGFiYXNlLXByb3ZpZGVyPjxsYW5ndWFnZT5lbmc8L2xh
bmd1YWdlPjwvcmVjb3JkPjwvQ2l0ZT48L0VuZE5vdGU+
</w:fldData>
        </w:fldChar>
      </w:r>
      <w:r w:rsidR="00CF1D81">
        <w:instrText xml:space="preserve"> ADDIN EN.CITE.DATA </w:instrText>
      </w:r>
      <w:r w:rsidR="00CF1D81">
        <w:fldChar w:fldCharType="end"/>
      </w:r>
      <w:r w:rsidR="00962FB3">
        <w:fldChar w:fldCharType="separate"/>
      </w:r>
      <w:r w:rsidR="00CF1D81">
        <w:t>[36]</w:t>
      </w:r>
      <w:r w:rsidR="00962FB3">
        <w:fldChar w:fldCharType="end"/>
      </w:r>
      <w:r w:rsidR="00D06EB1">
        <w:t>.</w:t>
      </w:r>
    </w:p>
    <w:p w14:paraId="2633691E" w14:textId="586B2EE2" w:rsidR="00AE1E1C" w:rsidRDefault="00AE1E1C" w:rsidP="00AE1E1C">
      <w:pPr>
        <w:pStyle w:val="Heading4"/>
      </w:pPr>
      <w:r>
        <w:t>1.2.3.5. Xét nghiệm công thức máu</w:t>
      </w:r>
    </w:p>
    <w:p w14:paraId="22F28578" w14:textId="4B2CD1D6" w:rsidR="00205C53" w:rsidRDefault="00976255" w:rsidP="00205C53">
      <w:pPr>
        <w:rPr>
          <w:rFonts w:ascii="TimesNewRomanPSMT" w:hAnsi="TimesNewRomanPSMT"/>
        </w:rPr>
      </w:pPr>
      <w:r>
        <w:t>Người mắc bệnh lao</w:t>
      </w:r>
      <w:r w:rsidR="007F4BCA">
        <w:t xml:space="preserve"> phổi</w:t>
      </w:r>
      <w:r>
        <w:t xml:space="preserve"> có thể thiếu máu</w:t>
      </w:r>
      <w:r w:rsidR="007F4BCA">
        <w:t xml:space="preserve"> mức độ nhẹ</w:t>
      </w:r>
      <w:r w:rsidR="006D5482">
        <w:t xml:space="preserve">. </w:t>
      </w:r>
      <w:r w:rsidR="006D5482" w:rsidRPr="006D5482">
        <w:rPr>
          <w:rFonts w:ascii="TimesNewRomanPSMT" w:hAnsi="TimesNewRomanPSMT"/>
        </w:rPr>
        <w:t>Theo Võ Trọng Thành (2019) tỷ lệ</w:t>
      </w:r>
      <w:r w:rsidR="006D5482">
        <w:rPr>
          <w:rFonts w:ascii="TimesNewRomanPSMT" w:hAnsi="TimesNewRomanPSMT"/>
        </w:rPr>
        <w:t xml:space="preserve"> bệnh nhân lao phổi</w:t>
      </w:r>
      <w:r w:rsidR="006D5482" w:rsidRPr="006D5482">
        <w:rPr>
          <w:rFonts w:ascii="TimesNewRomanPSMT" w:hAnsi="TimesNewRomanPSMT"/>
        </w:rPr>
        <w:t xml:space="preserve"> thiếu máu ở nam giới là 71,76%; nữ giới là 70,37%</w:t>
      </w:r>
      <w:r w:rsidR="00D24495">
        <w:rPr>
          <w:rFonts w:ascii="TimesNewRomanPSMT" w:hAnsi="TimesNewRomanPSMT"/>
        </w:rPr>
        <w:t xml:space="preserve"> </w:t>
      </w:r>
      <w:r w:rsidR="0078359B">
        <w:rPr>
          <w:rFonts w:ascii="TimesNewRomanPSMT" w:hAnsi="TimesNewRomanPSMT"/>
        </w:rPr>
        <w:fldChar w:fldCharType="begin">
          <w:fldData xml:space="preserve">PEVuZE5vdGU+PENpdGU+PEF1dGhvcj5UaMOgbmg8L0F1dGhvcj48WWVhcj4yMDE5PC9ZZWFyPjxS
ZWNOdW0+Nzc8L1JlY051bT48RGlzcGxheVRleHQ+WzM3XTwvRGlzcGxheVRleHQ+PHJlY29yZD48
cmVjLW51bWJlcj43NzwvcmVjLW51bWJlcj48Zm9yZWlnbi1rZXlzPjxrZXkgYXBwPSJFTiIgZGIt
aWQ9ImV3MHIyNWU1aWVhd2Z1ZWRkdjNwZjBzYmF4eDBmc3JhYTlmdCIgdGltZXN0YW1wPSIxNjc5
OTk1ODUwIj43Nzwva2V5PjwvZm9yZWlnbi1rZXlzPjxyZWYtdHlwZSBuYW1lPSJUaGVzaXMiPjMy
PC9yZWYtdHlwZT48Y29udHJpYnV0b3JzPjxhdXRob3JzPjxhdXRob3I+PHN0eWxlIGZhY2U9Im5v
cm1hbCIgZm9udD0iZGVmYXVsdCIgc2l6ZT0iMTAwJSI+VsO1IFRyPC9zdHlsZT48c3R5bGUgZmFj
ZT0ibm9ybWFsIiBmb250PSJkZWZhdWx0IiBjaGFyc2V0PSIxNjMiIHNpemU9IjEwMCUiPuG7jW5n
IFRoPC9zdHlsZT48c3R5bGUgZmFjZT0ibm9ybWFsIiBmb250PSJkZWZhdWx0IiBzaXplPSIxMDAl
Ij7DoG5oPC9zdHlsZT48L2F1dGhvcj48L2F1dGhvcnM+PC9jb250cmlidXRvcnM+PHRpdGxlcz48
dGl0bGU+PHN0eWxlIGZhY2U9Im5vcm1hbCIgZm9udD0iZGVmYXVsdCIgc2l6ZT0iMTAwJSI+Tmdo
acOqbiBjPC9zdHlsZT48c3R5bGUgZmFjZT0ibm9ybWFsIiBmb250PSJkZWZhdWx0IiBjaGFyc2V0
PSIxNjMiIHNpemU9IjEwMCUiPuG7qXUgc+G7sSB0aGF5IDwvc3R5bGU+PHN0eWxlIGZhY2U9Im5v
cm1hbCIgZm9udD0iZGVmYXVsdCIgY2hhcnNldD0iMjM4IiBzaXplPSIxMDAlIj7EkTwvc3R5bGU+
PHN0eWxlIGZhY2U9Im5vcm1hbCIgZm9udD0iZGVmYXVsdCIgY2hhcnNldD0iMTYzIiBzaXplPSIx
MDAlIj7hu5VpIG3hu5l0IHPhu5EgY2jhu4kgc+G7kSBodXnhur90IGjhu41jIOG7nyBi4buHbmgg
bmg8L3N0eWxlPjxzdHlsZSBmYWNlPSJub3JtYWwiIGZvbnQ9ImRlZmF1bHQiIHNpemU9IjEwMCUi
PsOibiBsYW8gcGg8L3N0eWxlPjxzdHlsZSBmYWNlPSJub3JtYWwiIGZvbnQ9ImRlZmF1bHQiIGNo
YXJzZXQ9IjE2MyIgc2l6ZT0iMTAwJSI+4buVaSA8L3N0eWxlPjxzdHlsZSBmYWNlPSJub3JtYWwi
IGZvbnQ9ImRlZmF1bHQiIGNoYXJzZXQ9IjIzOCIgc2l6ZT0iMTAwJSI+xJHGsDwvc3R5bGU+PHN0
eWxlIGZhY2U9Im5vcm1hbCIgZm9udD0iZGVmYXVsdCIgY2hhcnNldD0iMTYzIiBzaXplPSIxMDAl
Ij7hu6NjIDwvc3R5bGU+PHN0eWxlIGZhY2U9Im5vcm1hbCIgZm9udD0iZGVmYXVsdCIgY2hhcnNl
dD0iMjM4IiBzaXplPSIxMDAlIj7EkWk8L3N0eWxlPjxzdHlsZSBmYWNlPSJub3JtYWwiIGZvbnQ9
ImRlZmF1bHQiIGNoYXJzZXQ9IjE2MyIgc2l6ZT0iMTAwJSI+4buBdSB0cuG7iyB04bqhaSBC4buH
bmggdmnhu4duIFBo4buVaSBUcnVuZyA8L3N0eWxlPjxzdHlsZSBmYWNlPSJub3JtYWwiIGZvbnQ9
ImRlZmF1bHQiIGNoYXJzZXQ9IjIzOCIgc2l6ZT0iMTAwJSI+xq/GoW5nPC9zdHlsZT48L3RpdGxl
PjwvdGl0bGVzPjx2b2x1bWU+PHN0eWxlIGZhY2U9Im5vcm1hbCIgZm9udD0iZGVmYXVsdCIgc2l6
ZT0iMTAwJSI+THU8L3N0eWxlPjxzdHlsZSBmYWNlPSJub3JtYWwiIGZvbnQ9ImRlZmF1bHQiIGNo
YXJzZXQ9IjE2MyIgc2l6ZT0iMTAwJSI+4bqtbiA8L3N0eWxlPjxzdHlsZSBmYWNlPSJub3JtYWwi
IGZvbnQ9ImRlZmF1bHQiIHNpemU9IjEwMCUiPsOhbiBUaTwvc3R5bGU+PHN0eWxlIGZhY2U9Im5v
cm1hbCIgZm9udD0iZGVmYXVsdCIgY2hhcnNldD0iMTYzIiBzaXplPSIxMDAlIj7hur9uIHM8L3N0
eWxlPjxzdHlsZSBmYWNlPSJub3JtYWwiIGZvbnQ9ImRlZmF1bHQiIGNoYXJzZXQ9IjIzOCIgc2l6
ZT0iMTAwJSI+xKk8L3N0eWxlPjxzdHlsZSBmYWNlPSJub3JtYWwiIGZvbnQ9ImRlZmF1bHQiIHNp
emU9IjEwMCUiPiA8L3N0eWxlPjxzdHlsZSBmYWNlPSJub3JtYWwiIGZvbnQ9ImRlZmF1bHQiIGNo
YXJzZXQ9IjIzOCIgc2l6ZT0iMTAwJSI+eSBoPC9zdHlsZT48c3R5bGUgZmFjZT0ibm9ybWFsIiBm
b250PSJkZWZhdWx0IiBjaGFyc2V0PSIxNjMiIHNpemU9IjEwMCUiPuG7jWM8L3N0eWxlPjwvdm9s
dW1lPjxkYXRlcz48eWVhcj4yMDE5PC95ZWFyPjwvZGF0ZXM+PHB1Ymxpc2hlcj48c3R5bGUgZmFj
ZT0ibm9ybWFsIiBmb250PSJkZWZhdWx0IiBzaXplPSIxMDAlIj5Ucjwvc3R5bGU+PHN0eWxlIGZh
Y2U9Im5vcm1hbCIgZm9udD0iZGVmYXVsdCIgY2hhcnNldD0iMjM4IiBzaXplPSIxMDAlIj7GsDwv
c3R5bGU+PHN0eWxlIGZhY2U9Im5vcm1hbCIgZm9udD0iZGVmYXVsdCIgY2hhcnNldD0iMTYzIiBz
aXplPSIxMDAlIj7hu51uZyA8L3N0eWxlPjxzdHlsZSBmYWNlPSJub3JtYWwiIGZvbnQ9ImRlZmF1
bHQiIGNoYXJzZXQ9IjIzOCIgc2l6ZT0iMTAwJSI+xJA8L3N0eWxlPjxzdHlsZSBmYWNlPSJub3Jt
YWwiIGZvbnQ9ImRlZmF1bHQiIGNoYXJzZXQ9IjE2MyIgc2l6ZT0iMTAwJSI+4bqhaSBo4buNYyBZ
IEg8L3N0eWxlPjxzdHlsZSBmYWNlPSJub3JtYWwiIGZvbnQ9ImRlZmF1bHQiIHNpemU9IjEwMCUi
PsOgIE48L3N0eWxlPjxzdHlsZSBmYWNlPSJub3JtYWwiIGZvbnQ9ImRlZmF1bHQiIGNoYXJzZXQ9
IjE2MyIgc2l6ZT0iMTAwJSI+4buZaTwvc3R5bGU+PC9wdWJsaXNoZXI+PHVybHM+PC91cmxzPjxs
YW5ndWFnZT52aWU8L2xhbmd1YWdlPjwvcmVjb3JkPjwvQ2l0ZT48L0VuZE5vdGU+
</w:fldData>
        </w:fldChar>
      </w:r>
      <w:r w:rsidR="00CF1D81">
        <w:rPr>
          <w:rFonts w:ascii="TimesNewRomanPSMT" w:hAnsi="TimesNewRomanPSMT"/>
        </w:rPr>
        <w:instrText xml:space="preserve"> ADDIN EN.CITE </w:instrText>
      </w:r>
      <w:r w:rsidR="00CF1D81">
        <w:rPr>
          <w:rFonts w:ascii="TimesNewRomanPSMT" w:hAnsi="TimesNewRomanPSMT"/>
        </w:rPr>
        <w:fldChar w:fldCharType="begin">
          <w:fldData xml:space="preserve">PEVuZE5vdGU+PENpdGU+PEF1dGhvcj5UaMOgbmg8L0F1dGhvcj48WWVhcj4yMDE5PC9ZZWFyPjxS
ZWNOdW0+Nzc8L1JlY051bT48RGlzcGxheVRleHQ+WzM3XTwvRGlzcGxheVRleHQ+PHJlY29yZD48
cmVjLW51bWJlcj43NzwvcmVjLW51bWJlcj48Zm9yZWlnbi1rZXlzPjxrZXkgYXBwPSJFTiIgZGIt
aWQ9ImV3MHIyNWU1aWVhd2Z1ZWRkdjNwZjBzYmF4eDBmc3JhYTlmdCIgdGltZXN0YW1wPSIxNjc5
OTk1ODUwIj43Nzwva2V5PjwvZm9yZWlnbi1rZXlzPjxyZWYtdHlwZSBuYW1lPSJUaGVzaXMiPjMy
PC9yZWYtdHlwZT48Y29udHJpYnV0b3JzPjxhdXRob3JzPjxhdXRob3I+PHN0eWxlIGZhY2U9Im5v
cm1hbCIgZm9udD0iZGVmYXVsdCIgc2l6ZT0iMTAwJSI+VsO1IFRyPC9zdHlsZT48c3R5bGUgZmFj
ZT0ibm9ybWFsIiBmb250PSJkZWZhdWx0IiBjaGFyc2V0PSIxNjMiIHNpemU9IjEwMCUiPuG7jW5n
IFRoPC9zdHlsZT48c3R5bGUgZmFjZT0ibm9ybWFsIiBmb250PSJkZWZhdWx0IiBzaXplPSIxMDAl
Ij7DoG5oPC9zdHlsZT48L2F1dGhvcj48L2F1dGhvcnM+PC9jb250cmlidXRvcnM+PHRpdGxlcz48
dGl0bGU+PHN0eWxlIGZhY2U9Im5vcm1hbCIgZm9udD0iZGVmYXVsdCIgc2l6ZT0iMTAwJSI+Tmdo
acOqbiBjPC9zdHlsZT48c3R5bGUgZmFjZT0ibm9ybWFsIiBmb250PSJkZWZhdWx0IiBjaGFyc2V0
PSIxNjMiIHNpemU9IjEwMCUiPuG7qXUgc+G7sSB0aGF5IDwvc3R5bGU+PHN0eWxlIGZhY2U9Im5v
cm1hbCIgZm9udD0iZGVmYXVsdCIgY2hhcnNldD0iMjM4IiBzaXplPSIxMDAlIj7EkTwvc3R5bGU+
PHN0eWxlIGZhY2U9Im5vcm1hbCIgZm9udD0iZGVmYXVsdCIgY2hhcnNldD0iMTYzIiBzaXplPSIx
MDAlIj7hu5VpIG3hu5l0IHPhu5EgY2jhu4kgc+G7kSBodXnhur90IGjhu41jIOG7nyBi4buHbmgg
bmg8L3N0eWxlPjxzdHlsZSBmYWNlPSJub3JtYWwiIGZvbnQ9ImRlZmF1bHQiIHNpemU9IjEwMCUi
PsOibiBsYW8gcGg8L3N0eWxlPjxzdHlsZSBmYWNlPSJub3JtYWwiIGZvbnQ9ImRlZmF1bHQiIGNo
YXJzZXQ9IjE2MyIgc2l6ZT0iMTAwJSI+4buVaSA8L3N0eWxlPjxzdHlsZSBmYWNlPSJub3JtYWwi
IGZvbnQ9ImRlZmF1bHQiIGNoYXJzZXQ9IjIzOCIgc2l6ZT0iMTAwJSI+xJHGsDwvc3R5bGU+PHN0
eWxlIGZhY2U9Im5vcm1hbCIgZm9udD0iZGVmYXVsdCIgY2hhcnNldD0iMTYzIiBzaXplPSIxMDAl
Ij7hu6NjIDwvc3R5bGU+PHN0eWxlIGZhY2U9Im5vcm1hbCIgZm9udD0iZGVmYXVsdCIgY2hhcnNl
dD0iMjM4IiBzaXplPSIxMDAlIj7EkWk8L3N0eWxlPjxzdHlsZSBmYWNlPSJub3JtYWwiIGZvbnQ9
ImRlZmF1bHQiIGNoYXJzZXQ9IjE2MyIgc2l6ZT0iMTAwJSI+4buBdSB0cuG7iyB04bqhaSBC4buH
bmggdmnhu4duIFBo4buVaSBUcnVuZyA8L3N0eWxlPjxzdHlsZSBmYWNlPSJub3JtYWwiIGZvbnQ9
ImRlZmF1bHQiIGNoYXJzZXQ9IjIzOCIgc2l6ZT0iMTAwJSI+xq/GoW5nPC9zdHlsZT48L3RpdGxl
PjwvdGl0bGVzPjx2b2x1bWU+PHN0eWxlIGZhY2U9Im5vcm1hbCIgZm9udD0iZGVmYXVsdCIgc2l6
ZT0iMTAwJSI+THU8L3N0eWxlPjxzdHlsZSBmYWNlPSJub3JtYWwiIGZvbnQ9ImRlZmF1bHQiIGNo
YXJzZXQ9IjE2MyIgc2l6ZT0iMTAwJSI+4bqtbiA8L3N0eWxlPjxzdHlsZSBmYWNlPSJub3JtYWwi
IGZvbnQ9ImRlZmF1bHQiIHNpemU9IjEwMCUiPsOhbiBUaTwvc3R5bGU+PHN0eWxlIGZhY2U9Im5v
cm1hbCIgZm9udD0iZGVmYXVsdCIgY2hhcnNldD0iMTYzIiBzaXplPSIxMDAlIj7hur9uIHM8L3N0
eWxlPjxzdHlsZSBmYWNlPSJub3JtYWwiIGZvbnQ9ImRlZmF1bHQiIGNoYXJzZXQ9IjIzOCIgc2l6
ZT0iMTAwJSI+xKk8L3N0eWxlPjxzdHlsZSBmYWNlPSJub3JtYWwiIGZvbnQ9ImRlZmF1bHQiIHNp
emU9IjEwMCUiPiA8L3N0eWxlPjxzdHlsZSBmYWNlPSJub3JtYWwiIGZvbnQ9ImRlZmF1bHQiIGNo
YXJzZXQ9IjIzOCIgc2l6ZT0iMTAwJSI+eSBoPC9zdHlsZT48c3R5bGUgZmFjZT0ibm9ybWFsIiBm
b250PSJkZWZhdWx0IiBjaGFyc2V0PSIxNjMiIHNpemU9IjEwMCUiPuG7jWM8L3N0eWxlPjwvdm9s
dW1lPjxkYXRlcz48eWVhcj4yMDE5PC95ZWFyPjwvZGF0ZXM+PHB1Ymxpc2hlcj48c3R5bGUgZmFj
ZT0ibm9ybWFsIiBmb250PSJkZWZhdWx0IiBzaXplPSIxMDAlIj5Ucjwvc3R5bGU+PHN0eWxlIGZh
Y2U9Im5vcm1hbCIgZm9udD0iZGVmYXVsdCIgY2hhcnNldD0iMjM4IiBzaXplPSIxMDAlIj7GsDwv
c3R5bGU+PHN0eWxlIGZhY2U9Im5vcm1hbCIgZm9udD0iZGVmYXVsdCIgY2hhcnNldD0iMTYzIiBz
aXplPSIxMDAlIj7hu51uZyA8L3N0eWxlPjxzdHlsZSBmYWNlPSJub3JtYWwiIGZvbnQ9ImRlZmF1
bHQiIGNoYXJzZXQ9IjIzOCIgc2l6ZT0iMTAwJSI+xJA8L3N0eWxlPjxzdHlsZSBmYWNlPSJub3Jt
YWwiIGZvbnQ9ImRlZmF1bHQiIGNoYXJzZXQ9IjE2MyIgc2l6ZT0iMTAwJSI+4bqhaSBo4buNYyBZ
IEg8L3N0eWxlPjxzdHlsZSBmYWNlPSJub3JtYWwiIGZvbnQ9ImRlZmF1bHQiIHNpemU9IjEwMCUi
PsOgIE48L3N0eWxlPjxzdHlsZSBmYWNlPSJub3JtYWwiIGZvbnQ9ImRlZmF1bHQiIGNoYXJzZXQ9
IjE2MyIgc2l6ZT0iMTAwJSI+4buZaTwvc3R5bGU+PC9wdWJsaXNoZXI+PHVybHM+PC91cmxzPjxs
YW5ndWFnZT52aWU8L2xhbmd1YWdlPjwvcmVjb3JkPjwvQ2l0ZT48L0VuZE5vdGU+
</w:fldData>
        </w:fldChar>
      </w:r>
      <w:r w:rsidR="00CF1D81">
        <w:rPr>
          <w:rFonts w:ascii="TimesNewRomanPSMT" w:hAnsi="TimesNewRomanPSMT"/>
        </w:rPr>
        <w:instrText xml:space="preserve"> ADDIN EN.CITE.DATA </w:instrText>
      </w:r>
      <w:r w:rsidR="00CF1D81">
        <w:rPr>
          <w:rFonts w:ascii="TimesNewRomanPSMT" w:hAnsi="TimesNewRomanPSMT"/>
        </w:rPr>
      </w:r>
      <w:r w:rsidR="00CF1D81">
        <w:rPr>
          <w:rFonts w:ascii="TimesNewRomanPSMT" w:hAnsi="TimesNewRomanPSMT"/>
        </w:rPr>
        <w:fldChar w:fldCharType="end"/>
      </w:r>
      <w:r w:rsidR="0078359B">
        <w:rPr>
          <w:rFonts w:ascii="TimesNewRomanPSMT" w:hAnsi="TimesNewRomanPSMT"/>
        </w:rPr>
      </w:r>
      <w:r w:rsidR="0078359B">
        <w:rPr>
          <w:rFonts w:ascii="TimesNewRomanPSMT" w:hAnsi="TimesNewRomanPSMT"/>
        </w:rPr>
        <w:fldChar w:fldCharType="separate"/>
      </w:r>
      <w:r w:rsidR="00CF1D81">
        <w:rPr>
          <w:rFonts w:ascii="TimesNewRomanPSMT" w:hAnsi="TimesNewRomanPSMT"/>
        </w:rPr>
        <w:t>[37]</w:t>
      </w:r>
      <w:r w:rsidR="0078359B">
        <w:rPr>
          <w:rFonts w:ascii="TimesNewRomanPSMT" w:hAnsi="TimesNewRomanPSMT"/>
        </w:rPr>
        <w:fldChar w:fldCharType="end"/>
      </w:r>
      <w:r w:rsidR="006D5482">
        <w:rPr>
          <w:rFonts w:ascii="TimesNewRomanPSMT" w:hAnsi="TimesNewRomanPSMT"/>
        </w:rPr>
        <w:t>.</w:t>
      </w:r>
      <w:r w:rsidR="006907CE" w:rsidRPr="006907CE">
        <w:rPr>
          <w:rFonts w:ascii="TimesNewRomanPSMT" w:hAnsi="TimesNewRomanPSMT"/>
        </w:rPr>
        <w:t xml:space="preserve"> Anirudh Mukherjee</w:t>
      </w:r>
      <w:r w:rsidR="006907CE">
        <w:rPr>
          <w:rFonts w:ascii="TimesNewRomanPSMT" w:hAnsi="TimesNewRomanPSMT"/>
        </w:rPr>
        <w:t xml:space="preserve"> </w:t>
      </w:r>
      <w:r w:rsidR="006907CE" w:rsidRPr="006907CE">
        <w:rPr>
          <w:rFonts w:ascii="TimesNewRomanPSMT" w:hAnsi="TimesNewRomanPSMT"/>
        </w:rPr>
        <w:t>(2019) khi nghiên cứu về tình trạng thiếu máu ở bệnh nhân lao phổi thấy 60%</w:t>
      </w:r>
      <w:r w:rsidR="006907CE">
        <w:rPr>
          <w:rFonts w:ascii="TimesNewRomanPSMT" w:hAnsi="TimesNewRomanPSMT"/>
        </w:rPr>
        <w:t xml:space="preserve"> </w:t>
      </w:r>
      <w:r w:rsidR="006907CE" w:rsidRPr="006907CE">
        <w:rPr>
          <w:rFonts w:ascii="TimesNewRomanPSMT" w:hAnsi="TimesNewRomanPSMT"/>
        </w:rPr>
        <w:t>bệnh nhân bị thiếu máu nhẹ và có 56,9% bệnh nhân thiếu máu hồng cầu bình</w:t>
      </w:r>
      <w:r w:rsidR="006907CE">
        <w:rPr>
          <w:rFonts w:ascii="TimesNewRomanPSMT" w:hAnsi="TimesNewRomanPSMT"/>
        </w:rPr>
        <w:t xml:space="preserve"> t</w:t>
      </w:r>
      <w:r w:rsidR="006907CE" w:rsidRPr="006907CE">
        <w:rPr>
          <w:rFonts w:ascii="TimesNewRomanPSMT" w:hAnsi="TimesNewRomanPSMT"/>
        </w:rPr>
        <w:t>hường</w:t>
      </w:r>
      <w:r w:rsidR="003F4C1F">
        <w:rPr>
          <w:rFonts w:ascii="TimesNewRomanPSMT" w:hAnsi="TimesNewRomanPSMT"/>
        </w:rPr>
        <w:t xml:space="preserve"> </w:t>
      </w:r>
      <w:r w:rsidR="003F4C1F">
        <w:rPr>
          <w:rFonts w:ascii="TimesNewRomanPSMT" w:hAnsi="TimesNewRomanPSMT"/>
        </w:rPr>
        <w:fldChar w:fldCharType="begin"/>
      </w:r>
      <w:r w:rsidR="00CF1D81">
        <w:rPr>
          <w:rFonts w:ascii="TimesNewRomanPSMT" w:hAnsi="TimesNewRomanPSMT"/>
        </w:rPr>
        <w:instrText xml:space="preserve"> ADDIN EN.CITE &lt;EndNote&gt;&lt;Cite&gt;&lt;Author&gt;Mukherjee&lt;/Author&gt;&lt;Year&gt;2019&lt;/Year&gt;&lt;RecNum&gt;78&lt;/RecNum&gt;&lt;DisplayText&gt;[38]&lt;/DisplayText&gt;&lt;record&gt;&lt;rec-number&gt;78&lt;/rec-number&gt;&lt;foreign-keys&gt;&lt;key app="EN" db-id="ew0r25e5ieawfueddv3pf0sbaxx0fsraa9ft" timestamp="1679996056"&gt;78&lt;/key&gt;&lt;/foreign-keys&gt;&lt;ref-type name="Journal Article"&gt;17&lt;/ref-type&gt;&lt;contributors&gt;&lt;authors&gt;&lt;author&gt;Mukherjee, A.&lt;/author&gt;&lt;author&gt;Kaeley, N.&lt;/author&gt;&lt;author&gt;Dhar, M.&lt;/author&gt;&lt;author&gt;Kumar, S.&lt;/author&gt;&lt;author&gt;Bhushan, B.&lt;/author&gt;&lt;/authors&gt;&lt;/contributors&gt;&lt;auth-address&gt;Senior Resident General Medicine, All India Institute of Medical Sciences, Rishikesh, Uttarakhand, India.&lt;/auth-address&gt;&lt;titles&gt;&lt;title&gt;Prevalence, characteristics, and predictors of tuberculosis associated anemia&lt;/title&gt;&lt;secondary-title&gt;J Family Med Prim Care&lt;/secondary-title&gt;&lt;/titles&gt;&lt;periodical&gt;&lt;full-title&gt;J Family Med Prim Care&lt;/full-title&gt;&lt;/periodical&gt;&lt;pages&gt;2445-2449&lt;/pages&gt;&lt;volume&gt;8&lt;/volume&gt;&lt;number&gt;7&lt;/number&gt;&lt;keywords&gt;&lt;keyword&gt;Folate deficiency&lt;/keyword&gt;&lt;keyword&gt;mycobacterium tuberculosis&lt;/keyword&gt;&lt;keyword&gt;normocytic normochromic anemia&lt;/keyword&gt;&lt;/keywords&gt;&lt;dates&gt;&lt;year&gt;2019&lt;/year&gt;&lt;pub-dates&gt;&lt;date&gt;Jul&lt;/date&gt;&lt;/pub-dates&gt;&lt;/dates&gt;&lt;isbn&gt;2249-4863 (Print)&amp;#xD;2278-7135 (Electronic)&amp;#xD;2249-4863 (Linking)&lt;/isbn&gt;&lt;accession-num&gt;31463274&lt;/accession-num&gt;&lt;urls&gt;&lt;related-urls&gt;&lt;url&gt;https://www.ncbi.nlm.nih.gov/pubmed/31463274&lt;/url&gt;&lt;/related-urls&gt;&lt;/urls&gt;&lt;custom1&gt;There are no conflicts of interest.&lt;/custom1&gt;&lt;custom2&gt;PMC6691449&lt;/custom2&gt;&lt;electronic-resource-num&gt;10.4103/jfmpc.jfmpc_311_19&lt;/electronic-resource-num&gt;&lt;remote-database-name&gt;PubMed-not-MEDLINE&lt;/remote-database-name&gt;&lt;remote-database-provider&gt;NLM&lt;/remote-database-provider&gt;&lt;language&gt;eng&lt;/language&gt;&lt;/record&gt;&lt;/Cite&gt;&lt;/EndNote&gt;</w:instrText>
      </w:r>
      <w:r w:rsidR="003F4C1F">
        <w:rPr>
          <w:rFonts w:ascii="TimesNewRomanPSMT" w:hAnsi="TimesNewRomanPSMT"/>
        </w:rPr>
        <w:fldChar w:fldCharType="separate"/>
      </w:r>
      <w:r w:rsidR="00CF1D81">
        <w:rPr>
          <w:rFonts w:ascii="TimesNewRomanPSMT" w:hAnsi="TimesNewRomanPSMT"/>
        </w:rPr>
        <w:t>[38]</w:t>
      </w:r>
      <w:r w:rsidR="003F4C1F">
        <w:rPr>
          <w:rFonts w:ascii="TimesNewRomanPSMT" w:hAnsi="TimesNewRomanPSMT"/>
        </w:rPr>
        <w:fldChar w:fldCharType="end"/>
      </w:r>
      <w:r w:rsidR="006907CE">
        <w:rPr>
          <w:rFonts w:ascii="TimesNewRomanPSMT" w:hAnsi="TimesNewRomanPSMT"/>
        </w:rPr>
        <w:t>.</w:t>
      </w:r>
    </w:p>
    <w:p w14:paraId="1671D37D" w14:textId="7C225F34" w:rsidR="001572E2" w:rsidRPr="00205C53" w:rsidRDefault="001455D1" w:rsidP="00205C53">
      <w:r>
        <w:rPr>
          <w:rFonts w:ascii="TimesNewRomanPSMT" w:hAnsi="TimesNewRomanPSMT"/>
        </w:rPr>
        <w:t>S</w:t>
      </w:r>
      <w:r w:rsidR="001572E2">
        <w:rPr>
          <w:rFonts w:ascii="TimesNewRomanPSMT" w:hAnsi="TimesNewRomanPSMT"/>
        </w:rPr>
        <w:t>ố lượng bạch cầu và công thức bạch cầu có thể gợi ý cho thầy thuốc để nghĩ đến</w:t>
      </w:r>
      <w:r w:rsidR="002B2876">
        <w:rPr>
          <w:rFonts w:ascii="TimesNewRomanPSMT" w:hAnsi="TimesNewRomanPSMT"/>
        </w:rPr>
        <w:t xml:space="preserve"> bệnh nhân mắc</w:t>
      </w:r>
      <w:r w:rsidR="001572E2">
        <w:rPr>
          <w:rFonts w:ascii="TimesNewRomanPSMT" w:hAnsi="TimesNewRomanPSMT"/>
        </w:rPr>
        <w:t xml:space="preserve"> la</w:t>
      </w:r>
      <w:r w:rsidR="00D24495">
        <w:rPr>
          <w:rFonts w:ascii="TimesNewRomanPSMT" w:hAnsi="TimesNewRomanPSMT"/>
        </w:rPr>
        <w:t>o phổi</w:t>
      </w:r>
      <w:r w:rsidR="002B2876">
        <w:rPr>
          <w:rFonts w:ascii="TimesNewRomanPSMT" w:hAnsi="TimesNewRomanPSMT"/>
        </w:rPr>
        <w:t>.</w:t>
      </w:r>
      <w:r w:rsidR="00420A15">
        <w:rPr>
          <w:rFonts w:ascii="TimesNewRomanPSMT" w:hAnsi="TimesNewRomanPSMT"/>
        </w:rPr>
        <w:t xml:space="preserve"> Trong lao phổi, số lượng bạch cầu có thể bình thường nhưng tỷ lệ bạch cầu lympho lại tăng cao </w:t>
      </w:r>
      <w:r w:rsidR="0060520C">
        <w:rPr>
          <w:rFonts w:ascii="TimesNewRomanPSMT" w:hAnsi="TimesNewRomanPSMT"/>
        </w:rPr>
        <w:fldChar w:fldCharType="begin"/>
      </w:r>
      <w:r w:rsidR="0060520C">
        <w:rPr>
          <w:rFonts w:ascii="TimesNewRomanPSMT" w:hAnsi="TimesNewRomanPSMT"/>
        </w:rPr>
        <w:instrText xml:space="preserve"> ADDIN EN.CITE &lt;EndNote&gt;&lt;Cite&gt;&lt;Author&gt;S</w:instrText>
      </w:r>
      <w:r w:rsidR="0060520C">
        <w:rPr>
          <w:rFonts w:ascii="TimesNewRomanPSMT" w:hAnsi="TimesNewRomanPSMT" w:hint="eastAsia"/>
        </w:rPr>
        <w:instrText>á</w:instrText>
      </w:r>
      <w:r w:rsidR="0060520C">
        <w:rPr>
          <w:rFonts w:ascii="TimesNewRomanPSMT" w:hAnsi="TimesNewRomanPSMT"/>
        </w:rPr>
        <w:instrText>ng&lt;/Author&gt;&lt;Year&gt;2014&lt;/Year&gt;&lt;RecNum&gt;10&lt;/RecNum&gt;&lt;DisplayText&gt;[12]&lt;/DisplayText&gt;&lt;record&gt;&lt;rec-number&gt;10&lt;/rec-number&gt;&lt;foreign-keys&gt;&lt;key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w:instrText>
      </w:r>
      <w:r w:rsidR="0060520C">
        <w:rPr>
          <w:rFonts w:ascii="TimesNewRomanPSMT" w:hAnsi="TimesNewRomanPSMT" w:hint="eastAsia"/>
        </w:rPr>
        <w:instrText>ă</w:instrText>
      </w:r>
      <w:r w:rsidR="0060520C">
        <w:rPr>
          <w:rFonts w:ascii="TimesNewRomanPSMT" w:hAnsi="TimesNewRomanPSMT"/>
        </w:rPr>
        <w:instrText>n S&lt;/style&gt;&lt;style face="normal" font="default" size="100%"&gt;</w:instrText>
      </w:r>
      <w:r w:rsidR="0060520C">
        <w:rPr>
          <w:rFonts w:ascii="TimesNewRomanPSMT" w:hAnsi="TimesNewRomanPSMT" w:hint="eastAsia"/>
        </w:rPr>
        <w:instrText>á</w:instrText>
      </w:r>
      <w:r w:rsidR="0060520C">
        <w:rPr>
          <w:rFonts w:ascii="TimesNewRomanPSMT" w:hAnsi="TimesNewRomanPSMT"/>
        </w:rPr>
        <w:instrText>ng&lt;/style&gt;&lt;/author&gt;&lt;author&gt;&lt;style face="normal" font="default" size="100%"&gt;L</w:instrText>
      </w:r>
      <w:r w:rsidR="0060520C">
        <w:rPr>
          <w:rFonts w:ascii="TimesNewRomanPSMT" w:hAnsi="TimesNewRomanPSMT" w:hint="eastAsia"/>
        </w:rPr>
        <w:instrText>ê</w:instrText>
      </w:r>
      <w:r w:rsidR="0060520C">
        <w:rPr>
          <w:rFonts w:ascii="TimesNewRomanPSMT" w:hAnsi="TimesNewRomanPSMT"/>
        </w:rPr>
        <w:instrText xml:space="preserve"> Ng&lt;/style&gt;&lt;style face="normal" font="default" charset="163" size="100%"&gt;ọc H&lt;/style&gt;&lt;style face="normal" font="default" charset="238" size="100%"&gt;</w:instrText>
      </w:r>
      <w:r w:rsidR="0060520C">
        <w:rPr>
          <w:rFonts w:ascii="TimesNewRomanPSMT" w:hAnsi="TimesNewRomanPSMT" w:hint="eastAsia"/>
        </w:rPr>
        <w:instrText>ư</w:instrText>
      </w:r>
      <w:r w:rsidR="0060520C">
        <w:rPr>
          <w:rFonts w:ascii="TimesNewRomanPSMT" w:hAnsi="TimesNewRomanPSMT"/>
        </w:rPr>
        <w:instrText>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w:instrText>
      </w:r>
      <w:r w:rsidR="0060520C">
        <w:rPr>
          <w:rFonts w:ascii="TimesNewRomanPSMT" w:hAnsi="TimesNewRomanPSMT" w:hint="eastAsia"/>
        </w:rPr>
        <w:instrText>à</w:instrText>
      </w:r>
      <w:r w:rsidR="0060520C">
        <w:rPr>
          <w:rFonts w:ascii="TimesNewRomanPSMT" w:hAnsi="TimesNewRomanPSMT"/>
        </w:rPr>
        <w:instrText xml:space="preserve"> xu&lt;/style&gt;&lt;style face="normal" font="default" charset="163" size="100%"&gt;ất bản Y học&lt;/style&gt;&lt;/publisher&gt;&lt;urls&gt;&lt;/urls&gt;&lt;language&gt;vie&lt;/language&gt;&lt;/record&gt;&lt;/Cite&gt;&lt;/EndNote&gt;</w:instrText>
      </w:r>
      <w:r w:rsidR="0060520C">
        <w:rPr>
          <w:rFonts w:ascii="TimesNewRomanPSMT" w:hAnsi="TimesNewRomanPSMT"/>
        </w:rPr>
        <w:fldChar w:fldCharType="separate"/>
      </w:r>
      <w:r w:rsidR="0060520C">
        <w:rPr>
          <w:rFonts w:ascii="TimesNewRomanPSMT" w:hAnsi="TimesNewRomanPSMT"/>
        </w:rPr>
        <w:t>[12]</w:t>
      </w:r>
      <w:r w:rsidR="0060520C">
        <w:rPr>
          <w:rFonts w:ascii="TimesNewRomanPSMT" w:hAnsi="TimesNewRomanPSMT"/>
        </w:rPr>
        <w:fldChar w:fldCharType="end"/>
      </w:r>
      <w:r w:rsidR="00420A15">
        <w:rPr>
          <w:rFonts w:ascii="TimesNewRomanPSMT" w:hAnsi="TimesNewRomanPSMT"/>
        </w:rPr>
        <w:t>.</w:t>
      </w:r>
      <w:r w:rsidR="006E2AD8" w:rsidRPr="006E2AD8">
        <w:t xml:space="preserve"> </w:t>
      </w:r>
      <w:r w:rsidR="006E2AD8" w:rsidRPr="006E2AD8">
        <w:rPr>
          <w:rFonts w:ascii="TimesNewRomanPSMT" w:hAnsi="TimesNewRomanPSMT"/>
        </w:rPr>
        <w:t>Theo Võ Trọng Thành (2019) tỷ lệ bệnh nhân có bạch cầu bình thường là 53,17%</w:t>
      </w:r>
      <w:r w:rsidR="0078359B">
        <w:rPr>
          <w:rFonts w:ascii="TimesNewRomanPSMT" w:hAnsi="TimesNewRomanPSMT"/>
        </w:rPr>
        <w:t xml:space="preserve"> </w:t>
      </w:r>
      <w:r w:rsidR="0078359B">
        <w:rPr>
          <w:rFonts w:ascii="TimesNewRomanPSMT" w:hAnsi="TimesNewRomanPSMT"/>
        </w:rPr>
        <w:fldChar w:fldCharType="begin">
          <w:fldData xml:space="preserve">PEVuZE5vdGU+PENpdGU+PEF1dGhvcj5UaMOgbmg8L0F1dGhvcj48WWVhcj4yMDE5PC9ZZWFyPjxS
ZWNOdW0+Nzc8L1JlY051bT48RGlzcGxheVRleHQ+WzM3XTwvRGlzcGxheVRleHQ+PHJlY29yZD48
cmVjLW51bWJlcj43NzwvcmVjLW51bWJlcj48Zm9yZWlnbi1rZXlzPjxrZXkgYXBwPSJFTiIgZGIt
aWQ9ImV3MHIyNWU1aWVhd2Z1ZWRkdjNwZjBzYmF4eDBmc3JhYTlmdCIgdGltZXN0YW1wPSIxNjc5
OTk1ODUwIj43Nzwva2V5PjwvZm9yZWlnbi1rZXlzPjxyZWYtdHlwZSBuYW1lPSJUaGVzaXMiPjMy
PC9yZWYtdHlwZT48Y29udHJpYnV0b3JzPjxhdXRob3JzPjxhdXRob3I+PHN0eWxlIGZhY2U9Im5v
cm1hbCIgZm9udD0iZGVmYXVsdCIgc2l6ZT0iMTAwJSI+VsO1IFRyPC9zdHlsZT48c3R5bGUgZmFj
ZT0ibm9ybWFsIiBmb250PSJkZWZhdWx0IiBjaGFyc2V0PSIxNjMiIHNpemU9IjEwMCUiPuG7jW5n
IFRoPC9zdHlsZT48c3R5bGUgZmFjZT0ibm9ybWFsIiBmb250PSJkZWZhdWx0IiBzaXplPSIxMDAl
Ij7DoG5oPC9zdHlsZT48L2F1dGhvcj48L2F1dGhvcnM+PC9jb250cmlidXRvcnM+PHRpdGxlcz48
dGl0bGU+PHN0eWxlIGZhY2U9Im5vcm1hbCIgZm9udD0iZGVmYXVsdCIgc2l6ZT0iMTAwJSI+Tmdo
acOqbiBjPC9zdHlsZT48c3R5bGUgZmFjZT0ibm9ybWFsIiBmb250PSJkZWZhdWx0IiBjaGFyc2V0
PSIxNjMiIHNpemU9IjEwMCUiPuG7qXUgc+G7sSB0aGF5IDwvc3R5bGU+PHN0eWxlIGZhY2U9Im5v
cm1hbCIgZm9udD0iZGVmYXVsdCIgY2hhcnNldD0iMjM4IiBzaXplPSIxMDAlIj7EkTwvc3R5bGU+
PHN0eWxlIGZhY2U9Im5vcm1hbCIgZm9udD0iZGVmYXVsdCIgY2hhcnNldD0iMTYzIiBzaXplPSIx
MDAlIj7hu5VpIG3hu5l0IHPhu5EgY2jhu4kgc+G7kSBodXnhur90IGjhu41jIOG7nyBi4buHbmgg
bmg8L3N0eWxlPjxzdHlsZSBmYWNlPSJub3JtYWwiIGZvbnQ9ImRlZmF1bHQiIHNpemU9IjEwMCUi
PsOibiBsYW8gcGg8L3N0eWxlPjxzdHlsZSBmYWNlPSJub3JtYWwiIGZvbnQ9ImRlZmF1bHQiIGNo
YXJzZXQ9IjE2MyIgc2l6ZT0iMTAwJSI+4buVaSA8L3N0eWxlPjxzdHlsZSBmYWNlPSJub3JtYWwi
IGZvbnQ9ImRlZmF1bHQiIGNoYXJzZXQ9IjIzOCIgc2l6ZT0iMTAwJSI+xJHGsDwvc3R5bGU+PHN0
eWxlIGZhY2U9Im5vcm1hbCIgZm9udD0iZGVmYXVsdCIgY2hhcnNldD0iMTYzIiBzaXplPSIxMDAl
Ij7hu6NjIDwvc3R5bGU+PHN0eWxlIGZhY2U9Im5vcm1hbCIgZm9udD0iZGVmYXVsdCIgY2hhcnNl
dD0iMjM4IiBzaXplPSIxMDAlIj7EkWk8L3N0eWxlPjxzdHlsZSBmYWNlPSJub3JtYWwiIGZvbnQ9
ImRlZmF1bHQiIGNoYXJzZXQ9IjE2MyIgc2l6ZT0iMTAwJSI+4buBdSB0cuG7iyB04bqhaSBC4buH
bmggdmnhu4duIFBo4buVaSBUcnVuZyA8L3N0eWxlPjxzdHlsZSBmYWNlPSJub3JtYWwiIGZvbnQ9
ImRlZmF1bHQiIGNoYXJzZXQ9IjIzOCIgc2l6ZT0iMTAwJSI+xq/GoW5nPC9zdHlsZT48L3RpdGxl
PjwvdGl0bGVzPjx2b2x1bWU+PHN0eWxlIGZhY2U9Im5vcm1hbCIgZm9udD0iZGVmYXVsdCIgc2l6
ZT0iMTAwJSI+THU8L3N0eWxlPjxzdHlsZSBmYWNlPSJub3JtYWwiIGZvbnQ9ImRlZmF1bHQiIGNo
YXJzZXQ9IjE2MyIgc2l6ZT0iMTAwJSI+4bqtbiA8L3N0eWxlPjxzdHlsZSBmYWNlPSJub3JtYWwi
IGZvbnQ9ImRlZmF1bHQiIHNpemU9IjEwMCUiPsOhbiBUaTwvc3R5bGU+PHN0eWxlIGZhY2U9Im5v
cm1hbCIgZm9udD0iZGVmYXVsdCIgY2hhcnNldD0iMTYzIiBzaXplPSIxMDAlIj7hur9uIHM8L3N0
eWxlPjxzdHlsZSBmYWNlPSJub3JtYWwiIGZvbnQ9ImRlZmF1bHQiIGNoYXJzZXQ9IjIzOCIgc2l6
ZT0iMTAwJSI+xKk8L3N0eWxlPjxzdHlsZSBmYWNlPSJub3JtYWwiIGZvbnQ9ImRlZmF1bHQiIHNp
emU9IjEwMCUiPiA8L3N0eWxlPjxzdHlsZSBmYWNlPSJub3JtYWwiIGZvbnQ9ImRlZmF1bHQiIGNo
YXJzZXQ9IjIzOCIgc2l6ZT0iMTAwJSI+eSBoPC9zdHlsZT48c3R5bGUgZmFjZT0ibm9ybWFsIiBm
b250PSJkZWZhdWx0IiBjaGFyc2V0PSIxNjMiIHNpemU9IjEwMCUiPuG7jWM8L3N0eWxlPjwvdm9s
dW1lPjxkYXRlcz48eWVhcj4yMDE5PC95ZWFyPjwvZGF0ZXM+PHB1Ymxpc2hlcj48c3R5bGUgZmFj
ZT0ibm9ybWFsIiBmb250PSJkZWZhdWx0IiBzaXplPSIxMDAlIj5Ucjwvc3R5bGU+PHN0eWxlIGZh
Y2U9Im5vcm1hbCIgZm9udD0iZGVmYXVsdCIgY2hhcnNldD0iMjM4IiBzaXplPSIxMDAlIj7GsDwv
c3R5bGU+PHN0eWxlIGZhY2U9Im5vcm1hbCIgZm9udD0iZGVmYXVsdCIgY2hhcnNldD0iMTYzIiBz
aXplPSIxMDAlIj7hu51uZyA8L3N0eWxlPjxzdHlsZSBmYWNlPSJub3JtYWwiIGZvbnQ9ImRlZmF1
bHQiIGNoYXJzZXQ9IjIzOCIgc2l6ZT0iMTAwJSI+xJA8L3N0eWxlPjxzdHlsZSBmYWNlPSJub3Jt
YWwiIGZvbnQ9ImRlZmF1bHQiIGNoYXJzZXQ9IjE2MyIgc2l6ZT0iMTAwJSI+4bqhaSBo4buNYyBZ
IEg8L3N0eWxlPjxzdHlsZSBmYWNlPSJub3JtYWwiIGZvbnQ9ImRlZmF1bHQiIHNpemU9IjEwMCUi
PsOgIE48L3N0eWxlPjxzdHlsZSBmYWNlPSJub3JtYWwiIGZvbnQ9ImRlZmF1bHQiIGNoYXJzZXQ9
IjE2MyIgc2l6ZT0iMTAwJSI+4buZaTwvc3R5bGU+PC9wdWJsaXNoZXI+PHVybHM+PC91cmxzPjxs
YW5ndWFnZT52aWU8L2xhbmd1YWdlPjwvcmVjb3JkPjwvQ2l0ZT48L0VuZE5vdGU+
</w:fldData>
        </w:fldChar>
      </w:r>
      <w:r w:rsidR="00CF1D81">
        <w:rPr>
          <w:rFonts w:ascii="TimesNewRomanPSMT" w:hAnsi="TimesNewRomanPSMT"/>
        </w:rPr>
        <w:instrText xml:space="preserve"> ADDIN EN.CITE </w:instrText>
      </w:r>
      <w:r w:rsidR="00CF1D81">
        <w:rPr>
          <w:rFonts w:ascii="TimesNewRomanPSMT" w:hAnsi="TimesNewRomanPSMT"/>
        </w:rPr>
        <w:fldChar w:fldCharType="begin">
          <w:fldData xml:space="preserve">PEVuZE5vdGU+PENpdGU+PEF1dGhvcj5UaMOgbmg8L0F1dGhvcj48WWVhcj4yMDE5PC9ZZWFyPjxS
ZWNOdW0+Nzc8L1JlY051bT48RGlzcGxheVRleHQ+WzM3XTwvRGlzcGxheVRleHQ+PHJlY29yZD48
cmVjLW51bWJlcj43NzwvcmVjLW51bWJlcj48Zm9yZWlnbi1rZXlzPjxrZXkgYXBwPSJFTiIgZGIt
aWQ9ImV3MHIyNWU1aWVhd2Z1ZWRkdjNwZjBzYmF4eDBmc3JhYTlmdCIgdGltZXN0YW1wPSIxNjc5
OTk1ODUwIj43Nzwva2V5PjwvZm9yZWlnbi1rZXlzPjxyZWYtdHlwZSBuYW1lPSJUaGVzaXMiPjMy
PC9yZWYtdHlwZT48Y29udHJpYnV0b3JzPjxhdXRob3JzPjxhdXRob3I+PHN0eWxlIGZhY2U9Im5v
cm1hbCIgZm9udD0iZGVmYXVsdCIgc2l6ZT0iMTAwJSI+VsO1IFRyPC9zdHlsZT48c3R5bGUgZmFj
ZT0ibm9ybWFsIiBmb250PSJkZWZhdWx0IiBjaGFyc2V0PSIxNjMiIHNpemU9IjEwMCUiPuG7jW5n
IFRoPC9zdHlsZT48c3R5bGUgZmFjZT0ibm9ybWFsIiBmb250PSJkZWZhdWx0IiBzaXplPSIxMDAl
Ij7DoG5oPC9zdHlsZT48L2F1dGhvcj48L2F1dGhvcnM+PC9jb250cmlidXRvcnM+PHRpdGxlcz48
dGl0bGU+PHN0eWxlIGZhY2U9Im5vcm1hbCIgZm9udD0iZGVmYXVsdCIgc2l6ZT0iMTAwJSI+Tmdo
acOqbiBjPC9zdHlsZT48c3R5bGUgZmFjZT0ibm9ybWFsIiBmb250PSJkZWZhdWx0IiBjaGFyc2V0
PSIxNjMiIHNpemU9IjEwMCUiPuG7qXUgc+G7sSB0aGF5IDwvc3R5bGU+PHN0eWxlIGZhY2U9Im5v
cm1hbCIgZm9udD0iZGVmYXVsdCIgY2hhcnNldD0iMjM4IiBzaXplPSIxMDAlIj7EkTwvc3R5bGU+
PHN0eWxlIGZhY2U9Im5vcm1hbCIgZm9udD0iZGVmYXVsdCIgY2hhcnNldD0iMTYzIiBzaXplPSIx
MDAlIj7hu5VpIG3hu5l0IHPhu5EgY2jhu4kgc+G7kSBodXnhur90IGjhu41jIOG7nyBi4buHbmgg
bmg8L3N0eWxlPjxzdHlsZSBmYWNlPSJub3JtYWwiIGZvbnQ9ImRlZmF1bHQiIHNpemU9IjEwMCUi
PsOibiBsYW8gcGg8L3N0eWxlPjxzdHlsZSBmYWNlPSJub3JtYWwiIGZvbnQ9ImRlZmF1bHQiIGNo
YXJzZXQ9IjE2MyIgc2l6ZT0iMTAwJSI+4buVaSA8L3N0eWxlPjxzdHlsZSBmYWNlPSJub3JtYWwi
IGZvbnQ9ImRlZmF1bHQiIGNoYXJzZXQ9IjIzOCIgc2l6ZT0iMTAwJSI+xJHGsDwvc3R5bGU+PHN0
eWxlIGZhY2U9Im5vcm1hbCIgZm9udD0iZGVmYXVsdCIgY2hhcnNldD0iMTYzIiBzaXplPSIxMDAl
Ij7hu6NjIDwvc3R5bGU+PHN0eWxlIGZhY2U9Im5vcm1hbCIgZm9udD0iZGVmYXVsdCIgY2hhcnNl
dD0iMjM4IiBzaXplPSIxMDAlIj7EkWk8L3N0eWxlPjxzdHlsZSBmYWNlPSJub3JtYWwiIGZvbnQ9
ImRlZmF1bHQiIGNoYXJzZXQ9IjE2MyIgc2l6ZT0iMTAwJSI+4buBdSB0cuG7iyB04bqhaSBC4buH
bmggdmnhu4duIFBo4buVaSBUcnVuZyA8L3N0eWxlPjxzdHlsZSBmYWNlPSJub3JtYWwiIGZvbnQ9
ImRlZmF1bHQiIGNoYXJzZXQ9IjIzOCIgc2l6ZT0iMTAwJSI+xq/GoW5nPC9zdHlsZT48L3RpdGxl
PjwvdGl0bGVzPjx2b2x1bWU+PHN0eWxlIGZhY2U9Im5vcm1hbCIgZm9udD0iZGVmYXVsdCIgc2l6
ZT0iMTAwJSI+THU8L3N0eWxlPjxzdHlsZSBmYWNlPSJub3JtYWwiIGZvbnQ9ImRlZmF1bHQiIGNo
YXJzZXQ9IjE2MyIgc2l6ZT0iMTAwJSI+4bqtbiA8L3N0eWxlPjxzdHlsZSBmYWNlPSJub3JtYWwi
IGZvbnQ9ImRlZmF1bHQiIHNpemU9IjEwMCUiPsOhbiBUaTwvc3R5bGU+PHN0eWxlIGZhY2U9Im5v
cm1hbCIgZm9udD0iZGVmYXVsdCIgY2hhcnNldD0iMTYzIiBzaXplPSIxMDAlIj7hur9uIHM8L3N0
eWxlPjxzdHlsZSBmYWNlPSJub3JtYWwiIGZvbnQ9ImRlZmF1bHQiIGNoYXJzZXQ9IjIzOCIgc2l6
ZT0iMTAwJSI+xKk8L3N0eWxlPjxzdHlsZSBmYWNlPSJub3JtYWwiIGZvbnQ9ImRlZmF1bHQiIHNp
emU9IjEwMCUiPiA8L3N0eWxlPjxzdHlsZSBmYWNlPSJub3JtYWwiIGZvbnQ9ImRlZmF1bHQiIGNo
YXJzZXQ9IjIzOCIgc2l6ZT0iMTAwJSI+eSBoPC9zdHlsZT48c3R5bGUgZmFjZT0ibm9ybWFsIiBm
b250PSJkZWZhdWx0IiBjaGFyc2V0PSIxNjMiIHNpemU9IjEwMCUiPuG7jWM8L3N0eWxlPjwvdm9s
dW1lPjxkYXRlcz48eWVhcj4yMDE5PC95ZWFyPjwvZGF0ZXM+PHB1Ymxpc2hlcj48c3R5bGUgZmFj
ZT0ibm9ybWFsIiBmb250PSJkZWZhdWx0IiBzaXplPSIxMDAlIj5Ucjwvc3R5bGU+PHN0eWxlIGZh
Y2U9Im5vcm1hbCIgZm9udD0iZGVmYXVsdCIgY2hhcnNldD0iMjM4IiBzaXplPSIxMDAlIj7GsDwv
c3R5bGU+PHN0eWxlIGZhY2U9Im5vcm1hbCIgZm9udD0iZGVmYXVsdCIgY2hhcnNldD0iMTYzIiBz
aXplPSIxMDAlIj7hu51uZyA8L3N0eWxlPjxzdHlsZSBmYWNlPSJub3JtYWwiIGZvbnQ9ImRlZmF1
bHQiIGNoYXJzZXQ9IjIzOCIgc2l6ZT0iMTAwJSI+xJA8L3N0eWxlPjxzdHlsZSBmYWNlPSJub3Jt
YWwiIGZvbnQ9ImRlZmF1bHQiIGNoYXJzZXQ9IjE2MyIgc2l6ZT0iMTAwJSI+4bqhaSBo4buNYyBZ
IEg8L3N0eWxlPjxzdHlsZSBmYWNlPSJub3JtYWwiIGZvbnQ9ImRlZmF1bHQiIHNpemU9IjEwMCUi
PsOgIE48L3N0eWxlPjxzdHlsZSBmYWNlPSJub3JtYWwiIGZvbnQ9ImRlZmF1bHQiIGNoYXJzZXQ9
IjE2MyIgc2l6ZT0iMTAwJSI+4buZaTwvc3R5bGU+PC9wdWJsaXNoZXI+PHVybHM+PC91cmxzPjxs
YW5ndWFnZT52aWU8L2xhbmd1YWdlPjwvcmVjb3JkPjwvQ2l0ZT48L0VuZE5vdGU+
</w:fldData>
        </w:fldChar>
      </w:r>
      <w:r w:rsidR="00CF1D81">
        <w:rPr>
          <w:rFonts w:ascii="TimesNewRomanPSMT" w:hAnsi="TimesNewRomanPSMT"/>
        </w:rPr>
        <w:instrText xml:space="preserve"> ADDIN EN.CITE.DATA </w:instrText>
      </w:r>
      <w:r w:rsidR="00CF1D81">
        <w:rPr>
          <w:rFonts w:ascii="TimesNewRomanPSMT" w:hAnsi="TimesNewRomanPSMT"/>
        </w:rPr>
      </w:r>
      <w:r w:rsidR="00CF1D81">
        <w:rPr>
          <w:rFonts w:ascii="TimesNewRomanPSMT" w:hAnsi="TimesNewRomanPSMT"/>
        </w:rPr>
        <w:fldChar w:fldCharType="end"/>
      </w:r>
      <w:r w:rsidR="0078359B">
        <w:rPr>
          <w:rFonts w:ascii="TimesNewRomanPSMT" w:hAnsi="TimesNewRomanPSMT"/>
        </w:rPr>
      </w:r>
      <w:r w:rsidR="0078359B">
        <w:rPr>
          <w:rFonts w:ascii="TimesNewRomanPSMT" w:hAnsi="TimesNewRomanPSMT"/>
        </w:rPr>
        <w:fldChar w:fldCharType="separate"/>
      </w:r>
      <w:r w:rsidR="00CF1D81">
        <w:rPr>
          <w:rFonts w:ascii="TimesNewRomanPSMT" w:hAnsi="TimesNewRomanPSMT"/>
        </w:rPr>
        <w:t>[37]</w:t>
      </w:r>
      <w:r w:rsidR="0078359B">
        <w:rPr>
          <w:rFonts w:ascii="TimesNewRomanPSMT" w:hAnsi="TimesNewRomanPSMT"/>
        </w:rPr>
        <w:fldChar w:fldCharType="end"/>
      </w:r>
      <w:r w:rsidR="006E2AD8">
        <w:rPr>
          <w:rFonts w:ascii="TimesNewRomanPSMT" w:hAnsi="TimesNewRomanPSMT"/>
        </w:rPr>
        <w:t>.</w:t>
      </w:r>
    </w:p>
    <w:p w14:paraId="3CAA542C" w14:textId="32813735" w:rsidR="001B303A" w:rsidRDefault="0031195F" w:rsidP="00830145">
      <w:pPr>
        <w:pStyle w:val="Heading3"/>
      </w:pPr>
      <w:bookmarkStart w:id="35" w:name="_Toc126527716"/>
      <w:r>
        <w:t>1.</w:t>
      </w:r>
      <w:r w:rsidR="008C0E05">
        <w:t>2</w:t>
      </w:r>
      <w:r>
        <w:t>.</w:t>
      </w:r>
      <w:r w:rsidR="008C0E05">
        <w:t>4</w:t>
      </w:r>
      <w:r>
        <w:t xml:space="preserve">. </w:t>
      </w:r>
      <w:r w:rsidR="001B303A">
        <w:t>Chẩn đoán xác định</w:t>
      </w:r>
      <w:r w:rsidR="00083BE5">
        <w:t xml:space="preserve"> lao phổi</w:t>
      </w:r>
      <w:bookmarkEnd w:id="35"/>
    </w:p>
    <w:p w14:paraId="6325C48E" w14:textId="1F36591E" w:rsidR="003060E8" w:rsidRDefault="003060E8" w:rsidP="003060E8">
      <w:r>
        <w:t>Chẩn đoán xác định lao phổi khi có tổn thương trên X</w:t>
      </w:r>
      <w:r w:rsidR="00407D1A">
        <w:t>-</w:t>
      </w:r>
      <w:r>
        <w:t>quang phổi nghi lao và một trong 2 tiêu chuẩn sau</w:t>
      </w:r>
      <w:r w:rsidR="002015CD">
        <w:t xml:space="preserve"> </w:t>
      </w:r>
      <w:r w:rsidR="00C16CD3">
        <w:fldChar w:fldCharType="begin"/>
      </w:r>
      <w:r w:rsidR="00652D6C">
        <w:instrText xml:space="preserve"> ADDIN EN.CITE &lt;EndNote&gt;&lt;Cite&gt;&lt;Author&gt;Tế&lt;/Author&gt;&lt;Year&gt;2020&lt;/Year&gt;&lt;RecNum&gt;1&lt;/RecNum&gt;&lt;DisplayText&gt;[1]&lt;/DisplayText&gt;&lt;record&gt;&lt;rec-number&gt;1&lt;/rec-number&gt;&lt;foreign-keys&gt;&lt;key app="EN" db-id="ew0r25e5ieawfueddv3pf0sbaxx0fsraa9ft" timestamp="1677685183"&gt;1&lt;/key&gt;&lt;/foreign-keys&gt;&lt;ref-type name="Government Document"&gt;46&lt;/ref-type&gt;&lt;contributors&gt;&lt;authors&gt;&lt;author&gt;&lt;style face="normal" font="default" size="100%"&gt;B&lt;/style&gt;&lt;style face="normal" font="default" charset="163" size="100%"&gt;ộ Y Tế&lt;/style&gt;&lt;/author&gt;&lt;/authors&gt;&lt;/contributors&gt;&lt;titles&gt;&lt;title&gt;&lt;style face="normal" font="default" size="100%"&gt;Quy&lt;/style&gt;&lt;style face="normal" font="default" charset="163" size="100%"&gt;ết &lt;/style&gt;&lt;style face="normal" font="default" charset="238" size="100%"&gt;đ&lt;/style&gt;&lt;style face="normal" font="default" charset="163" size="100%"&gt;ịnh 1314/Q&lt;/style&gt;&lt;style face="normal" font="default" charset="238" size="100%"&gt;Đ-BYT &lt;/style&gt;&lt;style face="normal" font="default" charset="163" size="100%"&gt;về việc ban h&lt;/style&gt;&lt;style face="normal" font="default" size="100%"&gt;ành &amp;quot;H&lt;/style&gt;&lt;style face="normal" font="default" charset="238" size="100%"&gt;ư&lt;/style&gt;&lt;style face="normal" font="default" charset="163" size="100%"&gt;ớng dẫn chẩn &lt;/style&gt;&lt;style face="normal" font="default" charset="238" size="100%"&gt;đo&lt;/style&gt;&lt;style face="normal" font="default" size="100%"&gt;án, &lt;/style&gt;&lt;style face="normal" font="default" charset="238" size="100%"&gt;đi&lt;/style&gt;&lt;style face="normal" font="default" charset="163" size="100%"&gt;ều trị v&lt;/style&gt;&lt;style face="normal" font="default" size="100%"&gt;à d&lt;/style&gt;&lt;style face="normal" font="default" charset="163" size="100%"&gt;ự ph&lt;/style&gt;&lt;style face="normal" font="default" size="100%"&gt;òng b&lt;/style&gt;&lt;style face="normal" font="default" charset="163" size="100%"&gt;ệnh lao&amp;quot;&lt;/style&gt;&lt;/title&gt;&lt;/titles&gt;&lt;dates&gt;&lt;year&gt;2020&lt;/year&gt;&lt;/dates&gt;&lt;publisher&gt;&lt;style face="normal" font="default" size="100%"&gt;B&lt;/style&gt;&lt;style face="normal" font="default" charset="163" size="100%"&gt;ộ Y Tế&lt;/style&gt;&lt;/publisher&gt;&lt;urls&gt;&lt;/urls&gt;&lt;language&gt;vie&lt;/language&gt;&lt;/record&gt;&lt;/Cite&gt;&lt;/EndNote&gt;</w:instrText>
      </w:r>
      <w:r w:rsidR="00C16CD3">
        <w:fldChar w:fldCharType="separate"/>
      </w:r>
      <w:r w:rsidR="00652D6C">
        <w:t>[1]</w:t>
      </w:r>
      <w:r w:rsidR="00C16CD3">
        <w:fldChar w:fldCharType="end"/>
      </w:r>
      <w:r>
        <w:t>:</w:t>
      </w:r>
    </w:p>
    <w:p w14:paraId="029810AA" w14:textId="6C236EE6" w:rsidR="003060E8" w:rsidRDefault="00EC6CA6" w:rsidP="003060E8">
      <w:r>
        <w:t>-</w:t>
      </w:r>
      <w:r w:rsidR="00694120">
        <w:t xml:space="preserve"> </w:t>
      </w:r>
      <w:r w:rsidR="003060E8">
        <w:t xml:space="preserve">Có bằng chứng về sự có mặt của </w:t>
      </w:r>
      <w:r w:rsidR="00CD430D">
        <w:t>trực khuẩn lao</w:t>
      </w:r>
      <w:r w:rsidR="003060E8">
        <w:t xml:space="preserve"> trong bệnh phẩm lâm sàng như đờm, dịch phế quản, dịch dạ dày và các bệnh phẩm khác.</w:t>
      </w:r>
    </w:p>
    <w:p w14:paraId="6A07B65A" w14:textId="2742126F" w:rsidR="007D28D5" w:rsidRDefault="00EC6CA6" w:rsidP="007D28D5">
      <w:r>
        <w:t>-</w:t>
      </w:r>
      <w:r w:rsidR="00694120">
        <w:t xml:space="preserve"> </w:t>
      </w:r>
      <w:r w:rsidR="003060E8">
        <w:t xml:space="preserve">Khi có các triệu chứng lâm sàng, cận lâm sàng nhưng không xác định được </w:t>
      </w:r>
      <w:r w:rsidR="00CD430D">
        <w:t>trực khuẩn lao</w:t>
      </w:r>
      <w:r w:rsidR="003060E8">
        <w:t>, chẩn đoán lao vẫn có thể xác định bằng tổng hợp các dấu hiệu lâm sàng cận lâm sàng của thầy thuốc được đào tạo chuyên khoa lao quyết định.</w:t>
      </w:r>
    </w:p>
    <w:p w14:paraId="42EA8788" w14:textId="08BF4281" w:rsidR="007D28D5" w:rsidRDefault="007D28D5" w:rsidP="00127BC0">
      <w:pPr>
        <w:pStyle w:val="Heading3"/>
      </w:pPr>
      <w:bookmarkStart w:id="36" w:name="_Toc126527717"/>
      <w:r>
        <w:lastRenderedPageBreak/>
        <w:t>1.</w:t>
      </w:r>
      <w:r w:rsidR="008C0E05">
        <w:t>2</w:t>
      </w:r>
      <w:r>
        <w:t>.</w:t>
      </w:r>
      <w:r w:rsidR="008C0E05">
        <w:t>5</w:t>
      </w:r>
      <w:r>
        <w:t>. Phân loại chẩn đoán dựa theo xét nghiệm soi đờm trực tiếp tìm AFB</w:t>
      </w:r>
      <w:bookmarkEnd w:id="36"/>
    </w:p>
    <w:p w14:paraId="2C67111A" w14:textId="03E221F2" w:rsidR="00405932" w:rsidRPr="00405932" w:rsidRDefault="00405932" w:rsidP="00405932">
      <w:r>
        <w:t>Dựa trên xét nghiệm soi đờm trực tiếp tìm AFB người ta chia thành lao phổi AFB (+) và lao phổi AFB (-)</w:t>
      </w:r>
      <w:r w:rsidR="00BD0B15">
        <w:t xml:space="preserve"> </w:t>
      </w:r>
      <w:r w:rsidR="001965B8">
        <w:fldChar w:fldCharType="begin"/>
      </w:r>
      <w:r w:rsidR="00652D6C">
        <w:instrText xml:space="preserve"> ADDIN EN.CITE &lt;EndNote&gt;&lt;Cite&gt;&lt;Author&gt;Tế&lt;/Author&gt;&lt;Year&gt;2020&lt;/Year&gt;&lt;RecNum&gt;1&lt;/RecNum&gt;&lt;DisplayText&gt;[1]&lt;/DisplayText&gt;&lt;record&gt;&lt;rec-number&gt;1&lt;/rec-number&gt;&lt;foreign-keys&gt;&lt;key app="EN" db-id="ew0r25e5ieawfueddv3pf0sbaxx0fsraa9ft" timestamp="1677685183"&gt;1&lt;/key&gt;&lt;/foreign-keys&gt;&lt;ref-type name="Government Document"&gt;46&lt;/ref-type&gt;&lt;contributors&gt;&lt;authors&gt;&lt;author&gt;&lt;style face="normal" font="default" size="100%"&gt;B&lt;/style&gt;&lt;style face="normal" font="default" charset="163" size="100%"&gt;ộ Y Tế&lt;/style&gt;&lt;/author&gt;&lt;/authors&gt;&lt;/contributors&gt;&lt;titles&gt;&lt;title&gt;&lt;style face="normal" font="default" size="100%"&gt;Quy&lt;/style&gt;&lt;style face="normal" font="default" charset="163" size="100%"&gt;ết &lt;/style&gt;&lt;style face="normal" font="default" charset="238" size="100%"&gt;đ&lt;/style&gt;&lt;style face="normal" font="default" charset="163" size="100%"&gt;ịnh 1314/Q&lt;/style&gt;&lt;style face="normal" font="default" charset="238" size="100%"&gt;Đ-BYT &lt;/style&gt;&lt;style face="normal" font="default" charset="163" size="100%"&gt;về việc ban h&lt;/style&gt;&lt;style face="normal" font="default" size="100%"&gt;ành &amp;quot;H&lt;/style&gt;&lt;style face="normal" font="default" charset="238" size="100%"&gt;ư&lt;/style&gt;&lt;style face="normal" font="default" charset="163" size="100%"&gt;ớng dẫn chẩn &lt;/style&gt;&lt;style face="normal" font="default" charset="238" size="100%"&gt;đo&lt;/style&gt;&lt;style face="normal" font="default" size="100%"&gt;án, &lt;/style&gt;&lt;style face="normal" font="default" charset="238" size="100%"&gt;đi&lt;/style&gt;&lt;style face="normal" font="default" charset="163" size="100%"&gt;ều trị v&lt;/style&gt;&lt;style face="normal" font="default" size="100%"&gt;à d&lt;/style&gt;&lt;style face="normal" font="default" charset="163" size="100%"&gt;ự ph&lt;/style&gt;&lt;style face="normal" font="default" size="100%"&gt;òng b&lt;/style&gt;&lt;style face="normal" font="default" charset="163" size="100%"&gt;ệnh lao&amp;quot;&lt;/style&gt;&lt;/title&gt;&lt;/titles&gt;&lt;dates&gt;&lt;year&gt;2020&lt;/year&gt;&lt;/dates&gt;&lt;publisher&gt;&lt;style face="normal" font="default" size="100%"&gt;B&lt;/style&gt;&lt;style face="normal" font="default" charset="163" size="100%"&gt;ộ Y Tế&lt;/style&gt;&lt;/publisher&gt;&lt;urls&gt;&lt;/urls&gt;&lt;language&gt;vie&lt;/language&gt;&lt;/record&gt;&lt;/Cite&gt;&lt;/EndNote&gt;</w:instrText>
      </w:r>
      <w:r w:rsidR="001965B8">
        <w:fldChar w:fldCharType="separate"/>
      </w:r>
      <w:r w:rsidR="00652D6C">
        <w:t>[1]</w:t>
      </w:r>
      <w:r w:rsidR="001965B8">
        <w:fldChar w:fldCharType="end"/>
      </w:r>
      <w:r>
        <w:t>:</w:t>
      </w:r>
    </w:p>
    <w:p w14:paraId="3A5E37A3" w14:textId="5B2A69F6" w:rsidR="007D28D5" w:rsidRDefault="007D28D5" w:rsidP="007D28D5">
      <w:r>
        <w:t>- Lao phổi AFB</w:t>
      </w:r>
      <w:r w:rsidR="00705309">
        <w:t xml:space="preserve"> </w:t>
      </w:r>
      <w:r>
        <w:t>(+): có ít nhất 1 mẫu đờm hoặc dịch phế quản, dịch dạ dày có kết quả soi trực tiếp AFB</w:t>
      </w:r>
      <w:r w:rsidR="00705309">
        <w:t xml:space="preserve"> </w:t>
      </w:r>
      <w:r>
        <w:t>(+) tại các phòng xét nghiệm được kiểm chuẩn bởi</w:t>
      </w:r>
      <w:r w:rsidR="00002A45">
        <w:t xml:space="preserve"> </w:t>
      </w:r>
      <w:r>
        <w:t>CTCLQG.</w:t>
      </w:r>
    </w:p>
    <w:p w14:paraId="4B8929C7" w14:textId="713CDB47" w:rsidR="007D28D5" w:rsidRDefault="007D28D5" w:rsidP="007D28D5">
      <w:r>
        <w:t>- Lao phổi AFB</w:t>
      </w:r>
      <w:r w:rsidR="00705309">
        <w:t xml:space="preserve"> </w:t>
      </w:r>
      <w:r>
        <w:t>(-): khi có ít nhất 2 mẫu đờm AFB</w:t>
      </w:r>
      <w:r w:rsidR="00B40432">
        <w:t xml:space="preserve"> </w:t>
      </w:r>
      <w:r>
        <w:t>(-), người bệnh cần được thực hiện quy trình chẩn đoán lao phổi AFB</w:t>
      </w:r>
      <w:r w:rsidR="00B40432">
        <w:t xml:space="preserve"> </w:t>
      </w:r>
      <w:r>
        <w:t>(-). Người bệnh được chẩn đoán lao phổi AFB</w:t>
      </w:r>
      <w:r w:rsidR="00705309">
        <w:t xml:space="preserve"> </w:t>
      </w:r>
      <w:r>
        <w:t>(-) cần thoả mãn 1 trong 2 điều kiện sau:</w:t>
      </w:r>
    </w:p>
    <w:p w14:paraId="68148EA8" w14:textId="45D809F6" w:rsidR="007D28D5" w:rsidRDefault="007D28D5" w:rsidP="007D28D5">
      <w:r>
        <w:t xml:space="preserve">+ Có bằng chứng </w:t>
      </w:r>
      <w:r w:rsidR="00CD430D">
        <w:t>trực khuẩn lao</w:t>
      </w:r>
      <w:r>
        <w:t xml:space="preserve"> trong đờm, dịch phế quản, dịch dạ dày bằng phương pháp nuôi cấy hoặc các kỹ thuật mới như </w:t>
      </w:r>
      <w:r w:rsidR="004F50AD">
        <w:t xml:space="preserve">gene </w:t>
      </w:r>
      <w:r>
        <w:t xml:space="preserve">Xpert MTB/RIF. </w:t>
      </w:r>
    </w:p>
    <w:p w14:paraId="26C28AD4" w14:textId="628786A5" w:rsidR="007D28D5" w:rsidRPr="007D28D5" w:rsidRDefault="007D28D5" w:rsidP="007D28D5">
      <w:pPr>
        <w:rPr>
          <w:rStyle w:val="Heading4Char"/>
          <w:rFonts w:eastAsia="Times New Roman" w:cs="Times New Roman"/>
          <w:i w:val="0"/>
          <w:iCs w:val="0"/>
          <w:noProof w:val="0"/>
        </w:rPr>
      </w:pPr>
      <w:r>
        <w:t xml:space="preserve">+ Được thầy thuốc chuyên khoa chẩn đoán và chỉ định một phác đồ điều trị lao đầy đủ dựa trên (1) lâm sàng, (2) bất thường nghi lao trên X-quang phổi và (3) thêm 1 trong 2 tiêu chuẩn sau: </w:t>
      </w:r>
      <w:r w:rsidR="00121F5D">
        <w:t xml:space="preserve">HIV </w:t>
      </w:r>
      <w:r w:rsidR="00A14059">
        <w:t>(+)</w:t>
      </w:r>
      <w:r>
        <w:t xml:space="preserve"> hoặc không đáp ứng với điều trị kháng sinh phổ rộng.</w:t>
      </w:r>
    </w:p>
    <w:p w14:paraId="360127A8" w14:textId="4BB327D4" w:rsidR="00921D22" w:rsidRDefault="00921D22" w:rsidP="008B4C32">
      <w:pPr>
        <w:pStyle w:val="Heading3"/>
      </w:pPr>
      <w:bookmarkStart w:id="37" w:name="_Toc126527718"/>
      <w:r>
        <w:t>1.</w:t>
      </w:r>
      <w:r w:rsidR="008C0E05">
        <w:t>2</w:t>
      </w:r>
      <w:r>
        <w:t>.</w:t>
      </w:r>
      <w:r w:rsidR="008C0E05">
        <w:t>6</w:t>
      </w:r>
      <w:r>
        <w:t>. Lao phổi kháng thuốc</w:t>
      </w:r>
      <w:bookmarkEnd w:id="37"/>
    </w:p>
    <w:p w14:paraId="35F32E10" w14:textId="54C45ED5" w:rsidR="008B4C32" w:rsidRDefault="008B4C32" w:rsidP="006479D7">
      <w:pPr>
        <w:pStyle w:val="Heading4"/>
      </w:pPr>
      <w:bookmarkStart w:id="38" w:name="_Toc126527719"/>
      <w:r>
        <w:t>1.</w:t>
      </w:r>
      <w:r w:rsidR="008C0E05">
        <w:t>2</w:t>
      </w:r>
      <w:r>
        <w:t>.</w:t>
      </w:r>
      <w:r w:rsidR="008C0E05">
        <w:t>6</w:t>
      </w:r>
      <w:r>
        <w:t>.1. Định nghĩa lao</w:t>
      </w:r>
      <w:r w:rsidR="00741298">
        <w:t xml:space="preserve"> phổi</w:t>
      </w:r>
      <w:r>
        <w:t xml:space="preserve"> kháng thuốc</w:t>
      </w:r>
      <w:bookmarkEnd w:id="38"/>
    </w:p>
    <w:p w14:paraId="5C0BD4A6" w14:textId="6BADEAA6" w:rsidR="007B5F33" w:rsidRPr="005D14CF" w:rsidRDefault="00CD430D" w:rsidP="007B5F33">
      <w:pPr>
        <w:tabs>
          <w:tab w:val="left" w:pos="284"/>
        </w:tabs>
        <w:spacing w:after="0"/>
        <w:ind w:firstLine="567"/>
      </w:pPr>
      <w:r>
        <w:t>Trực khuẩn lao</w:t>
      </w:r>
      <w:r w:rsidR="007B5F33" w:rsidRPr="005D14CF">
        <w:t xml:space="preserve"> kháng thuốc: là </w:t>
      </w:r>
      <w:r>
        <w:t>trực khuẩn lao</w:t>
      </w:r>
      <w:r w:rsidR="007B5F33" w:rsidRPr="005D14CF">
        <w:t xml:space="preserve"> kháng với ít nhất 1 thuốc chống lao hàng </w:t>
      </w:r>
      <w:r w:rsidR="007B5F33">
        <w:t>một</w:t>
      </w:r>
      <w:r w:rsidR="007B5F33" w:rsidRPr="005D14CF">
        <w:t xml:space="preserve"> gồm </w:t>
      </w:r>
      <w:r w:rsidR="00A001EF">
        <w:t>I</w:t>
      </w:r>
      <w:r w:rsidR="007B5F33" w:rsidRPr="005D14CF">
        <w:t>soniazid (</w:t>
      </w:r>
      <w:r w:rsidR="00887412">
        <w:t>IN</w:t>
      </w:r>
      <w:r w:rsidR="007B5F33" w:rsidRPr="005D14CF">
        <w:t xml:space="preserve">H), </w:t>
      </w:r>
      <w:r w:rsidR="00A001EF">
        <w:t>R</w:t>
      </w:r>
      <w:r w:rsidR="007B5F33" w:rsidRPr="005D14CF">
        <w:t>ifampicin (R</w:t>
      </w:r>
      <w:r w:rsidR="00887412">
        <w:t>MP</w:t>
      </w:r>
      <w:r w:rsidR="007B5F33" w:rsidRPr="005D14CF">
        <w:t xml:space="preserve">), </w:t>
      </w:r>
      <w:r w:rsidR="00A001EF">
        <w:t>P</w:t>
      </w:r>
      <w:r w:rsidR="00A001EF" w:rsidRPr="00A001EF">
        <w:t xml:space="preserve">yrazinamide </w:t>
      </w:r>
      <w:r w:rsidR="007B5F33" w:rsidRPr="005D14CF">
        <w:t>(</w:t>
      </w:r>
      <w:r w:rsidR="00887412">
        <w:t>P</w:t>
      </w:r>
      <w:r w:rsidR="007B5F33" w:rsidRPr="005D14CF">
        <w:t>Z</w:t>
      </w:r>
      <w:r w:rsidR="00887412">
        <w:t>A</w:t>
      </w:r>
      <w:r w:rsidR="007B5F33" w:rsidRPr="005D14CF">
        <w:t xml:space="preserve">), </w:t>
      </w:r>
      <w:r w:rsidR="00A001EF">
        <w:t>S</w:t>
      </w:r>
      <w:r w:rsidR="007B5F33" w:rsidRPr="005D14CF">
        <w:t>treptomycin (S</w:t>
      </w:r>
      <w:r w:rsidR="001A1E0C">
        <w:t>M</w:t>
      </w:r>
      <w:r w:rsidR="007B5F33" w:rsidRPr="005D14CF">
        <w:t>), Ethambutol (E</w:t>
      </w:r>
      <w:r w:rsidR="00DF6CA3">
        <w:t>MB</w:t>
      </w:r>
      <w:r w:rsidR="007B5F33" w:rsidRPr="005D14CF">
        <w:t>) trở lên</w:t>
      </w:r>
      <w:r w:rsidR="00A001EF">
        <w:t xml:space="preserve"> </w:t>
      </w:r>
      <w:r w:rsidR="005158C5">
        <w:fldChar w:fldCharType="begin">
          <w:fldData xml:space="preserve">PEVuZE5vdGU+PENpdGU+PEF1dGhvcj5naWE8L0F1dGhvcj48WWVhcj4yMDA5PC9ZZWFyPjxSZWNO
dW0+NDA8L1JlY051bT48RGlzcGxheVRleHQ+WzM5LCA0MF08L0Rpc3BsYXlUZXh0PjxyZWNvcmQ+
PHJlYy1udW1iZXI+NDA8L3JlYy1udW1iZXI+PGZvcmVpZ24ta2V5cz48a2V5IGFwcD0iRU4iIGRi
LWlkPSJldzByMjVlNWllYXdmdWVkZHYzcGYwc2JheHgwZnNyYWE5ZnQiIHRpbWVzdGFtcD0iMTY3
NzY4NTE4NCI+NDA8L2tleT48L2ZvcmVpZ24ta2V5cz48cmVmLXR5cGUgbmFtZT0iQm9vayI+Njwv
cmVmLXR5cGU+PGNvbnRyaWJ1dG9ycz48YXV0aG9ycz48YXV0aG9yPjxzdHlsZSBmYWNlPSJub3Jt
YWwiIGZvbnQ9ImRlZmF1bHQiIHNpemU9IjEwMCUiPkNoPC9zdHlsZT48c3R5bGUgZmFjZT0ibm9y
bWFsIiBmb250PSJkZWZhdWx0IiBjaGFyc2V0PSIyMzgiIHNpemU9IjEwMCUiPsawxqFuZyB0cjwv
c3R5bGU+PHN0eWxlIGZhY2U9Im5vcm1hbCIgZm9udD0iZGVmYXVsdCIgc2l6ZT0iMTAwJSI+w6xu
aCBDaDwvc3R5bGU+PHN0eWxlIGZhY2U9Im5vcm1hbCIgZm9udD0iZGVmYXVsdCIgY2hhcnNldD0i
MTYzIiBzaXplPSIxMDAlIj7hu5FuZyBsYW8gUXXhu5FjIGdpYTwvc3R5bGU+PC9hdXRob3I+PC9h
dXRob3JzPjwvY29udHJpYnV0b3JzPjx0aXRsZXM+PHRpdGxlPjxzdHlsZSBmYWNlPSJub3JtYWwi
IGZvbnQ9ImRlZmF1bHQiIHNpemU9IjEwMCUiPkg8L3N0eWxlPjxzdHlsZSBmYWNlPSJub3JtYWwi
IGZvbnQ9ImRlZmF1bHQiIGNoYXJzZXQ9IjIzOCIgc2l6ZT0iMTAwJSI+xrA8L3N0eWxlPjxzdHls
ZSBmYWNlPSJub3JtYWwiIGZvbnQ9ImRlZmF1bHQiIGNoYXJzZXQ9IjE2MyIgc2l6ZT0iMTAwJSI+
4bubbmcgZOG6q24gcXXhuqNuIGw8L3N0eWxlPjxzdHlsZSBmYWNlPSJub3JtYWwiIGZvbnQ9ImRl
ZmF1bHQiIHNpemU9IjEwMCUiPsO9IGI8L3N0eWxlPjxzdHlsZSBmYWNlPSJub3JtYWwiIGZvbnQ9
ImRlZmF1bHQiIGNoYXJzZXQ9IjE2MyIgc2l6ZT0iMTAwJSI+4buHbmggbGFvIGtoPC9zdHlsZT48
c3R5bGUgZmFjZT0ibm9ybWFsIiBmb250PSJkZWZhdWx0IiBzaXplPSIxMDAlIj7DoW5nIDwvc3R5
bGU+PHN0eWxlIGZhY2U9Im5vcm1hbCIgZm9udD0iZGVmYXVsdCIgY2hhcnNldD0iMjM4IiBzaXpl
PSIxMDAlIj7EkWEgdGh1PC9zdHlsZT48c3R5bGUgZmFjZT0ibm9ybWFsIiBmb250PSJkZWZhdWx0
IiBjaGFyc2V0PSIxNjMiIHNpemU9IjEwMCUiPuG7kWM8L3N0eWxlPjwvdGl0bGU+PC90aXRsZXM+
PGRhdGVzPjx5ZWFyPjIwMDk8L3llYXI+PC9kYXRlcz48cHVibGlzaGVyPjxzdHlsZSBmYWNlPSJu
b3JtYWwiIGZvbnQ9ImRlZmF1bHQiIHNpemU9IjEwMCUiPk5ow6AgeHU8L3N0eWxlPjxzdHlsZSBm
YWNlPSJub3JtYWwiIGZvbnQ9ImRlZmF1bHQiIGNoYXJzZXQ9IjE2MyIgc2l6ZT0iMTAwJSI+4bql
dCBi4bqjbiBZIGjhu41jPC9zdHlsZT48L3B1Ymxpc2hlcj48dXJscz48L3VybHM+PGxhbmd1YWdl
PnZpZTwvbGFuZ3VhZ2U+PC9yZWNvcmQ+PC9DaXRlPjxDaXRlPjxBdXRob3I+U8Ohbmc8L0F1dGhv
cj48WWVhcj4yMDA3PC9ZZWFyPjxSZWNOdW0+NDE8L1JlY051bT48cmVjb3JkPjxyZWMtbnVtYmVy
PjQxPC9yZWMtbnVtYmVyPjxmb3JlaWduLWtleXM+PGtleSBhcHA9IkVOIiBkYi1pZD0iZXcwcjI1
ZTVpZWF3ZnVlZGR2M3BmMHNiYXh4MGZzcmFhOWZ0IiB0aW1lc3RhbXA9IjE2Nzc2ODUxODQiPjQx
PC9rZXk+PC9mb3JlaWduLWtleXM+PHJlZi10eXBlIG5hbWU9IkJvb2siPjY8L3JlZi10eXBlPjxj
b250cmlidXRvcnM+PGF1dGhvcnM+PGF1dGhvcj48c3R5bGUgZmFjZT0ibm9ybWFsIiBmb250PSJk
ZWZhdWx0IiBzaXplPSIxMDAlIj5Ucjwvc3R5bGU+PHN0eWxlIGZhY2U9Im5vcm1hbCIgZm9udD0i
ZGVmYXVsdCIgY2hhcnNldD0iMTYzIiBzaXplPSIxMDAlIj7huqduIFY8L3N0eWxlPjxzdHlsZSBm
YWNlPSJub3JtYWwiIGZvbnQ9ImRlZmF1bHQiIGNoYXJzZXQ9IjIzOCIgc2l6ZT0iMTAwJSI+xINu
IFM8L3N0eWxlPjxzdHlsZSBmYWNlPSJub3JtYWwiIGZvbnQ9ImRlZmF1bHQiIHNpemU9IjEwMCUi
PsOhbmc8L3N0eWxlPjwvYXV0aG9yPjwvYXV0aG9ycz48L2NvbnRyaWJ1dG9ycz48dGl0bGVzPjx0
aXRsZT48c3R5bGUgZmFjZT0ibm9ybWFsIiBmb250PSJkZWZhdWx0IiBzaXplPSIxMDAlIj5IPC9z
dHlsZT48c3R5bGUgZmFjZT0ibm9ybWFsIiBmb250PSJkZWZhdWx0IiBjaGFyc2V0PSIxNjMiIHNp
emU9IjEwMCUiPuG7j2kgPC9zdHlsZT48c3R5bGUgZmFjZT0ibm9ybWFsIiBmb250PSJkZWZhdWx0
IiBjaGFyc2V0PSIyMzgiIHNpemU9IjEwMCUiPsSRPC9zdHlsZT48c3R5bGUgZmFjZT0ibm9ybWFs
IiBmb250PSJkZWZhdWx0IiBzaXplPSIxMDAlIj7DoXAgdjwvc3R5bGU+PHN0eWxlIGZhY2U9Im5v
cm1hbCIgZm9udD0iZGVmYXVsdCIgY2hhcnNldD0iMTYzIiBzaXplPSIxMDAlIj7hu4EgYuG7h25o
IGxhbyBraDwvc3R5bGU+PHN0eWxlIGZhY2U9Im5vcm1hbCIgZm9udD0iZGVmYXVsdCIgc2l6ZT0i
MTAwJSI+w6FuZyB0aHU8L3N0eWxlPjxzdHlsZSBmYWNlPSJub3JtYWwiIGZvbnQ9ImRlZmF1bHQi
IGNoYXJzZXQ9IjE2MyIgc2l6ZT0iMTAwJSI+4buRYzwvc3R5bGU+PC90aXRsZT48L3RpdGxlcz48
ZGF0ZXM+PHllYXI+MjAwNzwveWVhcj48L2RhdGVzPjxwdWJsaXNoZXI+PHN0eWxlIGZhY2U9Im5v
cm1hbCIgZm9udD0iZGVmYXVsdCIgc2l6ZT0iMTAwJSI+TmjDoCB4dTwvc3R5bGU+PHN0eWxlIGZh
Y2U9Im5vcm1hbCIgZm9udD0iZGVmYXVsdCIgY2hhcnNldD0iMTYzIiBzaXplPSIxMDAlIj7huqV0
IGLhuqNuIFkgaOG7jWM8L3N0eWxlPjwvcHVibGlzaGVyPjx1cmxzPjwvdXJscz48bGFuZ3VhZ2U+
dmllPC9sYW5ndWFnZT48L3JlY29yZD48L0NpdGU+PC9FbmROb3RlPn==
</w:fldData>
        </w:fldChar>
      </w:r>
      <w:r w:rsidR="00CF1D81">
        <w:instrText xml:space="preserve"> ADDIN EN.CITE </w:instrText>
      </w:r>
      <w:r w:rsidR="00CF1D81">
        <w:fldChar w:fldCharType="begin">
          <w:fldData xml:space="preserve">PEVuZE5vdGU+PENpdGU+PEF1dGhvcj5naWE8L0F1dGhvcj48WWVhcj4yMDA5PC9ZZWFyPjxSZWNO
dW0+NDA8L1JlY051bT48RGlzcGxheVRleHQ+WzM5LCA0MF08L0Rpc3BsYXlUZXh0PjxyZWNvcmQ+
PHJlYy1udW1iZXI+NDA8L3JlYy1udW1iZXI+PGZvcmVpZ24ta2V5cz48a2V5IGFwcD0iRU4iIGRi
LWlkPSJldzByMjVlNWllYXdmdWVkZHYzcGYwc2JheHgwZnNyYWE5ZnQiIHRpbWVzdGFtcD0iMTY3
NzY4NTE4NCI+NDA8L2tleT48L2ZvcmVpZ24ta2V5cz48cmVmLXR5cGUgbmFtZT0iQm9vayI+Njwv
cmVmLXR5cGU+PGNvbnRyaWJ1dG9ycz48YXV0aG9ycz48YXV0aG9yPjxzdHlsZSBmYWNlPSJub3Jt
YWwiIGZvbnQ9ImRlZmF1bHQiIHNpemU9IjEwMCUiPkNoPC9zdHlsZT48c3R5bGUgZmFjZT0ibm9y
bWFsIiBmb250PSJkZWZhdWx0IiBjaGFyc2V0PSIyMzgiIHNpemU9IjEwMCUiPsawxqFuZyB0cjwv
c3R5bGU+PHN0eWxlIGZhY2U9Im5vcm1hbCIgZm9udD0iZGVmYXVsdCIgc2l6ZT0iMTAwJSI+w6xu
aCBDaDwvc3R5bGU+PHN0eWxlIGZhY2U9Im5vcm1hbCIgZm9udD0iZGVmYXVsdCIgY2hhcnNldD0i
MTYzIiBzaXplPSIxMDAlIj7hu5FuZyBsYW8gUXXhu5FjIGdpYTwvc3R5bGU+PC9hdXRob3I+PC9h
dXRob3JzPjwvY29udHJpYnV0b3JzPjx0aXRsZXM+PHRpdGxlPjxzdHlsZSBmYWNlPSJub3JtYWwi
IGZvbnQ9ImRlZmF1bHQiIHNpemU9IjEwMCUiPkg8L3N0eWxlPjxzdHlsZSBmYWNlPSJub3JtYWwi
IGZvbnQ9ImRlZmF1bHQiIGNoYXJzZXQ9IjIzOCIgc2l6ZT0iMTAwJSI+xrA8L3N0eWxlPjxzdHls
ZSBmYWNlPSJub3JtYWwiIGZvbnQ9ImRlZmF1bHQiIGNoYXJzZXQ9IjE2MyIgc2l6ZT0iMTAwJSI+
4bubbmcgZOG6q24gcXXhuqNuIGw8L3N0eWxlPjxzdHlsZSBmYWNlPSJub3JtYWwiIGZvbnQ9ImRl
ZmF1bHQiIHNpemU9IjEwMCUiPsO9IGI8L3N0eWxlPjxzdHlsZSBmYWNlPSJub3JtYWwiIGZvbnQ9
ImRlZmF1bHQiIGNoYXJzZXQ9IjE2MyIgc2l6ZT0iMTAwJSI+4buHbmggbGFvIGtoPC9zdHlsZT48
c3R5bGUgZmFjZT0ibm9ybWFsIiBmb250PSJkZWZhdWx0IiBzaXplPSIxMDAlIj7DoW5nIDwvc3R5
bGU+PHN0eWxlIGZhY2U9Im5vcm1hbCIgZm9udD0iZGVmYXVsdCIgY2hhcnNldD0iMjM4IiBzaXpl
PSIxMDAlIj7EkWEgdGh1PC9zdHlsZT48c3R5bGUgZmFjZT0ibm9ybWFsIiBmb250PSJkZWZhdWx0
IiBjaGFyc2V0PSIxNjMiIHNpemU9IjEwMCUiPuG7kWM8L3N0eWxlPjwvdGl0bGU+PC90aXRsZXM+
PGRhdGVzPjx5ZWFyPjIwMDk8L3llYXI+PC9kYXRlcz48cHVibGlzaGVyPjxzdHlsZSBmYWNlPSJu
b3JtYWwiIGZvbnQ9ImRlZmF1bHQiIHNpemU9IjEwMCUiPk5ow6AgeHU8L3N0eWxlPjxzdHlsZSBm
YWNlPSJub3JtYWwiIGZvbnQ9ImRlZmF1bHQiIGNoYXJzZXQ9IjE2MyIgc2l6ZT0iMTAwJSI+4bql
dCBi4bqjbiBZIGjhu41jPC9zdHlsZT48L3B1Ymxpc2hlcj48dXJscz48L3VybHM+PGxhbmd1YWdl
PnZpZTwvbGFuZ3VhZ2U+PC9yZWNvcmQ+PC9DaXRlPjxDaXRlPjxBdXRob3I+U8Ohbmc8L0F1dGhv
cj48WWVhcj4yMDA3PC9ZZWFyPjxSZWNOdW0+NDE8L1JlY051bT48cmVjb3JkPjxyZWMtbnVtYmVy
PjQxPC9yZWMtbnVtYmVyPjxmb3JlaWduLWtleXM+PGtleSBhcHA9IkVOIiBkYi1pZD0iZXcwcjI1
ZTVpZWF3ZnVlZGR2M3BmMHNiYXh4MGZzcmFhOWZ0IiB0aW1lc3RhbXA9IjE2Nzc2ODUxODQiPjQx
PC9rZXk+PC9mb3JlaWduLWtleXM+PHJlZi10eXBlIG5hbWU9IkJvb2siPjY8L3JlZi10eXBlPjxj
b250cmlidXRvcnM+PGF1dGhvcnM+PGF1dGhvcj48c3R5bGUgZmFjZT0ibm9ybWFsIiBmb250PSJk
ZWZhdWx0IiBzaXplPSIxMDAlIj5Ucjwvc3R5bGU+PHN0eWxlIGZhY2U9Im5vcm1hbCIgZm9udD0i
ZGVmYXVsdCIgY2hhcnNldD0iMTYzIiBzaXplPSIxMDAlIj7huqduIFY8L3N0eWxlPjxzdHlsZSBm
YWNlPSJub3JtYWwiIGZvbnQ9ImRlZmF1bHQiIGNoYXJzZXQ9IjIzOCIgc2l6ZT0iMTAwJSI+xINu
IFM8L3N0eWxlPjxzdHlsZSBmYWNlPSJub3JtYWwiIGZvbnQ9ImRlZmF1bHQiIHNpemU9IjEwMCUi
PsOhbmc8L3N0eWxlPjwvYXV0aG9yPjwvYXV0aG9ycz48L2NvbnRyaWJ1dG9ycz48dGl0bGVzPjx0
aXRsZT48c3R5bGUgZmFjZT0ibm9ybWFsIiBmb250PSJkZWZhdWx0IiBzaXplPSIxMDAlIj5IPC9z
dHlsZT48c3R5bGUgZmFjZT0ibm9ybWFsIiBmb250PSJkZWZhdWx0IiBjaGFyc2V0PSIxNjMiIHNp
emU9IjEwMCUiPuG7j2kgPC9zdHlsZT48c3R5bGUgZmFjZT0ibm9ybWFsIiBmb250PSJkZWZhdWx0
IiBjaGFyc2V0PSIyMzgiIHNpemU9IjEwMCUiPsSRPC9zdHlsZT48c3R5bGUgZmFjZT0ibm9ybWFs
IiBmb250PSJkZWZhdWx0IiBzaXplPSIxMDAlIj7DoXAgdjwvc3R5bGU+PHN0eWxlIGZhY2U9Im5v
cm1hbCIgZm9udD0iZGVmYXVsdCIgY2hhcnNldD0iMTYzIiBzaXplPSIxMDAlIj7hu4EgYuG7h25o
IGxhbyBraDwvc3R5bGU+PHN0eWxlIGZhY2U9Im5vcm1hbCIgZm9udD0iZGVmYXVsdCIgc2l6ZT0i
MTAwJSI+w6FuZyB0aHU8L3N0eWxlPjxzdHlsZSBmYWNlPSJub3JtYWwiIGZvbnQ9ImRlZmF1bHQi
IGNoYXJzZXQ9IjE2MyIgc2l6ZT0iMTAwJSI+4buRYzwvc3R5bGU+PC90aXRsZT48L3RpdGxlcz48
ZGF0ZXM+PHllYXI+MjAwNzwveWVhcj48L2RhdGVzPjxwdWJsaXNoZXI+PHN0eWxlIGZhY2U9Im5v
cm1hbCIgZm9udD0iZGVmYXVsdCIgc2l6ZT0iMTAwJSI+TmjDoCB4dTwvc3R5bGU+PHN0eWxlIGZh
Y2U9Im5vcm1hbCIgZm9udD0iZGVmYXVsdCIgY2hhcnNldD0iMTYzIiBzaXplPSIxMDAlIj7huqV0
IGLhuqNuIFkgaOG7jWM8L3N0eWxlPjwvcHVibGlzaGVyPjx1cmxzPjwvdXJscz48bGFuZ3VhZ2U+
dmllPC9sYW5ndWFnZT48L3JlY29yZD48L0NpdGU+PC9FbmROb3RlPn==
</w:fldData>
        </w:fldChar>
      </w:r>
      <w:r w:rsidR="00CF1D81">
        <w:instrText xml:space="preserve"> ADDIN EN.CITE.DATA </w:instrText>
      </w:r>
      <w:r w:rsidR="00CF1D81">
        <w:fldChar w:fldCharType="end"/>
      </w:r>
      <w:r w:rsidR="005158C5">
        <w:fldChar w:fldCharType="separate"/>
      </w:r>
      <w:r w:rsidR="00CF1D81">
        <w:t>[39, 40]</w:t>
      </w:r>
      <w:r w:rsidR="005158C5">
        <w:fldChar w:fldCharType="end"/>
      </w:r>
      <w:r w:rsidR="007B5F33" w:rsidRPr="005D14CF">
        <w:t>.</w:t>
      </w:r>
    </w:p>
    <w:p w14:paraId="4CCA0BF1" w14:textId="3588C787" w:rsidR="00122A11" w:rsidRDefault="00F77CB9" w:rsidP="006479D7">
      <w:pPr>
        <w:pStyle w:val="Heading4"/>
      </w:pPr>
      <w:bookmarkStart w:id="39" w:name="_Toc126527720"/>
      <w:r>
        <w:t>1.</w:t>
      </w:r>
      <w:r w:rsidR="008C0E05">
        <w:t>2</w:t>
      </w:r>
      <w:r>
        <w:t>.</w:t>
      </w:r>
      <w:r w:rsidR="008C0E05">
        <w:t>6</w:t>
      </w:r>
      <w:r>
        <w:t>.</w:t>
      </w:r>
      <w:r w:rsidR="008B4C32">
        <w:t>2</w:t>
      </w:r>
      <w:r>
        <w:t>.</w:t>
      </w:r>
      <w:r w:rsidR="00122A11">
        <w:t xml:space="preserve"> </w:t>
      </w:r>
      <w:r w:rsidR="00A94110" w:rsidRPr="00A94110">
        <w:t>Phân loại bệnh nhân dựa trên tình trạng kháng thuốc</w:t>
      </w:r>
      <w:bookmarkEnd w:id="39"/>
    </w:p>
    <w:p w14:paraId="63C8E97B" w14:textId="35FFB882" w:rsidR="009E7A22" w:rsidRDefault="009E7A22" w:rsidP="009E7A22">
      <w:r>
        <w:t xml:space="preserve">Dựa theo phân loại của </w:t>
      </w:r>
      <w:r w:rsidR="00F757A5">
        <w:t>WHO</w:t>
      </w:r>
      <w:r>
        <w:t xml:space="preserve"> và các phân loại này không loại trừ lẫn nhau</w:t>
      </w:r>
      <w:r w:rsidR="00D62517">
        <w:t xml:space="preserve"> </w:t>
      </w:r>
      <w:r w:rsidR="00D62517">
        <w:fldChar w:fldCharType="begin">
          <w:fldData xml:space="preserve">PEVuZE5vdGU+PENpdGU+PEF1dGhvcj5Pcmdhbml6YXRpb248L0F1dGhvcj48WWVhcj4yMDExPC9Z
ZWFyPjxSZWNOdW0+NDI8L1JlY051bT48RGlzcGxheVRleHQ+WzEsIDEyLCA0MV08L0Rpc3BsYXlU
ZXh0PjxyZWNvcmQ+PHJlYy1udW1iZXI+NDI8L3JlYy1udW1iZXI+PGZvcmVpZ24ta2V5cz48a2V5
IGFwcD0iRU4iIGRiLWlkPSJldzByMjVlNWllYXdmdWVkZHYzcGYwc2JheHgwZnNyYWE5ZnQiIHRp
bWVzdGFtcD0iMTY3NzY4NTE4NCI+NDI8L2tleT48L2ZvcmVpZ24ta2V5cz48cmVmLXR5cGUgbmFt
ZT0iQm9vayI+NjwvcmVmLXR5cGU+PGNvbnRyaWJ1dG9ycz48YXV0aG9ycz48YXV0aG9yPldvcmxk
IEhlYWx0aCBPcmdhbml6YXRpb248L2F1dGhvcj48L2F1dGhvcnM+PC9jb250cmlidXRvcnM+PHRp
dGxlcz48dGl0bGU+R3VpZGVsaW5lcyBmb3IgdGhlIHByb2dyYW1tYXRpYyBtYW5hZ2VtZW50IG9m
IGRydWctcmVzaXN0YW50IHR1YmVyY3Vsb3NpczwvdGl0bGU+PC90aXRsZXM+PGRhdGVzPjx5ZWFy
PjIwMTE8L3llYXI+PC9kYXRlcz48cHVibGlzaGVyPldvcmxkIEhlYWx0aCBPcmdhbml6YXRpb248
L3B1Ymxpc2hlcj48dXJscz48L3VybHM+PGxhbmd1YWdlPmVuZzwvbGFuZ3VhZ2U+PC9yZWNvcmQ+
PC9DaXRlPjxDaXRlPjxBdXRob3I+VOG6vzwvQXV0aG9yPjxZZWFyPjIwMjA8L1llYXI+PFJlY051
bT4xPC9SZWNOdW0+PHJlY29yZD48cmVjLW51bWJlcj4xPC9yZWMtbnVtYmVyPjxmb3JlaWduLWtl
eXM+PGtleSBhcHA9IkVOIiBkYi1pZD0iZXcwcjI1ZTVpZWF3ZnVlZGR2M3BmMHNiYXh4MGZzcmFh
OWZ0IiB0aW1lc3RhbXA9IjE2Nzc2ODUxODMiPjE8L2tleT48L2ZvcmVpZ24ta2V5cz48cmVmLXR5
cGUgbmFtZT0iR292ZXJubWVudCBEb2N1bWVudCI+NDY8L3JlZi10eXBlPjxjb250cmlidXRvcnM+
PGF1dGhvcnM+PGF1dGhvcj48c3R5bGUgZmFjZT0ibm9ybWFsIiBmb250PSJkZWZhdWx0IiBzaXpl
PSIxMDAlIj5CPC9zdHlsZT48c3R5bGUgZmFjZT0ibm9ybWFsIiBmb250PSJkZWZhdWx0IiBjaGFy
c2V0PSIxNjMiIHNpemU9IjEwMCUiPuG7mSBZIFThur88L3N0eWxlPjwvYXV0aG9yPjwvYXV0aG9y
cz48L2NvbnRyaWJ1dG9ycz48dGl0bGVzPjx0aXRsZT48c3R5bGUgZmFjZT0ibm9ybWFsIiBmb250
PSJkZWZhdWx0IiBzaXplPSIxMDAlIj5RdXk8L3N0eWxlPjxzdHlsZSBmYWNlPSJub3JtYWwiIGZv
bnQ9ImRlZmF1bHQiIGNoYXJzZXQ9IjE2MyIgc2l6ZT0iMTAwJSI+4bq/dCA8L3N0eWxlPjxzdHls
ZSBmYWNlPSJub3JtYWwiIGZvbnQ9ImRlZmF1bHQiIGNoYXJzZXQ9IjIzOCIgc2l6ZT0iMTAwJSI+
xJE8L3N0eWxlPjxzdHlsZSBmYWNlPSJub3JtYWwiIGZvbnQ9ImRlZmF1bHQiIGNoYXJzZXQ9IjE2
MyIgc2l6ZT0iMTAwJSI+4buLbmggMTMxNC9RPC9zdHlsZT48c3R5bGUgZmFjZT0ibm9ybWFsIiBm
b250PSJkZWZhdWx0IiBjaGFyc2V0PSIyMzgiIHNpemU9IjEwMCUiPsSQLUJZVCA8L3N0eWxlPjxz
dHlsZSBmYWNlPSJub3JtYWwiIGZvbnQ9ImRlZmF1bHQiIGNoYXJzZXQ9IjE2MyIgc2l6ZT0iMTAw
JSI+duG7gSB2aeG7h2MgYmFuIGg8L3N0eWxlPjxzdHlsZSBmYWNlPSJub3JtYWwiIGZvbnQ9ImRl
ZmF1bHQiIHNpemU9IjEwMCUiPsOgbmggJnF1b3Q7SDwvc3R5bGU+PHN0eWxlIGZhY2U9Im5vcm1h
bCIgZm9udD0iZGVmYXVsdCIgY2hhcnNldD0iMjM4IiBzaXplPSIxMDAlIj7GsDwvc3R5bGU+PHN0
eWxlIGZhY2U9Im5vcm1hbCIgZm9udD0iZGVmYXVsdCIgY2hhcnNldD0iMTYzIiBzaXplPSIxMDAl
Ij7hu5tuZyBk4bqrbiBjaOG6qW4gPC9zdHlsZT48c3R5bGUgZmFjZT0ibm9ybWFsIiBmb250PSJk
ZWZhdWx0IiBjaGFyc2V0PSIyMzgiIHNpemU9IjEwMCUiPsSRbzwvc3R5bGU+PHN0eWxlIGZhY2U9
Im5vcm1hbCIgZm9udD0iZGVmYXVsdCIgc2l6ZT0iMTAwJSI+w6FuLCA8L3N0eWxlPjxzdHlsZSBm
YWNlPSJub3JtYWwiIGZvbnQ9ImRlZmF1bHQiIGNoYXJzZXQ9IjIzOCIgc2l6ZT0iMTAwJSI+xJFp
PC9zdHlsZT48c3R5bGUgZmFjZT0ibm9ybWFsIiBmb250PSJkZWZhdWx0IiBjaGFyc2V0PSIxNjMi
IHNpemU9IjEwMCUiPuG7gXUgdHLhu4sgdjwvc3R5bGU+PHN0eWxlIGZhY2U9Im5vcm1hbCIgZm9u
dD0iZGVmYXVsdCIgc2l6ZT0iMTAwJSI+w6AgZDwvc3R5bGU+PHN0eWxlIGZhY2U9Im5vcm1hbCIg
Zm9udD0iZGVmYXVsdCIgY2hhcnNldD0iMTYzIiBzaXplPSIxMDAlIj7hu7EgcGg8L3N0eWxlPjxz
dHlsZSBmYWNlPSJub3JtYWwiIGZvbnQ9ImRlZmF1bHQiIHNpemU9IjEwMCUiPsOybmcgYjwvc3R5
bGU+PHN0eWxlIGZhY2U9Im5vcm1hbCIgZm9udD0iZGVmYXVsdCIgY2hhcnNldD0iMTYzIiBzaXpl
PSIxMDAlIj7hu4duaCBsYW8mcXVvdDs8L3N0eWxlPjwvdGl0bGU+PC90aXRsZXM+PGRhdGVzPjx5
ZWFyPjIwMjA8L3llYXI+PC9kYXRlcz48cHVibGlzaGVyPjxzdHlsZSBmYWNlPSJub3JtYWwiIGZv
bnQ9ImRlZmF1bHQiIHNpemU9IjEwMCUiPkI8L3N0eWxlPjxzdHlsZSBmYWNlPSJub3JtYWwiIGZv
bnQ9ImRlZmF1bHQiIGNoYXJzZXQ9IjE2MyIgc2l6ZT0iMTAwJSI+4buZIFkgVOG6vzwvc3R5bGU+
PC9wdWJsaXNoZXI+PHVybHM+PC91cmxzPjxsYW5ndWFnZT52aWU8L2xhbmd1YWdlPjwvcmVjb3Jk
PjwvQ2l0ZT48Q2l0ZT48QXV0aG9yPlPDoW5nPC9BdXRob3I+PFllYXI+MjAxNDwvWWVhcj48UmVj
TnVtPjEwPC9SZWNOdW0+PHJlY29yZD48cmVjLW51bWJlcj4xMDwvcmVjLW51bWJlcj48Zm9yZWln
bi1rZXlzPjxrZXkgYXBwPSJFTiIgZGItaWQ9ImV3MHIyNWU1aWVhd2Z1ZWRkdjNwZjBzYmF4eDBm
c3JhYTlmdCIgdGltZXN0YW1wPSIxNjc3Njg1MTgzIj4xMDwva2V5PjwvZm9yZWlnbi1rZXlzPjxy
ZWYtdHlwZSBuYW1lPSJCb29rIj42PC9yZWYtdHlwZT48Y29udHJpYnV0b3JzPjxhdXRob3JzPjxh
dXRob3I+PHN0eWxlIGZhY2U9Im5vcm1hbCIgZm9udD0iZGVmYXVsdCIgc2l6ZT0iMTAwJSI+VHI8
L3N0eWxlPjxzdHlsZSBmYWNlPSJub3JtYWwiIGZvbnQ9ImRlZmF1bHQiIGNoYXJzZXQ9IjE2MyIg
c2l6ZT0iMTAwJSI+4bqnbiBWPC9zdHlsZT48c3R5bGUgZmFjZT0ibm9ybWFsIiBmb250PSJkZWZh
dWx0IiBjaGFyc2V0PSIyMzgiIHNpemU9IjEwMCUiPsSDbiBTPC9zdHlsZT48c3R5bGUgZmFjZT0i
bm9ybWFsIiBmb250PSJkZWZhdWx0IiBzaXplPSIxMDAlIj7DoW5nPC9zdHlsZT48L2F1dGhvcj48
YXV0aG9yPjxzdHlsZSBmYWNlPSJub3JtYWwiIGZvbnQ9ImRlZmF1bHQiIHNpemU9IjEwMCUiPkzD
qiBOZzwvc3R5bGU+PHN0eWxlIGZhY2U9Im5vcm1hbCIgZm9udD0iZGVmYXVsdCIgY2hhcnNldD0i
MTYzIiBzaXplPSIxMDAlIj7hu41jIEg8L3N0eWxlPjxzdHlsZSBmYWNlPSJub3JtYWwiIGZvbnQ9
ImRlZmF1bHQiIGNoYXJzZXQ9IjIzOCIgc2l6ZT0iMTAwJSI+xrBuZzwvc3R5bGU+PC9hdXRob3I+
PC9hdXRob3JzPjwvY29udHJpYnV0b3JzPjx0aXRsZXM+PHRpdGxlPjxzdHlsZSBmYWNlPSJub3Jt
YWwiIGZvbnQ9ImRlZmF1bHQiIHNpemU9IjEwMCUiPkI8L3N0eWxlPjxzdHlsZSBmYWNlPSJub3Jt
YWwiIGZvbnQ9ImRlZmF1bHQiIGNoYXJzZXQ9IjE2MyIgc2l6ZT0iMTAwJSI+4buHbmggaOG7jWMg
bGFvPC9zdHlsZT48L3RpdGxlPjwvdGl0bGVzPjxkYXRlcz48eWVhcj4yMDE0PC95ZWFyPjwvZGF0
ZXM+PHB1Ymxpc2hlcj48c3R5bGUgZmFjZT0ibm9ybWFsIiBmb250PSJkZWZhdWx0IiBzaXplPSIx
MDAlIj5OaMOgIHh1PC9zdHlsZT48c3R5bGUgZmFjZT0ibm9ybWFsIiBmb250PSJkZWZhdWx0IiBj
aGFyc2V0PSIxNjMiIHNpemU9IjEwMCUiPuG6pXQgYuG6o24gWSBo4buNYzwvc3R5bGU+PC9wdWJs
aXNoZXI+PHVybHM+PC91cmxzPjxsYW5ndWFnZT52aWU8L2xhbmd1YWdlPjwvcmVjb3JkPjwvQ2l0
ZT48L0VuZE5vdGU+
</w:fldData>
        </w:fldChar>
      </w:r>
      <w:r w:rsidR="00CF1D81">
        <w:instrText xml:space="preserve"> ADDIN EN.CITE </w:instrText>
      </w:r>
      <w:r w:rsidR="00CF1D81">
        <w:fldChar w:fldCharType="begin">
          <w:fldData xml:space="preserve">PEVuZE5vdGU+PENpdGU+PEF1dGhvcj5Pcmdhbml6YXRpb248L0F1dGhvcj48WWVhcj4yMDExPC9Z
ZWFyPjxSZWNOdW0+NDI8L1JlY051bT48RGlzcGxheVRleHQ+WzEsIDEyLCA0MV08L0Rpc3BsYXlU
ZXh0PjxyZWNvcmQ+PHJlYy1udW1iZXI+NDI8L3JlYy1udW1iZXI+PGZvcmVpZ24ta2V5cz48a2V5
IGFwcD0iRU4iIGRiLWlkPSJldzByMjVlNWllYXdmdWVkZHYzcGYwc2JheHgwZnNyYWE5ZnQiIHRp
bWVzdGFtcD0iMTY3NzY4NTE4NCI+NDI8L2tleT48L2ZvcmVpZ24ta2V5cz48cmVmLXR5cGUgbmFt
ZT0iQm9vayI+NjwvcmVmLXR5cGU+PGNvbnRyaWJ1dG9ycz48YXV0aG9ycz48YXV0aG9yPldvcmxk
IEhlYWx0aCBPcmdhbml6YXRpb248L2F1dGhvcj48L2F1dGhvcnM+PC9jb250cmlidXRvcnM+PHRp
dGxlcz48dGl0bGU+R3VpZGVsaW5lcyBmb3IgdGhlIHByb2dyYW1tYXRpYyBtYW5hZ2VtZW50IG9m
IGRydWctcmVzaXN0YW50IHR1YmVyY3Vsb3NpczwvdGl0bGU+PC90aXRsZXM+PGRhdGVzPjx5ZWFy
PjIwMTE8L3llYXI+PC9kYXRlcz48cHVibGlzaGVyPldvcmxkIEhlYWx0aCBPcmdhbml6YXRpb248
L3B1Ymxpc2hlcj48dXJscz48L3VybHM+PGxhbmd1YWdlPmVuZzwvbGFuZ3VhZ2U+PC9yZWNvcmQ+
PC9DaXRlPjxDaXRlPjxBdXRob3I+VOG6vzwvQXV0aG9yPjxZZWFyPjIwMjA8L1llYXI+PFJlY051
bT4xPC9SZWNOdW0+PHJlY29yZD48cmVjLW51bWJlcj4xPC9yZWMtbnVtYmVyPjxmb3JlaWduLWtl
eXM+PGtleSBhcHA9IkVOIiBkYi1pZD0iZXcwcjI1ZTVpZWF3ZnVlZGR2M3BmMHNiYXh4MGZzcmFh
OWZ0IiB0aW1lc3RhbXA9IjE2Nzc2ODUxODMiPjE8L2tleT48L2ZvcmVpZ24ta2V5cz48cmVmLXR5
cGUgbmFtZT0iR292ZXJubWVudCBEb2N1bWVudCI+NDY8L3JlZi10eXBlPjxjb250cmlidXRvcnM+
PGF1dGhvcnM+PGF1dGhvcj48c3R5bGUgZmFjZT0ibm9ybWFsIiBmb250PSJkZWZhdWx0IiBzaXpl
PSIxMDAlIj5CPC9zdHlsZT48c3R5bGUgZmFjZT0ibm9ybWFsIiBmb250PSJkZWZhdWx0IiBjaGFy
c2V0PSIxNjMiIHNpemU9IjEwMCUiPuG7mSBZIFThur88L3N0eWxlPjwvYXV0aG9yPjwvYXV0aG9y
cz48L2NvbnRyaWJ1dG9ycz48dGl0bGVzPjx0aXRsZT48c3R5bGUgZmFjZT0ibm9ybWFsIiBmb250
PSJkZWZhdWx0IiBzaXplPSIxMDAlIj5RdXk8L3N0eWxlPjxzdHlsZSBmYWNlPSJub3JtYWwiIGZv
bnQ9ImRlZmF1bHQiIGNoYXJzZXQ9IjE2MyIgc2l6ZT0iMTAwJSI+4bq/dCA8L3N0eWxlPjxzdHls
ZSBmYWNlPSJub3JtYWwiIGZvbnQ9ImRlZmF1bHQiIGNoYXJzZXQ9IjIzOCIgc2l6ZT0iMTAwJSI+
xJE8L3N0eWxlPjxzdHlsZSBmYWNlPSJub3JtYWwiIGZvbnQ9ImRlZmF1bHQiIGNoYXJzZXQ9IjE2
MyIgc2l6ZT0iMTAwJSI+4buLbmggMTMxNC9RPC9zdHlsZT48c3R5bGUgZmFjZT0ibm9ybWFsIiBm
b250PSJkZWZhdWx0IiBjaGFyc2V0PSIyMzgiIHNpemU9IjEwMCUiPsSQLUJZVCA8L3N0eWxlPjxz
dHlsZSBmYWNlPSJub3JtYWwiIGZvbnQ9ImRlZmF1bHQiIGNoYXJzZXQ9IjE2MyIgc2l6ZT0iMTAw
JSI+duG7gSB2aeG7h2MgYmFuIGg8L3N0eWxlPjxzdHlsZSBmYWNlPSJub3JtYWwiIGZvbnQ9ImRl
ZmF1bHQiIHNpemU9IjEwMCUiPsOgbmggJnF1b3Q7SDwvc3R5bGU+PHN0eWxlIGZhY2U9Im5vcm1h
bCIgZm9udD0iZGVmYXVsdCIgY2hhcnNldD0iMjM4IiBzaXplPSIxMDAlIj7GsDwvc3R5bGU+PHN0
eWxlIGZhY2U9Im5vcm1hbCIgZm9udD0iZGVmYXVsdCIgY2hhcnNldD0iMTYzIiBzaXplPSIxMDAl
Ij7hu5tuZyBk4bqrbiBjaOG6qW4gPC9zdHlsZT48c3R5bGUgZmFjZT0ibm9ybWFsIiBmb250PSJk
ZWZhdWx0IiBjaGFyc2V0PSIyMzgiIHNpemU9IjEwMCUiPsSRbzwvc3R5bGU+PHN0eWxlIGZhY2U9
Im5vcm1hbCIgZm9udD0iZGVmYXVsdCIgc2l6ZT0iMTAwJSI+w6FuLCA8L3N0eWxlPjxzdHlsZSBm
YWNlPSJub3JtYWwiIGZvbnQ9ImRlZmF1bHQiIGNoYXJzZXQ9IjIzOCIgc2l6ZT0iMTAwJSI+xJFp
PC9zdHlsZT48c3R5bGUgZmFjZT0ibm9ybWFsIiBmb250PSJkZWZhdWx0IiBjaGFyc2V0PSIxNjMi
IHNpemU9IjEwMCUiPuG7gXUgdHLhu4sgdjwvc3R5bGU+PHN0eWxlIGZhY2U9Im5vcm1hbCIgZm9u
dD0iZGVmYXVsdCIgc2l6ZT0iMTAwJSI+w6AgZDwvc3R5bGU+PHN0eWxlIGZhY2U9Im5vcm1hbCIg
Zm9udD0iZGVmYXVsdCIgY2hhcnNldD0iMTYzIiBzaXplPSIxMDAlIj7hu7EgcGg8L3N0eWxlPjxz
dHlsZSBmYWNlPSJub3JtYWwiIGZvbnQ9ImRlZmF1bHQiIHNpemU9IjEwMCUiPsOybmcgYjwvc3R5
bGU+PHN0eWxlIGZhY2U9Im5vcm1hbCIgZm9udD0iZGVmYXVsdCIgY2hhcnNldD0iMTYzIiBzaXpl
PSIxMDAlIj7hu4duaCBsYW8mcXVvdDs8L3N0eWxlPjwvdGl0bGU+PC90aXRsZXM+PGRhdGVzPjx5
ZWFyPjIwMjA8L3llYXI+PC9kYXRlcz48cHVibGlzaGVyPjxzdHlsZSBmYWNlPSJub3JtYWwiIGZv
bnQ9ImRlZmF1bHQiIHNpemU9IjEwMCUiPkI8L3N0eWxlPjxzdHlsZSBmYWNlPSJub3JtYWwiIGZv
bnQ9ImRlZmF1bHQiIGNoYXJzZXQ9IjE2MyIgc2l6ZT0iMTAwJSI+4buZIFkgVOG6vzwvc3R5bGU+
PC9wdWJsaXNoZXI+PHVybHM+PC91cmxzPjxsYW5ndWFnZT52aWU8L2xhbmd1YWdlPjwvcmVjb3Jk
PjwvQ2l0ZT48Q2l0ZT48QXV0aG9yPlPDoW5nPC9BdXRob3I+PFllYXI+MjAxNDwvWWVhcj48UmVj
TnVtPjEwPC9SZWNOdW0+PHJlY29yZD48cmVjLW51bWJlcj4xMDwvcmVjLW51bWJlcj48Zm9yZWln
bi1rZXlzPjxrZXkgYXBwPSJFTiIgZGItaWQ9ImV3MHIyNWU1aWVhd2Z1ZWRkdjNwZjBzYmF4eDBm
c3JhYTlmdCIgdGltZXN0YW1wPSIxNjc3Njg1MTgzIj4xMDwva2V5PjwvZm9yZWlnbi1rZXlzPjxy
ZWYtdHlwZSBuYW1lPSJCb29rIj42PC9yZWYtdHlwZT48Y29udHJpYnV0b3JzPjxhdXRob3JzPjxh
dXRob3I+PHN0eWxlIGZhY2U9Im5vcm1hbCIgZm9udD0iZGVmYXVsdCIgc2l6ZT0iMTAwJSI+VHI8
L3N0eWxlPjxzdHlsZSBmYWNlPSJub3JtYWwiIGZvbnQ9ImRlZmF1bHQiIGNoYXJzZXQ9IjE2MyIg
c2l6ZT0iMTAwJSI+4bqnbiBWPC9zdHlsZT48c3R5bGUgZmFjZT0ibm9ybWFsIiBmb250PSJkZWZh
dWx0IiBjaGFyc2V0PSIyMzgiIHNpemU9IjEwMCUiPsSDbiBTPC9zdHlsZT48c3R5bGUgZmFjZT0i
bm9ybWFsIiBmb250PSJkZWZhdWx0IiBzaXplPSIxMDAlIj7DoW5nPC9zdHlsZT48L2F1dGhvcj48
YXV0aG9yPjxzdHlsZSBmYWNlPSJub3JtYWwiIGZvbnQ9ImRlZmF1bHQiIHNpemU9IjEwMCUiPkzD
qiBOZzwvc3R5bGU+PHN0eWxlIGZhY2U9Im5vcm1hbCIgZm9udD0iZGVmYXVsdCIgY2hhcnNldD0i
MTYzIiBzaXplPSIxMDAlIj7hu41jIEg8L3N0eWxlPjxzdHlsZSBmYWNlPSJub3JtYWwiIGZvbnQ9
ImRlZmF1bHQiIGNoYXJzZXQ9IjIzOCIgc2l6ZT0iMTAwJSI+xrBuZzwvc3R5bGU+PC9hdXRob3I+
PC9hdXRob3JzPjwvY29udHJpYnV0b3JzPjx0aXRsZXM+PHRpdGxlPjxzdHlsZSBmYWNlPSJub3Jt
YWwiIGZvbnQ9ImRlZmF1bHQiIHNpemU9IjEwMCUiPkI8L3N0eWxlPjxzdHlsZSBmYWNlPSJub3Jt
YWwiIGZvbnQ9ImRlZmF1bHQiIGNoYXJzZXQ9IjE2MyIgc2l6ZT0iMTAwJSI+4buHbmggaOG7jWMg
bGFvPC9zdHlsZT48L3RpdGxlPjwvdGl0bGVzPjxkYXRlcz48eWVhcj4yMDE0PC95ZWFyPjwvZGF0
ZXM+PHB1Ymxpc2hlcj48c3R5bGUgZmFjZT0ibm9ybWFsIiBmb250PSJkZWZhdWx0IiBzaXplPSIx
MDAlIj5OaMOgIHh1PC9zdHlsZT48c3R5bGUgZmFjZT0ibm9ybWFsIiBmb250PSJkZWZhdWx0IiBj
aGFyc2V0PSIxNjMiIHNpemU9IjEwMCUiPuG6pXQgYuG6o24gWSBo4buNYzwvc3R5bGU+PC9wdWJs
aXNoZXI+PHVybHM+PC91cmxzPjxsYW5ndWFnZT52aWU8L2xhbmd1YWdlPjwvcmVjb3JkPjwvQ2l0
ZT48L0VuZE5vdGU+
</w:fldData>
        </w:fldChar>
      </w:r>
      <w:r w:rsidR="00CF1D81">
        <w:instrText xml:space="preserve"> ADDIN EN.CITE.DATA </w:instrText>
      </w:r>
      <w:r w:rsidR="00CF1D81">
        <w:fldChar w:fldCharType="end"/>
      </w:r>
      <w:r w:rsidR="00D62517">
        <w:fldChar w:fldCharType="separate"/>
      </w:r>
      <w:r w:rsidR="00CF1D81">
        <w:t>[1, 12, 41]</w:t>
      </w:r>
      <w:r w:rsidR="00D62517">
        <w:fldChar w:fldCharType="end"/>
      </w:r>
      <w:r>
        <w:t>:</w:t>
      </w:r>
    </w:p>
    <w:p w14:paraId="2113FB46" w14:textId="35F2C91F" w:rsidR="009E7A22" w:rsidRDefault="009E7A22" w:rsidP="00572E37">
      <w:r>
        <w:lastRenderedPageBreak/>
        <w:t>- Kháng đơn thuốc</w:t>
      </w:r>
      <w:r w:rsidR="009C2DD1">
        <w:t xml:space="preserve"> (</w:t>
      </w:r>
      <w:r w:rsidR="00EA21EF">
        <w:t>mono</w:t>
      </w:r>
      <w:r w:rsidR="009C2DD1">
        <w:t>DR</w:t>
      </w:r>
      <w:r w:rsidR="00B009BF">
        <w:t>-TB</w:t>
      </w:r>
      <w:r w:rsidR="009C2DD1">
        <w:t>)</w:t>
      </w:r>
      <w:r>
        <w:t xml:space="preserve">: </w:t>
      </w:r>
      <w:r w:rsidR="0047012D">
        <w:t>c</w:t>
      </w:r>
      <w:r>
        <w:t>hỉ kháng với duy nhất một thuốc chống lao hàng một khác</w:t>
      </w:r>
      <w:r w:rsidR="00572E37">
        <w:t xml:space="preserve"> </w:t>
      </w:r>
      <w:r w:rsidR="000513D4">
        <w:t>R</w:t>
      </w:r>
      <w:r>
        <w:t>ifampicin</w:t>
      </w:r>
      <w:r w:rsidR="00990DB1">
        <w:t>.</w:t>
      </w:r>
    </w:p>
    <w:p w14:paraId="61D4F7CA" w14:textId="16AFF4A2" w:rsidR="009E7A22" w:rsidRDefault="009E7A22" w:rsidP="00E23C83">
      <w:r>
        <w:t>- Kháng nhiều thuốc</w:t>
      </w:r>
      <w:r w:rsidR="009C2DD1">
        <w:t xml:space="preserve"> (</w:t>
      </w:r>
      <w:r w:rsidR="00EA21EF">
        <w:t>poly</w:t>
      </w:r>
      <w:r w:rsidR="009C2DD1">
        <w:t>DR</w:t>
      </w:r>
      <w:r w:rsidR="00B009BF">
        <w:t>-TB</w:t>
      </w:r>
      <w:r w:rsidR="009C2DD1">
        <w:t>)</w:t>
      </w:r>
      <w:r>
        <w:t xml:space="preserve">: </w:t>
      </w:r>
      <w:r w:rsidR="0047012D">
        <w:t>k</w:t>
      </w:r>
      <w:r>
        <w:t>háng với từ hai thuốc chống lao hàng một trở lên mà không</w:t>
      </w:r>
      <w:r w:rsidR="00E23C83">
        <w:t xml:space="preserve"> </w:t>
      </w:r>
      <w:r>
        <w:t xml:space="preserve">kháng với </w:t>
      </w:r>
      <w:r w:rsidR="000513D4">
        <w:t>R</w:t>
      </w:r>
      <w:r>
        <w:t>ifampicin</w:t>
      </w:r>
      <w:r w:rsidR="00787605">
        <w:t>.</w:t>
      </w:r>
    </w:p>
    <w:p w14:paraId="056B856E" w14:textId="3AA38F05" w:rsidR="009E7A22" w:rsidRDefault="009E7A22" w:rsidP="00E23C83">
      <w:r>
        <w:t xml:space="preserve">- Lao kháng </w:t>
      </w:r>
      <w:r w:rsidR="000513D4">
        <w:t>R</w:t>
      </w:r>
      <w:r>
        <w:t>ifampicin</w:t>
      </w:r>
      <w:r w:rsidR="00072BE9">
        <w:t xml:space="preserve"> (RR</w:t>
      </w:r>
      <w:r w:rsidR="00987EB4">
        <w:t>-TB</w:t>
      </w:r>
      <w:r w:rsidR="00072BE9">
        <w:t>)</w:t>
      </w:r>
      <w:r>
        <w:t xml:space="preserve">: </w:t>
      </w:r>
      <w:r w:rsidR="0047012D">
        <w:t>k</w:t>
      </w:r>
      <w:r>
        <w:t xml:space="preserve">háng với </w:t>
      </w:r>
      <w:r w:rsidR="000513D4">
        <w:t>R</w:t>
      </w:r>
      <w:r>
        <w:t>ifampicin, có hoặc không kháng thêm với các</w:t>
      </w:r>
      <w:r w:rsidR="00E23C83">
        <w:t xml:space="preserve"> </w:t>
      </w:r>
      <w:r>
        <w:t>thuốc lao khác kèm theo (có thể là kháng đơn thuốc, kháng nhiều thuốc, đa kháng</w:t>
      </w:r>
      <w:r w:rsidR="00E23C83">
        <w:t xml:space="preserve"> </w:t>
      </w:r>
      <w:r>
        <w:t>thuốc hoặc siêu kháng thuốc).</w:t>
      </w:r>
    </w:p>
    <w:p w14:paraId="262EA74B" w14:textId="706053FA" w:rsidR="009E7A22" w:rsidRDefault="009E7A22" w:rsidP="00072B1C">
      <w:r>
        <w:t>- Đa kháng thuốc (MDR</w:t>
      </w:r>
      <w:r w:rsidR="0035271C">
        <w:t>-TB</w:t>
      </w:r>
      <w:r>
        <w:t xml:space="preserve">): </w:t>
      </w:r>
      <w:r w:rsidR="0047012D">
        <w:t>k</w:t>
      </w:r>
      <w:r>
        <w:t>háng đồng thời với ít nhất hai thuốc chống lao là</w:t>
      </w:r>
      <w:r w:rsidR="00072B1C">
        <w:t xml:space="preserve"> </w:t>
      </w:r>
      <w:r w:rsidR="000513D4">
        <w:t>I</w:t>
      </w:r>
      <w:r>
        <w:t xml:space="preserve">soniazid và </w:t>
      </w:r>
      <w:r w:rsidR="000513D4">
        <w:t>R</w:t>
      </w:r>
      <w:r>
        <w:t>ifampicin.</w:t>
      </w:r>
    </w:p>
    <w:p w14:paraId="70A0193C" w14:textId="3C858580" w:rsidR="009E7A22" w:rsidRDefault="009E7A22" w:rsidP="00787605">
      <w:r>
        <w:t xml:space="preserve">- </w:t>
      </w:r>
      <w:r w:rsidR="00D62517">
        <w:t>Tiền s</w:t>
      </w:r>
      <w:r>
        <w:t>iêu kháng</w:t>
      </w:r>
      <w:r w:rsidR="00153BE2">
        <w:t xml:space="preserve"> thuốc</w:t>
      </w:r>
      <w:r w:rsidR="00457BC7">
        <w:t xml:space="preserve"> (</w:t>
      </w:r>
      <w:r w:rsidR="00EA21EF">
        <w:t>p</w:t>
      </w:r>
      <w:r w:rsidR="00457BC7">
        <w:t>reXDR-TB)</w:t>
      </w:r>
      <w:r>
        <w:t xml:space="preserve">: </w:t>
      </w:r>
      <w:r w:rsidR="0047012D">
        <w:t>l</w:t>
      </w:r>
      <w:r>
        <w:t>ao đa kháng có kháng thêm với hoặc bất cứ thuốc nào thuộc nhóm</w:t>
      </w:r>
      <w:r w:rsidR="00787605">
        <w:t xml:space="preserve"> </w:t>
      </w:r>
      <w:r>
        <w:t>Fluoroquinolone hoặc với ít nhất một trong ba thuốc tiêm hàng hai (Capreomycin,</w:t>
      </w:r>
      <w:r w:rsidR="00787605">
        <w:t xml:space="preserve"> </w:t>
      </w:r>
      <w:r>
        <w:t>Kanamycin, Amikacin, chứ không đồng thời cả 2 loại thêm).</w:t>
      </w:r>
    </w:p>
    <w:p w14:paraId="72C94F91" w14:textId="0A2F8D91" w:rsidR="00A94110" w:rsidRDefault="009E7A22" w:rsidP="00B50C4C">
      <w:r>
        <w:t xml:space="preserve">- Siêu kháng thuốc (XDR-TB): </w:t>
      </w:r>
      <w:r w:rsidR="0047012D">
        <w:t>l</w:t>
      </w:r>
      <w:r>
        <w:t>ao đa kháng có kháng thêm với bất cứ thuốc nào thuộc</w:t>
      </w:r>
      <w:r w:rsidR="00B50C4C">
        <w:t xml:space="preserve"> </w:t>
      </w:r>
      <w:r>
        <w:t>nhóm Fluoroquinolone và với ít nhất một trong ba thuốc tiêm hàng hai (Capreomycin,</w:t>
      </w:r>
      <w:r w:rsidR="00B50C4C">
        <w:t xml:space="preserve"> </w:t>
      </w:r>
      <w:r>
        <w:t>Kanamycin, Amikacin).</w:t>
      </w:r>
    </w:p>
    <w:p w14:paraId="388B156F" w14:textId="75AE6E00" w:rsidR="00FE0344" w:rsidRPr="00A55585" w:rsidRDefault="00FE0344" w:rsidP="00A55585">
      <w:pPr>
        <w:pStyle w:val="Heading3"/>
      </w:pPr>
      <w:bookmarkStart w:id="40" w:name="_Toc126527721"/>
      <w:r w:rsidRPr="00A55585">
        <w:t>1.</w:t>
      </w:r>
      <w:r w:rsidR="008C0E05" w:rsidRPr="00A55585">
        <w:t>2</w:t>
      </w:r>
      <w:r w:rsidRPr="00A55585">
        <w:t>.</w:t>
      </w:r>
      <w:r w:rsidR="00F64D42" w:rsidRPr="00A55585">
        <w:t>7</w:t>
      </w:r>
      <w:r w:rsidRPr="00A55585">
        <w:t xml:space="preserve">. Các yếu tố </w:t>
      </w:r>
      <w:r w:rsidR="007F479A" w:rsidRPr="00A55585">
        <w:t>thuận lợi</w:t>
      </w:r>
      <w:r w:rsidRPr="00A55585">
        <w:t xml:space="preserve"> </w:t>
      </w:r>
      <w:r w:rsidR="007F479A" w:rsidRPr="00A55585">
        <w:t>gây</w:t>
      </w:r>
      <w:r w:rsidRPr="00A55585">
        <w:t xml:space="preserve"> bệnh lao</w:t>
      </w:r>
      <w:r w:rsidR="0012523C" w:rsidRPr="00A55585">
        <w:t xml:space="preserve"> phổi</w:t>
      </w:r>
      <w:bookmarkEnd w:id="40"/>
    </w:p>
    <w:p w14:paraId="364FFAF3" w14:textId="4768F69A" w:rsidR="00E33518" w:rsidRDefault="00CF275C" w:rsidP="00E33518">
      <w:r>
        <w:t xml:space="preserve">Theo Nguyễn Văn Sáng, có một số yếu tố thuận lợi dễ gây bệnh lao phổi </w:t>
      </w:r>
      <w:r w:rsidR="00F11D11">
        <w:t xml:space="preserve">như </w:t>
      </w:r>
      <w:r w:rsidR="00E50A55">
        <w:fldChar w:fldCharType="begin"/>
      </w:r>
      <w:r w:rsidR="00652D6C">
        <w:instrText xml:space="preserve"> ADDIN EN.CITE &lt;EndNote&gt;&lt;Cite&gt;&lt;Author&gt;Sáng&lt;/Author&gt;&lt;Year&gt;2014&lt;/Year&gt;&lt;RecNum&gt;10&lt;/RecNum&gt;&lt;DisplayText&gt;[12]&lt;/DisplayText&gt;&lt;record&gt;&lt;rec-number&gt;10&lt;/rec-number&gt;&lt;foreign-keys&gt;&lt;key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size="100%"&gt;áng&lt;/style&gt;&lt;/author&gt;&lt;author&gt;&lt;style face="normal" font="default" size="100%"&gt;Lê Ng&lt;/style&gt;&lt;style face="normal" font="default" charset="163" size="100%"&gt;ọc H&lt;/style&gt;&lt;style face="normal" font="default" charset="238" size="100%"&gt;ưng&lt;/style&gt;&lt;/author&gt;&lt;/authors&gt;&lt;/contributors&gt;&lt;titles&gt;&lt;title&gt;&lt;style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size="100%"&gt;Nhà xu&lt;/style&gt;&lt;style face="normal" font="default" charset="163" size="100%"&gt;ất bản Y học&lt;/style&gt;&lt;/publisher&gt;&lt;urls&gt;&lt;/urls&gt;&lt;language&gt;vie&lt;/language&gt;&lt;/record&gt;&lt;/Cite&gt;&lt;/EndNote&gt;</w:instrText>
      </w:r>
      <w:r w:rsidR="00E50A55">
        <w:fldChar w:fldCharType="separate"/>
      </w:r>
      <w:r w:rsidR="00652D6C">
        <w:t>[12]</w:t>
      </w:r>
      <w:r w:rsidR="00E50A55">
        <w:fldChar w:fldCharType="end"/>
      </w:r>
      <w:r>
        <w:t>:</w:t>
      </w:r>
    </w:p>
    <w:p w14:paraId="0C8618F2" w14:textId="78FA5306" w:rsidR="009A6798" w:rsidRDefault="006D622B" w:rsidP="00E33518">
      <w:r>
        <w:t xml:space="preserve">- </w:t>
      </w:r>
      <w:r w:rsidR="00255F11">
        <w:t>Ngu</w:t>
      </w:r>
      <w:r>
        <w:t>ời tiếp xúc gần với nguồn lây, nhất là trong thời gian dài và trực tiếp.</w:t>
      </w:r>
    </w:p>
    <w:p w14:paraId="71897AFB" w14:textId="15B71F52" w:rsidR="0029777A" w:rsidRDefault="0029777A" w:rsidP="00E33518">
      <w:r>
        <w:lastRenderedPageBreak/>
        <w:t xml:space="preserve">- </w:t>
      </w:r>
      <w:r w:rsidR="004D37A9">
        <w:t>Một số bệnh, một số trạng thái đặc biệt: người nhiễm HIV/AIDS, suy dinh dưỡng, phụ nữ có thai, nghiện rượu, người già, loét dạ dày – tá tràng, bệnh bụi phổi, bệnh phổi do virus, bệnh đái tháo đường,…</w:t>
      </w:r>
    </w:p>
    <w:p w14:paraId="2D3958C5" w14:textId="0FA65A8F" w:rsidR="004D37A9" w:rsidRDefault="004D37A9" w:rsidP="006D622B">
      <w:r>
        <w:t xml:space="preserve">- </w:t>
      </w:r>
      <w:r w:rsidR="00A0439D">
        <w:t>Mức sống thấp, chiến tranh, căng thẳng tinh thần,…</w:t>
      </w:r>
    </w:p>
    <w:p w14:paraId="7BECCF73" w14:textId="43D73549" w:rsidR="00A0439D" w:rsidRDefault="002542DA" w:rsidP="006D622B">
      <w:r>
        <w:t>- Một số công trình nghiên cứu đề cập vai trò của hệ HLA, Haptoglobulin,… trong cảm thụ với bệnh lao liên quan tới gen.</w:t>
      </w:r>
    </w:p>
    <w:p w14:paraId="1B7E05E1" w14:textId="39077F51" w:rsidR="001B303A" w:rsidRDefault="001B303A" w:rsidP="00C23165">
      <w:pPr>
        <w:pStyle w:val="Heading2"/>
      </w:pPr>
      <w:bookmarkStart w:id="41" w:name="_Toc126527722"/>
      <w:bookmarkStart w:id="42" w:name="_Toc133437116"/>
      <w:r>
        <w:t>1.</w:t>
      </w:r>
      <w:r w:rsidR="00A742A2">
        <w:t>3</w:t>
      </w:r>
      <w:r>
        <w:t xml:space="preserve">. Dinh dưỡng </w:t>
      </w:r>
      <w:r w:rsidR="007B115B">
        <w:t>bệnh nhân</w:t>
      </w:r>
      <w:r>
        <w:t xml:space="preserve"> lao phổi</w:t>
      </w:r>
      <w:bookmarkEnd w:id="41"/>
      <w:bookmarkEnd w:id="42"/>
    </w:p>
    <w:p w14:paraId="4CB451CB" w14:textId="7A771A03" w:rsidR="001B303A" w:rsidRDefault="001B303A" w:rsidP="00C23165">
      <w:pPr>
        <w:pStyle w:val="Heading3"/>
      </w:pPr>
      <w:bookmarkStart w:id="43" w:name="_Toc126527723"/>
      <w:r>
        <w:t>1.</w:t>
      </w:r>
      <w:r w:rsidR="00A742A2">
        <w:t>3</w:t>
      </w:r>
      <w:r>
        <w:t>.1. Khái niệm</w:t>
      </w:r>
      <w:r w:rsidR="008136D9">
        <w:t xml:space="preserve"> cơ bản về dinh dưỡng</w:t>
      </w:r>
      <w:bookmarkEnd w:id="43"/>
    </w:p>
    <w:p w14:paraId="3CB2B668" w14:textId="08C1F925" w:rsidR="001B303A" w:rsidRDefault="004F4FC9" w:rsidP="00BB5FC8">
      <w:r>
        <w:t>Suy dinh dưỡng là thuật ngữ</w:t>
      </w:r>
      <w:r w:rsidRPr="004F4FC9">
        <w:t xml:space="preserve"> sử dụng để mô tả sự thiếu hụt, dư thừa hoặc mất cân bằng của nhiều loại chất dinh dưỡng, dẫn đến tác động bất lợi có thể đo lường được đối với thành phần, chức năng và </w:t>
      </w:r>
      <w:r>
        <w:t>biểu hiện</w:t>
      </w:r>
      <w:r w:rsidRPr="004F4FC9">
        <w:t xml:space="preserve"> lâm sàng của cơ thể</w:t>
      </w:r>
      <w:r w:rsidR="00D30E72">
        <w:t>;</w:t>
      </w:r>
      <w:r w:rsidRPr="004F4FC9">
        <w:t xml:space="preserve"> </w:t>
      </w:r>
      <w:r w:rsidR="00D30E72">
        <w:t>m</w:t>
      </w:r>
      <w:r w:rsidRPr="004F4FC9">
        <w:t>ặc dù những người bị suy dinh dưỡng có thể bị thiếu hoặc thừa dinh dưỡng, nhưng</w:t>
      </w:r>
      <w:r w:rsidR="006327ED">
        <w:t xml:space="preserve"> </w:t>
      </w:r>
      <w:r w:rsidRPr="004F4FC9">
        <w:t>suy dinh dưỡng thường đồng nghĩa với</w:t>
      </w:r>
      <w:r w:rsidR="006327ED">
        <w:t xml:space="preserve"> sự thiếu hụt dinh dưỡng</w:t>
      </w:r>
      <w:r w:rsidR="00A10809">
        <w:t xml:space="preserve"> </w:t>
      </w:r>
      <w:r w:rsidR="00471273">
        <w:fldChar w:fldCharType="begin"/>
      </w:r>
      <w:r w:rsidR="00CF1D81">
        <w:instrText xml:space="preserve"> ADDIN EN.CITE &lt;EndNote&gt;&lt;Cite&gt;&lt;Author&gt;Elia&lt;/Author&gt;&lt;Year&gt;2017&lt;/Year&gt;&lt;RecNum&gt;43&lt;/RecNum&gt;&lt;DisplayText&gt;[42]&lt;/DisplayText&gt;&lt;record&gt;&lt;rec-number&gt;43&lt;/rec-number&gt;&lt;foreign-keys&gt;&lt;key app="EN" db-id="ew0r25e5ieawfueddv3pf0sbaxx0fsraa9ft" timestamp="1677685184"&gt;43&lt;/key&gt;&lt;/foreign-keys&gt;&lt;ref-type name="Journal Article"&gt;17&lt;/ref-type&gt;&lt;contributors&gt;&lt;authors&gt;&lt;author&gt;Elia, M.&lt;/author&gt;&lt;/authors&gt;&lt;/contributors&gt;&lt;auth-address&gt;1 Faculty of Medicine, University of Southampton, Southampton, UK.&lt;/auth-address&gt;&lt;titles&gt;&lt;title&gt;Defining, Recognizing, and Reporting Malnutrition&lt;/title&gt;&lt;secondary-title&gt;Int J Low Extrem Wounds&lt;/secondary-title&gt;&lt;/titles&gt;&lt;periodical&gt;&lt;full-title&gt;Int J Low Extrem Wounds&lt;/full-title&gt;&lt;/periodical&gt;&lt;pages&gt;230-237&lt;/pages&gt;&lt;volume&gt;16&lt;/volume&gt;&lt;number&gt;4&lt;/number&gt;&lt;edition&gt;20171116&lt;/edition&gt;&lt;keywords&gt;&lt;keyword&gt;Disease Management&lt;/keyword&gt;&lt;keyword&gt;Humans&lt;/keyword&gt;&lt;keyword&gt;*Malnutrition/diagnosis/therapy&lt;/keyword&gt;&lt;keyword&gt;Nutrition Assessment&lt;/keyword&gt;&lt;keyword&gt;Nutritional Status&lt;/keyword&gt;&lt;keyword&gt;Practice Guidelines as Topic&lt;/keyword&gt;&lt;keyword&gt;definition&lt;/keyword&gt;&lt;keyword&gt;identification&lt;/keyword&gt;&lt;keyword&gt;malnutrition&lt;/keyword&gt;&lt;keyword&gt;screening&lt;/keyword&gt;&lt;/keywords&gt;&lt;dates&gt;&lt;year&gt;2017&lt;/year&gt;&lt;pub-dates&gt;&lt;date&gt;Dec&lt;/date&gt;&lt;/pub-dates&gt;&lt;/dates&gt;&lt;isbn&gt;1552-6941 (Electronic)&amp;#xD;1534-7346 (Linking)&lt;/isbn&gt;&lt;accession-num&gt;29145755&lt;/accession-num&gt;&lt;urls&gt;&lt;related-urls&gt;&lt;url&gt;https://www.ncbi.nlm.nih.gov/pubmed/29145755&lt;/url&gt;&lt;/related-urls&gt;&lt;/urls&gt;&lt;electronic-resource-num&gt;10.1177/1534734617733902&lt;/electronic-resource-num&gt;&lt;remote-database-name&gt;Medline&lt;/remote-database-name&gt;&lt;remote-database-provider&gt;NLM&lt;/remote-database-provider&gt;&lt;language&gt;eng&lt;/language&gt;&lt;/record&gt;&lt;/Cite&gt;&lt;/EndNote&gt;</w:instrText>
      </w:r>
      <w:r w:rsidR="00471273">
        <w:fldChar w:fldCharType="separate"/>
      </w:r>
      <w:r w:rsidR="00CF1D81">
        <w:t>[42]</w:t>
      </w:r>
      <w:r w:rsidR="00471273">
        <w:fldChar w:fldCharType="end"/>
      </w:r>
      <w:r w:rsidRPr="004F4FC9">
        <w:t>.</w:t>
      </w:r>
    </w:p>
    <w:p w14:paraId="2F0C8F92" w14:textId="4E63C34C" w:rsidR="001B303A" w:rsidRDefault="005D5050" w:rsidP="00BB5FC8">
      <w:r w:rsidRPr="005D5050">
        <w:t>Tình trạng dinh dưỡng là kết quả của quá trình đưa vào, hấp thu và sử dụng các chất dinh dưỡng</w:t>
      </w:r>
      <w:r w:rsidR="00B24FA4">
        <w:t xml:space="preserve"> và có mối liên quan tới tình trạng sức khỏe</w:t>
      </w:r>
      <w:r w:rsidR="00CE7AA8" w:rsidRPr="00CE7AA8">
        <w:t>.</w:t>
      </w:r>
      <w:r w:rsidR="00CE3763">
        <w:t xml:space="preserve"> </w:t>
      </w:r>
    </w:p>
    <w:p w14:paraId="13DD5CFB" w14:textId="67891999" w:rsidR="001B303A" w:rsidRDefault="001B303A" w:rsidP="00C23165">
      <w:pPr>
        <w:pStyle w:val="Heading3"/>
      </w:pPr>
      <w:bookmarkStart w:id="44" w:name="_Toc126527724"/>
      <w:r>
        <w:t>1.</w:t>
      </w:r>
      <w:r w:rsidR="00A742A2">
        <w:t>3</w:t>
      </w:r>
      <w:r>
        <w:t xml:space="preserve">.2. </w:t>
      </w:r>
      <w:r w:rsidR="00B6590C">
        <w:t>Mối liên quan giữa</w:t>
      </w:r>
      <w:r>
        <w:t xml:space="preserve"> dinh dưỡng </w:t>
      </w:r>
      <w:r w:rsidR="00B6590C">
        <w:t xml:space="preserve">và </w:t>
      </w:r>
      <w:r w:rsidR="007B115B">
        <w:t xml:space="preserve">bệnh </w:t>
      </w:r>
      <w:r>
        <w:t>lao phổi</w:t>
      </w:r>
      <w:bookmarkEnd w:id="44"/>
    </w:p>
    <w:p w14:paraId="1F70B7C7" w14:textId="0205DB98" w:rsidR="001B303A" w:rsidRDefault="00D77ED6" w:rsidP="00C504F4">
      <w:r w:rsidRPr="00D77ED6">
        <w:t xml:space="preserve">Từ lâu, người ta đã biết rằng có mối liên hệ giữa bệnh lao và suy dinh dưỡng. Suy dinh dưỡng làm tăng sự phát triển của bệnh lao </w:t>
      </w:r>
      <w:r w:rsidR="00E0622D">
        <w:t>ph</w:t>
      </w:r>
      <w:r w:rsidR="00D93B42">
        <w:t>ổ</w:t>
      </w:r>
      <w:r w:rsidR="00E0622D">
        <w:t>i</w:t>
      </w:r>
      <w:r w:rsidRPr="00D77ED6">
        <w:t xml:space="preserve"> và bệnh lao </w:t>
      </w:r>
      <w:r w:rsidR="00E0622D">
        <w:t>phổi</w:t>
      </w:r>
      <w:r w:rsidRPr="00D77ED6">
        <w:t xml:space="preserve"> làm cho tình trạng suy dinh dưỡng trở nên tồi tệ hơn</w:t>
      </w:r>
      <w:r w:rsidR="00730D57">
        <w:t xml:space="preserve"> </w:t>
      </w:r>
      <w:r w:rsidR="00730D57">
        <w:fldChar w:fldCharType="begin">
          <w:fldData xml:space="preserve">PEVuZE5vdGU+PENpdGU+PEF1dGhvcj5GZWxla2U8L0F1dGhvcj48WWVhcj4yMDE5PC9ZZWFyPjxS
ZWNOdW0+MzwvUmVjTnVtPjxEaXNwbGF5VGV4dD5bM108L0Rpc3BsYXlUZXh0PjxyZWNvcmQ+PHJl
Yy1udW1iZXI+MzwvcmVjLW51bWJlcj48Zm9yZWlnbi1rZXlzPjxrZXkgYXBwPSJFTiIgZGItaWQ9
ImV3MHIyNWU1aWVhd2Z1ZWRkdjNwZjBzYmF4eDBmc3JhYTlmdCIgdGltZXN0YW1wPSIxNjc3Njg1
MTgzIj4zPC9rZXk+PC9mb3JlaWduLWtleXM+PHJlZi10eXBlIG5hbWU9IkpvdXJuYWwgQXJ0aWNs
ZSI+MTc8L3JlZi10eXBlPjxjb250cmlidXRvcnM+PGF1dGhvcnM+PGF1dGhvcj5GZWxla2UsIEIu
IEUuPC9hdXRob3I+PGF1dGhvcj5GZWxla2UsIFQuIEUuPC9hdXRob3I+PGF1dGhvcj5CaWFkZ2xl
Z25lLCBGLjwvYXV0aG9yPjwvYXV0aG9ycz48L2NvbnRyaWJ1dG9ycz48YXV0aC1hZGRyZXNzPkRl
cGFydG1lbnQgb2YgRXBpZGVtaW9sb2d5IGFuZCBCaW9zdGF0aXN0aWNzLCBVbml2ZXJzaXR5IG9m
IEJhaGlyIERhciwgQmFoaXIgRGFyLCBFdGhpb3BpYS4gZWxmdWZlbGVrZUBnbWFpbC5jb20uJiN4
RDtEZXBhcnRtZW50IG9mIHBlZGlhdHJpY3MsIFVuaXZlcnNpdHkgb2YgU3QgUGF1bCwgQWRkaXMg
QWJhYmEsIEV0aGlvcGlhLiYjeEQ7RGVwYXJ0bWVudCBvZiBtZWRpY2FsIGxhYm9yYXRvcnkgc2Np
ZW5jZXMsIFVuaXZlcnNpdHkgb2YgQmFoaXIgRGFyLCBCYWhpciBEYXIsIEV0aGlvcGlhLjwvYXV0
aC1hZGRyZXNzPjx0aXRsZXM+PHRpdGxlPk51dHJpdGlvbmFsIHN0YXR1cyBvZiB0dWJlcmN1bG9z
aXMgcGF0aWVudHMsIGEgY29tcGFyYXRpdmUgY3Jvc3Mtc2VjdGlvbmFsIHN0dWR5PC90aXRsZT48
c2Vjb25kYXJ5LXRpdGxlPkJNQyBQdWxtIE1lZDwvc2Vjb25kYXJ5LXRpdGxlPjwvdGl0bGVzPjxw
ZXJpb2RpY2FsPjxmdWxsLXRpdGxlPkJNQyBQdWxtIE1lZDwvZnVsbC10aXRsZT48L3BlcmlvZGlj
YWw+PHBhZ2VzPjE4MjwvcGFnZXM+PHZvbHVtZT4xOTwvdm9sdW1lPjxudW1iZXI+MTwvbnVtYmVy
PjxlZGl0aW9uPjIwMTkxMDIxPC9lZGl0aW9uPjxrZXl3b3Jkcz48a2V5d29yZD5BZHVsdDwva2V5
d29yZD48a2V5d29yZD4qQW5lbWlhL2RpYWdub3Npcy9ldGlvbG9neTwva2V5d29yZD48a2V5d29y
ZD5BbnRocm9wb21ldHJ5L21ldGhvZHM8L2tleXdvcmQ+PGtleXdvcmQ+Q3Jvc3MtU2VjdGlvbmFs
IFN0dWRpZXM8L2tleXdvcmQ+PGtleXdvcmQ+RXRoaW9waWEvZXBpZGVtaW9sb2d5PC9rZXl3b3Jk
PjxrZXl3b3JkPkZlbWFsZTwva2V5d29yZD48a2V5d29yZD5IdW1hbnM8L2tleXdvcmQ+PGtleXdv
cmQ+TWFsZTwva2V5d29yZD48a2V5d29yZD4qTWFsbnV0cml0aW9uL2RpYWdub3Npcy9lcGlkZW1p
b2xvZ3k8L2tleXdvcmQ+PGtleXdvcmQ+TWlkZGxlIEFnZWQ8L2tleXdvcmQ+PGtleXdvcmQ+TnV0
cml0aW9uYWwgU3RhdHVzPC9rZXl3b3JkPjxrZXl3b3JkPlByZXZhbGVuY2U8L2tleXdvcmQ+PGtl
eXdvcmQ+UmlzayBGYWN0b3JzPC9rZXl3b3JkPjxrZXl3b3JkPipUaGlubmVzcy9kaWFnbm9zaXMv
ZXRpb2xvZ3k8L2tleXdvcmQ+PGtleXdvcmQ+KlR1YmVyY3Vsb3Npcy9ibG9vZC9kaWFnbm9zaXMv
ZXBpZGVtaW9sb2d5L3BoeXNpb3BhdGhvbG9neTwva2V5d29yZD48a2V5d29yZD5FdGhpb3BpYTwv
a2V5d29yZD48a2V5d29yZD5NYWxudXRyaXRpb248L2tleXdvcmQ+PGtleXdvcmQ+UHJlZGljdG9y
czwva2V5d29yZD48a2V5d29yZD5UdWJlcmN1bG9zaXM8L2tleXdvcmQ+PC9rZXl3b3Jkcz48ZGF0
ZXM+PHllYXI+MjAxOTwveWVhcj48cHViLWRhdGVzPjxkYXRlPk9jdCAyMTwvZGF0ZT48L3B1Yi1k
YXRlcz48L2RhdGVzPjxpc2JuPjE0NzEtMjQ2NiAoRWxlY3Ryb25pYykmI3hEOzE0NzEtMjQ2NiAo
TGlua2luZyk8L2lzYm4+PGFjY2Vzc2lvbi1udW0+MzE2Mzg5NTA8L2FjY2Vzc2lvbi1udW0+PHVy
bHM+PHJlbGF0ZWQtdXJscz48dXJsPmh0dHBzOi8vd3d3Lm5jYmkubmxtLm5paC5nb3YvcHVibWVk
LzMxNjM4OTUwPC91cmw+PC9yZWxhdGVkLXVybHM+PC91cmxzPjxjdXN0b20xPlRoZSBhdXRob3Jz
IGRlY2xhcmUgdGhhdCB0aGV5IGhhdmUgbm8gY29tcGV0aW5nIGludGVyZXN0cy48L2N1c3RvbTE+
PGN1c3RvbTI+UE1DNjgwMjMyMDwvY3VzdG9tMj48ZWxlY3Ryb25pYy1yZXNvdXJjZS1udW0+MTAu
MTE4Ni9zMTI4OTAtMDE5LTA5NTMtMDwvZWxlY3Ryb25pYy1yZXNvdXJjZS1udW0+PHJlbW90ZS1k
YXRhYmFzZS1uYW1lPk1lZGxpbmU8L3JlbW90ZS1kYXRhYmFzZS1uYW1lPjxyZW1vdGUtZGF0YWJh
c2UtcHJvdmlkZXI+TkxNPC9yZW1vdGUtZGF0YWJhc2UtcHJvdmlkZXI+PGxhbmd1YWdlPmVuZzwv
bGFuZ3VhZ2U+PC9yZWNvcmQ+PC9DaXRlPjwvRW5kTm90ZT5=
</w:fldData>
        </w:fldChar>
      </w:r>
      <w:r w:rsidR="00652D6C">
        <w:instrText xml:space="preserve"> ADDIN EN.CITE </w:instrText>
      </w:r>
      <w:r w:rsidR="00652D6C">
        <w:fldChar w:fldCharType="begin">
          <w:fldData xml:space="preserve">PEVuZE5vdGU+PENpdGU+PEF1dGhvcj5GZWxla2U8L0F1dGhvcj48WWVhcj4yMDE5PC9ZZWFyPjxS
ZWNOdW0+MzwvUmVjTnVtPjxEaXNwbGF5VGV4dD5bM108L0Rpc3BsYXlUZXh0PjxyZWNvcmQ+PHJl
Yy1udW1iZXI+MzwvcmVjLW51bWJlcj48Zm9yZWlnbi1rZXlzPjxrZXkgYXBwPSJFTiIgZGItaWQ9
ImV3MHIyNWU1aWVhd2Z1ZWRkdjNwZjBzYmF4eDBmc3JhYTlmdCIgdGltZXN0YW1wPSIxNjc3Njg1
MTgzIj4zPC9rZXk+PC9mb3JlaWduLWtleXM+PHJlZi10eXBlIG5hbWU9IkpvdXJuYWwgQXJ0aWNs
ZSI+MTc8L3JlZi10eXBlPjxjb250cmlidXRvcnM+PGF1dGhvcnM+PGF1dGhvcj5GZWxla2UsIEIu
IEUuPC9hdXRob3I+PGF1dGhvcj5GZWxla2UsIFQuIEUuPC9hdXRob3I+PGF1dGhvcj5CaWFkZ2xl
Z25lLCBGLjwvYXV0aG9yPjwvYXV0aG9ycz48L2NvbnRyaWJ1dG9ycz48YXV0aC1hZGRyZXNzPkRl
cGFydG1lbnQgb2YgRXBpZGVtaW9sb2d5IGFuZCBCaW9zdGF0aXN0aWNzLCBVbml2ZXJzaXR5IG9m
IEJhaGlyIERhciwgQmFoaXIgRGFyLCBFdGhpb3BpYS4gZWxmdWZlbGVrZUBnbWFpbC5jb20uJiN4
RDtEZXBhcnRtZW50IG9mIHBlZGlhdHJpY3MsIFVuaXZlcnNpdHkgb2YgU3QgUGF1bCwgQWRkaXMg
QWJhYmEsIEV0aGlvcGlhLiYjeEQ7RGVwYXJ0bWVudCBvZiBtZWRpY2FsIGxhYm9yYXRvcnkgc2Np
ZW5jZXMsIFVuaXZlcnNpdHkgb2YgQmFoaXIgRGFyLCBCYWhpciBEYXIsIEV0aGlvcGlhLjwvYXV0
aC1hZGRyZXNzPjx0aXRsZXM+PHRpdGxlPk51dHJpdGlvbmFsIHN0YXR1cyBvZiB0dWJlcmN1bG9z
aXMgcGF0aWVudHMsIGEgY29tcGFyYXRpdmUgY3Jvc3Mtc2VjdGlvbmFsIHN0dWR5PC90aXRsZT48
c2Vjb25kYXJ5LXRpdGxlPkJNQyBQdWxtIE1lZDwvc2Vjb25kYXJ5LXRpdGxlPjwvdGl0bGVzPjxw
ZXJpb2RpY2FsPjxmdWxsLXRpdGxlPkJNQyBQdWxtIE1lZDwvZnVsbC10aXRsZT48L3BlcmlvZGlj
YWw+PHBhZ2VzPjE4MjwvcGFnZXM+PHZvbHVtZT4xOTwvdm9sdW1lPjxudW1iZXI+MTwvbnVtYmVy
PjxlZGl0aW9uPjIwMTkxMDIxPC9lZGl0aW9uPjxrZXl3b3Jkcz48a2V5d29yZD5BZHVsdDwva2V5
d29yZD48a2V5d29yZD4qQW5lbWlhL2RpYWdub3Npcy9ldGlvbG9neTwva2V5d29yZD48a2V5d29y
ZD5BbnRocm9wb21ldHJ5L21ldGhvZHM8L2tleXdvcmQ+PGtleXdvcmQ+Q3Jvc3MtU2VjdGlvbmFs
IFN0dWRpZXM8L2tleXdvcmQ+PGtleXdvcmQ+RXRoaW9waWEvZXBpZGVtaW9sb2d5PC9rZXl3b3Jk
PjxrZXl3b3JkPkZlbWFsZTwva2V5d29yZD48a2V5d29yZD5IdW1hbnM8L2tleXdvcmQ+PGtleXdv
cmQ+TWFsZTwva2V5d29yZD48a2V5d29yZD4qTWFsbnV0cml0aW9uL2RpYWdub3Npcy9lcGlkZW1p
b2xvZ3k8L2tleXdvcmQ+PGtleXdvcmQ+TWlkZGxlIEFnZWQ8L2tleXdvcmQ+PGtleXdvcmQ+TnV0
cml0aW9uYWwgU3RhdHVzPC9rZXl3b3JkPjxrZXl3b3JkPlByZXZhbGVuY2U8L2tleXdvcmQ+PGtl
eXdvcmQ+UmlzayBGYWN0b3JzPC9rZXl3b3JkPjxrZXl3b3JkPipUaGlubmVzcy9kaWFnbm9zaXMv
ZXRpb2xvZ3k8L2tleXdvcmQ+PGtleXdvcmQ+KlR1YmVyY3Vsb3Npcy9ibG9vZC9kaWFnbm9zaXMv
ZXBpZGVtaW9sb2d5L3BoeXNpb3BhdGhvbG9neTwva2V5d29yZD48a2V5d29yZD5FdGhpb3BpYTwv
a2V5d29yZD48a2V5d29yZD5NYWxudXRyaXRpb248L2tleXdvcmQ+PGtleXdvcmQ+UHJlZGljdG9y
czwva2V5d29yZD48a2V5d29yZD5UdWJlcmN1bG9zaXM8L2tleXdvcmQ+PC9rZXl3b3Jkcz48ZGF0
ZXM+PHllYXI+MjAxOTwveWVhcj48cHViLWRhdGVzPjxkYXRlPk9jdCAyMTwvZGF0ZT48L3B1Yi1k
YXRlcz48L2RhdGVzPjxpc2JuPjE0NzEtMjQ2NiAoRWxlY3Ryb25pYykmI3hEOzE0NzEtMjQ2NiAo
TGlua2luZyk8L2lzYm4+PGFjY2Vzc2lvbi1udW0+MzE2Mzg5NTA8L2FjY2Vzc2lvbi1udW0+PHVy
bHM+PHJlbGF0ZWQtdXJscz48dXJsPmh0dHBzOi8vd3d3Lm5jYmkubmxtLm5paC5nb3YvcHVibWVk
LzMxNjM4OTUwPC91cmw+PC9yZWxhdGVkLXVybHM+PC91cmxzPjxjdXN0b20xPlRoZSBhdXRob3Jz
IGRlY2xhcmUgdGhhdCB0aGV5IGhhdmUgbm8gY29tcGV0aW5nIGludGVyZXN0cy48L2N1c3RvbTE+
PGN1c3RvbTI+UE1DNjgwMjMyMDwvY3VzdG9tMj48ZWxlY3Ryb25pYy1yZXNvdXJjZS1udW0+MTAu
MTE4Ni9zMTI4OTAtMDE5LTA5NTMtMDwvZWxlY3Ryb25pYy1yZXNvdXJjZS1udW0+PHJlbW90ZS1k
YXRhYmFzZS1uYW1lPk1lZGxpbmU8L3JlbW90ZS1kYXRhYmFzZS1uYW1lPjxyZW1vdGUtZGF0YWJh
c2UtcHJvdmlkZXI+TkxNPC9yZW1vdGUtZGF0YWJhc2UtcHJvdmlkZXI+PGxhbmd1YWdlPmVuZzwv
bGFuZ3VhZ2U+PC9yZWNvcmQ+PC9DaXRlPjwvRW5kTm90ZT5=
</w:fldData>
        </w:fldChar>
      </w:r>
      <w:r w:rsidR="00652D6C">
        <w:instrText xml:space="preserve"> ADDIN EN.CITE.DATA </w:instrText>
      </w:r>
      <w:r w:rsidR="00652D6C">
        <w:fldChar w:fldCharType="end"/>
      </w:r>
      <w:r w:rsidR="00730D57">
        <w:fldChar w:fldCharType="separate"/>
      </w:r>
      <w:r w:rsidR="00652D6C">
        <w:t>[3]</w:t>
      </w:r>
      <w:r w:rsidR="00730D57">
        <w:fldChar w:fldCharType="end"/>
      </w:r>
      <w:r>
        <w:t>.</w:t>
      </w:r>
    </w:p>
    <w:p w14:paraId="0FBFABEC" w14:textId="269E8F3E" w:rsidR="008B4629" w:rsidRDefault="0050623F" w:rsidP="00C504F4">
      <w:r>
        <w:t>Khi mắc bệnh lao</w:t>
      </w:r>
      <w:r w:rsidR="008B4629" w:rsidRPr="008B4629">
        <w:t>, các quá trình dị hóa gây suy kiệt</w:t>
      </w:r>
      <w:r w:rsidR="00D30E72">
        <w:t xml:space="preserve"> cho </w:t>
      </w:r>
      <w:r w:rsidR="00D30E72" w:rsidRPr="008B4629">
        <w:t>bệnh nhân</w:t>
      </w:r>
      <w:r w:rsidR="008B4629" w:rsidRPr="008B4629">
        <w:t xml:space="preserve"> thường </w:t>
      </w:r>
      <w:r w:rsidR="00D30E72">
        <w:t>xảy ra</w:t>
      </w:r>
      <w:r w:rsidR="008B4629" w:rsidRPr="008B4629">
        <w:t xml:space="preserve"> trước </w:t>
      </w:r>
      <w:r w:rsidR="00D30E72">
        <w:t xml:space="preserve">cả </w:t>
      </w:r>
      <w:r w:rsidR="008B4629" w:rsidRPr="008B4629">
        <w:t>khi được chẩn đoán</w:t>
      </w:r>
      <w:r w:rsidR="00A461F3">
        <w:t xml:space="preserve"> </w:t>
      </w:r>
      <w:r w:rsidR="00A461F3">
        <w:fldChar w:fldCharType="begin">
          <w:fldData xml:space="preserve">PEVuZE5vdGU+PENpdGU+PEF1dGhvcj5NYWNhbGxhbjwvQXV0aG9yPjxZZWFyPjE5OTk8L1llYXI+
PFJlY051bT40NjwvUmVjTnVtPjxEaXNwbGF5VGV4dD5bNSwgN108L0Rpc3BsYXlUZXh0PjxyZWNv
cmQ+PHJlYy1udW1iZXI+NDY8L3JlYy1udW1iZXI+PGZvcmVpZ24ta2V5cz48a2V5IGFwcD0iRU4i
IGRiLWlkPSJldzByMjVlNWllYXdmdWVkZHYzcGYwc2JheHgwZnNyYWE5ZnQiIHRpbWVzdGFtcD0i
MTY3NzY4NTE4NCI+NDY8L2tleT48L2ZvcmVpZ24ta2V5cz48cmVmLXR5cGUgbmFtZT0iSm91cm5h
bCBBcnRpY2xlIj4xNzwvcmVmLXR5cGU+PGNvbnRyaWJ1dG9ycz48YXV0aG9ycz48YXV0aG9yPk1h
Y2FsbGFuLCBELiBDLjwvYXV0aG9yPjwvYXV0aG9ycz48L2NvbnRyaWJ1dG9ycz48YXV0aC1hZGRy
ZXNzPkRlcGFydG1lbnQgb2YgSW5mZWN0aW91cyBEaXNlYXNlcywgU3QuIEdlb3JnZSZhcG9zO3Mg
SG9zcGl0YWwgTWVkaWNhbCBTY2hvb2wsIExvbmRvbiwgVUsuPC9hdXRoLWFkZHJlc3M+PHRpdGxl
cz48dGl0bGU+TWFsbnV0cml0aW9uIGluIHR1YmVyY3Vsb3NpczwvdGl0bGU+PHNlY29uZGFyeS10
aXRsZT5EaWFnbiBNaWNyb2Jpb2wgSW5mZWN0IERpczwvc2Vjb25kYXJ5LXRpdGxlPjwvdGl0bGVz
PjxwZXJpb2RpY2FsPjxmdWxsLXRpdGxlPkRpYWduIE1pY3JvYmlvbCBJbmZlY3QgRGlzPC9mdWxs
LXRpdGxlPjwvcGVyaW9kaWNhbD48cGFnZXM+MTUzLTc8L3BhZ2VzPjx2b2x1bWU+MzQ8L3ZvbHVt
ZT48bnVtYmVyPjI8L251bWJlcj48a2V5d29yZHM+PGtleXdvcmQ+QW50aXR1YmVyY3VsYXIgQWdl
bnRzL3RoZXJhcGV1dGljIHVzZTwva2V5d29yZD48a2V5d29yZD5EaWV0PC9rZXl3b3JkPjxrZXl3
b3JkPkhJViBJbmZlY3Rpb25zL2NvbXBsaWNhdGlvbnM8L2tleXdvcmQ+PGtleXdvcmQ+SHVtYW5z
PC9rZXl3b3JkPjxrZXl3b3JkPk51dHJpdGlvbiBEaXNvcmRlcnMvKmNvbXBsaWNhdGlvbnMvdGhl
cmFweTwva2V5d29yZD48a2V5d29yZD5OdXRyaXRpb25hbCBTdGF0dXMvaW1tdW5vbG9neTwva2V5
d29yZD48a2V5d29yZD5UdWJlcmN1bG9zaXMvKmNvbXBsaWNhdGlvbnMvdGhlcmFweTwva2V5d29y
ZD48L2tleXdvcmRzPjxkYXRlcz48eWVhcj4xOTk5PC95ZWFyPjxwdWItZGF0ZXM+PGRhdGU+SnVu
PC9kYXRlPjwvcHViLWRhdGVzPjwvZGF0ZXM+PGlzYm4+MDczMi04ODkzIChQcmludCkmI3hEOzA3
MzItODg5MyAoTGlua2luZyk8L2lzYm4+PGFjY2Vzc2lvbi1udW0+MTAzNTQ4NjY8L2FjY2Vzc2lv
bi1udW0+PHVybHM+PHJlbGF0ZWQtdXJscz48dXJsPmh0dHBzOi8vd3d3Lm5jYmkubmxtLm5paC5n
b3YvcHVibWVkLzEwMzU0ODY2PC91cmw+PC9yZWxhdGVkLXVybHM+PC91cmxzPjxlbGVjdHJvbmlj
LXJlc291cmNlLW51bT4xMC4xMDE2L3MwNzMyLTg4OTMoOTkpMDAwMDctMzwvZWxlY3Ryb25pYy1y
ZXNvdXJjZS1udW0+PHJlbW90ZS1kYXRhYmFzZS1uYW1lPk1lZGxpbmU8L3JlbW90ZS1kYXRhYmFz
ZS1uYW1lPjxyZW1vdGUtZGF0YWJhc2UtcHJvdmlkZXI+TkxNPC9yZW1vdGUtZGF0YWJhc2UtcHJv
dmlkZXI+PGxhbmd1YWdlPmVuZzwvbGFuZ3VhZ2U+PC9yZWNvcmQ+PC9DaXRlPjxDaXRlPjxBdXRo
b3I+RGFzPC9BdXRob3I+PFllYXI+MjAxODwvWWVhcj48UmVjTnVtPjExPC9SZWNOdW0+PHJlY29y
ZD48cmVjLW51bWJlcj4xMTwvcmVjLW51bWJlcj48Zm9yZWlnbi1rZXlzPjxrZXkgYXBwPSJFTiIg
ZGItaWQ9ImV3MHIyNWU1aWVhd2Z1ZWRkdjNwZjBzYmF4eDBmc3JhYTlmdCIgdGltZXN0YW1wPSIx
Njc3Njg1MTgzIj4xMTwva2V5PjwvZm9yZWlnbi1rZXlzPjxyZWYtdHlwZSBuYW1lPSJKb3VybmFs
IEFydGljbGUiPjE3PC9yZWYtdHlwZT48Y29udHJpYnV0b3JzPjxhdXRob3JzPjxhdXRob3I+RGFz
LCBTb21uYXRoPC9hdXRob3I+PGF1dGhvcj5TZW4sIFN1a2FudGE8L2F1dGhvcj48YXV0aG9yPkRl
Ym5hdGgsIEFua2l0YTwvYXV0aG9yPjxhdXRob3I+QmFzdXRoYWt1ciwgU3VtaXRyYTwvYXV0aG9y
PjxhdXRob3I+U2FoYSwgUHJhYmlyPC9hdXRob3I+PGF1dGhvcj5CaXN3YXMsIENoaW5tb3k8L2F1
dGhvcj48L2F1dGhvcnM+PC9jb250cmlidXRvcnM+PHRpdGxlcz48dGl0bGU+QSBzdHVkeSBvZiBu
dXRyaXRpb25hbCBhc3Nlc3NtZW50IG9mIG5ld2x5IGRpYWdub3NlZCB0dWJlcmN1bG9zaXMgcGF0
aWVudHMgaW4gYSB0ZXJ0aWFyeSBjYXJlIGhvc3BpdGFsIG9mIFRyaXB1cmEsIEluZGlhPC90aXRs
ZT48c2Vjb25kYXJ5LXRpdGxlPkludGVybmF0aW9uYWwgSm91cm5hbCBvZiBSZXNlYXJjaCBpbiBN
ZWRpY2FsIFNjaWVuY2VzPC9zZWNvbmRhcnktdGl0bGU+PC90aXRsZXM+PHBlcmlvZGljYWw+PGZ1
bGwtdGl0bGU+SW50ZXJuYXRpb25hbCBKb3VybmFsIG9mIFJlc2VhcmNoIGluIE1lZGljYWwgU2Np
ZW5jZXM8L2Z1bGwtdGl0bGU+PC9wZXJpb2RpY2FsPjxwYWdlcz4xMzgyPC9wYWdlcz48dm9sdW1l
PjY8L3ZvbHVtZT48ZGF0ZXM+PHllYXI+MjAxODwveWVhcj48cHViLWRhdGVzPjxkYXRlPjAzLzI4
PC9kYXRlPjwvcHViLWRhdGVzPjwvZGF0ZXM+PHVybHM+PC91cmxzPjxlbGVjdHJvbmljLXJlc291
cmNlLW51bT4xMC4xODIwMy8yMzIwLTYwMTIuaWpybXMyMDE4MTMwMTwvZWxlY3Ryb25pYy1yZXNv
dXJjZS1udW0+PGxhbmd1YWdlPmVuZzwvbGFuZ3VhZ2U+PC9yZWNvcmQ+PC9DaXRlPjwvRW5kTm90
ZT4A
</w:fldData>
        </w:fldChar>
      </w:r>
      <w:r w:rsidR="00652D6C">
        <w:instrText xml:space="preserve"> ADDIN EN.CITE </w:instrText>
      </w:r>
      <w:r w:rsidR="00652D6C">
        <w:fldChar w:fldCharType="begin">
          <w:fldData xml:space="preserve">PEVuZE5vdGU+PENpdGU+PEF1dGhvcj5NYWNhbGxhbjwvQXV0aG9yPjxZZWFyPjE5OTk8L1llYXI+
PFJlY051bT40NjwvUmVjTnVtPjxEaXNwbGF5VGV4dD5bNSwgN108L0Rpc3BsYXlUZXh0PjxyZWNv
cmQ+PHJlYy1udW1iZXI+NDY8L3JlYy1udW1iZXI+PGZvcmVpZ24ta2V5cz48a2V5IGFwcD0iRU4i
IGRiLWlkPSJldzByMjVlNWllYXdmdWVkZHYzcGYwc2JheHgwZnNyYWE5ZnQiIHRpbWVzdGFtcD0i
MTY3NzY4NTE4NCI+NDY8L2tleT48L2ZvcmVpZ24ta2V5cz48cmVmLXR5cGUgbmFtZT0iSm91cm5h
bCBBcnRpY2xlIj4xNzwvcmVmLXR5cGU+PGNvbnRyaWJ1dG9ycz48YXV0aG9ycz48YXV0aG9yPk1h
Y2FsbGFuLCBELiBDLjwvYXV0aG9yPjwvYXV0aG9ycz48L2NvbnRyaWJ1dG9ycz48YXV0aC1hZGRy
ZXNzPkRlcGFydG1lbnQgb2YgSW5mZWN0aW91cyBEaXNlYXNlcywgU3QuIEdlb3JnZSZhcG9zO3Mg
SG9zcGl0YWwgTWVkaWNhbCBTY2hvb2wsIExvbmRvbiwgVUsuPC9hdXRoLWFkZHJlc3M+PHRpdGxl
cz48dGl0bGU+TWFsbnV0cml0aW9uIGluIHR1YmVyY3Vsb3NpczwvdGl0bGU+PHNlY29uZGFyeS10
aXRsZT5EaWFnbiBNaWNyb2Jpb2wgSW5mZWN0IERpczwvc2Vjb25kYXJ5LXRpdGxlPjwvdGl0bGVz
PjxwZXJpb2RpY2FsPjxmdWxsLXRpdGxlPkRpYWduIE1pY3JvYmlvbCBJbmZlY3QgRGlzPC9mdWxs
LXRpdGxlPjwvcGVyaW9kaWNhbD48cGFnZXM+MTUzLTc8L3BhZ2VzPjx2b2x1bWU+MzQ8L3ZvbHVt
ZT48bnVtYmVyPjI8L251bWJlcj48a2V5d29yZHM+PGtleXdvcmQ+QW50aXR1YmVyY3VsYXIgQWdl
bnRzL3RoZXJhcGV1dGljIHVzZTwva2V5d29yZD48a2V5d29yZD5EaWV0PC9rZXl3b3JkPjxrZXl3
b3JkPkhJViBJbmZlY3Rpb25zL2NvbXBsaWNhdGlvbnM8L2tleXdvcmQ+PGtleXdvcmQ+SHVtYW5z
PC9rZXl3b3JkPjxrZXl3b3JkPk51dHJpdGlvbiBEaXNvcmRlcnMvKmNvbXBsaWNhdGlvbnMvdGhl
cmFweTwva2V5d29yZD48a2V5d29yZD5OdXRyaXRpb25hbCBTdGF0dXMvaW1tdW5vbG9neTwva2V5
d29yZD48a2V5d29yZD5UdWJlcmN1bG9zaXMvKmNvbXBsaWNhdGlvbnMvdGhlcmFweTwva2V5d29y
ZD48L2tleXdvcmRzPjxkYXRlcz48eWVhcj4xOTk5PC95ZWFyPjxwdWItZGF0ZXM+PGRhdGU+SnVu
PC9kYXRlPjwvcHViLWRhdGVzPjwvZGF0ZXM+PGlzYm4+MDczMi04ODkzIChQcmludCkmI3hEOzA3
MzItODg5MyAoTGlua2luZyk8L2lzYm4+PGFjY2Vzc2lvbi1udW0+MTAzNTQ4NjY8L2FjY2Vzc2lv
bi1udW0+PHVybHM+PHJlbGF0ZWQtdXJscz48dXJsPmh0dHBzOi8vd3d3Lm5jYmkubmxtLm5paC5n
b3YvcHVibWVkLzEwMzU0ODY2PC91cmw+PC9yZWxhdGVkLXVybHM+PC91cmxzPjxlbGVjdHJvbmlj
LXJlc291cmNlLW51bT4xMC4xMDE2L3MwNzMyLTg4OTMoOTkpMDAwMDctMzwvZWxlY3Ryb25pYy1y
ZXNvdXJjZS1udW0+PHJlbW90ZS1kYXRhYmFzZS1uYW1lPk1lZGxpbmU8L3JlbW90ZS1kYXRhYmFz
ZS1uYW1lPjxyZW1vdGUtZGF0YWJhc2UtcHJvdmlkZXI+TkxNPC9yZW1vdGUtZGF0YWJhc2UtcHJv
dmlkZXI+PGxhbmd1YWdlPmVuZzwvbGFuZ3VhZ2U+PC9yZWNvcmQ+PC9DaXRlPjxDaXRlPjxBdXRo
b3I+RGFzPC9BdXRob3I+PFllYXI+MjAxODwvWWVhcj48UmVjTnVtPjExPC9SZWNOdW0+PHJlY29y
ZD48cmVjLW51bWJlcj4xMTwvcmVjLW51bWJlcj48Zm9yZWlnbi1rZXlzPjxrZXkgYXBwPSJFTiIg
ZGItaWQ9ImV3MHIyNWU1aWVhd2Z1ZWRkdjNwZjBzYmF4eDBmc3JhYTlmdCIgdGltZXN0YW1wPSIx
Njc3Njg1MTgzIj4xMTwva2V5PjwvZm9yZWlnbi1rZXlzPjxyZWYtdHlwZSBuYW1lPSJKb3VybmFs
IEFydGljbGUiPjE3PC9yZWYtdHlwZT48Y29udHJpYnV0b3JzPjxhdXRob3JzPjxhdXRob3I+RGFz
LCBTb21uYXRoPC9hdXRob3I+PGF1dGhvcj5TZW4sIFN1a2FudGE8L2F1dGhvcj48YXV0aG9yPkRl
Ym5hdGgsIEFua2l0YTwvYXV0aG9yPjxhdXRob3I+QmFzdXRoYWt1ciwgU3VtaXRyYTwvYXV0aG9y
PjxhdXRob3I+U2FoYSwgUHJhYmlyPC9hdXRob3I+PGF1dGhvcj5CaXN3YXMsIENoaW5tb3k8L2F1
dGhvcj48L2F1dGhvcnM+PC9jb250cmlidXRvcnM+PHRpdGxlcz48dGl0bGU+QSBzdHVkeSBvZiBu
dXRyaXRpb25hbCBhc3Nlc3NtZW50IG9mIG5ld2x5IGRpYWdub3NlZCB0dWJlcmN1bG9zaXMgcGF0
aWVudHMgaW4gYSB0ZXJ0aWFyeSBjYXJlIGhvc3BpdGFsIG9mIFRyaXB1cmEsIEluZGlhPC90aXRs
ZT48c2Vjb25kYXJ5LXRpdGxlPkludGVybmF0aW9uYWwgSm91cm5hbCBvZiBSZXNlYXJjaCBpbiBN
ZWRpY2FsIFNjaWVuY2VzPC9zZWNvbmRhcnktdGl0bGU+PC90aXRsZXM+PHBlcmlvZGljYWw+PGZ1
bGwtdGl0bGU+SW50ZXJuYXRpb25hbCBKb3VybmFsIG9mIFJlc2VhcmNoIGluIE1lZGljYWwgU2Np
ZW5jZXM8L2Z1bGwtdGl0bGU+PC9wZXJpb2RpY2FsPjxwYWdlcz4xMzgyPC9wYWdlcz48dm9sdW1l
PjY8L3ZvbHVtZT48ZGF0ZXM+PHllYXI+MjAxODwveWVhcj48cHViLWRhdGVzPjxkYXRlPjAzLzI4
PC9kYXRlPjwvcHViLWRhdGVzPjwvZGF0ZXM+PHVybHM+PC91cmxzPjxlbGVjdHJvbmljLXJlc291
cmNlLW51bT4xMC4xODIwMy8yMzIwLTYwMTIuaWpybXMyMDE4MTMwMTwvZWxlY3Ryb25pYy1yZXNv
dXJjZS1udW0+PGxhbmd1YWdlPmVuZzwvbGFuZ3VhZ2U+PC9yZWNvcmQ+PC9DaXRlPjwvRW5kTm90
ZT4A
</w:fldData>
        </w:fldChar>
      </w:r>
      <w:r w:rsidR="00652D6C">
        <w:instrText xml:space="preserve"> ADDIN EN.CITE.DATA </w:instrText>
      </w:r>
      <w:r w:rsidR="00652D6C">
        <w:fldChar w:fldCharType="end"/>
      </w:r>
      <w:r w:rsidR="00A461F3">
        <w:fldChar w:fldCharType="separate"/>
      </w:r>
      <w:r w:rsidR="00652D6C">
        <w:t>[5, 7]</w:t>
      </w:r>
      <w:r w:rsidR="00A461F3">
        <w:fldChar w:fldCharType="end"/>
      </w:r>
      <w:r w:rsidR="00751727">
        <w:t>.</w:t>
      </w:r>
      <w:r w:rsidR="008B4629" w:rsidRPr="008B4629">
        <w:t xml:space="preserve"> </w:t>
      </w:r>
      <w:r w:rsidR="00E82455">
        <w:t>T</w:t>
      </w:r>
      <w:r w:rsidR="008B4629" w:rsidRPr="008B4629">
        <w:t xml:space="preserve">ại thời điểm chẩn đoán, tỷ lệ trao đổi chất hoặc tiêu hao năng lượng khi nghỉ ngơi tăng lên, dẫn đến nhu cầu năng lượng tăng lên để đáp ứng nhu cầu </w:t>
      </w:r>
      <w:r w:rsidR="00797923">
        <w:t xml:space="preserve">trao đổi chất </w:t>
      </w:r>
      <w:r w:rsidR="008B4629" w:rsidRPr="008B4629">
        <w:t>cơ bản c</w:t>
      </w:r>
      <w:r w:rsidR="00797923">
        <w:t>ủa</w:t>
      </w:r>
      <w:r w:rsidR="008B4629" w:rsidRPr="008B4629">
        <w:t xml:space="preserve"> cơ thể. Đồng thời, năng lượng </w:t>
      </w:r>
      <w:r w:rsidR="008B4629" w:rsidRPr="008B4629">
        <w:lastRenderedPageBreak/>
        <w:t xml:space="preserve">nạp vào có khả năng giảm </w:t>
      </w:r>
      <w:r w:rsidR="00BB665F">
        <w:t>đi</w:t>
      </w:r>
      <w:r w:rsidR="0093085B">
        <w:t xml:space="preserve"> do </w:t>
      </w:r>
      <w:r w:rsidR="008B4629" w:rsidRPr="008B4629">
        <w:t xml:space="preserve">chán ăn liên quan </w:t>
      </w:r>
      <w:r w:rsidR="00026D04">
        <w:t>là triệu chứng của</w:t>
      </w:r>
      <w:r w:rsidR="008B4629" w:rsidRPr="008B4629">
        <w:t xml:space="preserve"> bệnh </w:t>
      </w:r>
      <w:r w:rsidR="003D3DCE">
        <w:t>lao</w:t>
      </w:r>
      <w:r w:rsidR="00A461F3">
        <w:t xml:space="preserve"> </w:t>
      </w:r>
      <w:r w:rsidR="00A461F3">
        <w:fldChar w:fldCharType="begin">
          <w:fldData xml:space="preserve">PEVuZE5vdGU+PENpdGU+PEF1dGhvcj5NYWNhbGxhbjwvQXV0aG9yPjxZZWFyPjE5OTg8L1llYXI+
PFJlY051bT40OTwvUmVjTnVtPjxEaXNwbGF5VGV4dD5bNSwgNl08L0Rpc3BsYXlUZXh0PjxyZWNv
cmQ+PHJlYy1udW1iZXI+NDk8L3JlYy1udW1iZXI+PGZvcmVpZ24ta2V5cz48a2V5IGFwcD0iRU4i
IGRiLWlkPSJldzByMjVlNWllYXdmdWVkZHYzcGYwc2JheHgwZnNyYWE5ZnQiIHRpbWVzdGFtcD0i
MTY3NzY4NTE4NCI+NDk8L2tleT48L2ZvcmVpZ24ta2V5cz48cmVmLXR5cGUgbmFtZT0iSm91cm5h
bCBBcnRpY2xlIj4xNzwvcmVmLXR5cGU+PGNvbnRyaWJ1dG9ycz48YXV0aG9ycz48YXV0aG9yPk1h
Y2FsbGFuLCBELiBDLjwvYXV0aG9yPjxhdXRob3I+TWNOdXJsYW4sIE0uIEEuPC9hdXRob3I+PGF1
dGhvcj5LdXJwYWQsIEEuIFYuPC9hdXRob3I+PGF1dGhvcj5kZSBTb3V6YSwgRy48L2F1dGhvcj48
YXV0aG9yPlNoZXR0eSwgUC4gUy48L2F1dGhvcj48YXV0aG9yPkNhbGRlciwgQS4gRy48L2F1dGhv
cj48YXV0aG9yPkdyaWZmaW4sIEcuIEUuPC9hdXRob3I+PC9hdXRob3JzPjwvY29udHJpYnV0b3Jz
PjxhdXRoLWFkZHJlc3M+RGl2aXNpb24gb2YgSW5mZWN0aW91cyBEaXNlYXNlcywgU3QgR2Vvcmdl
JmFwb3M7cyBIb3NwaXRhbCBNZWRpY2FsIFNjaG9vbCwgTG9uZG9uLCBVLksuPC9hdXRoLWFkZHJl
c3M+PHRpdGxlcz48dGl0bGU+V2hvbGUgYm9keSBwcm90ZWluIG1ldGFib2xpc20gaW4gaHVtYW4g
cHVsbW9uYXJ5IHR1YmVyY3Vsb3NpcyBhbmQgdW5kZXJudXRyaXRpb246IGV2aWRlbmNlIGZvciBh
bmFib2xpYyBibG9jayBpbiB0dWJlcmN1bG9zaXM8L3RpdGxlPjxzZWNvbmRhcnktdGl0bGU+Q2xp
biBTY2kgKExvbmQpPC9zZWNvbmRhcnktdGl0bGU+PC90aXRsZXM+PHBlcmlvZGljYWw+PGZ1bGwt
dGl0bGU+Q2xpbiBTY2kgKExvbmQpPC9mdWxsLXRpdGxlPjwvcGVyaW9kaWNhbD48cGFnZXM+MzIx
LTMxPC9wYWdlcz48dm9sdW1lPjk0PC92b2x1bWU+PG51bWJlcj4zPC9udW1iZXI+PGtleXdvcmRz
PjxrZXl3b3JkPkFkb2xlc2NlbnQ8L2tleXdvcmQ+PGtleXdvcmQ+QWR1bHQ8L2tleXdvcmQ+PGtl
eXdvcmQ+QWdlZDwva2V5d29yZD48a2V5d29yZD5BbnRocm9wb21ldHJ5PC9rZXl3b3JkPjxrZXl3
b3JkPkNhY2hleGlhL21ldGFib2xpc208L2tleXdvcmQ+PGtleXdvcmQ+Q3l0b2tpbmVzL2Jsb29k
PC9rZXl3b3JkPjxrZXl3b3JkPkRlZmljaWVuY3kgRGlzZWFzZXMvKm1ldGFib2xpc208L2tleXdv
cmQ+PGtleXdvcmQ+RW5lcmd5IE1ldGFib2xpc208L2tleXdvcmQ+PGtleXdvcmQ+RmVtYWxlPC9r
ZXl3b3JkPjxrZXl3b3JkPkh1bWFuczwva2V5d29yZD48a2V5d29yZD5LZXRvIEFjaWRzL2Jsb29k
PC9rZXl3b3JkPjxrZXl3b3JkPkxldWNpbmUvYmxvb2Q8L2tleXdvcmQ+PGtleXdvcmQ+TWFsZTwv
a2V5d29yZD48a2V5d29yZD5NaWRkbGUgQWdlZDwva2V5d29yZD48a2V5d29yZD5PeGlkYXRpb24t
UmVkdWN0aW9uPC9rZXl3b3JkPjxrZXl3b3JkPlByb3RlaW5zLyptZXRhYm9saXNtPC9rZXl3b3Jk
PjxrZXl3b3JkPlR1YmVyY3Vsb3NpcywgUHVsbW9uYXJ5L2ltbXVub2xvZ3kvKm1ldGFib2xpc208
L2tleXdvcmQ+PC9rZXl3b3Jkcz48ZGF0ZXM+PHllYXI+MTk5ODwveWVhcj48cHViLWRhdGVzPjxk
YXRlPk1hcjwvZGF0ZT48L3B1Yi1kYXRlcz48L2RhdGVzPjxpc2JuPjAxNDMtNTIyMSAoUHJpbnQp
JiN4RDswMTQzLTUyMjEgKExpbmtpbmcpPC9pc2JuPjxhY2Nlc3Npb24tbnVtPjk2MTYyNjc8L2Fj
Y2Vzc2lvbi1udW0+PHVybHM+PHJlbGF0ZWQtdXJscz48dXJsPmh0dHBzOi8vd3d3Lm5jYmkubmxt
Lm5paC5nb3YvcHVibWVkLzk2MTYyNjc8L3VybD48L3JlbGF0ZWQtdXJscz48L3VybHM+PGVsZWN0
cm9uaWMtcmVzb3VyY2UtbnVtPjEwLjEwNDIvY3MwOTQwMzIxPC9lbGVjdHJvbmljLXJlc291cmNl
LW51bT48cmVtb3RlLWRhdGFiYXNlLW5hbWU+TWVkbGluZTwvcmVtb3RlLWRhdGFiYXNlLW5hbWU+
PHJlbW90ZS1kYXRhYmFzZS1wcm92aWRlcj5OTE08L3JlbW90ZS1kYXRhYmFzZS1wcm92aWRlcj48
bGFuZ3VhZ2U+ZW5nPC9sYW5ndWFnZT48L3JlY29yZD48L0NpdGU+PENpdGU+PEF1dGhvcj5EYXM8
L0F1dGhvcj48WWVhcj4yMDE4PC9ZZWFyPjxSZWNOdW0+MTE8L1JlY051bT48cmVjb3JkPjxyZWMt
bnVtYmVyPjExPC9yZWMtbnVtYmVyPjxmb3JlaWduLWtleXM+PGtleSBhcHA9IkVOIiBkYi1pZD0i
ZXcwcjI1ZTVpZWF3ZnVlZGR2M3BmMHNiYXh4MGZzcmFhOWZ0IiB0aW1lc3RhbXA9IjE2Nzc2ODUx
ODMiPjExPC9rZXk+PC9mb3JlaWduLWtleXM+PHJlZi10eXBlIG5hbWU9IkpvdXJuYWwgQXJ0aWNs
ZSI+MTc8L3JlZi10eXBlPjxjb250cmlidXRvcnM+PGF1dGhvcnM+PGF1dGhvcj5EYXMsIFNvbW5h
dGg8L2F1dGhvcj48YXV0aG9yPlNlbiwgU3VrYW50YTwvYXV0aG9yPjxhdXRob3I+RGVibmF0aCwg
QW5raXRhPC9hdXRob3I+PGF1dGhvcj5CYXN1dGhha3VyLCBTdW1pdHJhPC9hdXRob3I+PGF1dGhv
cj5TYWhhLCBQcmFiaXI8L2F1dGhvcj48YXV0aG9yPkJpc3dhcywgQ2hpbm1veTwvYXV0aG9yPjwv
YXV0aG9ycz48L2NvbnRyaWJ1dG9ycz48dGl0bGVzPjx0aXRsZT5BIHN0dWR5IG9mIG51dHJpdGlv
bmFsIGFzc2Vzc21lbnQgb2YgbmV3bHkgZGlhZ25vc2VkIHR1YmVyY3Vsb3NpcyBwYXRpZW50cyBp
biBhIHRlcnRpYXJ5IGNhcmUgaG9zcGl0YWwgb2YgVHJpcHVyYSwgSW5kaWE8L3RpdGxlPjxzZWNv
bmRhcnktdGl0bGU+SW50ZXJuYXRpb25hbCBKb3VybmFsIG9mIFJlc2VhcmNoIGluIE1lZGljYWwg
U2NpZW5jZXM8L3NlY29uZGFyeS10aXRsZT48L3RpdGxlcz48cGVyaW9kaWNhbD48ZnVsbC10aXRs
ZT5JbnRlcm5hdGlvbmFsIEpvdXJuYWwgb2YgUmVzZWFyY2ggaW4gTWVkaWNhbCBTY2llbmNlczwv
ZnVsbC10aXRsZT48L3BlcmlvZGljYWw+PHBhZ2VzPjEzODI8L3BhZ2VzPjx2b2x1bWU+Njwvdm9s
dW1lPjxkYXRlcz48eWVhcj4yMDE4PC95ZWFyPjxwdWItZGF0ZXM+PGRhdGU+MDMvMjg8L2RhdGU+
PC9wdWItZGF0ZXM+PC9kYXRlcz48dXJscz48L3VybHM+PGVsZWN0cm9uaWMtcmVzb3VyY2UtbnVt
PjEwLjE4MjAzLzIzMjAtNjAxMi5panJtczIwMTgxMzAxPC9lbGVjdHJvbmljLXJlc291cmNlLW51
bT48bGFuZ3VhZ2U+ZW5nPC9sYW5ndWFnZT48L3JlY29yZD48L0NpdGU+PC9FbmROb3RlPgB=
</w:fldData>
        </w:fldChar>
      </w:r>
      <w:r w:rsidR="00652D6C">
        <w:instrText xml:space="preserve"> ADDIN EN.CITE </w:instrText>
      </w:r>
      <w:r w:rsidR="00652D6C">
        <w:fldChar w:fldCharType="begin">
          <w:fldData xml:space="preserve">PEVuZE5vdGU+PENpdGU+PEF1dGhvcj5NYWNhbGxhbjwvQXV0aG9yPjxZZWFyPjE5OTg8L1llYXI+
PFJlY051bT40OTwvUmVjTnVtPjxEaXNwbGF5VGV4dD5bNSwgNl08L0Rpc3BsYXlUZXh0PjxyZWNv
cmQ+PHJlYy1udW1iZXI+NDk8L3JlYy1udW1iZXI+PGZvcmVpZ24ta2V5cz48a2V5IGFwcD0iRU4i
IGRiLWlkPSJldzByMjVlNWllYXdmdWVkZHYzcGYwc2JheHgwZnNyYWE5ZnQiIHRpbWVzdGFtcD0i
MTY3NzY4NTE4NCI+NDk8L2tleT48L2ZvcmVpZ24ta2V5cz48cmVmLXR5cGUgbmFtZT0iSm91cm5h
bCBBcnRpY2xlIj4xNzwvcmVmLXR5cGU+PGNvbnRyaWJ1dG9ycz48YXV0aG9ycz48YXV0aG9yPk1h
Y2FsbGFuLCBELiBDLjwvYXV0aG9yPjxhdXRob3I+TWNOdXJsYW4sIE0uIEEuPC9hdXRob3I+PGF1
dGhvcj5LdXJwYWQsIEEuIFYuPC9hdXRob3I+PGF1dGhvcj5kZSBTb3V6YSwgRy48L2F1dGhvcj48
YXV0aG9yPlNoZXR0eSwgUC4gUy48L2F1dGhvcj48YXV0aG9yPkNhbGRlciwgQS4gRy48L2F1dGhv
cj48YXV0aG9yPkdyaWZmaW4sIEcuIEUuPC9hdXRob3I+PC9hdXRob3JzPjwvY29udHJpYnV0b3Jz
PjxhdXRoLWFkZHJlc3M+RGl2aXNpb24gb2YgSW5mZWN0aW91cyBEaXNlYXNlcywgU3QgR2Vvcmdl
JmFwb3M7cyBIb3NwaXRhbCBNZWRpY2FsIFNjaG9vbCwgTG9uZG9uLCBVLksuPC9hdXRoLWFkZHJl
c3M+PHRpdGxlcz48dGl0bGU+V2hvbGUgYm9keSBwcm90ZWluIG1ldGFib2xpc20gaW4gaHVtYW4g
cHVsbW9uYXJ5IHR1YmVyY3Vsb3NpcyBhbmQgdW5kZXJudXRyaXRpb246IGV2aWRlbmNlIGZvciBh
bmFib2xpYyBibG9jayBpbiB0dWJlcmN1bG9zaXM8L3RpdGxlPjxzZWNvbmRhcnktdGl0bGU+Q2xp
biBTY2kgKExvbmQpPC9zZWNvbmRhcnktdGl0bGU+PC90aXRsZXM+PHBlcmlvZGljYWw+PGZ1bGwt
dGl0bGU+Q2xpbiBTY2kgKExvbmQpPC9mdWxsLXRpdGxlPjwvcGVyaW9kaWNhbD48cGFnZXM+MzIx
LTMxPC9wYWdlcz48dm9sdW1lPjk0PC92b2x1bWU+PG51bWJlcj4zPC9udW1iZXI+PGtleXdvcmRz
PjxrZXl3b3JkPkFkb2xlc2NlbnQ8L2tleXdvcmQ+PGtleXdvcmQ+QWR1bHQ8L2tleXdvcmQ+PGtl
eXdvcmQ+QWdlZDwva2V5d29yZD48a2V5d29yZD5BbnRocm9wb21ldHJ5PC9rZXl3b3JkPjxrZXl3
b3JkPkNhY2hleGlhL21ldGFib2xpc208L2tleXdvcmQ+PGtleXdvcmQ+Q3l0b2tpbmVzL2Jsb29k
PC9rZXl3b3JkPjxrZXl3b3JkPkRlZmljaWVuY3kgRGlzZWFzZXMvKm1ldGFib2xpc208L2tleXdv
cmQ+PGtleXdvcmQ+RW5lcmd5IE1ldGFib2xpc208L2tleXdvcmQ+PGtleXdvcmQ+RmVtYWxlPC9r
ZXl3b3JkPjxrZXl3b3JkPkh1bWFuczwva2V5d29yZD48a2V5d29yZD5LZXRvIEFjaWRzL2Jsb29k
PC9rZXl3b3JkPjxrZXl3b3JkPkxldWNpbmUvYmxvb2Q8L2tleXdvcmQ+PGtleXdvcmQ+TWFsZTwv
a2V5d29yZD48a2V5d29yZD5NaWRkbGUgQWdlZDwva2V5d29yZD48a2V5d29yZD5PeGlkYXRpb24t
UmVkdWN0aW9uPC9rZXl3b3JkPjxrZXl3b3JkPlByb3RlaW5zLyptZXRhYm9saXNtPC9rZXl3b3Jk
PjxrZXl3b3JkPlR1YmVyY3Vsb3NpcywgUHVsbW9uYXJ5L2ltbXVub2xvZ3kvKm1ldGFib2xpc208
L2tleXdvcmQ+PC9rZXl3b3Jkcz48ZGF0ZXM+PHllYXI+MTk5ODwveWVhcj48cHViLWRhdGVzPjxk
YXRlPk1hcjwvZGF0ZT48L3B1Yi1kYXRlcz48L2RhdGVzPjxpc2JuPjAxNDMtNTIyMSAoUHJpbnQp
JiN4RDswMTQzLTUyMjEgKExpbmtpbmcpPC9pc2JuPjxhY2Nlc3Npb24tbnVtPjk2MTYyNjc8L2Fj
Y2Vzc2lvbi1udW0+PHVybHM+PHJlbGF0ZWQtdXJscz48dXJsPmh0dHBzOi8vd3d3Lm5jYmkubmxt
Lm5paC5nb3YvcHVibWVkLzk2MTYyNjc8L3VybD48L3JlbGF0ZWQtdXJscz48L3VybHM+PGVsZWN0
cm9uaWMtcmVzb3VyY2UtbnVtPjEwLjEwNDIvY3MwOTQwMzIxPC9lbGVjdHJvbmljLXJlc291cmNl
LW51bT48cmVtb3RlLWRhdGFiYXNlLW5hbWU+TWVkbGluZTwvcmVtb3RlLWRhdGFiYXNlLW5hbWU+
PHJlbW90ZS1kYXRhYmFzZS1wcm92aWRlcj5OTE08L3JlbW90ZS1kYXRhYmFzZS1wcm92aWRlcj48
bGFuZ3VhZ2U+ZW5nPC9sYW5ndWFnZT48L3JlY29yZD48L0NpdGU+PENpdGU+PEF1dGhvcj5EYXM8
L0F1dGhvcj48WWVhcj4yMDE4PC9ZZWFyPjxSZWNOdW0+MTE8L1JlY051bT48cmVjb3JkPjxyZWMt
bnVtYmVyPjExPC9yZWMtbnVtYmVyPjxmb3JlaWduLWtleXM+PGtleSBhcHA9IkVOIiBkYi1pZD0i
ZXcwcjI1ZTVpZWF3ZnVlZGR2M3BmMHNiYXh4MGZzcmFhOWZ0IiB0aW1lc3RhbXA9IjE2Nzc2ODUx
ODMiPjExPC9rZXk+PC9mb3JlaWduLWtleXM+PHJlZi10eXBlIG5hbWU9IkpvdXJuYWwgQXJ0aWNs
ZSI+MTc8L3JlZi10eXBlPjxjb250cmlidXRvcnM+PGF1dGhvcnM+PGF1dGhvcj5EYXMsIFNvbW5h
dGg8L2F1dGhvcj48YXV0aG9yPlNlbiwgU3VrYW50YTwvYXV0aG9yPjxhdXRob3I+RGVibmF0aCwg
QW5raXRhPC9hdXRob3I+PGF1dGhvcj5CYXN1dGhha3VyLCBTdW1pdHJhPC9hdXRob3I+PGF1dGhv
cj5TYWhhLCBQcmFiaXI8L2F1dGhvcj48YXV0aG9yPkJpc3dhcywgQ2hpbm1veTwvYXV0aG9yPjwv
YXV0aG9ycz48L2NvbnRyaWJ1dG9ycz48dGl0bGVzPjx0aXRsZT5BIHN0dWR5IG9mIG51dHJpdGlv
bmFsIGFzc2Vzc21lbnQgb2YgbmV3bHkgZGlhZ25vc2VkIHR1YmVyY3Vsb3NpcyBwYXRpZW50cyBp
biBhIHRlcnRpYXJ5IGNhcmUgaG9zcGl0YWwgb2YgVHJpcHVyYSwgSW5kaWE8L3RpdGxlPjxzZWNv
bmRhcnktdGl0bGU+SW50ZXJuYXRpb25hbCBKb3VybmFsIG9mIFJlc2VhcmNoIGluIE1lZGljYWwg
U2NpZW5jZXM8L3NlY29uZGFyeS10aXRsZT48L3RpdGxlcz48cGVyaW9kaWNhbD48ZnVsbC10aXRs
ZT5JbnRlcm5hdGlvbmFsIEpvdXJuYWwgb2YgUmVzZWFyY2ggaW4gTWVkaWNhbCBTY2llbmNlczwv
ZnVsbC10aXRsZT48L3BlcmlvZGljYWw+PHBhZ2VzPjEzODI8L3BhZ2VzPjx2b2x1bWU+Njwvdm9s
dW1lPjxkYXRlcz48eWVhcj4yMDE4PC95ZWFyPjxwdWItZGF0ZXM+PGRhdGU+MDMvMjg8L2RhdGU+
PC9wdWItZGF0ZXM+PC9kYXRlcz48dXJscz48L3VybHM+PGVsZWN0cm9uaWMtcmVzb3VyY2UtbnVt
PjEwLjE4MjAzLzIzMjAtNjAxMi5panJtczIwMTgxMzAxPC9lbGVjdHJvbmljLXJlc291cmNlLW51
bT48bGFuZ3VhZ2U+ZW5nPC9sYW5ndWFnZT48L3JlY29yZD48L0NpdGU+PC9FbmROb3RlPgB=
</w:fldData>
        </w:fldChar>
      </w:r>
      <w:r w:rsidR="00652D6C">
        <w:instrText xml:space="preserve"> ADDIN EN.CITE.DATA </w:instrText>
      </w:r>
      <w:r w:rsidR="00652D6C">
        <w:fldChar w:fldCharType="end"/>
      </w:r>
      <w:r w:rsidR="00A461F3">
        <w:fldChar w:fldCharType="separate"/>
      </w:r>
      <w:r w:rsidR="00652D6C">
        <w:t>[5, 6]</w:t>
      </w:r>
      <w:r w:rsidR="00A461F3">
        <w:fldChar w:fldCharType="end"/>
      </w:r>
      <w:r w:rsidR="00751727">
        <w:t>.</w:t>
      </w:r>
      <w:r w:rsidR="008B4629" w:rsidRPr="008B4629">
        <w:t xml:space="preserve"> Sự kết hợp các </w:t>
      </w:r>
      <w:r w:rsidR="00E865EB">
        <w:t>quá trình</w:t>
      </w:r>
      <w:r w:rsidR="008B4629" w:rsidRPr="008B4629">
        <w:t xml:space="preserve"> này dẫn đến</w:t>
      </w:r>
      <w:r w:rsidR="00E865EB">
        <w:t xml:space="preserve"> tình trạng</w:t>
      </w:r>
      <w:r w:rsidR="008B4629" w:rsidRPr="008B4629">
        <w:t xml:space="preserve"> giảm cân và cuối cùng là gầy mòn nếu năng lượng nạp vào không </w:t>
      </w:r>
      <w:r w:rsidR="00E865EB">
        <w:t>đủ</w:t>
      </w:r>
      <w:r w:rsidR="008B4629" w:rsidRPr="008B4629">
        <w:t xml:space="preserve"> hoặc năng lượng tiêu hao </w:t>
      </w:r>
      <w:r w:rsidR="00E865EB">
        <w:t>tăng</w:t>
      </w:r>
      <w:r w:rsidR="008B4629" w:rsidRPr="008B4629">
        <w:t>.</w:t>
      </w:r>
    </w:p>
    <w:p w14:paraId="6A8824F2" w14:textId="11C7C2E1" w:rsidR="00BE2C13" w:rsidRDefault="0059583B" w:rsidP="00BE2C13">
      <w:r>
        <w:t xml:space="preserve">Khi </w:t>
      </w:r>
      <w:r w:rsidR="008C5E9E">
        <w:t>đã bị suy dinh dưỡng có nhiều khả năng</w:t>
      </w:r>
      <w:r w:rsidR="00AB6EDC">
        <w:t xml:space="preserve"> </w:t>
      </w:r>
      <w:r w:rsidR="008C5E9E">
        <w:t>lao</w:t>
      </w:r>
      <w:r w:rsidR="00AB6EDC">
        <w:t xml:space="preserve"> phổi sơ</w:t>
      </w:r>
      <w:r w:rsidR="008C5E9E">
        <w:t xml:space="preserve"> nhiễm trở thành lao </w:t>
      </w:r>
      <w:r w:rsidR="00AB6EDC">
        <w:t xml:space="preserve">phổi </w:t>
      </w:r>
      <w:r w:rsidR="00660448">
        <w:t>hoạt động</w:t>
      </w:r>
      <w:r w:rsidR="008C5E9E">
        <w:t xml:space="preserve"> </w:t>
      </w:r>
      <w:r w:rsidR="006A4CDE">
        <w:t>bởi</w:t>
      </w:r>
      <w:r w:rsidR="008C5E9E">
        <w:t xml:space="preserve"> phản ứng miễn dịch qua trung gian tế bào bị suy giảm. Trên thực tế, trong số những người mắc bệnh lao </w:t>
      </w:r>
      <w:r w:rsidR="005136BF">
        <w:t>phổi sơ nhiễm</w:t>
      </w:r>
      <w:r w:rsidR="008C5E9E">
        <w:t xml:space="preserve">, sự xuất hiện của tình trạng suy dinh dưỡng có thể là một tác nhân quan trọng cho sự </w:t>
      </w:r>
      <w:r w:rsidR="00660B8F">
        <w:t>tiến</w:t>
      </w:r>
      <w:r w:rsidR="008C5E9E">
        <w:t xml:space="preserve"> triển bệnh lao </w:t>
      </w:r>
      <w:r w:rsidR="00660B8F">
        <w:t>phổi</w:t>
      </w:r>
      <w:r w:rsidR="00590788">
        <w:t xml:space="preserve"> </w:t>
      </w:r>
      <w:r w:rsidR="00590788">
        <w:fldChar w:fldCharType="begin"/>
      </w:r>
      <w:r w:rsidR="00652D6C">
        <w:instrText xml:space="preserve"> ADDIN EN.CITE &lt;EndNote&gt;&lt;Cite&gt;&lt;Author&gt;Organization&lt;/Author&gt;&lt;Year&gt;2013&lt;/Year&gt;&lt;RecNum&gt;4&lt;/RecNum&gt;&lt;DisplayText&gt;[4]&lt;/DisplayText&gt;&lt;record&gt;&lt;rec-number&gt;4&lt;/rec-number&gt;&lt;foreign-keys&gt;&lt;key app="EN" db-id="ew0r25e5ieawfueddv3pf0sbaxx0fsraa9ft" timestamp="1677685183"&gt;4&lt;/key&gt;&lt;/foreign-keys&gt;&lt;ref-type name="Book Section"&gt;5&lt;/ref-type&gt;&lt;contributors&gt;&lt;authors&gt;&lt;author&gt;World Health Organization&lt;/author&gt;&lt;/authors&gt;&lt;/contributors&gt;&lt;titles&gt;&lt;title&gt;Nutritional care and support for patients with tuberculosis&lt;/title&gt;&lt;/titles&gt;&lt;dates&gt;&lt;year&gt;2013&lt;/year&gt;&lt;/dates&gt;&lt;urls&gt;&lt;/urls&gt;&lt;language&gt;eng&lt;/language&gt;&lt;/record&gt;&lt;/Cite&gt;&lt;/EndNote&gt;</w:instrText>
      </w:r>
      <w:r w:rsidR="00590788">
        <w:fldChar w:fldCharType="separate"/>
      </w:r>
      <w:r w:rsidR="00652D6C">
        <w:t>[4]</w:t>
      </w:r>
      <w:r w:rsidR="00590788">
        <w:fldChar w:fldCharType="end"/>
      </w:r>
      <w:r w:rsidR="00660B8F">
        <w:t>.</w:t>
      </w:r>
    </w:p>
    <w:p w14:paraId="75B32A55" w14:textId="4115E41E" w:rsidR="001B303A" w:rsidRDefault="001B303A" w:rsidP="00C23165">
      <w:pPr>
        <w:pStyle w:val="Heading2"/>
      </w:pPr>
      <w:bookmarkStart w:id="45" w:name="_Toc126527725"/>
      <w:bookmarkStart w:id="46" w:name="_Toc133437117"/>
      <w:r>
        <w:t>1.</w:t>
      </w:r>
      <w:r w:rsidR="005B5CB5">
        <w:t>4</w:t>
      </w:r>
      <w:r>
        <w:t xml:space="preserve">. </w:t>
      </w:r>
      <w:r w:rsidR="009E67D7">
        <w:t>P</w:t>
      </w:r>
      <w:r>
        <w:t>hương pháp đánh giá tình trạng dinh dưỡng của bệnh nhâ</w:t>
      </w:r>
      <w:r w:rsidR="00F655A3">
        <w:t>n</w:t>
      </w:r>
      <w:bookmarkEnd w:id="45"/>
      <w:bookmarkEnd w:id="46"/>
    </w:p>
    <w:p w14:paraId="463882B0" w14:textId="47AA73F9" w:rsidR="001B303A" w:rsidRDefault="00F95C56" w:rsidP="00D74ECF">
      <w:pPr>
        <w:pStyle w:val="Heading3"/>
      </w:pPr>
      <w:bookmarkStart w:id="47" w:name="_Toc126527726"/>
      <w:r>
        <w:t>1.</w:t>
      </w:r>
      <w:r w:rsidR="005B5CB5">
        <w:t>4</w:t>
      </w:r>
      <w:r>
        <w:t xml:space="preserve">.1. </w:t>
      </w:r>
      <w:r w:rsidR="001B303A">
        <w:t>Chỉ số khối cơ thể</w:t>
      </w:r>
      <w:bookmarkEnd w:id="47"/>
    </w:p>
    <w:p w14:paraId="072196F1" w14:textId="2002C0EA" w:rsidR="001B303A" w:rsidRDefault="00A61CED" w:rsidP="00A04469">
      <w:r w:rsidRPr="00A61CED">
        <w:t xml:space="preserve">Chỉ số khối cơ thể (BMI) là phương pháp sử dụng chiều cao và cân nặng của một người trưởng thành </w:t>
      </w:r>
      <w:r w:rsidR="00487D47">
        <w:t>đánh giá tình trạng dinh dưỡng của người đó là</w:t>
      </w:r>
      <w:r w:rsidRPr="00A61CED">
        <w:t xml:space="preserve"> thiếu cân, cân nặng bình thường, thừa cân </w:t>
      </w:r>
      <w:r w:rsidR="009A2C4F">
        <w:t>hay</w:t>
      </w:r>
      <w:r w:rsidRPr="00A61CED">
        <w:t xml:space="preserve"> béo phì. Chỉ số BMI của một cá nhân rất quan trọng trong việc xác định các vấn đề sức khỏe tiềm ẩn trong tương lai và đã được sử dụng rộng rãi như một yếu tố trong việc xác định các chính sách y tế công cộng khác nhau</w:t>
      </w:r>
      <w:r>
        <w:t xml:space="preserve"> </w:t>
      </w:r>
      <w:r w:rsidR="00A04469">
        <w:fldChar w:fldCharType="begin"/>
      </w:r>
      <w:r w:rsidR="00CF1D81">
        <w:instrText xml:space="preserve"> ADDIN EN.CITE &lt;EndNote&gt;&lt;Cite&gt;&lt;Author&gt;Zierle-Ghosh&lt;/Author&gt;&lt;Year&gt;2022&lt;/Year&gt;&lt;RecNum&gt;53&lt;/RecNum&gt;&lt;DisplayText&gt;[43]&lt;/DisplayText&gt;&lt;record&gt;&lt;rec-number&gt;53&lt;/rec-number&gt;&lt;foreign-keys&gt;&lt;key app="EN" db-id="ew0r25e5ieawfueddv3pf0sbaxx0fsraa9ft" timestamp="1677685184"&gt;53&lt;/key&gt;&lt;/foreign-keys&gt;&lt;ref-type name="Book Section"&gt;5&lt;/ref-type&gt;&lt;contributors&gt;&lt;authors&gt;&lt;author&gt;Zierle-Ghosh, A.&lt;/author&gt;&lt;author&gt;Jan, A.&lt;/author&gt;&lt;/authors&gt;&lt;/contributors&gt;&lt;auth-address&gt;SOVAH Danville&amp;#xD;Drexel University&lt;/auth-address&gt;&lt;titles&gt;&lt;title&gt;Physiology, Body Mass Index&lt;/title&gt;&lt;secondary-title&gt;StatPearls&lt;/secondary-title&gt;&lt;/titles&gt;&lt;dates&gt;&lt;year&gt;2022&lt;/year&gt;&lt;/dates&gt;&lt;pub-location&gt;Treasure Island (FL)&lt;/pub-location&gt;&lt;publisher&gt;StatPearls Publishing Copyright © 2022, StatPearls Publishing LLC.&lt;/publisher&gt;&lt;accession-num&gt;30571077&lt;/accession-num&gt;&lt;urls&gt;&lt;/urls&gt;&lt;language&gt;eng&lt;/language&gt;&lt;/record&gt;&lt;/Cite&gt;&lt;/EndNote&gt;</w:instrText>
      </w:r>
      <w:r w:rsidR="00A04469">
        <w:fldChar w:fldCharType="separate"/>
      </w:r>
      <w:r w:rsidR="00CF1D81">
        <w:t>[43]</w:t>
      </w:r>
      <w:r w:rsidR="00A04469">
        <w:fldChar w:fldCharType="end"/>
      </w:r>
      <w:r w:rsidR="00A04469">
        <w:t>.</w:t>
      </w:r>
    </w:p>
    <w:p w14:paraId="4FC9AD4B" w14:textId="49512F90" w:rsidR="00F23718" w:rsidRPr="00F23718" w:rsidRDefault="001B303A" w:rsidP="005F0823">
      <w:r>
        <w:t>Chỉ số khối cơ thể của một người tính bằng cân nặng của người đó (k</w:t>
      </w:r>
      <w:r w:rsidR="006A3693">
        <w:t>ilo</w:t>
      </w:r>
      <w:r>
        <w:t>g</w:t>
      </w:r>
      <w:r w:rsidR="006A3693">
        <w:t>ram</w:t>
      </w:r>
      <w:r>
        <w:t>) chia cho bình phương chiều cao (m</w:t>
      </w:r>
      <w:r w:rsidR="00B118B7">
        <w:t>é</w:t>
      </w:r>
      <w:r>
        <w:t>t)</w:t>
      </w:r>
      <w:r w:rsidR="005F0823">
        <w:t xml:space="preserve">: </w:t>
      </w:r>
      <w:r w:rsidR="00EC5362">
        <w:t xml:space="preserve">BMI = </w:t>
      </w:r>
      <m:oMath>
        <m:f>
          <m:fPr>
            <m:ctrlPr>
              <w:rPr>
                <w:rFonts w:ascii="Cambria Math" w:hAnsi="Cambria Math"/>
                <w:sz w:val="36"/>
                <w:szCs w:val="36"/>
              </w:rPr>
            </m:ctrlPr>
          </m:fPr>
          <m:num>
            <m:r>
              <w:rPr>
                <w:rFonts w:ascii="Cambria Math" w:hAnsi="Cambria Math"/>
                <w:sz w:val="36"/>
                <w:szCs w:val="36"/>
              </w:rPr>
              <m:t>Cân nặng (kg)</m:t>
            </m:r>
          </m:num>
          <m:den>
            <m:sSup>
              <m:sSupPr>
                <m:ctrlPr>
                  <w:rPr>
                    <w:rFonts w:ascii="Cambria Math" w:hAnsi="Cambria Math"/>
                    <w:sz w:val="36"/>
                    <w:szCs w:val="36"/>
                  </w:rPr>
                </m:ctrlPr>
              </m:sSupPr>
              <m:e>
                <m:r>
                  <w:rPr>
                    <w:rFonts w:ascii="Cambria Math" w:hAnsi="Cambria Math"/>
                    <w:sz w:val="36"/>
                    <w:szCs w:val="36"/>
                  </w:rPr>
                  <m:t>Chiều cao</m:t>
                </m:r>
              </m:e>
              <m:sup>
                <m:r>
                  <m:rPr>
                    <m:sty m:val="p"/>
                  </m:rPr>
                  <w:rPr>
                    <w:rFonts w:ascii="Cambria Math" w:hAnsi="Cambria Math"/>
                    <w:sz w:val="36"/>
                    <w:szCs w:val="36"/>
                  </w:rPr>
                  <m:t>2</m:t>
                </m:r>
              </m:sup>
            </m:sSup>
            <m:r>
              <w:rPr>
                <w:rFonts w:ascii="Cambria Math" w:hAnsi="Cambria Math"/>
                <w:sz w:val="36"/>
                <w:szCs w:val="36"/>
              </w:rPr>
              <m:t>(m)</m:t>
            </m:r>
          </m:den>
        </m:f>
      </m:oMath>
    </w:p>
    <w:p w14:paraId="20C76113" w14:textId="3DDD9895" w:rsidR="008E0E68" w:rsidRDefault="00FF43E3" w:rsidP="00C23165">
      <w:r>
        <w:t>Đánh giá TTDD của người trưởng thành dựa vào</w:t>
      </w:r>
      <w:r w:rsidR="007C67D0">
        <w:t xml:space="preserve"> phân loại BMI</w:t>
      </w:r>
      <w:r w:rsidR="00101EE2">
        <w:t xml:space="preserve"> </w:t>
      </w:r>
      <w:r>
        <w:t>của</w:t>
      </w:r>
      <w:r w:rsidR="00101EE2">
        <w:t xml:space="preserve"> WHO</w:t>
      </w:r>
      <w:r>
        <w:t xml:space="preserve"> </w:t>
      </w:r>
      <w:r w:rsidR="007B0FED">
        <w:fldChar w:fldCharType="begin"/>
      </w:r>
      <w:r w:rsidR="00CF1D81">
        <w:instrText xml:space="preserve"> ADDIN EN.CITE &lt;EndNote&gt;&lt;Cite&gt;&lt;Author&gt;Organization&lt;/Author&gt;&lt;Year&gt;1995&lt;/Year&gt;&lt;RecNum&gt;71&lt;/RecNum&gt;&lt;DisplayText&gt;[44]&lt;/DisplayText&gt;&lt;record&gt;&lt;rec-number&gt;71&lt;/rec-number&gt;&lt;foreign-keys&gt;&lt;key app="EN" db-id="ew0r25e5ieawfueddv3pf0sbaxx0fsraa9ft" timestamp="1679931702"&gt;71&lt;/key&gt;&lt;/foreign-keys&gt;&lt;ref-type name="Journal Article"&gt;17&lt;/ref-type&gt;&lt;contributors&gt;&lt;authors&gt;&lt;author&gt;World Health Organization&lt;/author&gt;&lt;/authors&gt;&lt;/contributors&gt;&lt;titles&gt;&lt;title&gt;Physical status: the use and interpretation of anthropometry. Report of a WHO Expert Committee&lt;/title&gt;&lt;secondary-title&gt;World Health Organ Tech Rep Ser&lt;/secondary-title&gt;&lt;/titles&gt;&lt;periodical&gt;&lt;full-title&gt;World Health Organ Tech Rep Ser&lt;/full-title&gt;&lt;/periodical&gt;&lt;pages&gt;1-452&lt;/pages&gt;&lt;volume&gt;854&lt;/volume&gt;&lt;keywords&gt;&lt;keyword&gt;Adolescent&lt;/keyword&gt;&lt;keyword&gt;Adult&lt;/keyword&gt;&lt;keyword&gt;Aged&lt;/keyword&gt;&lt;keyword&gt;*Anthropometry&lt;/keyword&gt;&lt;keyword&gt;Body Composition&lt;/keyword&gt;&lt;keyword&gt;Child&lt;/keyword&gt;&lt;keyword&gt;Child, Preschool&lt;/keyword&gt;&lt;keyword&gt;Data Interpretation, Statistical&lt;/keyword&gt;&lt;keyword&gt;Female&lt;/keyword&gt;&lt;keyword&gt;Health Planning&lt;/keyword&gt;&lt;keyword&gt;*Health Status&lt;/keyword&gt;&lt;keyword&gt;Humans&lt;/keyword&gt;&lt;keyword&gt;Infant&lt;/keyword&gt;&lt;keyword&gt;Infant, Newborn&lt;/keyword&gt;&lt;keyword&gt;Lactation&lt;/keyword&gt;&lt;keyword&gt;Middle Aged&lt;/keyword&gt;&lt;keyword&gt;Nutritional Status&lt;/keyword&gt;&lt;keyword&gt;Pregnancy&lt;/keyword&gt;&lt;keyword&gt;Public Health&lt;/keyword&gt;&lt;keyword&gt;World Health Organization&lt;/keyword&gt;&lt;/keywords&gt;&lt;dates&gt;&lt;year&gt;1995&lt;/year&gt;&lt;/dates&gt;&lt;isbn&gt;0512-3054 (Print)&amp;#xD;0512-3054 (Linking)&lt;/isbn&gt;&lt;accession-num&gt;8594834&lt;/accession-num&gt;&lt;urls&gt;&lt;related-urls&gt;&lt;url&gt;https://www.ncbi.nlm.nih.gov/pubmed/8594834&lt;/url&gt;&lt;/related-urls&gt;&lt;/urls&gt;&lt;remote-database-name&gt;Medline&lt;/remote-database-name&gt;&lt;remote-database-provider&gt;NLM&lt;/remote-database-provider&gt;&lt;language&gt;eng&lt;/language&gt;&lt;/record&gt;&lt;/Cite&gt;&lt;/EndNote&gt;</w:instrText>
      </w:r>
      <w:r w:rsidR="007B0FED">
        <w:fldChar w:fldCharType="separate"/>
      </w:r>
      <w:r w:rsidR="00CF1D81">
        <w:t>[44]</w:t>
      </w:r>
      <w:r w:rsidR="007B0FED">
        <w:fldChar w:fldCharType="end"/>
      </w:r>
      <w:r w:rsidR="00A974D1">
        <w:t>:</w:t>
      </w:r>
    </w:p>
    <w:p w14:paraId="1B0AB69C" w14:textId="71ED3C8F" w:rsidR="009829E7" w:rsidRDefault="009A69EB" w:rsidP="009829E7">
      <w:bookmarkStart w:id="48" w:name="_Toc126527727"/>
      <w:r>
        <w:t>-</w:t>
      </w:r>
      <w:r w:rsidR="009829E7">
        <w:t xml:space="preserve"> SDD độ III: BMI &lt;16</w:t>
      </w:r>
    </w:p>
    <w:p w14:paraId="050C3406" w14:textId="1EA01D94" w:rsidR="009829E7" w:rsidRDefault="009A69EB" w:rsidP="009829E7">
      <w:r>
        <w:t>-</w:t>
      </w:r>
      <w:r w:rsidR="009829E7">
        <w:t xml:space="preserve"> SDD độ II: BMI 16 – 16.99</w:t>
      </w:r>
    </w:p>
    <w:p w14:paraId="40348A3E" w14:textId="07AF450E" w:rsidR="009829E7" w:rsidRDefault="009A69EB" w:rsidP="009829E7">
      <w:r>
        <w:lastRenderedPageBreak/>
        <w:t>-</w:t>
      </w:r>
      <w:r w:rsidR="009829E7">
        <w:t xml:space="preserve"> SDD độ I: BMI 17 – 18,49</w:t>
      </w:r>
    </w:p>
    <w:p w14:paraId="3AA851FA" w14:textId="098703F0" w:rsidR="009829E7" w:rsidRDefault="009A69EB" w:rsidP="009829E7">
      <w:r>
        <w:t>-</w:t>
      </w:r>
      <w:r w:rsidR="009829E7">
        <w:t xml:space="preserve"> Bình thường: BMI 18,5 – 24.99</w:t>
      </w:r>
    </w:p>
    <w:p w14:paraId="665DBB69" w14:textId="453A8AD7" w:rsidR="009829E7" w:rsidRPr="00FE3A7D" w:rsidRDefault="009A69EB" w:rsidP="009829E7">
      <w:r>
        <w:t>-</w:t>
      </w:r>
      <w:r w:rsidR="009829E7">
        <w:t xml:space="preserve"> Thừa cân – Béo phì: BMI ≥25</w:t>
      </w:r>
    </w:p>
    <w:p w14:paraId="6C09ABD0" w14:textId="10C249CB" w:rsidR="005164E0" w:rsidRPr="00B2198E" w:rsidRDefault="00214456" w:rsidP="00D74ECF">
      <w:pPr>
        <w:pStyle w:val="Heading3"/>
      </w:pPr>
      <w:r>
        <w:t>1.</w:t>
      </w:r>
      <w:r w:rsidR="005B5CB5">
        <w:t>4</w:t>
      </w:r>
      <w:r>
        <w:t xml:space="preserve">.2. </w:t>
      </w:r>
      <w:r w:rsidR="005164E0">
        <w:t xml:space="preserve">Phương pháp </w:t>
      </w:r>
      <w:bookmarkEnd w:id="48"/>
      <w:r w:rsidR="002C7C9D">
        <w:t>đánh giá dinh dưỡng chủ quan SGA</w:t>
      </w:r>
    </w:p>
    <w:p w14:paraId="2EF638EE" w14:textId="7316EFBB" w:rsidR="003D688C" w:rsidRDefault="005D7A82" w:rsidP="008209D7">
      <w:r>
        <w:t>P</w:t>
      </w:r>
      <w:r w:rsidR="00213B74" w:rsidRPr="00213B74">
        <w:t xml:space="preserve">hương pháp đánh giá dinh dưỡng chủ quan </w:t>
      </w:r>
      <w:r w:rsidR="00213B74">
        <w:t>SGA (</w:t>
      </w:r>
      <w:r w:rsidR="00213B74" w:rsidRPr="00213B74">
        <w:t>Subjective Global Assessment of nutritional status</w:t>
      </w:r>
      <w:r w:rsidR="00213B74">
        <w:t>)</w:t>
      </w:r>
      <w:r w:rsidR="0058585F">
        <w:t xml:space="preserve"> </w:t>
      </w:r>
      <w:r w:rsidR="0011043A" w:rsidRPr="0011043A">
        <w:t>là một công cụ đánh giá dinh dưỡng tổng thể về bệnh sử</w:t>
      </w:r>
      <w:r w:rsidR="004C7D61">
        <w:t>,</w:t>
      </w:r>
      <w:r w:rsidR="0011043A" w:rsidRPr="0011043A">
        <w:t xml:space="preserve"> khám thực thể của bệnh nhân và sử dụng các thông số lâm sàng </w:t>
      </w:r>
      <w:r w:rsidR="00AC4D89">
        <w:t xml:space="preserve">để </w:t>
      </w:r>
      <w:r w:rsidR="0011043A" w:rsidRPr="0011043A">
        <w:t xml:space="preserve">chẩn đoán </w:t>
      </w:r>
      <w:r w:rsidR="00FB4734">
        <w:t>SDD</w:t>
      </w:r>
      <w:r w:rsidR="0011043A">
        <w:t xml:space="preserve"> </w:t>
      </w:r>
      <w:r w:rsidR="00393ED7">
        <w:fldChar w:fldCharType="begin"/>
      </w:r>
      <w:r w:rsidR="00CF1D81">
        <w:instrText xml:space="preserve"> ADDIN EN.CITE &lt;EndNote&gt;&lt;Cite&gt;&lt;Author&gt;Duerksen&lt;/Author&gt;&lt;Year&gt;2021&lt;/Year&gt;&lt;RecNum&gt;74&lt;/RecNum&gt;&lt;DisplayText&gt;[45]&lt;/DisplayText&gt;&lt;record&gt;&lt;rec-number&gt;74&lt;/rec-number&gt;&lt;foreign-keys&gt;&lt;key app="EN" db-id="ew0r25e5ieawfueddv3pf0sbaxx0fsraa9ft" timestamp="1679935681"&gt;74&lt;/key&gt;&lt;/foreign-keys&gt;&lt;ref-type name="Journal Article"&gt;17&lt;/ref-type&gt;&lt;contributors&gt;&lt;authors&gt;&lt;author&gt;Duerksen, D. R.&lt;/author&gt;&lt;author&gt;Laporte, M.&lt;/author&gt;&lt;author&gt;Jeejeebhoy, K.&lt;/author&gt;&lt;/authors&gt;&lt;/contributors&gt;&lt;auth-address&gt;Max Rady College of Medicine, University of Manitoba, Winnipeg, Manitoba, Canada.&amp;#xD;Réseau de Santé Vitalité Health Network, Campbellton, New Brunswick, Canada.&amp;#xD;Department of Medicine St Michael Hospital, University of Toronto, Toronto, Ontario, Canada.&lt;/auth-address&gt;&lt;titles&gt;&lt;title&gt;Evaluation of Nutrition Status Using the Subjective Global Assessment: Malnutrition, Cachexia, and Sarcopenia&lt;/title&gt;&lt;secondary-title&gt;Nutr Clin Pract&lt;/secondary-title&gt;&lt;/titles&gt;&lt;periodical&gt;&lt;full-title&gt;Nutr Clin Pract&lt;/full-title&gt;&lt;/periodical&gt;&lt;pages&gt;942-956&lt;/pages&gt;&lt;volume&gt;36&lt;/volume&gt;&lt;number&gt;5&lt;/number&gt;&lt;edition&gt;20201229&lt;/edition&gt;&lt;keywords&gt;&lt;keyword&gt;Cachexia/diagnosis/etiology&lt;/keyword&gt;&lt;keyword&gt;Humans&lt;/keyword&gt;&lt;keyword&gt;*Malnutrition/diagnosis/epidemiology&lt;/keyword&gt;&lt;keyword&gt;Nutrition Assessment&lt;/keyword&gt;&lt;keyword&gt;Nutritional Status&lt;/keyword&gt;&lt;keyword&gt;*Sarcopenia/diagnosis/epidemiology&lt;/keyword&gt;&lt;keyword&gt;cachexia&lt;/keyword&gt;&lt;keyword&gt;malnutrition&lt;/keyword&gt;&lt;keyword&gt;sarcopenia&lt;/keyword&gt;&lt;keyword&gt;subjective global assessment&lt;/keyword&gt;&lt;/keywords&gt;&lt;dates&gt;&lt;year&gt;2021&lt;/year&gt;&lt;pub-dates&gt;&lt;date&gt;Oct&lt;/date&gt;&lt;/pub-dates&gt;&lt;/dates&gt;&lt;isbn&gt;0884-5336&lt;/isbn&gt;&lt;accession-num&gt;33373482&lt;/accession-num&gt;&lt;urls&gt;&lt;/urls&gt;&lt;electronic-resource-num&gt;10.1002/ncp.10613&lt;/electronic-resource-num&gt;&lt;remote-database-provider&gt;NLM&lt;/remote-database-provider&gt;&lt;language&gt;eng&lt;/language&gt;&lt;/record&gt;&lt;/Cite&gt;&lt;/EndNote&gt;</w:instrText>
      </w:r>
      <w:r w:rsidR="00393ED7">
        <w:fldChar w:fldCharType="separate"/>
      </w:r>
      <w:r w:rsidR="00CF1D81">
        <w:t>[45]</w:t>
      </w:r>
      <w:r w:rsidR="00393ED7">
        <w:fldChar w:fldCharType="end"/>
      </w:r>
      <w:r w:rsidR="0011043A" w:rsidRPr="0011043A">
        <w:t>.</w:t>
      </w:r>
      <w:r w:rsidR="008209D7">
        <w:t xml:space="preserve"> Các yếu tố cụ thể cần đánh giá gồm có:</w:t>
      </w:r>
    </w:p>
    <w:p w14:paraId="14B59829" w14:textId="2A88E0B5" w:rsidR="00A57E36" w:rsidRDefault="00A57E36" w:rsidP="00A57E36">
      <w:r>
        <w:t xml:space="preserve">- </w:t>
      </w:r>
      <w:r w:rsidR="005F49C8">
        <w:t xml:space="preserve">Lượng </w:t>
      </w:r>
      <w:r w:rsidR="0043053C">
        <w:t>dinh dưỡng đưa vào</w:t>
      </w:r>
      <w:r>
        <w:t xml:space="preserve">: SDD xảy ra khi lượng dinh dưỡng đưa vào không đủ để đáp ứng nhu cầu dinh dưỡng. SGA ước tính mức độ giảm lượng </w:t>
      </w:r>
      <w:r w:rsidR="00B369F2">
        <w:t>dinh dưỡng đưa vào</w:t>
      </w:r>
      <w:r>
        <w:t xml:space="preserve"> so với thông thường của một cá nhân</w:t>
      </w:r>
      <w:r w:rsidR="007D0B1E">
        <w:t xml:space="preserve"> </w:t>
      </w:r>
      <w:r>
        <w:t xml:space="preserve">trong 2 tuần qua. Tất cả các nguồn đưa vào cần được xem xét gồm bổ sung dinh dưỡng qua đường miệng, dinh dưỡng qua đường </w:t>
      </w:r>
      <w:r w:rsidR="009C44E6">
        <w:t>dạ dày</w:t>
      </w:r>
      <w:r>
        <w:t>, dinh dưỡng ngoài đường tiêu hóa như truyền</w:t>
      </w:r>
      <w:r w:rsidR="00870019">
        <w:t xml:space="preserve"> </w:t>
      </w:r>
      <w:r w:rsidR="00BD0075">
        <w:t>tĩnh mạch</w:t>
      </w:r>
      <w:r>
        <w:t>.</w:t>
      </w:r>
    </w:p>
    <w:p w14:paraId="0DD7815E" w14:textId="2B531336" w:rsidR="0098040F" w:rsidRDefault="0098040F" w:rsidP="0098040F">
      <w:r>
        <w:t xml:space="preserve">- Cân nặng: </w:t>
      </w:r>
      <w:r w:rsidR="0067494C">
        <w:t>g</w:t>
      </w:r>
      <w:r>
        <w:t xml:space="preserve">iảm cân khi năng lượng nạp vào không đủ để đáp ứng nhu cầu dinh dưỡng và được </w:t>
      </w:r>
      <w:r w:rsidR="003C484B">
        <w:t>phân loại</w:t>
      </w:r>
      <w:r>
        <w:t xml:space="preserve"> thành giảm cân không đáng kể (&lt;5% trọng lượng cơ thể bình thường),</w:t>
      </w:r>
      <w:r w:rsidR="003C484B">
        <w:t xml:space="preserve"> </w:t>
      </w:r>
      <w:r>
        <w:t>giảm cân vừa phải (5%–10% trọng lượng cơ thể thông thường) và sụt cân trầm trọng (&gt;10% trọng lượng cơ thể bình thường). Khoảng thời gian đánh giá giảm cân là trong 6 tháng qua.</w:t>
      </w:r>
    </w:p>
    <w:p w14:paraId="0D0F9EA5" w14:textId="2CBDC809" w:rsidR="00B13F41" w:rsidRDefault="00B13F41" w:rsidP="004B4AC5">
      <w:r>
        <w:t xml:space="preserve">- </w:t>
      </w:r>
      <w:r w:rsidR="00561998">
        <w:t xml:space="preserve">Triệu chứng: </w:t>
      </w:r>
      <w:r w:rsidR="0067494C">
        <w:t>n</w:t>
      </w:r>
      <w:r w:rsidR="00561998">
        <w:t>hiều triệu chứng tiêu hóa dẫn đến giảm lượng ăn vào hoặc gợi ý khả năng hấp</w:t>
      </w:r>
      <w:r w:rsidR="00CD4D9C">
        <w:t xml:space="preserve"> kém</w:t>
      </w:r>
      <w:r w:rsidR="00561998">
        <w:t xml:space="preserve"> thu như đau khi ăn, chán ăn, nôn, buồn nôn, chứng khó nuốt, tiêu chảy, các vấn đề về răng, cảm thấy no nhanh chóng, táo bón. Các triệu chứng này thường </w:t>
      </w:r>
      <w:r w:rsidR="00994187">
        <w:t>xuất hiện khi</w:t>
      </w:r>
      <w:r w:rsidR="00561998">
        <w:t xml:space="preserve"> giảm cân và </w:t>
      </w:r>
      <w:r w:rsidR="005F1AB6">
        <w:t>cần</w:t>
      </w:r>
      <w:r w:rsidR="00561998">
        <w:t xml:space="preserve"> giải quyế</w:t>
      </w:r>
      <w:r w:rsidR="005F1AB6">
        <w:t>t</w:t>
      </w:r>
      <w:r w:rsidR="00561998">
        <w:t xml:space="preserve">. Thời gian của các triệu chứng này </w:t>
      </w:r>
      <w:r w:rsidR="00E709DD">
        <w:t xml:space="preserve">cũng </w:t>
      </w:r>
      <w:r w:rsidR="00561998">
        <w:t xml:space="preserve">rất quan trọng. Nếu các triệu chứng tiêu hóa bình thường </w:t>
      </w:r>
      <w:r w:rsidR="00561998">
        <w:lastRenderedPageBreak/>
        <w:t>trong 2 tuần trước khi đánh giá, có khả năng tình trạng dinh dưỡng đã ổn định</w:t>
      </w:r>
      <w:r w:rsidR="004B4AC5">
        <w:t xml:space="preserve"> hoặc </w:t>
      </w:r>
      <w:r w:rsidR="00561998">
        <w:t>được cải thiện.</w:t>
      </w:r>
    </w:p>
    <w:p w14:paraId="00AA2252" w14:textId="3E8EE28A" w:rsidR="00E446A3" w:rsidRDefault="00E446A3" w:rsidP="00E446A3">
      <w:r>
        <w:t xml:space="preserve">- </w:t>
      </w:r>
      <w:r w:rsidR="004D4172">
        <w:t>Chức năng</w:t>
      </w:r>
      <w:r>
        <w:t xml:space="preserve"> </w:t>
      </w:r>
      <w:r w:rsidR="00734434">
        <w:t>v</w:t>
      </w:r>
      <w:r>
        <w:t>ận động:</w:t>
      </w:r>
      <w:r w:rsidR="008146C8">
        <w:t xml:space="preserve"> bệnh nhân</w:t>
      </w:r>
      <w:r>
        <w:t xml:space="preserve"> SDD nặng thường bị mất khối lượng cơ đáng kể, điều này có thể làm giảm </w:t>
      </w:r>
      <w:r w:rsidR="006649CD">
        <w:t>chức năng vận động</w:t>
      </w:r>
      <w:r>
        <w:t xml:space="preserve">. </w:t>
      </w:r>
      <w:r w:rsidR="001E764A">
        <w:t>Ban đầu, d</w:t>
      </w:r>
      <w:r>
        <w:t>ẫn đến việc không thể thực hiện các công việc nặng nhọc</w:t>
      </w:r>
      <w:r w:rsidR="001E764A">
        <w:t xml:space="preserve"> và</w:t>
      </w:r>
      <w:r>
        <w:t xml:space="preserve"> khi tiến triển, có thể ảnh hưởng đến các hoạt động của cuộc sống hàng ngày. Tuy nhiên, việc mất </w:t>
      </w:r>
      <w:r w:rsidR="001C4E21">
        <w:t>chức năng vận</w:t>
      </w:r>
      <w:r>
        <w:t xml:space="preserve"> động và/hoặc suy nhược cơ thể do các quá trình bệnh tiềm ẩn phải được phân biệt với việc thiếu hụt chất dinh dưỡng. Ví dụ, rối loạn thần kinh có thể làm giảm </w:t>
      </w:r>
      <w:r w:rsidR="006649CD">
        <w:t>chức năng vận động</w:t>
      </w:r>
      <w:r>
        <w:t>. Cũng cần lưu ý rằng bệnh lý</w:t>
      </w:r>
      <w:r w:rsidR="00587AF0">
        <w:t xml:space="preserve"> trước đó</w:t>
      </w:r>
      <w:r>
        <w:t xml:space="preserve"> có t</w:t>
      </w:r>
      <w:r w:rsidR="00587AF0">
        <w:t>hể</w:t>
      </w:r>
      <w:r>
        <w:t xml:space="preserve"> dẫn đến </w:t>
      </w:r>
      <w:r w:rsidR="006649CD">
        <w:t>chức năng vận động</w:t>
      </w:r>
      <w:r>
        <w:t xml:space="preserve"> hạn chế, khối lượng c</w:t>
      </w:r>
      <w:r w:rsidR="00566B51">
        <w:t xml:space="preserve">ơ mất </w:t>
      </w:r>
      <w:r>
        <w:t xml:space="preserve">có thể sẽ tăng nhanh do không được </w:t>
      </w:r>
      <w:r w:rsidR="00383AA7">
        <w:t>vận động</w:t>
      </w:r>
      <w:r>
        <w:t>.</w:t>
      </w:r>
    </w:p>
    <w:p w14:paraId="761DF672" w14:textId="2FF3D3B8" w:rsidR="0067494C" w:rsidRDefault="0067494C" w:rsidP="0067494C">
      <w:r>
        <w:t>- Nhu cầu trao đổi chất: các tình trạng bệnh tật như bỏng, chấn thương đầu,</w:t>
      </w:r>
      <w:r w:rsidR="005948FB">
        <w:t xml:space="preserve"> </w:t>
      </w:r>
      <w:r>
        <w:t xml:space="preserve">phản ứng viêm hệ thống và nhiễm độc giáp có </w:t>
      </w:r>
      <w:r w:rsidR="005948FB">
        <w:t>làm</w:t>
      </w:r>
      <w:r>
        <w:t xml:space="preserve"> nhu cầu trao đổi chất tăng lên và do đó cần cung cấp nhiều chất dinh dưỡng để duy trì cân bằng trao đổi chất. Cần đánh giá mức độ dinh dưỡng đầy đủ ở những bệnh nhân mắc các bệnh này.</w:t>
      </w:r>
    </w:p>
    <w:p w14:paraId="0250F603" w14:textId="77777777" w:rsidR="00BE1232" w:rsidRDefault="0057045E" w:rsidP="0057045E">
      <w:r>
        <w:t xml:space="preserve">- </w:t>
      </w:r>
      <w:r w:rsidR="003063D9">
        <w:t>Thăm khám</w:t>
      </w:r>
      <w:r>
        <w:t xml:space="preserve"> lâm sàng: </w:t>
      </w:r>
      <w:r w:rsidR="005879FD">
        <w:t>lượng</w:t>
      </w:r>
      <w:r>
        <w:t xml:space="preserve"> cơ và lượng mỡ dự trữ là một khía cạnh quan trọng của SGA. Giảm </w:t>
      </w:r>
      <w:r w:rsidR="00160161">
        <w:t>lượng mỡ</w:t>
      </w:r>
      <w:r w:rsidR="004155DF">
        <w:t xml:space="preserve"> dự trữ</w:t>
      </w:r>
      <w:r>
        <w:t xml:space="preserve"> là một dấu hiệu của sự mất cân bằng năng lượng. Lượng mỡ dự trữ được đánh giá tốt nhất </w:t>
      </w:r>
      <w:r w:rsidR="00CC3B3B">
        <w:t xml:space="preserve">qua đánh giá </w:t>
      </w:r>
      <w:r>
        <w:t>mắt trũng sâu và sờ nắn vùng cơ tam đầu cũng như mặt bên của vùng xương sườn và lưng dướ</w:t>
      </w:r>
      <w:r w:rsidR="00CC3B3B">
        <w:t>i</w:t>
      </w:r>
      <w:r>
        <w:t>. Để đánh giá khối lượng cơ</w:t>
      </w:r>
      <w:r w:rsidR="008D2AB8">
        <w:t xml:space="preserve"> cần kiểm tra </w:t>
      </w:r>
      <w:r>
        <w:t>khu vực xung quanh vai, bao gồm cơ delta, bắp tay, cơ tam đầu, cơ ngực, cơ trên vai và cơ dưới vai. Không giống như mất khối lượng mỡ, teo cơ xảy ra do các nguyên nhân khác ngoài suy dinh dưỡng</w:t>
      </w:r>
      <w:r w:rsidR="003A4103">
        <w:t xml:space="preserve"> </w:t>
      </w:r>
      <w:r w:rsidR="00640AE6">
        <w:t>như</w:t>
      </w:r>
      <w:r>
        <w:t xml:space="preserve"> lão hóa, suy mòn và liên quan đến việc không </w:t>
      </w:r>
      <w:r w:rsidR="004F55F8">
        <w:t>vận động</w:t>
      </w:r>
      <w:r>
        <w:t>.</w:t>
      </w:r>
    </w:p>
    <w:p w14:paraId="1166EE37" w14:textId="473F0581" w:rsidR="00E32F43" w:rsidRDefault="004C7996" w:rsidP="00402859">
      <w:r w:rsidRPr="004C7996">
        <w:lastRenderedPageBreak/>
        <w:t xml:space="preserve">SGA phân loại </w:t>
      </w:r>
      <w:r>
        <w:t>thành 3 nhóm</w:t>
      </w:r>
      <w:r w:rsidRPr="004C7996">
        <w:t xml:space="preserve"> </w:t>
      </w:r>
      <w:r w:rsidR="00533FFC">
        <w:t>không suy dinh dưỡng</w:t>
      </w:r>
      <w:r w:rsidRPr="004C7996">
        <w:t xml:space="preserve"> (SGA A), </w:t>
      </w:r>
      <w:r>
        <w:t>SDD</w:t>
      </w:r>
      <w:r w:rsidRPr="004C7996">
        <w:t xml:space="preserve"> nhẹ/trung bình (SGA B) hoặc </w:t>
      </w:r>
      <w:r>
        <w:t>SDD</w:t>
      </w:r>
      <w:r w:rsidRPr="004C7996">
        <w:t xml:space="preserve"> </w:t>
      </w:r>
      <w:r w:rsidR="00842932">
        <w:t>nặng</w:t>
      </w:r>
      <w:r w:rsidRPr="004C7996">
        <w:t xml:space="preserve"> (SGA C)</w:t>
      </w:r>
      <w:r w:rsidR="00E32F43">
        <w:t xml:space="preserve"> </w:t>
      </w:r>
      <w:r w:rsidR="00D44E7D">
        <w:fldChar w:fldCharType="begin"/>
      </w:r>
      <w:r w:rsidR="00CF1D81">
        <w:instrText xml:space="preserve"> ADDIN EN.CITE &lt;EndNote&gt;&lt;Cite&gt;&lt;Author&gt;Duerksen&lt;/Author&gt;&lt;Year&gt;2021&lt;/Year&gt;&lt;RecNum&gt;74&lt;/RecNum&gt;&lt;DisplayText&gt;[45]&lt;/DisplayText&gt;&lt;record&gt;&lt;rec-number&gt;74&lt;/rec-number&gt;&lt;foreign-keys&gt;&lt;key app="EN" db-id="ew0r25e5ieawfueddv3pf0sbaxx0fsraa9ft" timestamp="1679935681"&gt;74&lt;/key&gt;&lt;/foreign-keys&gt;&lt;ref-type name="Journal Article"&gt;17&lt;/ref-type&gt;&lt;contributors&gt;&lt;authors&gt;&lt;author&gt;Duerksen, D. R.&lt;/author&gt;&lt;author&gt;Laporte, M.&lt;/author&gt;&lt;author&gt;Jeejeebhoy, K.&lt;/author&gt;&lt;/authors&gt;&lt;/contributors&gt;&lt;auth-address&gt;Max Rady College of Medicine, University of Manitoba, Winnipeg, Manitoba, Canada.&amp;#xD;Réseau de Santé Vitalité Health Network, Campbellton, New Brunswick, Canada.&amp;#xD;Department of Medicine St Michael Hospital, University of Toronto, Toronto, Ontario, Canada.&lt;/auth-address&gt;&lt;titles&gt;&lt;title&gt;Evaluation of Nutrition Status Using the Subjective Global Assessment: Malnutrition, Cachexia, and Sarcopenia&lt;/title&gt;&lt;secondary-title&gt;Nutr Clin Pract&lt;/secondary-title&gt;&lt;/titles&gt;&lt;periodical&gt;&lt;full-title&gt;Nutr Clin Pract&lt;/full-title&gt;&lt;/periodical&gt;&lt;pages&gt;942-956&lt;/pages&gt;&lt;volume&gt;36&lt;/volume&gt;&lt;number&gt;5&lt;/number&gt;&lt;edition&gt;20201229&lt;/edition&gt;&lt;keywords&gt;&lt;keyword&gt;Cachexia/diagnosis/etiology&lt;/keyword&gt;&lt;keyword&gt;Humans&lt;/keyword&gt;&lt;keyword&gt;*Malnutrition/diagnosis/epidemiology&lt;/keyword&gt;&lt;keyword&gt;Nutrition Assessment&lt;/keyword&gt;&lt;keyword&gt;Nutritional Status&lt;/keyword&gt;&lt;keyword&gt;*Sarcopenia/diagnosis/epidemiology&lt;/keyword&gt;&lt;keyword&gt;cachexia&lt;/keyword&gt;&lt;keyword&gt;malnutrition&lt;/keyword&gt;&lt;keyword&gt;sarcopenia&lt;/keyword&gt;&lt;keyword&gt;subjective global assessment&lt;/keyword&gt;&lt;/keywords&gt;&lt;dates&gt;&lt;year&gt;2021&lt;/year&gt;&lt;pub-dates&gt;&lt;date&gt;Oct&lt;/date&gt;&lt;/pub-dates&gt;&lt;/dates&gt;&lt;isbn&gt;0884-5336&lt;/isbn&gt;&lt;accession-num&gt;33373482&lt;/accession-num&gt;&lt;urls&gt;&lt;/urls&gt;&lt;electronic-resource-num&gt;10.1002/ncp.10613&lt;/electronic-resource-num&gt;&lt;remote-database-provider&gt;NLM&lt;/remote-database-provider&gt;&lt;language&gt;eng&lt;/language&gt;&lt;/record&gt;&lt;/Cite&gt;&lt;/EndNote&gt;</w:instrText>
      </w:r>
      <w:r w:rsidR="00D44E7D">
        <w:fldChar w:fldCharType="separate"/>
      </w:r>
      <w:r w:rsidR="00CF1D81">
        <w:t>[45]</w:t>
      </w:r>
      <w:r w:rsidR="00D44E7D">
        <w:fldChar w:fldCharType="end"/>
      </w:r>
      <w:r w:rsidR="00E32F43">
        <w:t>:</w:t>
      </w:r>
    </w:p>
    <w:p w14:paraId="4B39D58A" w14:textId="78BD5B49" w:rsidR="00402859" w:rsidRDefault="00773844" w:rsidP="00935674">
      <w:r>
        <w:t xml:space="preserve">- </w:t>
      </w:r>
      <w:r w:rsidR="00D44E7D">
        <w:t xml:space="preserve">SGA </w:t>
      </w:r>
      <w:r w:rsidR="00402859">
        <w:t>A</w:t>
      </w:r>
      <w:r w:rsidR="00524BD2">
        <w:t>:</w:t>
      </w:r>
      <w:r w:rsidR="00402859">
        <w:t xml:space="preserve"> Giảm lượng thức ăn</w:t>
      </w:r>
      <w:r w:rsidR="00726817">
        <w:t>/L</w:t>
      </w:r>
      <w:r w:rsidR="00AF5278">
        <w:t>ượng</w:t>
      </w:r>
      <w:r w:rsidR="00402859">
        <w:t xml:space="preserve"> dinh dưỡng </w:t>
      </w:r>
      <w:r w:rsidR="00377C56">
        <w:t>đưa vào</w:t>
      </w:r>
      <w:r w:rsidR="00402859">
        <w:t xml:space="preserve"> tốt; &lt;5% giảm cân; không có/các triệu chứng </w:t>
      </w:r>
      <w:r w:rsidR="00FF5CBD">
        <w:t>không</w:t>
      </w:r>
      <w:r w:rsidR="00402859">
        <w:t xml:space="preserve"> ảnh hưởng đến lượng thức ăn</w:t>
      </w:r>
      <w:r w:rsidR="009529C5">
        <w:t xml:space="preserve"> đưa vào</w:t>
      </w:r>
      <w:r w:rsidR="00402859">
        <w:t xml:space="preserve">; không có </w:t>
      </w:r>
      <w:r w:rsidR="00C22EDF">
        <w:t xml:space="preserve">hạn chế </w:t>
      </w:r>
      <w:r w:rsidR="00303630">
        <w:t xml:space="preserve">chức năng </w:t>
      </w:r>
      <w:r w:rsidR="00C22EDF">
        <w:t>vận động</w:t>
      </w:r>
      <w:r w:rsidR="00402859">
        <w:t xml:space="preserve">; không bị thiếu hụt khối lượng mỡ hoặc cơ </w:t>
      </w:r>
      <w:r w:rsidR="00FA18DC">
        <w:t>HOẶC</w:t>
      </w:r>
      <w:r w:rsidR="0025195C">
        <w:t xml:space="preserve"> </w:t>
      </w:r>
      <w:r w:rsidR="00E73F27">
        <w:t>đáp ứng</w:t>
      </w:r>
      <w:r w:rsidR="00402859">
        <w:t xml:space="preserve"> một số tiêu chí </w:t>
      </w:r>
      <w:r w:rsidR="00911F42">
        <w:t>của</w:t>
      </w:r>
      <w:r w:rsidR="00402859">
        <w:t xml:space="preserve"> SGA B hoặc C nhưng gần đây đã ăn uống đầy đủ; tăng cân; cải thiện đáng kể các triệu chứng cho phép ăn uống đầy đủ; cải thiện đáng kể </w:t>
      </w:r>
      <w:r w:rsidR="00F86F73">
        <w:t xml:space="preserve">chức năng </w:t>
      </w:r>
      <w:r w:rsidR="00BA3DAB">
        <w:t>vận động</w:t>
      </w:r>
      <w:r w:rsidR="00402859">
        <w:t xml:space="preserve">; và </w:t>
      </w:r>
      <w:r w:rsidR="00935674">
        <w:t>thiếu hụt</w:t>
      </w:r>
      <w:r w:rsidR="00402859">
        <w:t xml:space="preserve"> mãn tính về khối lượng </w:t>
      </w:r>
      <w:r w:rsidR="00D86102">
        <w:t>mỡ</w:t>
      </w:r>
      <w:r w:rsidR="00402859">
        <w:t xml:space="preserve"> và cơ nhưng gần đây</w:t>
      </w:r>
      <w:r w:rsidR="00935674">
        <w:t xml:space="preserve"> </w:t>
      </w:r>
      <w:r w:rsidR="00402859">
        <w:t>cải thiện lâm sàng</w:t>
      </w:r>
      <w:r w:rsidR="007866AD">
        <w:t>.</w:t>
      </w:r>
    </w:p>
    <w:p w14:paraId="20CB0AD6" w14:textId="7E700CB6" w:rsidR="00402859" w:rsidRDefault="00773844" w:rsidP="00497E51">
      <w:r>
        <w:t xml:space="preserve">- SGB </w:t>
      </w:r>
      <w:r w:rsidR="00402859">
        <w:t>B</w:t>
      </w:r>
      <w:r w:rsidR="00524BD2">
        <w:t>:</w:t>
      </w:r>
      <w:r w:rsidR="00402859">
        <w:t xml:space="preserve"> S</w:t>
      </w:r>
      <w:r w:rsidR="00524BD2">
        <w:t>DD</w:t>
      </w:r>
      <w:r w:rsidR="00402859">
        <w:t xml:space="preserve"> nhẹ/trung bình giảm </w:t>
      </w:r>
      <w:r w:rsidR="003B1E8F">
        <w:t>lượng thức ăn</w:t>
      </w:r>
      <w:r w:rsidR="00726817">
        <w:t>/L</w:t>
      </w:r>
      <w:r w:rsidR="003B1E8F">
        <w:t>ượng dinh dưỡng đưa vào</w:t>
      </w:r>
      <w:r w:rsidR="00402859">
        <w:t xml:space="preserve">; </w:t>
      </w:r>
      <w:r w:rsidR="003B1E8F">
        <w:t>g</w:t>
      </w:r>
      <w:r w:rsidR="00402859">
        <w:t>iảm 5% - 10%</w:t>
      </w:r>
      <w:r w:rsidR="003B1E8F">
        <w:t xml:space="preserve"> cân nặng</w:t>
      </w:r>
      <w:r w:rsidR="00402859">
        <w:t xml:space="preserve">; một số triệu chứng </w:t>
      </w:r>
      <w:r w:rsidR="00137693">
        <w:t>ảnh hưởng đến lượng thức ăn đưa vào</w:t>
      </w:r>
      <w:r w:rsidR="00402859">
        <w:t xml:space="preserve">; </w:t>
      </w:r>
      <w:r w:rsidR="00303630">
        <w:t>hạn chế chức năng</w:t>
      </w:r>
      <w:r w:rsidR="00402859">
        <w:t xml:space="preserve"> vừa phải hoặc suy </w:t>
      </w:r>
      <w:r w:rsidR="00BC176F">
        <w:t>giảm</w:t>
      </w:r>
      <w:r w:rsidR="00402859">
        <w:t xml:space="preserve"> gần đây; giảm nhẹ/trung bình lượng mỡ và/hoặc khối lượng cơ </w:t>
      </w:r>
      <w:r w:rsidR="00E73F27">
        <w:t xml:space="preserve">HOẶC </w:t>
      </w:r>
      <w:r w:rsidR="00402859">
        <w:t>đáp ứng một số tiêu chí c</w:t>
      </w:r>
      <w:r w:rsidR="007B21E5">
        <w:t>ủa</w:t>
      </w:r>
      <w:r w:rsidR="00402859">
        <w:t xml:space="preserve"> SGA C nhưng cải thiện (nhưng không đầy đủ) lượng ăn vào,</w:t>
      </w:r>
      <w:r w:rsidR="00C454C6">
        <w:t xml:space="preserve"> gần đây</w:t>
      </w:r>
      <w:r w:rsidR="00402859">
        <w:t xml:space="preserve"> cân nặng ổn định, giảm các triệu chứng ảnh hưởng đến </w:t>
      </w:r>
      <w:r w:rsidR="005C2337">
        <w:t>tiêu hóa</w:t>
      </w:r>
      <w:r w:rsidR="00497E51">
        <w:t xml:space="preserve">, </w:t>
      </w:r>
      <w:r w:rsidR="00402859">
        <w:t xml:space="preserve">ổn định </w:t>
      </w:r>
      <w:r w:rsidR="00497E51">
        <w:t>chức năng vận động</w:t>
      </w:r>
      <w:r w:rsidR="00402859">
        <w:t>.</w:t>
      </w:r>
    </w:p>
    <w:p w14:paraId="59D652C4" w14:textId="719EBD36" w:rsidR="002C7C9D" w:rsidRDefault="007866AD" w:rsidP="00402859">
      <w:r>
        <w:t xml:space="preserve">- SGA </w:t>
      </w:r>
      <w:r w:rsidR="00402859">
        <w:t>C</w:t>
      </w:r>
      <w:r w:rsidR="0091531F">
        <w:t>:</w:t>
      </w:r>
      <w:r w:rsidR="00402859">
        <w:t xml:space="preserve"> </w:t>
      </w:r>
      <w:r w:rsidR="0091531F">
        <w:t xml:space="preserve">SDD </w:t>
      </w:r>
      <w:r w:rsidR="00402859">
        <w:t xml:space="preserve">nặng thiếu hụt </w:t>
      </w:r>
      <w:r w:rsidR="00CD6F7F">
        <w:t>lượng thức ăn</w:t>
      </w:r>
      <w:r w:rsidR="00726817">
        <w:t>/L</w:t>
      </w:r>
      <w:r w:rsidR="00CD6F7F">
        <w:t xml:space="preserve">ượng dinh dưỡng đưa vào </w:t>
      </w:r>
      <w:r w:rsidR="00402859">
        <w:t xml:space="preserve">nghiêm trọng; </w:t>
      </w:r>
      <w:r w:rsidR="00391EBC">
        <w:t xml:space="preserve">đang giảm </w:t>
      </w:r>
      <w:r w:rsidR="00402859">
        <w:t>&gt;10% cân</w:t>
      </w:r>
      <w:r w:rsidR="00391EBC">
        <w:t xml:space="preserve"> nặng</w:t>
      </w:r>
      <w:r w:rsidR="00402859">
        <w:t>; các triệu chứng ảnh hưởng</w:t>
      </w:r>
      <w:r w:rsidR="00F53731">
        <w:t xml:space="preserve"> đáng kể</w:t>
      </w:r>
      <w:r w:rsidR="00402859">
        <w:t xml:space="preserve"> đến </w:t>
      </w:r>
      <w:r w:rsidR="003E7293">
        <w:t>lượng thức ăn</w:t>
      </w:r>
      <w:r w:rsidR="00726817">
        <w:t>/L</w:t>
      </w:r>
      <w:r w:rsidR="003E7293">
        <w:t>ượng dinh dưỡng đưa vào</w:t>
      </w:r>
      <w:r w:rsidR="00402859">
        <w:t>; suy giảm chức năng</w:t>
      </w:r>
      <w:r w:rsidR="00EF6327">
        <w:t xml:space="preserve"> vận động</w:t>
      </w:r>
      <w:r w:rsidR="00402859">
        <w:t xml:space="preserve"> nghiêm trọng </w:t>
      </w:r>
      <w:r w:rsidR="00A7100F">
        <w:t>HOẶC</w:t>
      </w:r>
      <w:r w:rsidR="00402859">
        <w:t xml:space="preserve"> </w:t>
      </w:r>
      <w:r w:rsidR="00F835AE">
        <w:t xml:space="preserve">gần đây </w:t>
      </w:r>
      <w:r w:rsidR="00402859">
        <w:t>suy giảm đáng kể; dấu hiệu giảm mỡ và/hoặc giảm cơ rõ ràng.</w:t>
      </w:r>
    </w:p>
    <w:p w14:paraId="5AE037D6" w14:textId="77777777" w:rsidR="00A3707E" w:rsidRDefault="002C7C9D" w:rsidP="00A3707E">
      <w:pPr>
        <w:pStyle w:val="Heading3"/>
      </w:pPr>
      <w:r w:rsidRPr="00A3707E">
        <w:t>1.4.3. Phương pháp hóa sinh</w:t>
      </w:r>
    </w:p>
    <w:p w14:paraId="156F0097" w14:textId="7B5D01A0" w:rsidR="00A3707E" w:rsidRDefault="00E054E4" w:rsidP="00A3707E">
      <w:r>
        <w:t>Phương pháp đ</w:t>
      </w:r>
      <w:r w:rsidR="007A5278" w:rsidRPr="007A5278">
        <w:t xml:space="preserve">ánh giá tình trạng dinh dưỡng bằng protein </w:t>
      </w:r>
      <w:r>
        <w:t>giúp</w:t>
      </w:r>
      <w:r w:rsidR="007A5278" w:rsidRPr="007A5278">
        <w:t xml:space="preserve"> xác định mức độ cung cấp và sử dụng </w:t>
      </w:r>
      <w:r w:rsidR="00BF4BA6">
        <w:t>P</w:t>
      </w:r>
      <w:r w:rsidR="007A5278" w:rsidRPr="007A5278">
        <w:t>rotein của cơ thể</w:t>
      </w:r>
      <w:r w:rsidR="007A5278">
        <w:t xml:space="preserve">. </w:t>
      </w:r>
      <w:r w:rsidR="00D23CBD">
        <w:t>P</w:t>
      </w:r>
      <w:r w:rsidR="00376F9B" w:rsidRPr="00376F9B">
        <w:t>rotein huyết thanh bình thường là 6</w:t>
      </w:r>
      <w:r w:rsidR="00376F9B">
        <w:t>0</w:t>
      </w:r>
      <w:r w:rsidR="00376F9B" w:rsidRPr="00376F9B">
        <w:t xml:space="preserve"> đến 8</w:t>
      </w:r>
      <w:r w:rsidR="00376F9B">
        <w:t>0</w:t>
      </w:r>
      <w:r w:rsidR="00376F9B" w:rsidRPr="00376F9B">
        <w:t xml:space="preserve"> g</w:t>
      </w:r>
      <w:r w:rsidR="00726817">
        <w:t>/L</w:t>
      </w:r>
      <w:r w:rsidR="00376F9B" w:rsidRPr="00376F9B">
        <w:t xml:space="preserve"> </w:t>
      </w:r>
      <w:r w:rsidR="00376F9B">
        <w:fldChar w:fldCharType="begin"/>
      </w:r>
      <w:r w:rsidR="00CF1D81">
        <w:instrText xml:space="preserve"> ADDIN EN.CITE &lt;EndNote&gt;&lt;Cite&gt;&lt;Author&gt;HK&lt;/Author&gt;&lt;Year&gt;1990&lt;/Year&gt;&lt;RecNum&gt;79&lt;/RecNum&gt;&lt;DisplayText&gt;[46]&lt;/DisplayText&gt;&lt;record&gt;&lt;rec-number&gt;79&lt;/rec-number&gt;&lt;foreign-keys&gt;&lt;key app="EN" db-id="ew0r25e5ieawfueddv3pf0sbaxx0fsraa9ft" timestamp="1679998217"&gt;79&lt;/key&gt;&lt;/foreign-keys&gt;&lt;ref-type name="Book"&gt;6&lt;/ref-type&gt;&lt;contributors&gt;&lt;authors&gt;&lt;author&gt;Walker HK&lt;/author&gt;&lt;author&gt;Hall WD&lt;/author&gt;&lt;author&gt;Hurst JW&lt;/author&gt;&lt;/authors&gt;&lt;secondary-authors&gt;&lt;author&gt;Clinical Methods: The History, Physical, and Laboratory Examinations. 3rd edition.&lt;/author&gt;&lt;/secondary-authors&gt;&lt;/contributors&gt;&lt;titles&gt;&lt;title&gt;Chapter 101: Serum Albumin and Globulin&lt;/title&gt;&lt;/titles&gt;&lt;dates&gt;&lt;year&gt;1990&lt;/year&gt;&lt;/dates&gt;&lt;urls&gt;&lt;/urls&gt;&lt;language&gt;eng&lt;/language&gt;&lt;/record&gt;&lt;/Cite&gt;&lt;/EndNote&gt;</w:instrText>
      </w:r>
      <w:r w:rsidR="00376F9B">
        <w:fldChar w:fldCharType="separate"/>
      </w:r>
      <w:r w:rsidR="00CF1D81">
        <w:t>[46]</w:t>
      </w:r>
      <w:r w:rsidR="00376F9B">
        <w:fldChar w:fldCharType="end"/>
      </w:r>
      <w:r w:rsidR="003F72C2">
        <w:t xml:space="preserve">. Tuy nhiên đây là xét nghiệm không đặc hiệu vì ảnh hưởng </w:t>
      </w:r>
      <w:r w:rsidR="003F72C2">
        <w:lastRenderedPageBreak/>
        <w:t xml:space="preserve">bởi nhiều yếu tố như lượng thức ăn của người bệnh, chuyển hóa cơ bản, tình trạng nhiễm khuẩn, stress, giảm tổng hợp protein hay mất </w:t>
      </w:r>
      <w:r w:rsidR="00DA290B">
        <w:t>P</w:t>
      </w:r>
      <w:r w:rsidR="003F72C2">
        <w:t>rotein,…</w:t>
      </w:r>
      <w:r w:rsidR="000302E9">
        <w:t xml:space="preserve"> </w:t>
      </w:r>
      <w:r w:rsidR="000F1E21">
        <w:t>Trong n</w:t>
      </w:r>
      <w:r w:rsidR="002A5947">
        <w:t>ghiên cứu của</w:t>
      </w:r>
      <w:r w:rsidR="000302E9">
        <w:t xml:space="preserve"> Lê Thị Thủy </w:t>
      </w:r>
      <w:r w:rsidR="002A5947">
        <w:t xml:space="preserve">năm 2019 thấy rằng </w:t>
      </w:r>
      <w:r w:rsidR="000302E9">
        <w:t>24,2%</w:t>
      </w:r>
      <w:r w:rsidR="009F4ABA">
        <w:t xml:space="preserve"> người mắc lao</w:t>
      </w:r>
      <w:r w:rsidR="00171ED8">
        <w:t xml:space="preserve"> phổi</w:t>
      </w:r>
      <w:r w:rsidR="009F4ABA">
        <w:t xml:space="preserve"> bị SDD </w:t>
      </w:r>
      <w:r w:rsidR="002A5947">
        <w:t>tính theo</w:t>
      </w:r>
      <w:r w:rsidR="009F4ABA">
        <w:t xml:space="preserve"> protein huyết thanh</w:t>
      </w:r>
      <w:r w:rsidR="000302E9">
        <w:t xml:space="preserve"> </w:t>
      </w:r>
      <w:r w:rsidR="000302E9">
        <w:fldChar w:fldCharType="begin">
          <w:fldData xml:space="preserve">PEVuZE5vdGU+PENpdGU+PEF1dGhvcj5UaOG7p3k8L0F1dGhvcj48WWVhcj4yMDE5PC9ZZWFyPjxS
ZWNOdW0+ODwvUmVjTnVtPjxEaXNwbGF5VGV4dD5bMTBdPC9EaXNwbGF5VGV4dD48cmVjb3JkPjxy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JSI+4bunYSBi4buHbmggTGFvIHBo4buVaSDhu58gbmc8L3N0eWxlPjxzdHlsZSBmYWNlPSJub3Jt
YWwiIGZvbnQ9ImRlZmF1bHQiIGNoYXJzZXQ9IjIzOCIgc2l6ZT0iMTAwJSI+xrA8L3N0eWxlPjxz
dHlsZSBmYWNlPSJub3JtYWwiIGZvbnQ9ImRlZmF1bHQiIGNoYXJzZXQ9IjE2MyIgc2l6ZT0iMTAw
JSI+4budaSBi4buHbmggPC9zdHlsZT48c3R5bGUgZmFjZT0ibm9ybWFsIiBmb250PSJkZWZhdWx0
IiBjaGFyc2V0PSIyMzgiIHNpemU9IjEwMCUiPsSRaTwvc3R5bGU+PHN0eWxlIGZhY2U9Im5vcm1h
bCIgZm9udD0iZGVmYXVsdCIgY2hhcnNldD0iMTYzIiBzaXplPSIxMDAlIj7hu4F1IHRy4buLIHTh
uqFpIDwvc3R5bGU+PHN0eWxlIGZhY2U9Im5vcm1hbCIgZm9udD0iZGVmYXVsdCIgc2l6ZT0iMTAw
JSI+azwvc3R5bGU+PHN0eWxlIGZhY2U9Im5vcm1hbCIgZm9udD0iZGVmYXVsdCIgY2hhcnNldD0i
MTYzIiBzaXplPSIxMDAlIj5ob2EgTGFvIGg8L3N0eWxlPjxzdHlsZSBmYWNlPSJub3JtYWwiIGZv
bnQ9ImRlZmF1bHQiIHNpemU9IjEwMCUiPsO0IGg8L3N0eWxlPjxzdHlsZSBmYWNlPSJub3JtYWwi
IGZvbnQ9ImRlZmF1bHQiIGNoYXJzZXQ9IjE2MyIgc2l6ZT0iMTAwJSI+4bqlcDwvc3R5bGU+PHN0
eWxlIGZhY2U9Im5vcm1hbCIgZm9udD0iZGVmYXVsdCIgc2l6ZT0iMTAwJSI+LDwvc3R5bGU+PHN0
eWxlIGZhY2U9Im5vcm1hbCIgZm9udD0iZGVmYXVsdCIgY2hhcnNldD0iMTYzIiBzaXplPSIxMDAl
Ij4gQuG7h25oIHZp4buHbiBQaOG7lWkgVHJ1bmcgPC9zdHlsZT48c3R5bGUgZmFjZT0ibm9ybWFs
IiBmb250PSJkZWZhdWx0IiBjaGFyc2V0PSIyMzgiIHNpemU9IjEwMCUiPsawxqFuZyBuxINtIDIw
MTg8L3N0eWxlPjwvdGl0bGU+PC90aXRsZXM+PGRhdGVzPjx5ZWFyPjIwMTk8L3llYXI+PHB1Yi1k
YXRlcz48ZGF0ZT4wOC8xMzwvZGF0ZT48L3B1Yi1kYXRlcz48L2RhdGVzPjx1cmxzPjwvdXJscz48
bGFuZ3VhZ2U+dmllPC9sYW5ndWFnZT48L3JlY29yZD48L0NpdGU+PC9FbmROb3RlPgB=
</w:fldData>
        </w:fldChar>
      </w:r>
      <w:r w:rsidR="000302E9">
        <w:instrText xml:space="preserve"> ADDIN EN.CITE </w:instrText>
      </w:r>
      <w:r w:rsidR="000302E9">
        <w:fldChar w:fldCharType="begin">
          <w:fldData xml:space="preserve">PEVuZE5vdGU+PENpdGU+PEF1dGhvcj5UaOG7p3k8L0F1dGhvcj48WWVhcj4yMDE5PC9ZZWFyPjxS
ZWNOdW0+ODwvUmVjTnVtPjxEaXNwbGF5VGV4dD5bMTBdPC9EaXNwbGF5VGV4dD48cmVjb3JkPjxy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JSI+4bunYSBi4buHbmggTGFvIHBo4buVaSDhu58gbmc8L3N0eWxlPjxzdHlsZSBmYWNlPSJub3Jt
YWwiIGZvbnQ9ImRlZmF1bHQiIGNoYXJzZXQ9IjIzOCIgc2l6ZT0iMTAwJSI+xrA8L3N0eWxlPjxz
dHlsZSBmYWNlPSJub3JtYWwiIGZvbnQ9ImRlZmF1bHQiIGNoYXJzZXQ9IjE2MyIgc2l6ZT0iMTAw
JSI+4budaSBi4buHbmggPC9zdHlsZT48c3R5bGUgZmFjZT0ibm9ybWFsIiBmb250PSJkZWZhdWx0
IiBjaGFyc2V0PSIyMzgiIHNpemU9IjEwMCUiPsSRaTwvc3R5bGU+PHN0eWxlIGZhY2U9Im5vcm1h
bCIgZm9udD0iZGVmYXVsdCIgY2hhcnNldD0iMTYzIiBzaXplPSIxMDAlIj7hu4F1IHRy4buLIHTh
uqFpIDwvc3R5bGU+PHN0eWxlIGZhY2U9Im5vcm1hbCIgZm9udD0iZGVmYXVsdCIgc2l6ZT0iMTAw
JSI+azwvc3R5bGU+PHN0eWxlIGZhY2U9Im5vcm1hbCIgZm9udD0iZGVmYXVsdCIgY2hhcnNldD0i
MTYzIiBzaXplPSIxMDAlIj5ob2EgTGFvIGg8L3N0eWxlPjxzdHlsZSBmYWNlPSJub3JtYWwiIGZv
bnQ9ImRlZmF1bHQiIHNpemU9IjEwMCUiPsO0IGg8L3N0eWxlPjxzdHlsZSBmYWNlPSJub3JtYWwi
IGZvbnQ9ImRlZmF1bHQiIGNoYXJzZXQ9IjE2MyIgc2l6ZT0iMTAwJSI+4bqlcDwvc3R5bGU+PHN0
eWxlIGZhY2U9Im5vcm1hbCIgZm9udD0iZGVmYXVsdCIgc2l6ZT0iMTAwJSI+LDwvc3R5bGU+PHN0
eWxlIGZhY2U9Im5vcm1hbCIgZm9udD0iZGVmYXVsdCIgY2hhcnNldD0iMTYzIiBzaXplPSIxMDAl
Ij4gQuG7h25oIHZp4buHbiBQaOG7lWkgVHJ1bmcgPC9zdHlsZT48c3R5bGUgZmFjZT0ibm9ybWFs
IiBmb250PSJkZWZhdWx0IiBjaGFyc2V0PSIyMzgiIHNpemU9IjEwMCUiPsawxqFuZyBuxINtIDIw
MTg8L3N0eWxlPjwvdGl0bGU+PC90aXRsZXM+PGRhdGVzPjx5ZWFyPjIwMTk8L3llYXI+PHB1Yi1k
YXRlcz48ZGF0ZT4wOC8xMzwvZGF0ZT48L3B1Yi1kYXRlcz48L2RhdGVzPjx1cmxzPjwvdXJscz48
bGFuZ3VhZ2U+dmllPC9sYW5ndWFnZT48L3JlY29yZD48L0NpdGU+PC9FbmROb3RlPgB=
</w:fldData>
        </w:fldChar>
      </w:r>
      <w:r w:rsidR="000302E9">
        <w:instrText xml:space="preserve"> ADDIN EN.CITE.DATA </w:instrText>
      </w:r>
      <w:r w:rsidR="000302E9">
        <w:fldChar w:fldCharType="end"/>
      </w:r>
      <w:r w:rsidR="000302E9">
        <w:fldChar w:fldCharType="separate"/>
      </w:r>
      <w:r w:rsidR="000302E9">
        <w:t>[10]</w:t>
      </w:r>
      <w:r w:rsidR="000302E9">
        <w:fldChar w:fldCharType="end"/>
      </w:r>
      <w:r w:rsidR="000302E9">
        <w:t>.</w:t>
      </w:r>
    </w:p>
    <w:p w14:paraId="3C0C27E5" w14:textId="044A8562" w:rsidR="003F72C2" w:rsidRDefault="00AF2290" w:rsidP="00A3707E">
      <w:r>
        <w:t xml:space="preserve">Xét ngiệm </w:t>
      </w:r>
      <w:r w:rsidR="007A5278">
        <w:t>Albumin</w:t>
      </w:r>
      <w:r w:rsidR="00E4540D">
        <w:t xml:space="preserve"> huyết thanh</w:t>
      </w:r>
      <w:r w:rsidR="007A5278">
        <w:t xml:space="preserve"> </w:t>
      </w:r>
      <w:r w:rsidR="00E4540D">
        <w:t>cũng là một xét nghiệm giá trị trong đánh giá TTDD</w:t>
      </w:r>
      <w:r w:rsidR="006441D9">
        <w:t>.</w:t>
      </w:r>
      <w:r w:rsidR="00E4540D">
        <w:t xml:space="preserve"> Thời gian bán hủy của Albumin khoảng 3 tuần và </w:t>
      </w:r>
      <w:r w:rsidR="00CC5C3C">
        <w:t xml:space="preserve">là </w:t>
      </w:r>
      <w:r w:rsidR="00CC5C3C" w:rsidRPr="00CC5C3C">
        <w:t xml:space="preserve">một trong những thành phần </w:t>
      </w:r>
      <w:r w:rsidR="00CC5C3C">
        <w:t>P</w:t>
      </w:r>
      <w:r w:rsidR="00CC5C3C" w:rsidRPr="00CC5C3C">
        <w:t>rotein quan trọng nhất của huyết thanh</w:t>
      </w:r>
      <w:r w:rsidR="00C45BB0">
        <w:t>.</w:t>
      </w:r>
      <w:r w:rsidR="00CC5C3C" w:rsidRPr="00CC5C3C">
        <w:t xml:space="preserve"> </w:t>
      </w:r>
      <w:r w:rsidR="00C45BB0">
        <w:t>V</w:t>
      </w:r>
      <w:r w:rsidR="00E4540D">
        <w:t xml:space="preserve">ậy nên Albumin huyết thanh giảm khá muộn </w:t>
      </w:r>
      <w:r w:rsidR="009329E2">
        <w:t xml:space="preserve">so với </w:t>
      </w:r>
      <w:r w:rsidR="00E4540D">
        <w:t xml:space="preserve">tình trạng giảm </w:t>
      </w:r>
      <w:r w:rsidR="004769C8">
        <w:t>P</w:t>
      </w:r>
      <w:r w:rsidR="00E4540D">
        <w:t>rotein nhưng độ đặc hiệu cao</w:t>
      </w:r>
      <w:r w:rsidR="00F42D2D">
        <w:t xml:space="preserve"> khá cao</w:t>
      </w:r>
      <w:r w:rsidR="00E4540D">
        <w:t>.</w:t>
      </w:r>
      <w:r w:rsidR="006A7C4B">
        <w:t xml:space="preserve"> Albumin</w:t>
      </w:r>
      <w:r w:rsidR="002F6E5B">
        <w:t xml:space="preserve"> huyết thanh</w:t>
      </w:r>
      <w:r w:rsidR="006A7C4B">
        <w:t xml:space="preserve"> giảm dưới 35 g</w:t>
      </w:r>
      <w:r w:rsidR="00726817">
        <w:t>/L</w:t>
      </w:r>
      <w:r w:rsidR="006A7C4B">
        <w:t xml:space="preserve"> được coi là SDD </w:t>
      </w:r>
      <w:r w:rsidR="00DA0BCA">
        <w:fldChar w:fldCharType="begin">
          <w:fldData xml:space="preserve">PEVuZE5vdGU+PENpdGU+PEF1dGhvcj5FdmFuczwvQXV0aG9yPjxZZWFyPjIwMjE8L1llYXI+PFJl
Y051bT44MDwvUmVjTnVtPjxEaXNwbGF5VGV4dD5bNDddPC9EaXNwbGF5VGV4dD48cmVjb3JkPjxy
ZWMtbnVtYmVyPjgwPC9yZWMtbnVtYmVyPjxmb3JlaWduLWtleXM+PGtleSBhcHA9IkVOIiBkYi1p
ZD0iZXcwcjI1ZTVpZWF3ZnVlZGR2M3BmMHNiYXh4MGZzcmFhOWZ0IiB0aW1lc3RhbXA9IjE2Nzk5
OTk4NzMiPjgwPC9rZXk+PC9mb3JlaWduLWtleXM+PHJlZi10eXBlIG5hbWU9IkpvdXJuYWwgQXJ0
aWNsZSI+MTc8L3JlZi10eXBlPjxjb250cmlidXRvcnM+PGF1dGhvcnM+PGF1dGhvcj5FdmFucywg
RC4gQy48L2F1dGhvcj48YXV0aG9yPkNvcmtpbnMsIE0uIFIuPC9hdXRob3I+PGF1dGhvcj5NYWxv
bmUsIEEuPC9hdXRob3I+PGF1dGhvcj5NaWxsZXIsIFMuPC9hdXRob3I+PGF1dGhvcj5Nb2dlbnNl
biwgSy4gTS48L2F1dGhvcj48YXV0aG9yPkd1ZW50ZXIsIFAuPC9hdXRob3I+PGF1dGhvcj5KZW5z
ZW4sIEcuIEwuPC9hdXRob3I+PC9hdXRob3JzPjwvY29udHJpYnV0b3JzPjxhdXRoLWFkZHJlc3M+
U3lzdGVtIE51dHJpdGlvbiBTdXBwb3J0IFRlYW0sIE9oaW9IZWFsdGggVHJhdW1hIGFuZCBTdXJn
aWNhbCBTZXJ2aWNlcywgQ29sdW1idXMsIE9oaW8sIFVTQS4mI3hEO0RpdmlzaW9uIG9mIFBlZGlh
dHJpYyBHYXN0cm9lbnRlcm9sb2d5LCBMZSBCb25oZXVyIENoaWxkcmVuJmFwb3M7cyBIb3NwaXRh
bCwgRGVwYXJ0bWVudCBvZiBQZWRpYXRyaWNzLCBVbml2ZXJzaXR5IG9mIFRlbm5lc3NlZSBIZWFs
dGggU2NpZW5jZSBDZW50ZXIsIE1lbXBoaXMsIFRlbm5lc3NlZSwgVVNBLiYjeEQ7TnV0cml0aW9u
IFNlcnZpY2VzLCBNb3VudCBDYXJtZWwgRWFzdCBIb3NwaXRhbCwgQ29sdW1idXMsIE9oaW8sIFVT
QS4mI3hEO0FtZXJpY2FuIFNvY2lldHkgZm9yIFBhcmVudGVyYWwgYW5kIEVudGVyYWwgTnV0cml0
aW9uLCBTaWx2ZXIgU3ByaW5nLCBNYXJ5bGFuZCwgVVNBLiYjeEQ7UHJvdmlkZW5jZSBTYWludCBQ
YXRyaWNrIEhvc3BpdGFsLCBVbml2ZXJzaXR5IG9mIE1vbnRhbmEgU2thZ2dzIFNjaG9vbCBvZiBQ
aGFybWFjeSwgTWlzc291bGEsIE1vbnRhbmEsIFVTQS4mI3hEO0RlcGFydG1lbnQgb2YgTnV0cml0
aW9uLCBCcmlnaGFtIGFuZCBXb21lbiZhcG9zO3MgSG9zcGl0YWwsIEJvc3RvbiwgTWFzc2FjaHVz
ZXR0cywgVVNBLiYjeEQ7Q2xpbmljYWwgUHJhY3RpY2UsIFF1YWxpdHksIGFuZCBBZHZvY2FjeSwg
QW1lcmljYW4gU29jaWV0eSBmb3IgUGFyZW50ZXJhbCBhbmQgRW50ZXJhbCBOdXRyaXRpb24sIFNp
bHZlciBTcHJpbmcsIE1hcnlsYW5kLCBVU0EuJiN4RDtNZWRpY2luZSBhbmQgTnV0cml0aW9uLCBU
aGUgTGFybmVyIENvbGxlZ2Ugb2YgTWVkaWNpbmUsIFVuaXZlcnNpdHkgb2YgVmVybW9udCwgVW5p
dmVyc2l0eSBvZiBWZXJtb250IEhlYWx0aCBOZXR3b3JrLCBCdXJsaW5ndG9uLCBWZXJtb250LCBV
U0EuPC9hdXRoLWFkZHJlc3M+PHRpdGxlcz48dGl0bGU+VGhlIFVzZSBvZiBWaXNjZXJhbCBQcm90
ZWlucyBhcyBOdXRyaXRpb24gTWFya2VyczogQW4gQVNQRU4gUG9zaXRpb24gUGFwZXI8L3RpdGxl
PjxzZWNvbmRhcnktdGl0bGU+TnV0ciBDbGluIFByYWN0PC9zZWNvbmRhcnktdGl0bGU+PC90aXRs
ZXM+PHBlcmlvZGljYWw+PGZ1bGwtdGl0bGU+TnV0ciBDbGluIFByYWN0PC9mdWxsLXRpdGxlPjwv
cGVyaW9kaWNhbD48cGFnZXM+MjItMjg8L3BhZ2VzPjx2b2x1bWU+MzY8L3ZvbHVtZT48bnVtYmVy
PjE8L251bWJlcj48ZWRpdGlvbj4yMDIwMTAzMDwvZWRpdGlvbj48a2V5d29yZHM+PGtleXdvcmQ+
QmlvbWFya2Vyczwva2V5d29yZD48a2V5d29yZD5IdW1hbnM8L2tleXdvcmQ+PGtleXdvcmQ+TWFs
bnV0cml0aW9uL2RpYWdub3Npczwva2V5d29yZD48a2V5d29yZD5OdXRyaXRpb24gQXNzZXNzbWVu
dDwva2V5d29yZD48a2V5d29yZD4qTnV0cml0aW9uYWwgU3RhdHVzPC9rZXl3b3JkPjxrZXl3b3Jk
PlByb3RlaW4tRW5lcmd5IE1hbG51dHJpdGlvbi9kaWFnbm9zaXMvZXRpb2xvZ3k8L2tleXdvcmQ+
PGtleXdvcmQ+YWR2ZXJzZSBvdXRjb21lczwva2V5d29yZD48a2V5d29yZD5hbGJ1bWluPC9rZXl3
b3JkPjxrZXl3b3JkPmNyaXRpY2FsIGNhcmU8L2tleXdvcmQ+PGtleXdvcmQ+aW5mbGFtbWF0aW9u
PC9rZXl3b3JkPjxrZXl3b3JkPnByZWFsYnVtaW48L2tleXdvcmQ+PGtleXdvcmQ+cmlzazwva2V5
d29yZD48a2V5d29yZD52aXNjZXJhbCBwcm90ZWluczwva2V5d29yZD48L2tleXdvcmRzPjxkYXRl
cz48eWVhcj4yMDIxPC95ZWFyPjxwdWItZGF0ZXM+PGRhdGU+RmViPC9kYXRlPjwvcHViLWRhdGVz
PjwvZGF0ZXM+PGlzYm4+MDg4NC01MzM2PC9pc2JuPjxhY2Nlc3Npb24tbnVtPjMzMTI1NzkzPC9h
Y2Nlc3Npb24tbnVtPjx1cmxzPjwvdXJscz48ZWxlY3Ryb25pYy1yZXNvdXJjZS1udW0+MTAuMTAw
Mi9uY3AuMTA1ODg8L2VsZWN0cm9uaWMtcmVzb3VyY2UtbnVtPjxyZW1vdGUtZGF0YWJhc2UtcHJv
dmlkZXI+TkxNPC9yZW1vdGUtZGF0YWJhc2UtcHJvdmlkZXI+PGxhbmd1YWdlPmVuZzwvbGFuZ3Vh
Z2U+PC9yZWNvcmQ+PC9DaXRlPjwvRW5kTm90ZT5=
</w:fldData>
        </w:fldChar>
      </w:r>
      <w:r w:rsidR="00CF1D81">
        <w:instrText xml:space="preserve"> ADDIN EN.CITE </w:instrText>
      </w:r>
      <w:r w:rsidR="00CF1D81">
        <w:fldChar w:fldCharType="begin">
          <w:fldData xml:space="preserve">PEVuZE5vdGU+PENpdGU+PEF1dGhvcj5FdmFuczwvQXV0aG9yPjxZZWFyPjIwMjE8L1llYXI+PFJl
Y051bT44MDwvUmVjTnVtPjxEaXNwbGF5VGV4dD5bNDddPC9EaXNwbGF5VGV4dD48cmVjb3JkPjxy
ZWMtbnVtYmVyPjgwPC9yZWMtbnVtYmVyPjxmb3JlaWduLWtleXM+PGtleSBhcHA9IkVOIiBkYi1p
ZD0iZXcwcjI1ZTVpZWF3ZnVlZGR2M3BmMHNiYXh4MGZzcmFhOWZ0IiB0aW1lc3RhbXA9IjE2Nzk5
OTk4NzMiPjgwPC9rZXk+PC9mb3JlaWduLWtleXM+PHJlZi10eXBlIG5hbWU9IkpvdXJuYWwgQXJ0
aWNsZSI+MTc8L3JlZi10eXBlPjxjb250cmlidXRvcnM+PGF1dGhvcnM+PGF1dGhvcj5FdmFucywg
RC4gQy48L2F1dGhvcj48YXV0aG9yPkNvcmtpbnMsIE0uIFIuPC9hdXRob3I+PGF1dGhvcj5NYWxv
bmUsIEEuPC9hdXRob3I+PGF1dGhvcj5NaWxsZXIsIFMuPC9hdXRob3I+PGF1dGhvcj5Nb2dlbnNl
biwgSy4gTS48L2F1dGhvcj48YXV0aG9yPkd1ZW50ZXIsIFAuPC9hdXRob3I+PGF1dGhvcj5KZW5z
ZW4sIEcuIEwuPC9hdXRob3I+PC9hdXRob3JzPjwvY29udHJpYnV0b3JzPjxhdXRoLWFkZHJlc3M+
U3lzdGVtIE51dHJpdGlvbiBTdXBwb3J0IFRlYW0sIE9oaW9IZWFsdGggVHJhdW1hIGFuZCBTdXJn
aWNhbCBTZXJ2aWNlcywgQ29sdW1idXMsIE9oaW8sIFVTQS4mI3hEO0RpdmlzaW9uIG9mIFBlZGlh
dHJpYyBHYXN0cm9lbnRlcm9sb2d5LCBMZSBCb25oZXVyIENoaWxkcmVuJmFwb3M7cyBIb3NwaXRh
bCwgRGVwYXJ0bWVudCBvZiBQZWRpYXRyaWNzLCBVbml2ZXJzaXR5IG9mIFRlbm5lc3NlZSBIZWFs
dGggU2NpZW5jZSBDZW50ZXIsIE1lbXBoaXMsIFRlbm5lc3NlZSwgVVNBLiYjeEQ7TnV0cml0aW9u
IFNlcnZpY2VzLCBNb3VudCBDYXJtZWwgRWFzdCBIb3NwaXRhbCwgQ29sdW1idXMsIE9oaW8sIFVT
QS4mI3hEO0FtZXJpY2FuIFNvY2lldHkgZm9yIFBhcmVudGVyYWwgYW5kIEVudGVyYWwgTnV0cml0
aW9uLCBTaWx2ZXIgU3ByaW5nLCBNYXJ5bGFuZCwgVVNBLiYjeEQ7UHJvdmlkZW5jZSBTYWludCBQ
YXRyaWNrIEhvc3BpdGFsLCBVbml2ZXJzaXR5IG9mIE1vbnRhbmEgU2thZ2dzIFNjaG9vbCBvZiBQ
aGFybWFjeSwgTWlzc291bGEsIE1vbnRhbmEsIFVTQS4mI3hEO0RlcGFydG1lbnQgb2YgTnV0cml0
aW9uLCBCcmlnaGFtIGFuZCBXb21lbiZhcG9zO3MgSG9zcGl0YWwsIEJvc3RvbiwgTWFzc2FjaHVz
ZXR0cywgVVNBLiYjeEQ7Q2xpbmljYWwgUHJhY3RpY2UsIFF1YWxpdHksIGFuZCBBZHZvY2FjeSwg
QW1lcmljYW4gU29jaWV0eSBmb3IgUGFyZW50ZXJhbCBhbmQgRW50ZXJhbCBOdXRyaXRpb24sIFNp
bHZlciBTcHJpbmcsIE1hcnlsYW5kLCBVU0EuJiN4RDtNZWRpY2luZSBhbmQgTnV0cml0aW9uLCBU
aGUgTGFybmVyIENvbGxlZ2Ugb2YgTWVkaWNpbmUsIFVuaXZlcnNpdHkgb2YgVmVybW9udCwgVW5p
dmVyc2l0eSBvZiBWZXJtb250IEhlYWx0aCBOZXR3b3JrLCBCdXJsaW5ndG9uLCBWZXJtb250LCBV
U0EuPC9hdXRoLWFkZHJlc3M+PHRpdGxlcz48dGl0bGU+VGhlIFVzZSBvZiBWaXNjZXJhbCBQcm90
ZWlucyBhcyBOdXRyaXRpb24gTWFya2VyczogQW4gQVNQRU4gUG9zaXRpb24gUGFwZXI8L3RpdGxl
PjxzZWNvbmRhcnktdGl0bGU+TnV0ciBDbGluIFByYWN0PC9zZWNvbmRhcnktdGl0bGU+PC90aXRs
ZXM+PHBlcmlvZGljYWw+PGZ1bGwtdGl0bGU+TnV0ciBDbGluIFByYWN0PC9mdWxsLXRpdGxlPjwv
cGVyaW9kaWNhbD48cGFnZXM+MjItMjg8L3BhZ2VzPjx2b2x1bWU+MzY8L3ZvbHVtZT48bnVtYmVy
PjE8L251bWJlcj48ZWRpdGlvbj4yMDIwMTAzMDwvZWRpdGlvbj48a2V5d29yZHM+PGtleXdvcmQ+
QmlvbWFya2Vyczwva2V5d29yZD48a2V5d29yZD5IdW1hbnM8L2tleXdvcmQ+PGtleXdvcmQ+TWFs
bnV0cml0aW9uL2RpYWdub3Npczwva2V5d29yZD48a2V5d29yZD5OdXRyaXRpb24gQXNzZXNzbWVu
dDwva2V5d29yZD48a2V5d29yZD4qTnV0cml0aW9uYWwgU3RhdHVzPC9rZXl3b3JkPjxrZXl3b3Jk
PlByb3RlaW4tRW5lcmd5IE1hbG51dHJpdGlvbi9kaWFnbm9zaXMvZXRpb2xvZ3k8L2tleXdvcmQ+
PGtleXdvcmQ+YWR2ZXJzZSBvdXRjb21lczwva2V5d29yZD48a2V5d29yZD5hbGJ1bWluPC9rZXl3
b3JkPjxrZXl3b3JkPmNyaXRpY2FsIGNhcmU8L2tleXdvcmQ+PGtleXdvcmQ+aW5mbGFtbWF0aW9u
PC9rZXl3b3JkPjxrZXl3b3JkPnByZWFsYnVtaW48L2tleXdvcmQ+PGtleXdvcmQ+cmlzazwva2V5
d29yZD48a2V5d29yZD52aXNjZXJhbCBwcm90ZWluczwva2V5d29yZD48L2tleXdvcmRzPjxkYXRl
cz48eWVhcj4yMDIxPC95ZWFyPjxwdWItZGF0ZXM+PGRhdGU+RmViPC9kYXRlPjwvcHViLWRhdGVz
PjwvZGF0ZXM+PGlzYm4+MDg4NC01MzM2PC9pc2JuPjxhY2Nlc3Npb24tbnVtPjMzMTI1NzkzPC9h
Y2Nlc3Npb24tbnVtPjx1cmxzPjwvdXJscz48ZWxlY3Ryb25pYy1yZXNvdXJjZS1udW0+MTAuMTAw
Mi9uY3AuMTA1ODg8L2VsZWN0cm9uaWMtcmVzb3VyY2UtbnVtPjxyZW1vdGUtZGF0YWJhc2UtcHJv
dmlkZXI+TkxNPC9yZW1vdGUtZGF0YWJhc2UtcHJvdmlkZXI+PGxhbmd1YWdlPmVuZzwvbGFuZ3Vh
Z2U+PC9yZWNvcmQ+PC9DaXRlPjwvRW5kTm90ZT5=
</w:fldData>
        </w:fldChar>
      </w:r>
      <w:r w:rsidR="00CF1D81">
        <w:instrText xml:space="preserve"> ADDIN EN.CITE.DATA </w:instrText>
      </w:r>
      <w:r w:rsidR="00CF1D81">
        <w:fldChar w:fldCharType="end"/>
      </w:r>
      <w:r w:rsidR="00DA0BCA">
        <w:fldChar w:fldCharType="separate"/>
      </w:r>
      <w:r w:rsidR="00CF1D81">
        <w:t>[47]</w:t>
      </w:r>
      <w:r w:rsidR="00DA0BCA">
        <w:fldChar w:fldCharType="end"/>
      </w:r>
      <w:r w:rsidR="006A7C4B">
        <w:t>.</w:t>
      </w:r>
      <w:r w:rsidR="006441D9">
        <w:t xml:space="preserve"> </w:t>
      </w:r>
      <w:r w:rsidR="00646822">
        <w:t xml:space="preserve">Theo Lê Thị Thủy (2019), tỷ lệ người lao mắc SDD </w:t>
      </w:r>
      <w:r w:rsidR="00E52C39">
        <w:t>tính theo</w:t>
      </w:r>
      <w:r w:rsidR="00646822">
        <w:t xml:space="preserve"> </w:t>
      </w:r>
      <w:r w:rsidR="002474BC">
        <w:t>A</w:t>
      </w:r>
      <w:r w:rsidR="00646822">
        <w:t>lbumin</w:t>
      </w:r>
      <w:r w:rsidR="00E52C39">
        <w:t xml:space="preserve"> huyết thanh</w:t>
      </w:r>
      <w:r w:rsidR="00646822">
        <w:t xml:space="preserve"> là 65% </w:t>
      </w:r>
      <w:r w:rsidR="00646822">
        <w:fldChar w:fldCharType="begin">
          <w:fldData xml:space="preserve">PEVuZE5vdGU+PENpdGU+PEF1dGhvcj5UaOG7p3k8L0F1dGhvcj48WWVhcj4yMDE5PC9ZZWFyPjxS
ZWNOdW0+ODwvUmVjTnVtPjxEaXNwbGF5VGV4dD5bMTBdPC9EaXNwbGF5VGV4dD48cmVjb3JkPjxy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JSI+4bunYSBi4buHbmggTGFvIHBo4buVaSDhu58gbmc8L3N0eWxlPjxzdHlsZSBmYWNlPSJub3Jt
YWwiIGZvbnQ9ImRlZmF1bHQiIGNoYXJzZXQ9IjIzOCIgc2l6ZT0iMTAwJSI+xrA8L3N0eWxlPjxz
dHlsZSBmYWNlPSJub3JtYWwiIGZvbnQ9ImRlZmF1bHQiIGNoYXJzZXQ9IjE2MyIgc2l6ZT0iMTAw
JSI+4budaSBi4buHbmggPC9zdHlsZT48c3R5bGUgZmFjZT0ibm9ybWFsIiBmb250PSJkZWZhdWx0
IiBjaGFyc2V0PSIyMzgiIHNpemU9IjEwMCUiPsSRaTwvc3R5bGU+PHN0eWxlIGZhY2U9Im5vcm1h
bCIgZm9udD0iZGVmYXVsdCIgY2hhcnNldD0iMTYzIiBzaXplPSIxMDAlIj7hu4F1IHRy4buLIHTh
uqFpIDwvc3R5bGU+PHN0eWxlIGZhY2U9Im5vcm1hbCIgZm9udD0iZGVmYXVsdCIgc2l6ZT0iMTAw
JSI+azwvc3R5bGU+PHN0eWxlIGZhY2U9Im5vcm1hbCIgZm9udD0iZGVmYXVsdCIgY2hhcnNldD0i
MTYzIiBzaXplPSIxMDAlIj5ob2EgTGFvIGg8L3N0eWxlPjxzdHlsZSBmYWNlPSJub3JtYWwiIGZv
bnQ9ImRlZmF1bHQiIHNpemU9IjEwMCUiPsO0IGg8L3N0eWxlPjxzdHlsZSBmYWNlPSJub3JtYWwi
IGZvbnQ9ImRlZmF1bHQiIGNoYXJzZXQ9IjE2MyIgc2l6ZT0iMTAwJSI+4bqlcDwvc3R5bGU+PHN0
eWxlIGZhY2U9Im5vcm1hbCIgZm9udD0iZGVmYXVsdCIgc2l6ZT0iMTAwJSI+LDwvc3R5bGU+PHN0
eWxlIGZhY2U9Im5vcm1hbCIgZm9udD0iZGVmYXVsdCIgY2hhcnNldD0iMTYzIiBzaXplPSIxMDAl
Ij4gQuG7h25oIHZp4buHbiBQaOG7lWkgVHJ1bmcgPC9zdHlsZT48c3R5bGUgZmFjZT0ibm9ybWFs
IiBmb250PSJkZWZhdWx0IiBjaGFyc2V0PSIyMzgiIHNpemU9IjEwMCUiPsawxqFuZyBuxINtIDIw
MTg8L3N0eWxlPjwvdGl0bGU+PC90aXRsZXM+PGRhdGVzPjx5ZWFyPjIwMTk8L3llYXI+PHB1Yi1k
YXRlcz48ZGF0ZT4wOC8xMzwvZGF0ZT48L3B1Yi1kYXRlcz48L2RhdGVzPjx1cmxzPjwvdXJscz48
bGFuZ3VhZ2U+dmllPC9sYW5ndWFnZT48L3JlY29yZD48L0NpdGU+PC9FbmROb3RlPgB=
</w:fldData>
        </w:fldChar>
      </w:r>
      <w:r w:rsidR="00646822">
        <w:instrText xml:space="preserve"> ADDIN EN.CITE </w:instrText>
      </w:r>
      <w:r w:rsidR="00646822">
        <w:fldChar w:fldCharType="begin">
          <w:fldData xml:space="preserve">PEVuZE5vdGU+PENpdGU+PEF1dGhvcj5UaOG7p3k8L0F1dGhvcj48WWVhcj4yMDE5PC9ZZWFyPjxS
ZWNOdW0+ODwvUmVjTnVtPjxEaXNwbGF5VGV4dD5bMTBdPC9EaXNwbGF5VGV4dD48cmVjb3JkPjxy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JSI+4bunYSBi4buHbmggTGFvIHBo4buVaSDhu58gbmc8L3N0eWxlPjxzdHlsZSBmYWNlPSJub3Jt
YWwiIGZvbnQ9ImRlZmF1bHQiIGNoYXJzZXQ9IjIzOCIgc2l6ZT0iMTAwJSI+xrA8L3N0eWxlPjxz
dHlsZSBmYWNlPSJub3JtYWwiIGZvbnQ9ImRlZmF1bHQiIGNoYXJzZXQ9IjE2MyIgc2l6ZT0iMTAw
JSI+4budaSBi4buHbmggPC9zdHlsZT48c3R5bGUgZmFjZT0ibm9ybWFsIiBmb250PSJkZWZhdWx0
IiBjaGFyc2V0PSIyMzgiIHNpemU9IjEwMCUiPsSRaTwvc3R5bGU+PHN0eWxlIGZhY2U9Im5vcm1h
bCIgZm9udD0iZGVmYXVsdCIgY2hhcnNldD0iMTYzIiBzaXplPSIxMDAlIj7hu4F1IHRy4buLIHTh
uqFpIDwvc3R5bGU+PHN0eWxlIGZhY2U9Im5vcm1hbCIgZm9udD0iZGVmYXVsdCIgc2l6ZT0iMTAw
JSI+azwvc3R5bGU+PHN0eWxlIGZhY2U9Im5vcm1hbCIgZm9udD0iZGVmYXVsdCIgY2hhcnNldD0i
MTYzIiBzaXplPSIxMDAlIj5ob2EgTGFvIGg8L3N0eWxlPjxzdHlsZSBmYWNlPSJub3JtYWwiIGZv
bnQ9ImRlZmF1bHQiIHNpemU9IjEwMCUiPsO0IGg8L3N0eWxlPjxzdHlsZSBmYWNlPSJub3JtYWwi
IGZvbnQ9ImRlZmF1bHQiIGNoYXJzZXQ9IjE2MyIgc2l6ZT0iMTAwJSI+4bqlcDwvc3R5bGU+PHN0
eWxlIGZhY2U9Im5vcm1hbCIgZm9udD0iZGVmYXVsdCIgc2l6ZT0iMTAwJSI+LDwvc3R5bGU+PHN0
eWxlIGZhY2U9Im5vcm1hbCIgZm9udD0iZGVmYXVsdCIgY2hhcnNldD0iMTYzIiBzaXplPSIxMDAl
Ij4gQuG7h25oIHZp4buHbiBQaOG7lWkgVHJ1bmcgPC9zdHlsZT48c3R5bGUgZmFjZT0ibm9ybWFs
IiBmb250PSJkZWZhdWx0IiBjaGFyc2V0PSIyMzgiIHNpemU9IjEwMCUiPsawxqFuZyBuxINtIDIw
MTg8L3N0eWxlPjwvdGl0bGU+PC90aXRsZXM+PGRhdGVzPjx5ZWFyPjIwMTk8L3llYXI+PHB1Yi1k
YXRlcz48ZGF0ZT4wOC8xMzwvZGF0ZT48L3B1Yi1kYXRlcz48L2RhdGVzPjx1cmxzPjwvdXJscz48
bGFuZ3VhZ2U+dmllPC9sYW5ndWFnZT48L3JlY29yZD48L0NpdGU+PC9FbmROb3RlPgB=
</w:fldData>
        </w:fldChar>
      </w:r>
      <w:r w:rsidR="00646822">
        <w:instrText xml:space="preserve"> ADDIN EN.CITE.DATA </w:instrText>
      </w:r>
      <w:r w:rsidR="00646822">
        <w:fldChar w:fldCharType="end"/>
      </w:r>
      <w:r w:rsidR="00646822">
        <w:fldChar w:fldCharType="separate"/>
      </w:r>
      <w:r w:rsidR="00646822">
        <w:t>[10]</w:t>
      </w:r>
      <w:r w:rsidR="00646822">
        <w:fldChar w:fldCharType="end"/>
      </w:r>
      <w:r w:rsidR="006F2CE6">
        <w:t>.</w:t>
      </w:r>
    </w:p>
    <w:p w14:paraId="36AA491D" w14:textId="66CB0440" w:rsidR="005E14E4" w:rsidRPr="00A3707E" w:rsidRDefault="005E14E4" w:rsidP="00A3707E">
      <w:r w:rsidRPr="00A3707E">
        <w:br w:type="page"/>
      </w:r>
    </w:p>
    <w:p w14:paraId="70CD869A" w14:textId="6FC7664A" w:rsidR="00C73DBF" w:rsidRPr="00C73DBF" w:rsidRDefault="00C73DBF" w:rsidP="00C23165">
      <w:pPr>
        <w:pStyle w:val="Heading1"/>
      </w:pPr>
      <w:bookmarkStart w:id="49" w:name="_Toc126527728"/>
      <w:bookmarkStart w:id="50" w:name="_Toc133437118"/>
      <w:r>
        <w:lastRenderedPageBreak/>
        <w:t xml:space="preserve">- </w:t>
      </w:r>
      <w:r w:rsidRPr="00C73DBF">
        <w:t>ĐỐI TƯỢNG VÀ PHƯƠNG PHÁP NGHIÊN CỨU</w:t>
      </w:r>
      <w:bookmarkEnd w:id="49"/>
      <w:bookmarkEnd w:id="50"/>
    </w:p>
    <w:p w14:paraId="17B1AD52" w14:textId="1B34E2F5" w:rsidR="00C73DBF" w:rsidRPr="00C73DBF" w:rsidRDefault="00C73DBF" w:rsidP="00C23165">
      <w:pPr>
        <w:pStyle w:val="Heading2"/>
      </w:pPr>
      <w:bookmarkStart w:id="51" w:name="_Toc126527729"/>
      <w:bookmarkStart w:id="52" w:name="_Toc133437119"/>
      <w:r>
        <w:t>2.</w:t>
      </w:r>
      <w:r w:rsidRPr="00C73DBF">
        <w:t>1. Đối tượng</w:t>
      </w:r>
      <w:r w:rsidR="00D22FB3">
        <w:t>, thời gian và địa điểm</w:t>
      </w:r>
      <w:r w:rsidR="003C2417">
        <w:t xml:space="preserve"> nghiên cứu</w:t>
      </w:r>
      <w:bookmarkEnd w:id="51"/>
      <w:bookmarkEnd w:id="52"/>
    </w:p>
    <w:p w14:paraId="5B699654" w14:textId="7469966F" w:rsidR="00A178C3" w:rsidRDefault="00A178C3" w:rsidP="00FC32EF">
      <w:pPr>
        <w:pStyle w:val="Heading3"/>
      </w:pPr>
      <w:bookmarkStart w:id="53" w:name="_Toc126527730"/>
      <w:r>
        <w:t>2.1.1. Đối tượng nghiên cứu</w:t>
      </w:r>
      <w:bookmarkEnd w:id="53"/>
    </w:p>
    <w:p w14:paraId="54B94437" w14:textId="746F958F" w:rsidR="00D207E9" w:rsidRDefault="00D207E9" w:rsidP="00C23165">
      <w:r>
        <w:t>Bệnh nhân được chẩn đoán lao phổi mới tại B</w:t>
      </w:r>
      <w:r w:rsidR="002A6614">
        <w:t>ệnh viện</w:t>
      </w:r>
      <w:r>
        <w:t xml:space="preserve"> Phổi H</w:t>
      </w:r>
      <w:r w:rsidR="002A6614">
        <w:t>ải Phòng</w:t>
      </w:r>
      <w:r>
        <w:t xml:space="preserve"> từ </w:t>
      </w:r>
      <w:r w:rsidR="002A6614">
        <w:t>tháng 0</w:t>
      </w:r>
      <w:r>
        <w:t>1</w:t>
      </w:r>
      <w:r w:rsidR="002A6614">
        <w:t xml:space="preserve"> năm </w:t>
      </w:r>
      <w:r>
        <w:t>202</w:t>
      </w:r>
      <w:r w:rsidR="00213B52">
        <w:t>2</w:t>
      </w:r>
      <w:r>
        <w:t xml:space="preserve"> đến </w:t>
      </w:r>
      <w:r w:rsidR="002A6614">
        <w:t xml:space="preserve">tháng </w:t>
      </w:r>
      <w:r>
        <w:t>12</w:t>
      </w:r>
      <w:r w:rsidR="002A6614">
        <w:t xml:space="preserve"> năm </w:t>
      </w:r>
      <w:r>
        <w:t>2022</w:t>
      </w:r>
      <w:r w:rsidR="002A6614">
        <w:t>.</w:t>
      </w:r>
    </w:p>
    <w:p w14:paraId="426CF010" w14:textId="1F077D0D" w:rsidR="00313618" w:rsidRPr="00F92710" w:rsidRDefault="00C73DBF" w:rsidP="00C23165">
      <w:pPr>
        <w:rPr>
          <w:i/>
          <w:iCs/>
        </w:rPr>
      </w:pPr>
      <w:r w:rsidRPr="00F92710">
        <w:rPr>
          <w:i/>
          <w:iCs/>
        </w:rPr>
        <w:t xml:space="preserve">Tiêu chuẩn </w:t>
      </w:r>
      <w:r w:rsidR="002E7606" w:rsidRPr="00F92710">
        <w:rPr>
          <w:i/>
          <w:iCs/>
        </w:rPr>
        <w:t xml:space="preserve">lựa </w:t>
      </w:r>
      <w:r w:rsidRPr="00F92710">
        <w:rPr>
          <w:i/>
          <w:iCs/>
        </w:rPr>
        <w:t>chọn</w:t>
      </w:r>
      <w:r w:rsidR="009C20FF" w:rsidRPr="00F92710">
        <w:rPr>
          <w:i/>
          <w:iCs/>
        </w:rPr>
        <w:t>:</w:t>
      </w:r>
    </w:p>
    <w:p w14:paraId="570060C5" w14:textId="43C6D929" w:rsidR="00D15425" w:rsidRDefault="001E1847" w:rsidP="00D15425">
      <w:r>
        <w:t>-</w:t>
      </w:r>
      <w:r w:rsidR="005E7C4F">
        <w:t xml:space="preserve"> </w:t>
      </w:r>
      <w:r w:rsidR="00D15425">
        <w:t>B</w:t>
      </w:r>
      <w:r w:rsidR="008265B7">
        <w:t>ệnh nhân</w:t>
      </w:r>
      <w:r w:rsidR="00D15425">
        <w:t xml:space="preserve"> trên 15 tuổi</w:t>
      </w:r>
      <w:r w:rsidR="00E446BA">
        <w:t>.</w:t>
      </w:r>
    </w:p>
    <w:p w14:paraId="76803804" w14:textId="30C7D192" w:rsidR="00EB7672" w:rsidRDefault="001E1847" w:rsidP="00EB7672">
      <w:r>
        <w:t>-</w:t>
      </w:r>
      <w:r w:rsidR="005E7C4F">
        <w:t xml:space="preserve"> </w:t>
      </w:r>
      <w:r w:rsidR="00D15425">
        <w:t>B</w:t>
      </w:r>
      <w:r w:rsidR="008265B7">
        <w:t>ệnh nhân</w:t>
      </w:r>
      <w:r w:rsidR="00D15425">
        <w:t xml:space="preserve"> chẩn đoán lao phổi mới</w:t>
      </w:r>
      <w:r w:rsidR="00E446BA">
        <w:t>.</w:t>
      </w:r>
    </w:p>
    <w:p w14:paraId="1F5CAC60" w14:textId="7D551C62" w:rsidR="000A7A3A" w:rsidRPr="00F92710" w:rsidRDefault="000A7A3A" w:rsidP="002E7606">
      <w:pPr>
        <w:rPr>
          <w:i/>
          <w:iCs/>
        </w:rPr>
      </w:pPr>
      <w:r w:rsidRPr="00F92710">
        <w:rPr>
          <w:i/>
          <w:iCs/>
        </w:rPr>
        <w:t>Tiêu chuẩn chẩn đoán:</w:t>
      </w:r>
    </w:p>
    <w:p w14:paraId="469AEFB0" w14:textId="3AD0F725" w:rsidR="002E7606" w:rsidRDefault="002359A2" w:rsidP="002E7606">
      <w:r>
        <w:t xml:space="preserve">- </w:t>
      </w:r>
      <w:r w:rsidR="002E7606">
        <w:t>Chẩn đoán xác định lao phổi khi có tổn thương trên X</w:t>
      </w:r>
      <w:r w:rsidR="00BD00DB">
        <w:t>-</w:t>
      </w:r>
      <w:r w:rsidR="002E7606">
        <w:t xml:space="preserve">quang phổi nghi lao và một trong </w:t>
      </w:r>
      <w:r w:rsidR="003441A7">
        <w:t>hai</w:t>
      </w:r>
      <w:r w:rsidR="002E7606">
        <w:t xml:space="preserve"> tiêu chuẩn sau</w:t>
      </w:r>
      <w:r w:rsidR="00B81DCB">
        <w:t xml:space="preserve"> </w:t>
      </w:r>
      <w:r w:rsidR="00B81DCB">
        <w:fldChar w:fldCharType="begin"/>
      </w:r>
      <w:r w:rsidR="00652D6C">
        <w:instrText xml:space="preserve"> ADDIN EN.CITE &lt;EndNote&gt;&lt;Cite&gt;&lt;Author&gt;Tế&lt;/Author&gt;&lt;Year&gt;2020&lt;/Year&gt;&lt;RecNum&gt;1&lt;/RecNum&gt;&lt;DisplayText&gt;[1]&lt;/DisplayText&gt;&lt;record&gt;&lt;rec-number&gt;1&lt;/rec-number&gt;&lt;foreign-keys&gt;&lt;key app="EN" db-id="ew0r25e5ieawfueddv3pf0sbaxx0fsraa9ft" timestamp="1677685183"&gt;1&lt;/key&gt;&lt;/foreign-keys&gt;&lt;ref-type name="Government Document"&gt;46&lt;/ref-type&gt;&lt;contributors&gt;&lt;authors&gt;&lt;author&gt;&lt;style face="normal" font="default" size="100%"&gt;B&lt;/style&gt;&lt;style face="normal" font="default" charset="163" size="100%"&gt;ộ Y Tế&lt;/style&gt;&lt;/author&gt;&lt;/authors&gt;&lt;/contributors&gt;&lt;titles&gt;&lt;title&gt;&lt;style face="normal" font="default" size="100%"&gt;Quy&lt;/style&gt;&lt;style face="normal" font="default" charset="163" size="100%"&gt;ết &lt;/style&gt;&lt;style face="normal" font="default" charset="238" size="100%"&gt;đ&lt;/style&gt;&lt;style face="normal" font="default" charset="163" size="100%"&gt;ịnh 1314/Q&lt;/style&gt;&lt;style face="normal" font="default" charset="238" size="100%"&gt;Đ-BYT &lt;/style&gt;&lt;style face="normal" font="default" charset="163" size="100%"&gt;về việc ban h&lt;/style&gt;&lt;style face="normal" font="default" size="100%"&gt;ành &amp;quot;H&lt;/style&gt;&lt;style face="normal" font="default" charset="238" size="100%"&gt;ư&lt;/style&gt;&lt;style face="normal" font="default" charset="163" size="100%"&gt;ớng dẫn chẩn &lt;/style&gt;&lt;style face="normal" font="default" charset="238" size="100%"&gt;đo&lt;/style&gt;&lt;style face="normal" font="default" size="100%"&gt;án, &lt;/style&gt;&lt;style face="normal" font="default" charset="238" size="100%"&gt;đi&lt;/style&gt;&lt;style face="normal" font="default" charset="163" size="100%"&gt;ều trị v&lt;/style&gt;&lt;style face="normal" font="default" size="100%"&gt;à d&lt;/style&gt;&lt;style face="normal" font="default" charset="163" size="100%"&gt;ự ph&lt;/style&gt;&lt;style face="normal" font="default" size="100%"&gt;òng b&lt;/style&gt;&lt;style face="normal" font="default" charset="163" size="100%"&gt;ệnh lao&amp;quot;&lt;/style&gt;&lt;/title&gt;&lt;/titles&gt;&lt;dates&gt;&lt;year&gt;2020&lt;/year&gt;&lt;/dates&gt;&lt;publisher&gt;&lt;style face="normal" font="default" size="100%"&gt;B&lt;/style&gt;&lt;style face="normal" font="default" charset="163" size="100%"&gt;ộ Y Tế&lt;/style&gt;&lt;/publisher&gt;&lt;urls&gt;&lt;/urls&gt;&lt;language&gt;vie&lt;/language&gt;&lt;/record&gt;&lt;/Cite&gt;&lt;/EndNote&gt;</w:instrText>
      </w:r>
      <w:r w:rsidR="00B81DCB">
        <w:fldChar w:fldCharType="separate"/>
      </w:r>
      <w:r w:rsidR="00652D6C">
        <w:t>[1]</w:t>
      </w:r>
      <w:r w:rsidR="00B81DCB">
        <w:fldChar w:fldCharType="end"/>
      </w:r>
      <w:r w:rsidR="002E7606">
        <w:t>:</w:t>
      </w:r>
    </w:p>
    <w:p w14:paraId="40EA0FEC" w14:textId="270FAEA8" w:rsidR="002E7606" w:rsidRDefault="009B2E6F" w:rsidP="002E7606">
      <w:r>
        <w:t xml:space="preserve">+ </w:t>
      </w:r>
      <w:r w:rsidR="002E7606">
        <w:t xml:space="preserve">Có bằng chứng về sự có mặt của </w:t>
      </w:r>
      <w:r w:rsidR="00CD430D">
        <w:t>trực khuẩn lao</w:t>
      </w:r>
      <w:r w:rsidR="002E7606">
        <w:t xml:space="preserve"> trong bệnh phẩm lâm sàng như đờm, dịch phế quản, dịch dạ dày và các bệnh phẩm khác.</w:t>
      </w:r>
    </w:p>
    <w:p w14:paraId="6E71BA88" w14:textId="2BFBBBF4" w:rsidR="002E7606" w:rsidRDefault="009B2E6F" w:rsidP="002E7606">
      <w:r>
        <w:t xml:space="preserve">+ </w:t>
      </w:r>
      <w:r w:rsidR="002E7606">
        <w:t xml:space="preserve">Khi có các triệu chứng lâm sàng, cận lâm sàng nhưng không xác định được </w:t>
      </w:r>
      <w:r w:rsidR="00CD430D">
        <w:t>trực khuẩn lao</w:t>
      </w:r>
      <w:r w:rsidR="002E7606">
        <w:t>, chẩn đoán lao vẫn có thể xác định bằng tổng hợp các dấu hiệu lâm sàng cận lâm sàng của thầy thuốc được đào tạo chuyên khoa lao quyết định.</w:t>
      </w:r>
    </w:p>
    <w:p w14:paraId="2928E8E9" w14:textId="77777777" w:rsidR="0007145D" w:rsidRDefault="009B2E6F" w:rsidP="0007145D">
      <w:r>
        <w:t xml:space="preserve">- </w:t>
      </w:r>
      <w:r w:rsidR="0007145D">
        <w:t>Chẩn đoán lao mới khi người bệnh chưa bao giờ dùng thuốc chống lao hoặc mới dùng thuốc chống lao dưới 1 tháng.</w:t>
      </w:r>
    </w:p>
    <w:p w14:paraId="0B5631AF" w14:textId="14080DA9" w:rsidR="00FD6785" w:rsidRDefault="00FD6785" w:rsidP="00FD6785">
      <w:r>
        <w:t xml:space="preserve">- </w:t>
      </w:r>
      <w:r w:rsidR="00CC17CF">
        <w:t>Phân loại</w:t>
      </w:r>
      <w:r>
        <w:t xml:space="preserve"> </w:t>
      </w:r>
      <w:r w:rsidR="00CC17CF">
        <w:t xml:space="preserve">TTDD </w:t>
      </w:r>
      <w:r w:rsidR="007047B7">
        <w:t>ở</w:t>
      </w:r>
      <w:r>
        <w:t xml:space="preserve"> người trưởng thành </w:t>
      </w:r>
      <w:r w:rsidR="00936657">
        <w:t>theo</w:t>
      </w:r>
      <w:r>
        <w:t xml:space="preserve"> BMI của WHO </w:t>
      </w:r>
      <w:r>
        <w:fldChar w:fldCharType="begin"/>
      </w:r>
      <w:r>
        <w:instrText xml:space="preserve"> ADDIN EN.CITE &lt;EndNote&gt;&lt;Cite&gt;&lt;Author&gt;Organization&lt;/Author&gt;&lt;Year&gt;1995&lt;/Year&gt;&lt;RecNum&gt;71&lt;/RecNum&gt;&lt;DisplayText&gt;[44]&lt;/DisplayText&gt;&lt;record&gt;&lt;rec-number&gt;71&lt;/rec-number&gt;&lt;foreign-keys&gt;&lt;key app="EN" db-id="ew0r25e5ieawfueddv3pf0sbaxx0fsraa9ft" timestamp="1679931702"&gt;71&lt;/key&gt;&lt;/foreign-keys&gt;&lt;ref-type name="Journal Article"&gt;17&lt;/ref-type&gt;&lt;contributors&gt;&lt;authors&gt;&lt;author&gt;World Health Organization&lt;/author&gt;&lt;/authors&gt;&lt;/contributors&gt;&lt;titles&gt;&lt;title&gt;Physical status: the use and interpretation of anthropometry. Report of a WHO Expert Committee&lt;/title&gt;&lt;secondary-title&gt;World Health Organ Tech Rep Ser&lt;/secondary-title&gt;&lt;/titles&gt;&lt;periodical&gt;&lt;full-title&gt;World Health Organ Tech Rep Ser&lt;/full-title&gt;&lt;/periodical&gt;&lt;pages&gt;1-452&lt;/pages&gt;&lt;volume&gt;854&lt;/volume&gt;&lt;keywords&gt;&lt;keyword&gt;Adolescent&lt;/keyword&gt;&lt;keyword&gt;Adult&lt;/keyword&gt;&lt;keyword&gt;Aged&lt;/keyword&gt;&lt;keyword&gt;*Anthropometry&lt;/keyword&gt;&lt;keyword&gt;Body Composition&lt;/keyword&gt;&lt;keyword&gt;Child&lt;/keyword&gt;&lt;keyword&gt;Child, Preschool&lt;/keyword&gt;&lt;keyword&gt;Data Interpretation, Statistical&lt;/keyword&gt;&lt;keyword&gt;Female&lt;/keyword&gt;&lt;keyword&gt;Health Planning&lt;/keyword&gt;&lt;keyword&gt;*Health Status&lt;/keyword&gt;&lt;keyword&gt;Humans&lt;/keyword&gt;&lt;keyword&gt;Infant&lt;/keyword&gt;&lt;keyword&gt;Infant, Newborn&lt;/keyword&gt;&lt;keyword&gt;Lactation&lt;/keyword&gt;&lt;keyword&gt;Middle Aged&lt;/keyword&gt;&lt;keyword&gt;Nutritional Status&lt;/keyword&gt;&lt;keyword&gt;Pregnancy&lt;/keyword&gt;&lt;keyword&gt;Public Health&lt;/keyword&gt;&lt;keyword&gt;World Health Organization&lt;/keyword&gt;&lt;/keywords&gt;&lt;dates&gt;&lt;year&gt;1995&lt;/year&gt;&lt;/dates&gt;&lt;isbn&gt;0512-3054 (Print)&amp;#xD;0512-3054 (Linking)&lt;/isbn&gt;&lt;accession-num&gt;8594834&lt;/accession-num&gt;&lt;urls&gt;&lt;related-urls&gt;&lt;url&gt;https://www.ncbi.nlm.nih.gov/pubmed/8594834&lt;/url&gt;&lt;/related-urls&gt;&lt;/urls&gt;&lt;remote-database-name&gt;Medline&lt;/remote-database-name&gt;&lt;remote-database-provider&gt;NLM&lt;/remote-database-provider&gt;&lt;language&gt;eng&lt;/language&gt;&lt;/record&gt;&lt;/Cite&gt;&lt;/EndNote&gt;</w:instrText>
      </w:r>
      <w:r>
        <w:fldChar w:fldCharType="separate"/>
      </w:r>
      <w:r>
        <w:t>[44]</w:t>
      </w:r>
      <w:r>
        <w:fldChar w:fldCharType="end"/>
      </w:r>
      <w:r>
        <w:t>:</w:t>
      </w:r>
    </w:p>
    <w:p w14:paraId="04BCD088" w14:textId="5AD70305" w:rsidR="00FD6785" w:rsidRDefault="00472A9C" w:rsidP="00FD6785">
      <w:r>
        <w:t>+</w:t>
      </w:r>
      <w:r w:rsidR="00FD6785">
        <w:t xml:space="preserve"> SDD độ III: BMI &lt;16</w:t>
      </w:r>
    </w:p>
    <w:p w14:paraId="5A98AF98" w14:textId="418A068E" w:rsidR="00FD6785" w:rsidRDefault="00472A9C" w:rsidP="00FD6785">
      <w:r>
        <w:lastRenderedPageBreak/>
        <w:t>+</w:t>
      </w:r>
      <w:r w:rsidR="00FD6785">
        <w:t xml:space="preserve"> SDD độ II: BMI 16 – 16.99</w:t>
      </w:r>
    </w:p>
    <w:p w14:paraId="2E955148" w14:textId="5E7AABA7" w:rsidR="00FD6785" w:rsidRDefault="00472A9C" w:rsidP="00FD6785">
      <w:r>
        <w:t>+</w:t>
      </w:r>
      <w:r w:rsidR="00FD6785">
        <w:t xml:space="preserve"> SDD độ I: BMI 17 – 18,49</w:t>
      </w:r>
    </w:p>
    <w:p w14:paraId="315C02AF" w14:textId="6F9457A4" w:rsidR="00FD6785" w:rsidRDefault="00472A9C" w:rsidP="00FD6785">
      <w:r>
        <w:t>+</w:t>
      </w:r>
      <w:r w:rsidR="00FD6785">
        <w:t xml:space="preserve"> Bình thường: BMI 18,5 – 24.99</w:t>
      </w:r>
    </w:p>
    <w:p w14:paraId="31DFD103" w14:textId="2C56A8A9" w:rsidR="00FD6785" w:rsidRDefault="00472A9C" w:rsidP="00FD6785">
      <w:r>
        <w:t xml:space="preserve">+ </w:t>
      </w:r>
      <w:r w:rsidR="00FD6785">
        <w:t>Thừa cân – Béo phì: BMI ≥25</w:t>
      </w:r>
    </w:p>
    <w:p w14:paraId="27E562FA" w14:textId="6470161A" w:rsidR="00936657" w:rsidRDefault="00936657" w:rsidP="00936657">
      <w:r>
        <w:t xml:space="preserve">- Đánh giá </w:t>
      </w:r>
      <w:r w:rsidR="00CC17CF">
        <w:t>TTDD theo p</w:t>
      </w:r>
      <w:r w:rsidR="00CC17CF" w:rsidRPr="00CC17CF">
        <w:t>hương pháp đánh giá dinh dưỡng chủ quan SGA</w:t>
      </w:r>
      <w:r w:rsidRPr="004C7996">
        <w:t xml:space="preserve"> phân loại </w:t>
      </w:r>
      <w:r>
        <w:t>thành 3 nhóm</w:t>
      </w:r>
      <w:r w:rsidRPr="004C7996">
        <w:t xml:space="preserve"> </w:t>
      </w:r>
      <w:r>
        <w:fldChar w:fldCharType="begin"/>
      </w:r>
      <w:r>
        <w:instrText xml:space="preserve"> ADDIN EN.CITE &lt;EndNote&gt;&lt;Cite&gt;&lt;Author&gt;Duerksen&lt;/Author&gt;&lt;Year&gt;2021&lt;/Year&gt;&lt;RecNum&gt;74&lt;/RecNum&gt;&lt;DisplayText&gt;[45]&lt;/DisplayText&gt;&lt;record&gt;&lt;rec-number&gt;74&lt;/rec-number&gt;&lt;foreign-keys&gt;&lt;key app="EN" db-id="ew0r25e5ieawfueddv3pf0sbaxx0fsraa9ft" timestamp="1679935681"&gt;74&lt;/key&gt;&lt;/foreign-keys&gt;&lt;ref-type name="Journal Article"&gt;17&lt;/ref-type&gt;&lt;contributors&gt;&lt;authors&gt;&lt;author&gt;Duerksen, D. R.&lt;/author&gt;&lt;author&gt;Laporte, M.&lt;/author&gt;&lt;author&gt;Jeejeebhoy, K.&lt;/author&gt;&lt;/authors&gt;&lt;/contributors&gt;&lt;auth-address&gt;Max Rady College of Medicine, University of Manitoba, Winnipeg, Manitoba, Canada.&amp;#xD;Réseau de Santé Vitalité Health Network, Campbellton, New Brunswick, Canada.&amp;#xD;Department of Medicine St Michael Hospital, University of Toronto, Toronto, Ontario, Canada.&lt;/auth-address&gt;&lt;titles&gt;&lt;title&gt;Evaluation of Nutrition Status Using the Subjective Global Assessment: Malnutrition, Cachexia, and Sarcopenia&lt;/title&gt;&lt;secondary-title&gt;Nutr Clin Pract&lt;/secondary-title&gt;&lt;/titles&gt;&lt;periodical&gt;&lt;full-title&gt;Nutr Clin Pract&lt;/full-title&gt;&lt;/periodical&gt;&lt;pages&gt;942-956&lt;/pages&gt;&lt;volume&gt;36&lt;/volume&gt;&lt;number&gt;5&lt;/number&gt;&lt;edition&gt;20201229&lt;/edition&gt;&lt;keywords&gt;&lt;keyword&gt;Cachexia/diagnosis/etiology&lt;/keyword&gt;&lt;keyword&gt;Humans&lt;/keyword&gt;&lt;keyword&gt;*Malnutrition/diagnosis/epidemiology&lt;/keyword&gt;&lt;keyword&gt;Nutrition Assessment&lt;/keyword&gt;&lt;keyword&gt;Nutritional Status&lt;/keyword&gt;&lt;keyword&gt;*Sarcopenia/diagnosis/epidemiology&lt;/keyword&gt;&lt;keyword&gt;cachexia&lt;/keyword&gt;&lt;keyword&gt;malnutrition&lt;/keyword&gt;&lt;keyword&gt;sarcopenia&lt;/keyword&gt;&lt;keyword&gt;subjective global assessment&lt;/keyword&gt;&lt;/keywords&gt;&lt;dates&gt;&lt;year&gt;2021&lt;/year&gt;&lt;pub-dates&gt;&lt;date&gt;Oct&lt;/date&gt;&lt;/pub-dates&gt;&lt;/dates&gt;&lt;isbn&gt;0884-5336&lt;/isbn&gt;&lt;accession-num&gt;33373482&lt;/accession-num&gt;&lt;urls&gt;&lt;/urls&gt;&lt;electronic-resource-num&gt;10.1002/ncp.10613&lt;/electronic-resource-num&gt;&lt;remote-database-provider&gt;NLM&lt;/remote-database-provider&gt;&lt;language&gt;eng&lt;/language&gt;&lt;/record&gt;&lt;/Cite&gt;&lt;/EndNote&gt;</w:instrText>
      </w:r>
      <w:r>
        <w:fldChar w:fldCharType="separate"/>
      </w:r>
      <w:r>
        <w:t>[45]</w:t>
      </w:r>
      <w:r>
        <w:fldChar w:fldCharType="end"/>
      </w:r>
      <w:r>
        <w:t>:</w:t>
      </w:r>
    </w:p>
    <w:p w14:paraId="2612EB56" w14:textId="210F4475" w:rsidR="00936657" w:rsidRDefault="00936657" w:rsidP="00936657">
      <w:r>
        <w:t>+ SGA A: Giảm lượng thức ăn</w:t>
      </w:r>
      <w:r w:rsidR="00726817">
        <w:t>/L</w:t>
      </w:r>
      <w:r>
        <w:t>ượng dinh dưỡng đưa vào tốt; &lt;5% giảm cân; không có/các triệu chứng không ảnh hưởng đến lượng thức ăn đưa vào; không có hạn chế chức năng vận động; không bị thiếu hụt khối lượng mỡ hoặc cơ HOẶC đáp ứng một số tiêu chí của SGA B hoặc C nhưng gần đây đã ăn uống đầy đủ; tăng cân; cải thiện đáng kể các triệu chứng cho phép ăn uống đầy đủ; cải thiện đáng kể chức năng vận động; và thiếu hụt mãn tính về khối lượng mỡ và cơ nhưng gần đây cải thiện lâm sàng.</w:t>
      </w:r>
    </w:p>
    <w:p w14:paraId="3EDB05E7" w14:textId="6D2DC7A8" w:rsidR="00936657" w:rsidRDefault="00936657" w:rsidP="00936657">
      <w:r>
        <w:t xml:space="preserve">+ SGB </w:t>
      </w:r>
      <w:r w:rsidR="00A208BD">
        <w:t>B</w:t>
      </w:r>
      <w:r>
        <w:t>: SDD nhẹ/trung bình giảm lượng thức ăn</w:t>
      </w:r>
      <w:r w:rsidR="00726817">
        <w:t>/L</w:t>
      </w:r>
      <w:r>
        <w:t>ượng dinh dưỡng đưa vào; giảm 5% - 10% cân nặng; một số triệu chứng ảnh hưởng đến lượng thức ăn đưa vào; hạn chế chức năng vừa phải hoặc suy giảm gần đây; giảm nhẹ/trung bình lượng mỡ và/hoặc khối lượng cơ HOẶC đáp ứng một số tiêu chí của SGA C nhưng cải thiện (nhưng không đầy đủ) lượng ăn vào, gần đây cân nặng ổn định, giảm các triệu chứng ảnh hưởng đến tiêu hóa, ổn định chức năng vận động.</w:t>
      </w:r>
    </w:p>
    <w:p w14:paraId="29AF75D9" w14:textId="53C57A2A" w:rsidR="00FD6785" w:rsidRDefault="00936657" w:rsidP="00936657">
      <w:r>
        <w:t>+ SG</w:t>
      </w:r>
      <w:r w:rsidR="00A208BD">
        <w:t>A C</w:t>
      </w:r>
      <w:r>
        <w:t>: SDD nặng thiếu hụt lượng thức ăn</w:t>
      </w:r>
      <w:r w:rsidR="00726817">
        <w:t>/L</w:t>
      </w:r>
      <w:r>
        <w:t>ượng dinh dưỡng đưa vào nghiêm trọng; đang giảm &gt;10% cân nặng; các triệu chứng ảnh hưởng đáng kể đến lượng thức ăn</w:t>
      </w:r>
      <w:r w:rsidR="00726817">
        <w:t>/L</w:t>
      </w:r>
      <w:r>
        <w:t xml:space="preserve">ượng dinh dưỡng đưa vào; suy giảm chức năng vận động nghiêm </w:t>
      </w:r>
      <w:r>
        <w:lastRenderedPageBreak/>
        <w:t>trọng HOẶC gần đây suy giảm đáng kể; dấu hiệu giảm mỡ và/hoặc giảm cơ rõ ràng</w:t>
      </w:r>
      <w:r w:rsidR="00FA731B">
        <w:t>.</w:t>
      </w:r>
    </w:p>
    <w:p w14:paraId="527F2331" w14:textId="5CF7CAB8" w:rsidR="00C73DBF" w:rsidRPr="00A50DDD" w:rsidRDefault="00C73DBF" w:rsidP="0007145D">
      <w:pPr>
        <w:rPr>
          <w:i/>
          <w:iCs/>
        </w:rPr>
      </w:pPr>
      <w:r w:rsidRPr="00A50DDD">
        <w:rPr>
          <w:i/>
          <w:iCs/>
        </w:rPr>
        <w:t>Tiêu chuẩn loại trừ:</w:t>
      </w:r>
    </w:p>
    <w:p w14:paraId="457E0877" w14:textId="62522428" w:rsidR="00C73DBF" w:rsidRPr="00C73DBF" w:rsidRDefault="00C73DBF" w:rsidP="00FF42C3">
      <w:r w:rsidRPr="00C73DBF">
        <w:t xml:space="preserve">- </w:t>
      </w:r>
      <w:r w:rsidR="00FF42C3">
        <w:t xml:space="preserve">Hồ sơ </w:t>
      </w:r>
      <w:r w:rsidR="00B75D85">
        <w:t xml:space="preserve">bệnh án </w:t>
      </w:r>
      <w:r w:rsidR="00423268">
        <w:t>không đầy đủ</w:t>
      </w:r>
      <w:r w:rsidR="00FF42C3">
        <w:t xml:space="preserve"> thông tin.</w:t>
      </w:r>
    </w:p>
    <w:p w14:paraId="17DA55E7" w14:textId="23C4D903" w:rsidR="00C73DBF" w:rsidRPr="00C73DBF" w:rsidRDefault="00C73DBF" w:rsidP="008E378E">
      <w:pPr>
        <w:pStyle w:val="Heading3"/>
      </w:pPr>
      <w:bookmarkStart w:id="54" w:name="_Toc126527731"/>
      <w:r>
        <w:t>2</w:t>
      </w:r>
      <w:r w:rsidR="00FC32EF">
        <w:t>.1</w:t>
      </w:r>
      <w:r w:rsidRPr="00C73DBF">
        <w:t>.</w:t>
      </w:r>
      <w:r>
        <w:t>2</w:t>
      </w:r>
      <w:r w:rsidRPr="00C73DBF">
        <w:t>. Địa điểm và thời gian nghiên cứu</w:t>
      </w:r>
      <w:bookmarkEnd w:id="54"/>
    </w:p>
    <w:p w14:paraId="2E1E3C23" w14:textId="13C91563" w:rsidR="00C73DBF" w:rsidRPr="00C73DBF" w:rsidRDefault="004F06A1" w:rsidP="00C23165">
      <w:r>
        <w:t xml:space="preserve">Địa điểm: </w:t>
      </w:r>
      <w:r w:rsidR="00C73DBF" w:rsidRPr="00C73DBF">
        <w:t>Bệnh viện</w:t>
      </w:r>
      <w:r w:rsidR="00E80A7C">
        <w:t xml:space="preserve"> </w:t>
      </w:r>
      <w:r w:rsidR="00C73DBF" w:rsidRPr="00C73DBF">
        <w:t>Ph</w:t>
      </w:r>
      <w:r w:rsidR="00E80A7C">
        <w:t>ổ</w:t>
      </w:r>
      <w:r w:rsidR="00C73DBF" w:rsidRPr="00C73DBF">
        <w:t xml:space="preserve">i </w:t>
      </w:r>
      <w:r w:rsidR="00E80A7C">
        <w:t>Hải Phòng</w:t>
      </w:r>
      <w:r>
        <w:t>.</w:t>
      </w:r>
    </w:p>
    <w:p w14:paraId="68DB74F5" w14:textId="33EDD62E" w:rsidR="00C73DBF" w:rsidRPr="00C73DBF" w:rsidRDefault="00C73DBF" w:rsidP="00C23165">
      <w:r w:rsidRPr="00C73DBF">
        <w:t>Thời gian</w:t>
      </w:r>
      <w:r w:rsidR="00E178A3">
        <w:t>:</w:t>
      </w:r>
      <w:r w:rsidRPr="00C73DBF">
        <w:t xml:space="preserve"> </w:t>
      </w:r>
      <w:r w:rsidR="009E5F4D">
        <w:t>n</w:t>
      </w:r>
      <w:r w:rsidRPr="00C73DBF">
        <w:t xml:space="preserve">ghiên cứu từ tháng </w:t>
      </w:r>
      <w:r w:rsidR="00E80A7C">
        <w:t>01</w:t>
      </w:r>
      <w:r w:rsidR="008602A1">
        <w:t xml:space="preserve"> năm 2023</w:t>
      </w:r>
      <w:r w:rsidRPr="00C73DBF">
        <w:t xml:space="preserve"> đến tháng </w:t>
      </w:r>
      <w:r w:rsidR="00E80A7C">
        <w:t>05</w:t>
      </w:r>
      <w:r w:rsidRPr="00C73DBF">
        <w:t xml:space="preserve"> năm 20</w:t>
      </w:r>
      <w:r w:rsidR="00E80A7C">
        <w:t>2</w:t>
      </w:r>
      <w:r w:rsidR="00D4242F">
        <w:t>3</w:t>
      </w:r>
      <w:r w:rsidRPr="00C73DBF">
        <w:t>.</w:t>
      </w:r>
    </w:p>
    <w:p w14:paraId="4622D9EF" w14:textId="7541058A" w:rsidR="00C73DBF" w:rsidRPr="00C73DBF" w:rsidRDefault="00C73DBF" w:rsidP="00C23165">
      <w:pPr>
        <w:pStyle w:val="Heading2"/>
      </w:pPr>
      <w:bookmarkStart w:id="55" w:name="_Toc126527732"/>
      <w:bookmarkStart w:id="56" w:name="_Toc133437120"/>
      <w:r>
        <w:t>2</w:t>
      </w:r>
      <w:r w:rsidRPr="00C73DBF">
        <w:t>.</w:t>
      </w:r>
      <w:r w:rsidR="00852C5F">
        <w:t>2</w:t>
      </w:r>
      <w:r w:rsidRPr="00C73DBF">
        <w:t>. Phương pháp nghiên cứu</w:t>
      </w:r>
      <w:bookmarkEnd w:id="55"/>
      <w:bookmarkEnd w:id="56"/>
    </w:p>
    <w:p w14:paraId="65E6C258" w14:textId="59BE1557" w:rsidR="00C73DBF" w:rsidRPr="00C73DBF" w:rsidRDefault="00733CD6" w:rsidP="00C23165">
      <w:pPr>
        <w:pStyle w:val="Heading3"/>
      </w:pPr>
      <w:bookmarkStart w:id="57" w:name="_Toc126527733"/>
      <w:r>
        <w:t>2.</w:t>
      </w:r>
      <w:r w:rsidR="00C3458A">
        <w:t>2</w:t>
      </w:r>
      <w:r>
        <w:t>.1.</w:t>
      </w:r>
      <w:r w:rsidR="00C73DBF" w:rsidRPr="00C73DBF">
        <w:t xml:space="preserve"> Thiết k</w:t>
      </w:r>
      <w:r>
        <w:t>ế</w:t>
      </w:r>
      <w:r w:rsidR="00C73DBF" w:rsidRPr="00C73DBF">
        <w:t xml:space="preserve"> nghiên cứu</w:t>
      </w:r>
      <w:bookmarkEnd w:id="57"/>
    </w:p>
    <w:p w14:paraId="60BA9830" w14:textId="1A943586" w:rsidR="00C73DBF" w:rsidRPr="00C73DBF" w:rsidRDefault="00C73DBF" w:rsidP="00C23165">
      <w:r w:rsidRPr="00C73DBF">
        <w:t>Nghi</w:t>
      </w:r>
      <w:r w:rsidR="000F39E8">
        <w:t>ê</w:t>
      </w:r>
      <w:r w:rsidRPr="00C73DBF">
        <w:t>n cứu được thiết kế theo phương pháp mô t</w:t>
      </w:r>
      <w:r w:rsidR="006F121A">
        <w:t>ả</w:t>
      </w:r>
      <w:r w:rsidRPr="00C73DBF">
        <w:t xml:space="preserve"> cắt ngang</w:t>
      </w:r>
      <w:r w:rsidR="006E0238">
        <w:t xml:space="preserve"> hồi cứu</w:t>
      </w:r>
      <w:r w:rsidR="000F39E8">
        <w:t>.</w:t>
      </w:r>
    </w:p>
    <w:p w14:paraId="716D4AB1" w14:textId="00EF8F76" w:rsidR="00C73DBF" w:rsidRPr="00C73DBF" w:rsidRDefault="000F39E8" w:rsidP="00C23165">
      <w:pPr>
        <w:pStyle w:val="Heading3"/>
      </w:pPr>
      <w:bookmarkStart w:id="58" w:name="_Toc126527734"/>
      <w:r>
        <w:t>2</w:t>
      </w:r>
      <w:r w:rsidR="00C73DBF" w:rsidRPr="00C73DBF">
        <w:t>.</w:t>
      </w:r>
      <w:r w:rsidR="003775AB">
        <w:t>2</w:t>
      </w:r>
      <w:r w:rsidR="00C73DBF" w:rsidRPr="00C73DBF">
        <w:t>.2. Cỡ mẫu và phương pháp ch</w:t>
      </w:r>
      <w:r w:rsidR="00ED1263">
        <w:t>ọ</w:t>
      </w:r>
      <w:r w:rsidR="00C73DBF" w:rsidRPr="00C73DBF">
        <w:t>n mẫu</w:t>
      </w:r>
      <w:bookmarkEnd w:id="58"/>
    </w:p>
    <w:p w14:paraId="0E5ADEF0" w14:textId="594E3A69" w:rsidR="00B75088" w:rsidRDefault="00FA61E4" w:rsidP="00AC2D6D">
      <w:pPr>
        <w:tabs>
          <w:tab w:val="left" w:pos="284"/>
        </w:tabs>
        <w:spacing w:after="0"/>
        <w:rPr>
          <w:lang w:val="vi-VN" w:eastAsia="zh-CN"/>
        </w:rPr>
      </w:pPr>
      <w:r>
        <w:t>Phương pháp</w:t>
      </w:r>
      <w:r w:rsidR="00B75088" w:rsidRPr="00B75088">
        <w:t xml:space="preserve"> ch</w:t>
      </w:r>
      <w:r w:rsidR="009D2426">
        <w:t>ọ</w:t>
      </w:r>
      <w:r w:rsidR="00B75088" w:rsidRPr="00B75088">
        <w:t xml:space="preserve">n mẫu: </w:t>
      </w:r>
      <w:r w:rsidR="00AC2D6D" w:rsidRPr="005D14CF">
        <w:rPr>
          <w:lang w:val="vi-VN" w:eastAsia="zh-CN"/>
        </w:rPr>
        <w:t>theo kỹ thuật không xác suất với mẫu thuận tiện.</w:t>
      </w:r>
    </w:p>
    <w:p w14:paraId="12180E73" w14:textId="6DE22F3B" w:rsidR="00FA61E4" w:rsidRPr="00FA61E4" w:rsidRDefault="00FA61E4" w:rsidP="00FA61E4">
      <w:r>
        <w:t xml:space="preserve">Cỡ mẫu: </w:t>
      </w:r>
      <w:r w:rsidR="005E785F">
        <w:t>250</w:t>
      </w:r>
      <w:r>
        <w:t xml:space="preserve"> hồ sơ bệnh án đủ tiêu chuẩn nghiên cứu</w:t>
      </w:r>
      <w:r w:rsidRPr="00B75088">
        <w:t>.</w:t>
      </w:r>
    </w:p>
    <w:p w14:paraId="3ABAC1D6" w14:textId="44BCA02B" w:rsidR="006650AC" w:rsidRDefault="006650AC" w:rsidP="006650AC">
      <w:pPr>
        <w:pStyle w:val="Heading3"/>
      </w:pPr>
      <w:bookmarkStart w:id="59" w:name="_Toc126527735"/>
      <w:r>
        <w:t>2</w:t>
      </w:r>
      <w:r w:rsidRPr="00525EFF">
        <w:t>.</w:t>
      </w:r>
      <w:r w:rsidR="005E3027">
        <w:t>2</w:t>
      </w:r>
      <w:r w:rsidRPr="00525EFF">
        <w:t>.</w:t>
      </w:r>
      <w:r>
        <w:t>3</w:t>
      </w:r>
      <w:r w:rsidRPr="00525EFF">
        <w:t xml:space="preserve">. </w:t>
      </w:r>
      <w:r>
        <w:t>Biến số - chỉ số nghiên cứu</w:t>
      </w:r>
      <w:bookmarkEnd w:id="59"/>
    </w:p>
    <w:p w14:paraId="4029AA93" w14:textId="591BD501" w:rsidR="005E3027" w:rsidRDefault="005E3027" w:rsidP="00A73146">
      <w:pPr>
        <w:pStyle w:val="Heading4"/>
      </w:pPr>
      <w:bookmarkStart w:id="60" w:name="_Toc126527736"/>
      <w:r>
        <w:t xml:space="preserve">2.2.3.1. Một số thông tin chung của </w:t>
      </w:r>
      <w:r w:rsidR="00CF536B">
        <w:t>bệnh nhân</w:t>
      </w:r>
      <w:r>
        <w:t xml:space="preserve"> nghiên cứu</w:t>
      </w:r>
      <w:bookmarkEnd w:id="60"/>
    </w:p>
    <w:p w14:paraId="55861534" w14:textId="0151D46F" w:rsidR="00DA4C77" w:rsidRDefault="00DA4C77" w:rsidP="00DA4C77">
      <w:r>
        <w:t xml:space="preserve">Tuổi: được chia thành các nhóm </w:t>
      </w:r>
      <w:r w:rsidR="00253037">
        <w:t>15</w:t>
      </w:r>
      <w:r>
        <w:t>-29, 30-39, 40-49, 50-59</w:t>
      </w:r>
      <w:r w:rsidR="006D4ED1">
        <w:t xml:space="preserve"> và</w:t>
      </w:r>
      <w:r>
        <w:t xml:space="preserve"> ≥60.</w:t>
      </w:r>
    </w:p>
    <w:p w14:paraId="13E845CF" w14:textId="1CAD83D9" w:rsidR="00DA4C77" w:rsidRDefault="00DA4C77" w:rsidP="00DA4C77">
      <w:r>
        <w:t>Giới: nam, nữ.</w:t>
      </w:r>
    </w:p>
    <w:p w14:paraId="50CAC87A" w14:textId="52D9C9F8" w:rsidR="00DA4C77" w:rsidRDefault="00DA4C77" w:rsidP="00DA4C77">
      <w:r>
        <w:t>Địa chỉ: thành thị, nông thôn</w:t>
      </w:r>
      <w:r w:rsidR="009D36D2">
        <w:t>, hải đảo</w:t>
      </w:r>
      <w:r>
        <w:t>.</w:t>
      </w:r>
    </w:p>
    <w:p w14:paraId="709E0074" w14:textId="5569009A" w:rsidR="00DA4C77" w:rsidRDefault="00DA4C77" w:rsidP="00DA4C77">
      <w:r>
        <w:t>Nghề nghiệp: chia 7 nhóm nghề (nông dân, công nhân, lao động tự do, hưu trí, cán bộ</w:t>
      </w:r>
      <w:r w:rsidR="00B16495">
        <w:t xml:space="preserve"> </w:t>
      </w:r>
      <w:r>
        <w:t>công chức, học sinh</w:t>
      </w:r>
      <w:r w:rsidR="00E33518">
        <w:t xml:space="preserve"> </w:t>
      </w:r>
      <w:r>
        <w:t>- sinh viên, nội trợ).</w:t>
      </w:r>
    </w:p>
    <w:p w14:paraId="01F6458B" w14:textId="04950593" w:rsidR="00874D53" w:rsidRDefault="00DA4C77" w:rsidP="00874D53">
      <w:r>
        <w:lastRenderedPageBreak/>
        <w:t>Tiền sử</w:t>
      </w:r>
      <w:r w:rsidR="00B9026C">
        <w:t xml:space="preserve"> bản thân</w:t>
      </w:r>
      <w:r>
        <w:t>: đái tháo đường, tăng huyết áp, viêm dạ dày,</w:t>
      </w:r>
      <w:r w:rsidR="00B9026C">
        <w:t xml:space="preserve"> HIV,</w:t>
      </w:r>
      <w:r>
        <w:t xml:space="preserve"> </w:t>
      </w:r>
      <w:r w:rsidR="00B9026C">
        <w:t xml:space="preserve">dùng </w:t>
      </w:r>
      <w:r w:rsidR="00007014">
        <w:t>C</w:t>
      </w:r>
      <w:r w:rsidR="00B9026C">
        <w:t xml:space="preserve">orticoid kéo dài, </w:t>
      </w:r>
      <w:r w:rsidR="00007014">
        <w:t>G</w:t>
      </w:r>
      <w:r w:rsidR="00B9026C">
        <w:t>út, viêm phế quản mạn, COVID-19.</w:t>
      </w:r>
    </w:p>
    <w:p w14:paraId="1E8AAA92" w14:textId="4865B135" w:rsidR="00B06A08" w:rsidRDefault="00ED0E2A" w:rsidP="0060061E">
      <w:r>
        <w:t>Tiền sử gia đình có người bị mắc lao, tiền sử xã hội tiếp xúc với người bệnh lao.</w:t>
      </w:r>
    </w:p>
    <w:p w14:paraId="7DD39CC4" w14:textId="57B80F20" w:rsidR="001B00D6" w:rsidRDefault="001B00D6" w:rsidP="00A73146">
      <w:pPr>
        <w:pStyle w:val="Heading4"/>
      </w:pPr>
      <w:bookmarkStart w:id="61" w:name="_Toc126527737"/>
      <w:r>
        <w:t xml:space="preserve">2.2.3.2. Triệu chứng lâm sàng của </w:t>
      </w:r>
      <w:r w:rsidR="00CF536B">
        <w:t>bệnh nhân</w:t>
      </w:r>
      <w:r>
        <w:t xml:space="preserve"> nghiên cứu</w:t>
      </w:r>
      <w:bookmarkEnd w:id="61"/>
    </w:p>
    <w:p w14:paraId="7582F610" w14:textId="252E2842" w:rsidR="00BF74E2" w:rsidRDefault="00BF74E2" w:rsidP="00BF74E2">
      <w:r>
        <w:t>Lý do vào viện:</w:t>
      </w:r>
      <w:r w:rsidR="00F3021F">
        <w:t xml:space="preserve"> mệt mỏi, gầy sút cân, sốt, ho khan,</w:t>
      </w:r>
      <w:r>
        <w:t xml:space="preserve"> ho khạc đờm, ho ra máu, đau ngực, khó th</w:t>
      </w:r>
      <w:r w:rsidR="00F3021F">
        <w:t>ở.</w:t>
      </w:r>
    </w:p>
    <w:p w14:paraId="34775394" w14:textId="1291ACBF" w:rsidR="00BF74E2" w:rsidRDefault="00BF74E2" w:rsidP="00617673">
      <w:r>
        <w:t xml:space="preserve">Thời gian chẩn đoán bệnh: </w:t>
      </w:r>
      <w:r w:rsidR="00B24D22">
        <w:t>t</w:t>
      </w:r>
      <w:r>
        <w:t>hời gian từ khi có triệu chứng đến khi được</w:t>
      </w:r>
      <w:r w:rsidR="00617673">
        <w:t xml:space="preserve"> </w:t>
      </w:r>
      <w:r>
        <w:t>chẩn đoán bệnh được chia thành trước 2 tháng, từ 2 đến 6 tháng và trên 6 tháng</w:t>
      </w:r>
      <w:r w:rsidR="00FB7487">
        <w:t>.</w:t>
      </w:r>
    </w:p>
    <w:p w14:paraId="7FE35561" w14:textId="4EA907FD" w:rsidR="006361D2" w:rsidRDefault="006361D2" w:rsidP="006361D2">
      <w:r>
        <w:t>Triệu chứng toàn thân:</w:t>
      </w:r>
    </w:p>
    <w:p w14:paraId="4F4F6472" w14:textId="483798EC" w:rsidR="006361D2" w:rsidRDefault="003B4831" w:rsidP="006361D2">
      <w:r>
        <w:t>-</w:t>
      </w:r>
      <w:r w:rsidR="006361D2">
        <w:t xml:space="preserve"> Triệu chứng sốt: Mức độ không sốt ≤ </w:t>
      </w:r>
      <w:r w:rsidR="006361D2" w:rsidRPr="003A311D">
        <w:t>37</w:t>
      </w:r>
      <w:r w:rsidR="001D4288">
        <w:t xml:space="preserve"> </w:t>
      </w:r>
      <w:r w:rsidR="006361D2">
        <w:rPr>
          <w:vertAlign w:val="superscript"/>
        </w:rPr>
        <w:t>o</w:t>
      </w:r>
      <w:r w:rsidR="006361D2">
        <w:t>C, sốt nhẹ 37,1</w:t>
      </w:r>
      <w:r w:rsidR="00A831EA">
        <w:t xml:space="preserve"> </w:t>
      </w:r>
      <w:r w:rsidR="006E6A1F">
        <w:t>đến</w:t>
      </w:r>
      <w:r w:rsidR="00A831EA">
        <w:t xml:space="preserve"> </w:t>
      </w:r>
      <w:r w:rsidR="00837175">
        <w:t>≤</w:t>
      </w:r>
      <w:r w:rsidR="006361D2">
        <w:t>38</w:t>
      </w:r>
      <w:r w:rsidR="001D4288">
        <w:t xml:space="preserve"> </w:t>
      </w:r>
      <w:r w:rsidR="006361D2">
        <w:rPr>
          <w:vertAlign w:val="superscript"/>
        </w:rPr>
        <w:t>o</w:t>
      </w:r>
      <w:r w:rsidR="006361D2">
        <w:t>C, sốt vừa 38,1</w:t>
      </w:r>
      <w:r w:rsidR="00EF5A1E">
        <w:t xml:space="preserve"> </w:t>
      </w:r>
      <w:r w:rsidR="006E6A1F">
        <w:t>đến</w:t>
      </w:r>
      <w:r w:rsidR="00EF5A1E">
        <w:t xml:space="preserve"> </w:t>
      </w:r>
      <w:r w:rsidR="00837175">
        <w:t>≤</w:t>
      </w:r>
      <w:r w:rsidR="006361D2">
        <w:t>39</w:t>
      </w:r>
      <w:r w:rsidR="001D4288">
        <w:t xml:space="preserve"> </w:t>
      </w:r>
      <w:r w:rsidR="006361D2">
        <w:rPr>
          <w:vertAlign w:val="superscript"/>
        </w:rPr>
        <w:t>o</w:t>
      </w:r>
      <w:r w:rsidR="006361D2">
        <w:t>C, sốt cao &gt;39</w:t>
      </w:r>
      <w:r w:rsidR="006361D2" w:rsidRPr="003A311D">
        <w:rPr>
          <w:vertAlign w:val="superscript"/>
        </w:rPr>
        <w:t xml:space="preserve"> </w:t>
      </w:r>
      <w:r w:rsidR="006361D2">
        <w:rPr>
          <w:vertAlign w:val="superscript"/>
        </w:rPr>
        <w:t>o</w:t>
      </w:r>
      <w:r w:rsidR="006361D2">
        <w:t xml:space="preserve">C </w:t>
      </w:r>
      <w:r w:rsidR="00BA2150">
        <w:fldChar w:fldCharType="begin"/>
      </w:r>
      <w:r w:rsidR="00CF1D81">
        <w:instrText xml:space="preserve"> ADDIN EN.CITE &lt;EndNote&gt;&lt;Cite&gt;&lt;Author&gt;Lanh&lt;/Author&gt;&lt;Year&gt;2012&lt;/Year&gt;&lt;RecNum&gt;57&lt;/RecNum&gt;&lt;DisplayText&gt;[48]&lt;/DisplayText&gt;&lt;record&gt;&lt;rec-number&gt;57&lt;/rec-number&gt;&lt;foreign-keys&gt;&lt;key app="EN" db-id="ew0r25e5ieawfueddv3pf0sbaxx0fsraa9ft" timestamp="1677685184"&gt;57&lt;/key&gt;&lt;/foreign-keys&gt;&lt;ref-type name="Book"&gt;6&lt;/ref-type&gt;&lt;contributors&gt;&lt;authors&gt;&lt;author&gt;&lt;style face="normal" font="default" size="100%"&gt;Nguy&lt;/style&gt;&lt;style face="normal" font="default" charset="163" size="100%"&gt;ễn Ngọc Lanh&lt;/style&gt;&lt;/author&gt;&lt;/authors&gt;&lt;/contributors&gt;&lt;titles&gt;&lt;title&gt;&lt;style face="normal" font="default" size="100%"&gt;Sinh lý b&lt;/style&gt;&lt;style face="normal" font="default" charset="163" size="100%"&gt;ệnh học&lt;/style&gt;&lt;/title&gt;&lt;/titles&gt;&lt;section&gt;230-246&lt;/section&gt;&lt;dates&gt;&lt;year&gt;2012&lt;/year&gt;&lt;/dates&gt;&lt;publisher&gt;&lt;style face="normal" font="default" size="100%"&gt;Nhà xu&lt;/style&gt;&lt;style face="normal" font="default" charset="163" size="100%"&gt;ất bản Y học&lt;/style&gt;&lt;/publisher&gt;&lt;urls&gt;&lt;/urls&gt;&lt;language&gt;vie&lt;/language&gt;&lt;/record&gt;&lt;/Cite&gt;&lt;/EndNote&gt;</w:instrText>
      </w:r>
      <w:r w:rsidR="00BA2150">
        <w:fldChar w:fldCharType="separate"/>
      </w:r>
      <w:r w:rsidR="00CF1D81">
        <w:t>[48]</w:t>
      </w:r>
      <w:r w:rsidR="00BA2150">
        <w:fldChar w:fldCharType="end"/>
      </w:r>
      <w:r w:rsidR="006361D2">
        <w:t>.</w:t>
      </w:r>
    </w:p>
    <w:p w14:paraId="33CD4D25" w14:textId="182E2657" w:rsidR="006361D2" w:rsidRDefault="003B4831" w:rsidP="006361D2">
      <w:r>
        <w:t>-</w:t>
      </w:r>
      <w:r w:rsidR="006361D2">
        <w:t xml:space="preserve"> Triệu chứng mệt</w:t>
      </w:r>
      <w:r w:rsidR="00417804">
        <w:t xml:space="preserve"> mỏi,</w:t>
      </w:r>
      <w:r w:rsidR="006361D2">
        <w:t xml:space="preserve"> ăn kém</w:t>
      </w:r>
      <w:r w:rsidR="00C5590F">
        <w:t>,</w:t>
      </w:r>
      <w:r w:rsidR="006361D2">
        <w:t xml:space="preserve"> gầy sút cân so với bình thường khi chưa bị bệnh.</w:t>
      </w:r>
    </w:p>
    <w:p w14:paraId="01B05AB4" w14:textId="6FFE56E7" w:rsidR="0014203F" w:rsidRDefault="00AA5DCB" w:rsidP="0014203F">
      <w:r>
        <w:t>- Triệu chứng da niêm mạc: bình thường, vàng, nhợt, xạm.</w:t>
      </w:r>
    </w:p>
    <w:p w14:paraId="13EC98B4" w14:textId="18B2F437" w:rsidR="000C18F9" w:rsidRDefault="003B4831" w:rsidP="009F6216">
      <w:r>
        <w:t>-</w:t>
      </w:r>
      <w:r w:rsidR="006361D2">
        <w:t xml:space="preserve"> </w:t>
      </w:r>
      <w:r w:rsidR="00DC27AF">
        <w:t xml:space="preserve">Phân loại </w:t>
      </w:r>
      <w:r w:rsidR="00F834D1">
        <w:t>TTDD</w:t>
      </w:r>
      <w:r w:rsidR="00DC27AF">
        <w:t xml:space="preserve"> theo</w:t>
      </w:r>
      <w:r w:rsidR="00180475">
        <w:t xml:space="preserve"> BMI</w:t>
      </w:r>
      <w:r w:rsidR="00F21C0E">
        <w:t xml:space="preserve"> </w:t>
      </w:r>
      <w:r w:rsidR="00F21C0E">
        <w:fldChar w:fldCharType="begin"/>
      </w:r>
      <w:r w:rsidR="00CF1D81">
        <w:instrText xml:space="preserve"> ADDIN EN.CITE &lt;EndNote&gt;&lt;Cite&gt;&lt;Author&gt;Organization&lt;/Author&gt;&lt;Year&gt;1995&lt;/Year&gt;&lt;RecNum&gt;71&lt;/RecNum&gt;&lt;DisplayText&gt;[44]&lt;/DisplayText&gt;&lt;record&gt;&lt;rec-number&gt;71&lt;/rec-number&gt;&lt;foreign-keys&gt;&lt;key app="EN" db-id="ew0r25e5ieawfueddv3pf0sbaxx0fsraa9ft" timestamp="1679931702"&gt;71&lt;/key&gt;&lt;/foreign-keys&gt;&lt;ref-type name="Journal Article"&gt;17&lt;/ref-type&gt;&lt;contributors&gt;&lt;authors&gt;&lt;author&gt;World Health Organization&lt;/author&gt;&lt;/authors&gt;&lt;/contributors&gt;&lt;titles&gt;&lt;title&gt;Physical status: the use and interpretation of anthropometry. Report of a WHO Expert Committee&lt;/title&gt;&lt;secondary-title&gt;World Health Organ Tech Rep Ser&lt;/secondary-title&gt;&lt;/titles&gt;&lt;periodical&gt;&lt;full-title&gt;World Health Organ Tech Rep Ser&lt;/full-title&gt;&lt;/periodical&gt;&lt;pages&gt;1-452&lt;/pages&gt;&lt;volume&gt;854&lt;/volume&gt;&lt;keywords&gt;&lt;keyword&gt;Adolescent&lt;/keyword&gt;&lt;keyword&gt;Adult&lt;/keyword&gt;&lt;keyword&gt;Aged&lt;/keyword&gt;&lt;keyword&gt;*Anthropometry&lt;/keyword&gt;&lt;keyword&gt;Body Composition&lt;/keyword&gt;&lt;keyword&gt;Child&lt;/keyword&gt;&lt;keyword&gt;Child, Preschool&lt;/keyword&gt;&lt;keyword&gt;Data Interpretation, Statistical&lt;/keyword&gt;&lt;keyword&gt;Female&lt;/keyword&gt;&lt;keyword&gt;Health Planning&lt;/keyword&gt;&lt;keyword&gt;*Health Status&lt;/keyword&gt;&lt;keyword&gt;Humans&lt;/keyword&gt;&lt;keyword&gt;Infant&lt;/keyword&gt;&lt;keyword&gt;Infant, Newborn&lt;/keyword&gt;&lt;keyword&gt;Lactation&lt;/keyword&gt;&lt;keyword&gt;Middle Aged&lt;/keyword&gt;&lt;keyword&gt;Nutritional Status&lt;/keyword&gt;&lt;keyword&gt;Pregnancy&lt;/keyword&gt;&lt;keyword&gt;Public Health&lt;/keyword&gt;&lt;keyword&gt;World Health Organization&lt;/keyword&gt;&lt;/keywords&gt;&lt;dates&gt;&lt;year&gt;1995&lt;/year&gt;&lt;/dates&gt;&lt;isbn&gt;0512-3054 (Print)&amp;#xD;0512-3054 (Linking)&lt;/isbn&gt;&lt;accession-num&gt;8594834&lt;/accession-num&gt;&lt;urls&gt;&lt;related-urls&gt;&lt;url&gt;https://www.ncbi.nlm.nih.gov/pubmed/8594834&lt;/url&gt;&lt;/related-urls&gt;&lt;/urls&gt;&lt;remote-database-name&gt;Medline&lt;/remote-database-name&gt;&lt;remote-database-provider&gt;NLM&lt;/remote-database-provider&gt;&lt;language&gt;eng&lt;/language&gt;&lt;/record&gt;&lt;/Cite&gt;&lt;/EndNote&gt;</w:instrText>
      </w:r>
      <w:r w:rsidR="00F21C0E">
        <w:fldChar w:fldCharType="separate"/>
      </w:r>
      <w:r w:rsidR="00CF1D81">
        <w:t>[44]</w:t>
      </w:r>
      <w:r w:rsidR="00F21C0E">
        <w:fldChar w:fldCharType="end"/>
      </w:r>
      <w:r w:rsidR="00F21C0E">
        <w:t>:</w:t>
      </w:r>
      <w:r w:rsidR="009F6216">
        <w:t xml:space="preserve"> </w:t>
      </w:r>
      <w:r w:rsidR="000C18F9">
        <w:t>SDD độ III</w:t>
      </w:r>
      <w:r w:rsidR="00952168">
        <w:t xml:space="preserve"> BMI &lt;16</w:t>
      </w:r>
      <w:r w:rsidR="009F6216">
        <w:t xml:space="preserve">; </w:t>
      </w:r>
      <w:r w:rsidR="000C18F9">
        <w:t>SDD độ II</w:t>
      </w:r>
      <w:r w:rsidR="00952168">
        <w:t xml:space="preserve"> BMI 16 </w:t>
      </w:r>
      <w:r w:rsidR="0042568B">
        <w:t>đến</w:t>
      </w:r>
      <w:r w:rsidR="00952168">
        <w:t xml:space="preserve"> 16.99</w:t>
      </w:r>
      <w:r w:rsidR="009F6216">
        <w:t xml:space="preserve">; </w:t>
      </w:r>
      <w:r w:rsidR="000C18F9">
        <w:t>SDD độ I</w:t>
      </w:r>
      <w:r w:rsidR="00952168">
        <w:t xml:space="preserve"> BMI 17 </w:t>
      </w:r>
      <w:r w:rsidR="0042568B">
        <w:t>đến</w:t>
      </w:r>
      <w:r w:rsidR="00952168">
        <w:t xml:space="preserve"> 18,49</w:t>
      </w:r>
      <w:r w:rsidR="009F6216">
        <w:t>; b</w:t>
      </w:r>
      <w:r w:rsidR="000C18F9">
        <w:t>ình thường</w:t>
      </w:r>
      <w:r w:rsidR="00952168">
        <w:t xml:space="preserve"> BMI 18,5 </w:t>
      </w:r>
      <w:r w:rsidR="0042568B">
        <w:t>đến</w:t>
      </w:r>
      <w:r w:rsidR="00952168">
        <w:t xml:space="preserve"> 24.99</w:t>
      </w:r>
      <w:r w:rsidR="009F6216">
        <w:t>; t</w:t>
      </w:r>
      <w:r w:rsidR="000C18F9">
        <w:t xml:space="preserve">hừa cân – </w:t>
      </w:r>
      <w:r w:rsidR="009F6216">
        <w:t>b</w:t>
      </w:r>
      <w:r w:rsidR="000C18F9">
        <w:t>éo phì</w:t>
      </w:r>
      <w:r w:rsidR="00952168">
        <w:t xml:space="preserve"> BMI ≥25</w:t>
      </w:r>
      <w:r w:rsidR="009F6216">
        <w:t>.</w:t>
      </w:r>
    </w:p>
    <w:p w14:paraId="0B366AA6" w14:textId="6EE6ADCA" w:rsidR="009F6216" w:rsidRDefault="009F6216" w:rsidP="009F6216">
      <w:r>
        <w:t xml:space="preserve">- Phân loại </w:t>
      </w:r>
      <w:r w:rsidR="00755356">
        <w:t>SDD</w:t>
      </w:r>
      <w:r>
        <w:t xml:space="preserve"> theo </w:t>
      </w:r>
      <w:r w:rsidRPr="004C7996">
        <w:t xml:space="preserve">SGA phân loại </w:t>
      </w:r>
      <w:r>
        <w:t>thành 3 nhóm</w:t>
      </w:r>
      <w:r w:rsidRPr="004C7996">
        <w:t xml:space="preserve"> </w:t>
      </w:r>
      <w:r>
        <w:t>không suy dinh dưỡng</w:t>
      </w:r>
      <w:r w:rsidRPr="004C7996">
        <w:t xml:space="preserve"> (SGA A), </w:t>
      </w:r>
      <w:r>
        <w:t>SDD</w:t>
      </w:r>
      <w:r w:rsidRPr="004C7996">
        <w:t xml:space="preserve"> nhẹ/trung bình (SGA B) hoặc </w:t>
      </w:r>
      <w:r>
        <w:t>SDD</w:t>
      </w:r>
      <w:r w:rsidRPr="004C7996">
        <w:t xml:space="preserve"> </w:t>
      </w:r>
      <w:r>
        <w:t>nặng</w:t>
      </w:r>
      <w:r w:rsidRPr="004C7996">
        <w:t xml:space="preserve"> (SGA C)</w:t>
      </w:r>
      <w:r>
        <w:t xml:space="preserve"> </w:t>
      </w:r>
      <w:r>
        <w:fldChar w:fldCharType="begin"/>
      </w:r>
      <w:r>
        <w:instrText xml:space="preserve"> ADDIN EN.CITE &lt;EndNote&gt;&lt;Cite&gt;&lt;Author&gt;Duerksen&lt;/Author&gt;&lt;Year&gt;2021&lt;/Year&gt;&lt;RecNum&gt;74&lt;/RecNum&gt;&lt;DisplayText&gt;[45]&lt;/DisplayText&gt;&lt;record&gt;&lt;rec-number&gt;74&lt;/rec-number&gt;&lt;foreign-keys&gt;&lt;key app="EN" db-id="ew0r25e5ieawfueddv3pf0sbaxx0fsraa9ft" timestamp="1679935681"&gt;74&lt;/key&gt;&lt;/foreign-keys&gt;&lt;ref-type name="Journal Article"&gt;17&lt;/ref-type&gt;&lt;contributors&gt;&lt;authors&gt;&lt;author&gt;Duerksen, D. R.&lt;/author&gt;&lt;author&gt;Laporte, M.&lt;/author&gt;&lt;author&gt;Jeejeebhoy, K.&lt;/author&gt;&lt;/authors&gt;&lt;/contributors&gt;&lt;auth-address&gt;Max Rady College of Medicine, University of Manitoba, Winnipeg, Manitoba, Canada.&amp;#xD;Réseau de Santé Vitalité Health Network, Campbellton, New Brunswick, Canada.&amp;#xD;Department of Medicine St Michael Hospital, University of Toronto, Toronto, Ontario, Canada.&lt;/auth-address&gt;&lt;titles&gt;&lt;title&gt;Evaluation of Nutrition Status Using the Subjective Global Assessment: Malnutrition, Cachexia, and Sarcopenia&lt;/title&gt;&lt;secondary-title&gt;Nutr Clin Pract&lt;/secondary-title&gt;&lt;/titles&gt;&lt;periodical&gt;&lt;full-title&gt;Nutr Clin Pract&lt;/full-title&gt;&lt;/periodical&gt;&lt;pages&gt;942-956&lt;/pages&gt;&lt;volume&gt;36&lt;/volume&gt;&lt;number&gt;5&lt;/number&gt;&lt;edition&gt;20201229&lt;/edition&gt;&lt;keywords&gt;&lt;keyword&gt;Cachexia/diagnosis/etiology&lt;/keyword&gt;&lt;keyword&gt;Humans&lt;/keyword&gt;&lt;keyword&gt;*Malnutrition/diagnosis/epidemiology&lt;/keyword&gt;&lt;keyword&gt;Nutrition Assessment&lt;/keyword&gt;&lt;keyword&gt;Nutritional Status&lt;/keyword&gt;&lt;keyword&gt;*Sarcopenia/diagnosis/epidemiology&lt;/keyword&gt;&lt;keyword&gt;cachexia&lt;/keyword&gt;&lt;keyword&gt;malnutrition&lt;/keyword&gt;&lt;keyword&gt;sarcopenia&lt;/keyword&gt;&lt;keyword&gt;subjective global assessment&lt;/keyword&gt;&lt;/keywords&gt;&lt;dates&gt;&lt;year&gt;2021&lt;/year&gt;&lt;pub-dates&gt;&lt;date&gt;Oct&lt;/date&gt;&lt;/pub-dates&gt;&lt;/dates&gt;&lt;isbn&gt;0884-5336&lt;/isbn&gt;&lt;accession-num&gt;33373482&lt;/accession-num&gt;&lt;urls&gt;&lt;/urls&gt;&lt;electronic-resource-num&gt;10.1002/ncp.10613&lt;/electronic-resource-num&gt;&lt;remote-database-provider&gt;NLM&lt;/remote-database-provider&gt;&lt;language&gt;eng&lt;/language&gt;&lt;/record&gt;&lt;/Cite&gt;&lt;/EndNote&gt;</w:instrText>
      </w:r>
      <w:r>
        <w:fldChar w:fldCharType="separate"/>
      </w:r>
      <w:r>
        <w:t>[45]</w:t>
      </w:r>
      <w:r>
        <w:fldChar w:fldCharType="end"/>
      </w:r>
      <w:r w:rsidR="00726817">
        <w:t>.</w:t>
      </w:r>
    </w:p>
    <w:p w14:paraId="41AA222B" w14:textId="41A61B8D" w:rsidR="009F6216" w:rsidRPr="00FE3A7D" w:rsidRDefault="009F6216" w:rsidP="009F6216"/>
    <w:p w14:paraId="60CE36EC" w14:textId="512B566A" w:rsidR="00BF74E2" w:rsidRDefault="00BF74E2" w:rsidP="00F21C0E">
      <w:r>
        <w:lastRenderedPageBreak/>
        <w:t>Triệu chứng cơ năng:</w:t>
      </w:r>
    </w:p>
    <w:p w14:paraId="621DD3A0" w14:textId="3D82E0E9" w:rsidR="00BF74E2" w:rsidRDefault="003B4831" w:rsidP="00BF74E2">
      <w:r>
        <w:t>-</w:t>
      </w:r>
      <w:r w:rsidR="00BF74E2">
        <w:t xml:space="preserve"> Ho: đặc điểm ho (ho khan, ho có đờm, ho ra máu)</w:t>
      </w:r>
      <w:r w:rsidR="00EA360F">
        <w:t>.</w:t>
      </w:r>
    </w:p>
    <w:p w14:paraId="6EF50932" w14:textId="53EC5E1A" w:rsidR="00F476D6" w:rsidRDefault="003B4831" w:rsidP="00A01313">
      <w:r>
        <w:t>-</w:t>
      </w:r>
      <w:r w:rsidR="00BF74E2">
        <w:t xml:space="preserve"> </w:t>
      </w:r>
      <w:r w:rsidR="005C7EEE">
        <w:t>Mức độ</w:t>
      </w:r>
      <w:r w:rsidR="00BF74E2">
        <w:t xml:space="preserve"> ho ra máu</w:t>
      </w:r>
      <w:r w:rsidR="00A01313">
        <w:t xml:space="preserve"> và thời gian ho máu</w:t>
      </w:r>
      <w:r w:rsidR="00BF74E2">
        <w:t xml:space="preserve"> </w:t>
      </w:r>
      <w:r w:rsidR="008F05B5">
        <w:fldChar w:fldCharType="begin"/>
      </w:r>
      <w:r w:rsidR="00652D6C">
        <w:instrText xml:space="preserve"> ADDIN EN.CITE &lt;EndNote&gt;&lt;Cite&gt;&lt;Author&gt;Sáng&lt;/Author&gt;&lt;Year&gt;2014&lt;/Year&gt;&lt;RecNum&gt;10&lt;/RecNum&gt;&lt;DisplayText&gt;[12]&lt;/DisplayText&gt;&lt;record&gt;&lt;rec-number&gt;10&lt;/rec-number&gt;&lt;foreign-keys&gt;&lt;key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size="100%"&gt;áng&lt;/style&gt;&lt;/author&gt;&lt;author&gt;&lt;style face="normal" font="default" size="100%"&gt;Lê Ng&lt;/style&gt;&lt;style face="normal" font="default" charset="163" size="100%"&gt;ọc H&lt;/style&gt;&lt;style face="normal" font="default" charset="238" size="100%"&gt;ưng&lt;/style&gt;&lt;/author&gt;&lt;/authors&gt;&lt;/contributors&gt;&lt;titles&gt;&lt;title&gt;&lt;style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size="100%"&gt;Nhà xu&lt;/style&gt;&lt;style face="normal" font="default" charset="163" size="100%"&gt;ất bản Y học&lt;/style&gt;&lt;/publisher&gt;&lt;urls&gt;&lt;/urls&gt;&lt;language&gt;vie&lt;/language&gt;&lt;/record&gt;&lt;/Cite&gt;&lt;/EndNote&gt;</w:instrText>
      </w:r>
      <w:r w:rsidR="008F05B5">
        <w:fldChar w:fldCharType="separate"/>
      </w:r>
      <w:r w:rsidR="00652D6C">
        <w:t>[12]</w:t>
      </w:r>
      <w:r w:rsidR="008F05B5">
        <w:fldChar w:fldCharType="end"/>
      </w:r>
      <w:r w:rsidR="005C7EEE">
        <w:t xml:space="preserve">: </w:t>
      </w:r>
      <w:r w:rsidR="00CE5786">
        <w:t>h</w:t>
      </w:r>
      <w:r w:rsidR="00BF74E2">
        <w:t>o ra máu nhẹ</w:t>
      </w:r>
      <w:r w:rsidR="00CE5786">
        <w:t xml:space="preserve"> (</w:t>
      </w:r>
      <w:r w:rsidR="00BF74E2">
        <w:t>số lượng máu ho ra ít, chỉ vài ml đến dưới 50 ml trong 24</w:t>
      </w:r>
      <w:r w:rsidR="00CE5786">
        <w:t xml:space="preserve"> </w:t>
      </w:r>
      <w:r w:rsidR="00BF74E2">
        <w:t>giờ</w:t>
      </w:r>
      <w:r w:rsidR="00CE5786">
        <w:t>), h</w:t>
      </w:r>
      <w:r w:rsidR="00BF74E2">
        <w:t>o ra máu trung bình</w:t>
      </w:r>
      <w:r w:rsidR="00CE5786">
        <w:t xml:space="preserve"> (</w:t>
      </w:r>
      <w:r w:rsidR="00BF74E2">
        <w:t>số lượng máu ho ra từ 50ml đến dưới 200 ml trong</w:t>
      </w:r>
      <w:r w:rsidR="00CE5786">
        <w:t xml:space="preserve"> </w:t>
      </w:r>
      <w:r w:rsidR="00BF74E2">
        <w:t>24 giờ</w:t>
      </w:r>
      <w:r w:rsidR="00CE5786">
        <w:t>), h</w:t>
      </w:r>
      <w:r w:rsidR="00BF74E2">
        <w:t>o ra máu nặng</w:t>
      </w:r>
      <w:r w:rsidR="00CE5786">
        <w:t xml:space="preserve"> (</w:t>
      </w:r>
      <w:r w:rsidR="00BF74E2">
        <w:t>số lượng máu ho ra trên 200 ml trong 24 giờ</w:t>
      </w:r>
      <w:r w:rsidR="00CE5786">
        <w:t>)</w:t>
      </w:r>
      <w:r w:rsidR="00BF74E2">
        <w:t>.</w:t>
      </w:r>
    </w:p>
    <w:p w14:paraId="50337F77" w14:textId="25E1F3CE" w:rsidR="00BF74E2" w:rsidRDefault="00816600" w:rsidP="007823F4">
      <w:r>
        <w:t xml:space="preserve">- </w:t>
      </w:r>
      <w:r w:rsidR="00D71F64">
        <w:t>Triệu chứng k</w:t>
      </w:r>
      <w:r>
        <w:t>hó thở</w:t>
      </w:r>
      <w:r w:rsidR="007823F4">
        <w:t>, đ</w:t>
      </w:r>
      <w:r w:rsidR="00BF74E2">
        <w:t>au ngực.</w:t>
      </w:r>
    </w:p>
    <w:p w14:paraId="4B292A12" w14:textId="64D493C3" w:rsidR="00BF74E2" w:rsidRPr="00BF74E2" w:rsidRDefault="00BF74E2" w:rsidP="006E7D08">
      <w:r>
        <w:t xml:space="preserve">Triệu chứng thực thể hô hấp: hội chứng </w:t>
      </w:r>
      <w:r w:rsidR="00AC47DA">
        <w:t>3</w:t>
      </w:r>
      <w:r>
        <w:t xml:space="preserve"> giảm,</w:t>
      </w:r>
      <w:r w:rsidR="006E7D08">
        <w:t xml:space="preserve"> </w:t>
      </w:r>
      <w:r>
        <w:t>hội chứng đông đặc,</w:t>
      </w:r>
      <w:r w:rsidR="00AC47DA">
        <w:t xml:space="preserve"> sự biến dạng lồng ngực, </w:t>
      </w:r>
      <w:r>
        <w:t>các tiếng phổi bệnh lý</w:t>
      </w:r>
      <w:r w:rsidR="00AC47DA">
        <w:t xml:space="preserve"> (ran ẩm, ran nổ, ran rít, ran ngáy)</w:t>
      </w:r>
      <w:r w:rsidR="003320BB">
        <w:t>.</w:t>
      </w:r>
    </w:p>
    <w:p w14:paraId="18C38CA8" w14:textId="178D254D" w:rsidR="00CF536B" w:rsidRDefault="00CF536B" w:rsidP="00A73146">
      <w:pPr>
        <w:pStyle w:val="Heading4"/>
      </w:pPr>
      <w:bookmarkStart w:id="62" w:name="_Toc126527738"/>
      <w:r>
        <w:t xml:space="preserve">2.2.3.3. </w:t>
      </w:r>
      <w:r w:rsidR="00BF74E2">
        <w:t>Đặc điểm</w:t>
      </w:r>
      <w:r>
        <w:t xml:space="preserve"> cận lâm sàng của bệnh nhân nghiên cứu</w:t>
      </w:r>
      <w:bookmarkEnd w:id="62"/>
    </w:p>
    <w:p w14:paraId="35709F39" w14:textId="635342E3" w:rsidR="00A81B5B" w:rsidRDefault="00A81B5B" w:rsidP="00A81B5B">
      <w:r>
        <w:t xml:space="preserve">Xét nghiệm gene Xpert MTB/RIF: </w:t>
      </w:r>
      <w:r w:rsidR="00FC177B">
        <w:t>x</w:t>
      </w:r>
      <w:r>
        <w:t>ét nghiệm giúp chẩn đoán xác định lao phổi nhờ tìm đoạn gen IS 6110, đặc biệt là tìm đoạn gene rpoB trong chẩn đoán vi khuẩn lao kháng RMP được thực hiện tại khoa Xét nghiệm Bệnh viện Phổi Hải Phòng. Kết quả trả về là không có MTB, có MTB không kháng RMP, có MTB kháng RMP.</w:t>
      </w:r>
    </w:p>
    <w:p w14:paraId="1E818FC8" w14:textId="73B45838" w:rsidR="00B911CA" w:rsidRDefault="00B911CA" w:rsidP="001E2712">
      <w:r>
        <w:t xml:space="preserve">Nuôi cấy vi khuẩn lao và làm kháng sinh đồ: </w:t>
      </w:r>
      <w:r w:rsidR="00FC177B">
        <w:t>n</w:t>
      </w:r>
      <w:r>
        <w:t xml:space="preserve">uôi cấy đờm tìm vi khuẩn lao và định danh bằng kỹ thuật </w:t>
      </w:r>
      <w:r w:rsidR="00967EBC">
        <w:t>BACTEC MGIT</w:t>
      </w:r>
      <w:r>
        <w:t xml:space="preserve"> trên hệ thống </w:t>
      </w:r>
      <w:r w:rsidR="00967EBC">
        <w:t>BACTEC MGIT</w:t>
      </w:r>
      <w:r>
        <w:t xml:space="preserve"> 960 tại khoa Xét nghiệm Bệnh viện Phổi Hải</w:t>
      </w:r>
      <w:r w:rsidR="001E2712">
        <w:t xml:space="preserve"> </w:t>
      </w:r>
      <w:r>
        <w:t>Phòng</w:t>
      </w:r>
      <w:r w:rsidR="00FC177B">
        <w:t>.</w:t>
      </w:r>
      <w:r>
        <w:t xml:space="preserve"> Xác định tính nhạy cảm của các chủng vi khuẩn MTB được phân lập trên hệ</w:t>
      </w:r>
      <w:r w:rsidR="001E2712">
        <w:t xml:space="preserve"> </w:t>
      </w:r>
      <w:r>
        <w:t xml:space="preserve">thống </w:t>
      </w:r>
      <w:r w:rsidR="00967EBC">
        <w:t>BACTEC MGIT</w:t>
      </w:r>
      <w:r>
        <w:t xml:space="preserve"> 960 tại khoa Vi sinh và Labo lao chuẩn quốc gia – Bệnh</w:t>
      </w:r>
      <w:r w:rsidR="001E2712">
        <w:t xml:space="preserve"> </w:t>
      </w:r>
      <w:r>
        <w:t>viện Phổi Trung Ương. Kết quả sẽ trả lời nhạy hay kháng với các thuốc R</w:t>
      </w:r>
      <w:r w:rsidR="00691BE3">
        <w:t>MP</w:t>
      </w:r>
      <w:r>
        <w:t>,</w:t>
      </w:r>
      <w:r w:rsidR="00D55BC7">
        <w:t xml:space="preserve"> S</w:t>
      </w:r>
      <w:r w:rsidR="00691BE3">
        <w:t>M</w:t>
      </w:r>
      <w:r w:rsidR="00D55BC7">
        <w:t>,</w:t>
      </w:r>
      <w:r>
        <w:t xml:space="preserve"> </w:t>
      </w:r>
      <w:r w:rsidR="00691BE3">
        <w:t>IN</w:t>
      </w:r>
      <w:r>
        <w:t>H,</w:t>
      </w:r>
      <w:r w:rsidR="001E2712">
        <w:t xml:space="preserve"> </w:t>
      </w:r>
      <w:r>
        <w:t>E</w:t>
      </w:r>
      <w:r w:rsidR="00691BE3">
        <w:t>MB</w:t>
      </w:r>
      <w:r>
        <w:t>.</w:t>
      </w:r>
    </w:p>
    <w:p w14:paraId="71A4C1C2" w14:textId="7ECEE37A" w:rsidR="00EC0B9B" w:rsidRDefault="00662E7F" w:rsidP="00EC0B9B">
      <w:r>
        <w:t xml:space="preserve">Phân loại </w:t>
      </w:r>
      <w:r w:rsidR="00E80EC3">
        <w:t xml:space="preserve">tổn thương trên </w:t>
      </w:r>
      <w:r w:rsidR="00B911CA">
        <w:t>X</w:t>
      </w:r>
      <w:r w:rsidR="00326054">
        <w:t>-</w:t>
      </w:r>
      <w:r w:rsidR="00B911CA">
        <w:t>quang phổi thường quy</w:t>
      </w:r>
      <w:r w:rsidR="00EC0B9B">
        <w:t xml:space="preserve"> hay gặp</w:t>
      </w:r>
      <w:r w:rsidR="00E80EC3">
        <w:t xml:space="preserve"> </w:t>
      </w:r>
      <w:r w:rsidR="00EC0B9B">
        <w:fldChar w:fldCharType="begin">
          <w:fldData xml:space="preserve">PEVuZE5vdGU+PENpdGU+PEF1dGhvcj5Tw6FuZzwvQXV0aG9yPjxZZWFyPjIwMTQ8L1llYXI+PFJl
Y051bT4xMDwvUmVjTnVtPjxEaXNwbGF5VGV4dD5bMTIsIDMzLCAzNF08L0Rpc3BsYXlUZXh0Pjxy
ZWNvcmQ+PHJlYy1udW1iZXI+MTA8L3JlYy1udW1iZXI+PGZvcmVpZ24ta2V5cz48a2V5IGFwcD0i
RU4iIGRiLWlkPSJldzByMjVlNWllYXdmdWVkZHYzcGYwc2JheHgwZnNyYWE5ZnQiIHRpbWVzdGFt
cD0iMTY3NzY4NTE4MyI+MTA8L2tleT48L2ZvcmVpZ24ta2V5cz48cmVmLXR5cGUgbmFtZT0iQm9v
ayI+NjwvcmVmLXR5cGU+PGNvbnRyaWJ1dG9ycz48YXV0aG9ycz48YXV0aG9yPjxzdHlsZSBmYWNl
PSJub3JtYWwiIGZvbnQ9ImRlZmF1bHQiIHNpemU9IjEwMCUiPlRyPC9zdHlsZT48c3R5bGUgZmFj
ZT0ibm9ybWFsIiBmb250PSJkZWZhdWx0IiBjaGFyc2V0PSIxNjMiIHNpemU9IjEwMCUiPuG6p24g
Vjwvc3R5bGU+PHN0eWxlIGZhY2U9Im5vcm1hbCIgZm9udD0iZGVmYXVsdCIgY2hhcnNldD0iMjM4
IiBzaXplPSIxMDAlIj7Eg24gUzwvc3R5bGU+PHN0eWxlIGZhY2U9Im5vcm1hbCIgZm9udD0iZGVm
YXVsdCIgc2l6ZT0iMTAwJSI+w6FuZzwvc3R5bGU+PC9hdXRob3I+PGF1dGhvcj48c3R5bGUgZmFj
ZT0ibm9ybWFsIiBmb250PSJkZWZhdWx0IiBzaXplPSIxMDAlIj5Mw6ogTmc8L3N0eWxlPjxzdHls
ZSBmYWNlPSJub3JtYWwiIGZvbnQ9ImRlZmF1bHQiIGNoYXJzZXQ9IjE2MyIgc2l6ZT0iMTAwJSI+
4buNYyBIPC9zdHlsZT48c3R5bGUgZmFjZT0ibm9ybWFsIiBmb250PSJkZWZhdWx0IiBjaGFyc2V0
PSIyMzgiIHNpemU9IjEwMCUiPsawbmc8L3N0eWxlPjwvYXV0aG9yPjwvYXV0aG9ycz48L2NvbnRy
aWJ1dG9ycz48dGl0bGVzPjx0aXRsZT48c3R5bGUgZmFjZT0ibm9ybWFsIiBmb250PSJkZWZhdWx0
IiBzaXplPSIxMDAlIj5CPC9zdHlsZT48c3R5bGUgZmFjZT0ibm9ybWFsIiBmb250PSJkZWZhdWx0
IiBjaGFyc2V0PSIxNjMiIHNpemU9IjEwMCUiPuG7h25oIGjhu41jIGxhbzwvc3R5bGU+PC90aXRs
ZT48L3RpdGxlcz48ZGF0ZXM+PHllYXI+MjAxNDwveWVhcj48L2RhdGVzPjxwdWJsaXNoZXI+PHN0
eWxlIGZhY2U9Im5vcm1hbCIgZm9udD0iZGVmYXVsdCIgc2l6ZT0iMTAwJSI+TmjDoCB4dTwvc3R5
bGU+PHN0eWxlIGZhY2U9Im5vcm1hbCIgZm9udD0iZGVmYXVsdCIgY2hhcnNldD0iMTYzIiBzaXpl
PSIxMDAlIj7huqV0IGLhuqNuIFkgaOG7jWM8L3N0eWxlPjwvcHVibGlzaGVyPjx1cmxzPjwvdXJs
cz48bGFuZ3VhZ2U+dmllPC9sYW5ndWFnZT48L3JlY29yZD48L0NpdGU+PENpdGU+PEF1dGhvcj5I
aeG7g248L0F1dGhvcj48WWVhcj4xOTk5PC9ZZWFyPjxSZWNOdW0+MzQ8L1JlY051bT48cmVjb3Jk
PjxyZWMtbnVtYmVyPjM0PC9yZWMtbnVtYmVyPjxmb3JlaWduLWtleXM+PGtleSBhcHA9IkVOIiBk
Yi1pZD0iZXcwcjI1ZTVpZWF3ZnVlZGR2M3BmMHNiYXh4MGZzcmFhOWZ0IiB0aW1lc3RhbXA9IjE2
Nzc2ODUxODQiPjM0PC9rZXk+PC9mb3JlaWduLWtleXM+PHJlZi10eXBlIG5hbWU9IkJvb2siPjY8
L3JlZi10eXBlPjxjb250cmlidXRvcnM+PGF1dGhvcnM+PGF1dGhvcj48c3R5bGUgZmFjZT0ibm9y
bWFsIiBmb250PSJkZWZhdWx0IiBjaGFyc2V0PSIyMzgiIHNpemU9IjEwMCUiPsSQPC9zdHlsZT48
c3R5bGUgZmFjZT0ibm9ybWFsIiBmb250PSJkZWZhdWx0IiBjaGFyc2V0PSIxNjMiIHNpemU9IjEw
MCUiPuG7lyA8L3N0eWxlPjxzdHlsZSBmYWNlPSJub3JtYWwiIGZvbnQ9ImRlZmF1bHQiIGNoYXJz
ZXQ9IjIzOCIgc2l6ZT0iMTAwJSI+xJA8L3N0eWxlPjxzdHlsZSBmYWNlPSJub3JtYWwiIGZvbnQ9
ImRlZmF1bHQiIGNoYXJzZXQ9IjE2MyIgc2l6ZT0iMTAwJSI+4bupYyBIaeG7g248L3N0eWxlPjwv
YXV0aG9yPjwvYXV0aG9ycz48L2NvbnRyaWJ1dG9ycz48dGl0bGVzPjx0aXRsZT48c3R5bGUgZmFj
ZT0ibm9ybWFsIiBmb250PSJkZWZhdWx0IiBzaXplPSIxMDAlIj5YLXF1YW5nIHRyb25nIGNoPC9z
dHlsZT48c3R5bGUgZmFjZT0ibm9ybWFsIiBmb250PSJkZWZhdWx0IiBjaGFyc2V0PSIxNjMiIHNp
emU9IjEwMCUiPuG6qW4gPC9zdHlsZT48c3R5bGUgZmFjZT0ibm9ybWFsIiBmb250PSJkZWZhdWx0
IiBjaGFyc2V0PSIyMzgiIHNpemU9IjEwMCUiPsSRbzwvc3R5bGU+PHN0eWxlIGZhY2U9Im5vcm1h
bCIgZm9udD0iZGVmYXVsdCIgc2l6ZT0iMTAwJSI+w6FuIGxhbyBwaDwvc3R5bGU+PHN0eWxlIGZh
Y2U9Im5vcm1hbCIgZm9udD0iZGVmYXVsdCIgY2hhcnNldD0iMTYzIiBzaXplPSIxMDAlIj7hu5Vp
PC9zdHlsZT48L3RpdGxlPjxzZWNvbmRhcnktdGl0bGU+PHN0eWxlIGZhY2U9Im5vcm1hbCIgZm9u
dD0iZGVmYXVsdCIgc2l6ZT0iMTAwJSI+Qjwvc3R5bGU+PHN0eWxlIGZhY2U9Im5vcm1hbCIgZm9u
dD0iZGVmYXVsdCIgY2hhcnNldD0iMTYzIiBzaXplPSIxMDAlIj7hu4duaCBo4buNYyBsYW8gdjwv
c3R5bGU+PHN0eWxlIGZhY2U9Im5vcm1hbCIgZm9udD0iZGVmYXVsdCIgc2l6ZT0iMTAwJSI+w6Ag
Yjwvc3R5bGU+PHN0eWxlIGZhY2U9Im5vcm1hbCIgZm9udD0iZGVmYXVsdCIgY2hhcnNldD0iMTYz
IiBzaXplPSIxMDAlIj7hu4duaCBwaOG7lWk8L3N0eWxlPjwvc2Vjb25kYXJ5LXRpdGxlPjwvdGl0
bGVzPjxwYWdlcz40My00NjwvcGFnZXM+PGRhdGVzPjx5ZWFyPjE5OTk8L3llYXI+PC9kYXRlcz48
cHVibGlzaGVyPjxzdHlsZSBmYWNlPSJub3JtYWwiIGZvbnQ9ImRlZmF1bHQiIHNpemU9IjEwMCUi
Pk5ow6AgeHU8L3N0eWxlPjxzdHlsZSBmYWNlPSJub3JtYWwiIGZvbnQ9ImRlZmF1bHQiIGNoYXJz
ZXQ9IjE2MyIgc2l6ZT0iMTAwJSI+4bqldCBi4bqjbiBZIGjhu41jPC9zdHlsZT48L3B1Ymxpc2hl
cj48dXJscz48L3VybHM+PGxhbmd1YWdlPnZpZTwvbGFuZ3VhZ2U+PC9yZWNvcmQ+PC9DaXRlPjxD
aXRlPjxBdXRob3I+VGjDoG5oPC9BdXRob3I+PFllYXI+MjAyMTwvWWVhcj48UmVjTnVtPjU5PC9S
ZWNOdW0+PHJlY29yZD48cmVjLW51bWJlcj41OTwvcmVjLW51bWJlcj48Zm9yZWlnbi1rZXlzPjxr
ZXkgYXBwPSJFTiIgZGItaWQ9ImV3MHIyNWU1aWVhd2Z1ZWRkdjNwZjBzYmF4eDBmc3JhYTlmdCIg
dGltZXN0YW1wPSIxNjc3Njg1MTg0Ij41OTwva2V5PjwvZm9yZWlnbi1rZXlzPjxyZWYtdHlwZSBu
YW1lPSJCb29rIj42PC9yZWYtdHlwZT48Y29udHJpYnV0b3JzPjxhdXRob3JzPjxhdXRob3I+PHN0
eWxlIGZhY2U9Im5vcm1hbCIgZm9udD0iZGVmYXVsdCIgc2l6ZT0iMTAwJSI+Tmd1eTwvc3R5bGU+
PHN0eWxlIGZhY2U9Im5vcm1hbCIgZm9udD0iZGVmYXVsdCIgY2hhcnNldD0iMTYzIiBzaXplPSIx
MDAlIj7hu4VuIFY8L3N0eWxlPjxzdHlsZSBmYWNlPSJub3JtYWwiIGZvbnQ9ImRlZmF1bHQiIGNo
YXJzZXQ9IjIzOCIgc2l6ZT0iMTAwJSI+xINuIFRoPC9zdHlsZT48c3R5bGUgZmFjZT0ibm9ybWFs
IiBmb250PSJkZWZhdWx0IiBzaXplPSIxMDAlIj7DoG5oPC9zdHlsZT48L2F1dGhvcj48L2F1dGhv
cnM+PC9jb250cmlidXRvcnM+PHRpdGxlcz48dGl0bGU+PHN0eWxlIGZhY2U9Im5vcm1hbCIgZm9u
dD0iZGVmYXVsdCIgc2l6ZT0iMTAwJSI+VGg8L3N0eWxlPjxzdHlsZSBmYWNlPSJub3JtYWwiIGZv
bnQ9ImRlZmF1bHQiIGNoYXJzZXQ9IjE2MyIgc2l6ZT0iMTAwJSI+4buxYyBoPC9zdHlsZT48c3R5
bGUgZmFjZT0ibm9ybWFsIiBmb250PSJkZWZhdWx0IiBzaXplPSIxMDAlIj7DoG5oIFgtcXVhbmcg
bmc8L3N0eWxlPjxzdHlsZSBmYWNlPSJub3JtYWwiIGZvbnQ9ImRlZmF1bHQiIGNoYXJzZXQ9IjE2
MyIgc2l6ZT0iMTAwJSI+4buxYzwvc3R5bGU+PC90aXRsZT48L3RpdGxlcz48c2VjdGlvbj4xMTUt
MTI2PC9zZWN0aW9uPjxkYXRlcz48eWVhcj4yMDIxPC95ZWFyPjwvZGF0ZXM+PHB1Ymxpc2hlcj48
c3R5bGUgZmFjZT0ibm9ybWFsIiBmb250PSJkZWZhdWx0IiBzaXplPSIxMDAlIj5OaMOgIHh1PC9z
dHlsZT48c3R5bGUgZmFjZT0ibm9ybWFsIiBmb250PSJkZWZhdWx0IiBjaGFyc2V0PSIxNjMiIHNp
emU9IjEwMCUiPuG6pXQgYuG6o24gWSBo4buNYzwvc3R5bGU+PC9wdWJsaXNoZXI+PHVybHM+PC91
cmxzPjxsYW5ndWFnZT52aWU8L2xhbmd1YWdlPjwvcmVjb3JkPjwvQ2l0ZT48L0VuZE5vdGU+AG==
</w:fldData>
        </w:fldChar>
      </w:r>
      <w:r w:rsidR="00D418EC">
        <w:instrText xml:space="preserve"> ADDIN EN.CITE </w:instrText>
      </w:r>
      <w:r w:rsidR="00D418EC">
        <w:fldChar w:fldCharType="begin">
          <w:fldData xml:space="preserve">PEVuZE5vdGU+PENpdGU+PEF1dGhvcj5Tw6FuZzwvQXV0aG9yPjxZZWFyPjIwMTQ8L1llYXI+PFJl
Y051bT4xMDwvUmVjTnVtPjxEaXNwbGF5VGV4dD5bMTIsIDMzLCAzNF08L0Rpc3BsYXlUZXh0Pjxy
ZWNvcmQ+PHJlYy1udW1iZXI+MTA8L3JlYy1udW1iZXI+PGZvcmVpZ24ta2V5cz48a2V5IGFwcD0i
RU4iIGRiLWlkPSJldzByMjVlNWllYXdmdWVkZHYzcGYwc2JheHgwZnNyYWE5ZnQiIHRpbWVzdGFt
cD0iMTY3NzY4NTE4MyI+MTA8L2tleT48L2ZvcmVpZ24ta2V5cz48cmVmLXR5cGUgbmFtZT0iQm9v
ayI+NjwvcmVmLXR5cGU+PGNvbnRyaWJ1dG9ycz48YXV0aG9ycz48YXV0aG9yPjxzdHlsZSBmYWNl
PSJub3JtYWwiIGZvbnQ9ImRlZmF1bHQiIHNpemU9IjEwMCUiPlRyPC9zdHlsZT48c3R5bGUgZmFj
ZT0ibm9ybWFsIiBmb250PSJkZWZhdWx0IiBjaGFyc2V0PSIxNjMiIHNpemU9IjEwMCUiPuG6p24g
Vjwvc3R5bGU+PHN0eWxlIGZhY2U9Im5vcm1hbCIgZm9udD0iZGVmYXVsdCIgY2hhcnNldD0iMjM4
IiBzaXplPSIxMDAlIj7Eg24gUzwvc3R5bGU+PHN0eWxlIGZhY2U9Im5vcm1hbCIgZm9udD0iZGVm
YXVsdCIgc2l6ZT0iMTAwJSI+w6FuZzwvc3R5bGU+PC9hdXRob3I+PGF1dGhvcj48c3R5bGUgZmFj
ZT0ibm9ybWFsIiBmb250PSJkZWZhdWx0IiBzaXplPSIxMDAlIj5Mw6ogTmc8L3N0eWxlPjxzdHls
ZSBmYWNlPSJub3JtYWwiIGZvbnQ9ImRlZmF1bHQiIGNoYXJzZXQ9IjE2MyIgc2l6ZT0iMTAwJSI+
4buNYyBIPC9zdHlsZT48c3R5bGUgZmFjZT0ibm9ybWFsIiBmb250PSJkZWZhdWx0IiBjaGFyc2V0
PSIyMzgiIHNpemU9IjEwMCUiPsawbmc8L3N0eWxlPjwvYXV0aG9yPjwvYXV0aG9ycz48L2NvbnRy
aWJ1dG9ycz48dGl0bGVzPjx0aXRsZT48c3R5bGUgZmFjZT0ibm9ybWFsIiBmb250PSJkZWZhdWx0
IiBzaXplPSIxMDAlIj5CPC9zdHlsZT48c3R5bGUgZmFjZT0ibm9ybWFsIiBmb250PSJkZWZhdWx0
IiBjaGFyc2V0PSIxNjMiIHNpemU9IjEwMCUiPuG7h25oIGjhu41jIGxhbzwvc3R5bGU+PC90aXRs
ZT48L3RpdGxlcz48ZGF0ZXM+PHllYXI+MjAxNDwveWVhcj48L2RhdGVzPjxwdWJsaXNoZXI+PHN0
eWxlIGZhY2U9Im5vcm1hbCIgZm9udD0iZGVmYXVsdCIgc2l6ZT0iMTAwJSI+TmjDoCB4dTwvc3R5
bGU+PHN0eWxlIGZhY2U9Im5vcm1hbCIgZm9udD0iZGVmYXVsdCIgY2hhcnNldD0iMTYzIiBzaXpl
PSIxMDAlIj7huqV0IGLhuqNuIFkgaOG7jWM8L3N0eWxlPjwvcHVibGlzaGVyPjx1cmxzPjwvdXJs
cz48bGFuZ3VhZ2U+dmllPC9sYW5ndWFnZT48L3JlY29yZD48L0NpdGU+PENpdGU+PEF1dGhvcj5I
aeG7g248L0F1dGhvcj48WWVhcj4xOTk5PC9ZZWFyPjxSZWNOdW0+MzQ8L1JlY051bT48cmVjb3Jk
PjxyZWMtbnVtYmVyPjM0PC9yZWMtbnVtYmVyPjxmb3JlaWduLWtleXM+PGtleSBhcHA9IkVOIiBk
Yi1pZD0iZXcwcjI1ZTVpZWF3ZnVlZGR2M3BmMHNiYXh4MGZzcmFhOWZ0IiB0aW1lc3RhbXA9IjE2
Nzc2ODUxODQiPjM0PC9rZXk+PC9mb3JlaWduLWtleXM+PHJlZi10eXBlIG5hbWU9IkJvb2siPjY8
L3JlZi10eXBlPjxjb250cmlidXRvcnM+PGF1dGhvcnM+PGF1dGhvcj48c3R5bGUgZmFjZT0ibm9y
bWFsIiBmb250PSJkZWZhdWx0IiBjaGFyc2V0PSIyMzgiIHNpemU9IjEwMCUiPsSQPC9zdHlsZT48
c3R5bGUgZmFjZT0ibm9ybWFsIiBmb250PSJkZWZhdWx0IiBjaGFyc2V0PSIxNjMiIHNpemU9IjEw
MCUiPuG7lyA8L3N0eWxlPjxzdHlsZSBmYWNlPSJub3JtYWwiIGZvbnQ9ImRlZmF1bHQiIGNoYXJz
ZXQ9IjIzOCIgc2l6ZT0iMTAwJSI+xJA8L3N0eWxlPjxzdHlsZSBmYWNlPSJub3JtYWwiIGZvbnQ9
ImRlZmF1bHQiIGNoYXJzZXQ9IjE2MyIgc2l6ZT0iMTAwJSI+4bupYyBIaeG7g248L3N0eWxlPjwv
YXV0aG9yPjwvYXV0aG9ycz48L2NvbnRyaWJ1dG9ycz48dGl0bGVzPjx0aXRsZT48c3R5bGUgZmFj
ZT0ibm9ybWFsIiBmb250PSJkZWZhdWx0IiBzaXplPSIxMDAlIj5YLXF1YW5nIHRyb25nIGNoPC9z
dHlsZT48c3R5bGUgZmFjZT0ibm9ybWFsIiBmb250PSJkZWZhdWx0IiBjaGFyc2V0PSIxNjMiIHNp
emU9IjEwMCUiPuG6qW4gPC9zdHlsZT48c3R5bGUgZmFjZT0ibm9ybWFsIiBmb250PSJkZWZhdWx0
IiBjaGFyc2V0PSIyMzgiIHNpemU9IjEwMCUiPsSRbzwvc3R5bGU+PHN0eWxlIGZhY2U9Im5vcm1h
bCIgZm9udD0iZGVmYXVsdCIgc2l6ZT0iMTAwJSI+w6FuIGxhbyBwaDwvc3R5bGU+PHN0eWxlIGZh
Y2U9Im5vcm1hbCIgZm9udD0iZGVmYXVsdCIgY2hhcnNldD0iMTYzIiBzaXplPSIxMDAlIj7hu5Vp
PC9zdHlsZT48L3RpdGxlPjxzZWNvbmRhcnktdGl0bGU+PHN0eWxlIGZhY2U9Im5vcm1hbCIgZm9u
dD0iZGVmYXVsdCIgc2l6ZT0iMTAwJSI+Qjwvc3R5bGU+PHN0eWxlIGZhY2U9Im5vcm1hbCIgZm9u
dD0iZGVmYXVsdCIgY2hhcnNldD0iMTYzIiBzaXplPSIxMDAlIj7hu4duaCBo4buNYyBsYW8gdjwv
c3R5bGU+PHN0eWxlIGZhY2U9Im5vcm1hbCIgZm9udD0iZGVmYXVsdCIgc2l6ZT0iMTAwJSI+w6Ag
Yjwvc3R5bGU+PHN0eWxlIGZhY2U9Im5vcm1hbCIgZm9udD0iZGVmYXVsdCIgY2hhcnNldD0iMTYz
IiBzaXplPSIxMDAlIj7hu4duaCBwaOG7lWk8L3N0eWxlPjwvc2Vjb25kYXJ5LXRpdGxlPjwvdGl0
bGVzPjxwYWdlcz40My00NjwvcGFnZXM+PGRhdGVzPjx5ZWFyPjE5OTk8L3llYXI+PC9kYXRlcz48
cHVibGlzaGVyPjxzdHlsZSBmYWNlPSJub3JtYWwiIGZvbnQ9ImRlZmF1bHQiIHNpemU9IjEwMCUi
Pk5ow6AgeHU8L3N0eWxlPjxzdHlsZSBmYWNlPSJub3JtYWwiIGZvbnQ9ImRlZmF1bHQiIGNoYXJz
ZXQ9IjE2MyIgc2l6ZT0iMTAwJSI+4bqldCBi4bqjbiBZIGjhu41jPC9zdHlsZT48L3B1Ymxpc2hl
cj48dXJscz48L3VybHM+PGxhbmd1YWdlPnZpZTwvbGFuZ3VhZ2U+PC9yZWNvcmQ+PC9DaXRlPjxD
aXRlPjxBdXRob3I+VGjDoG5oPC9BdXRob3I+PFllYXI+MjAyMTwvWWVhcj48UmVjTnVtPjU5PC9S
ZWNOdW0+PHJlY29yZD48cmVjLW51bWJlcj41OTwvcmVjLW51bWJlcj48Zm9yZWlnbi1rZXlzPjxr
ZXkgYXBwPSJFTiIgZGItaWQ9ImV3MHIyNWU1aWVhd2Z1ZWRkdjNwZjBzYmF4eDBmc3JhYTlmdCIg
dGltZXN0YW1wPSIxNjc3Njg1MTg0Ij41OTwva2V5PjwvZm9yZWlnbi1rZXlzPjxyZWYtdHlwZSBu
YW1lPSJCb29rIj42PC9yZWYtdHlwZT48Y29udHJpYnV0b3JzPjxhdXRob3JzPjxhdXRob3I+PHN0
eWxlIGZhY2U9Im5vcm1hbCIgZm9udD0iZGVmYXVsdCIgc2l6ZT0iMTAwJSI+Tmd1eTwvc3R5bGU+
PHN0eWxlIGZhY2U9Im5vcm1hbCIgZm9udD0iZGVmYXVsdCIgY2hhcnNldD0iMTYzIiBzaXplPSIx
MDAlIj7hu4VuIFY8L3N0eWxlPjxzdHlsZSBmYWNlPSJub3JtYWwiIGZvbnQ9ImRlZmF1bHQiIGNo
YXJzZXQ9IjIzOCIgc2l6ZT0iMTAwJSI+xINuIFRoPC9zdHlsZT48c3R5bGUgZmFjZT0ibm9ybWFs
IiBmb250PSJkZWZhdWx0IiBzaXplPSIxMDAlIj7DoG5oPC9zdHlsZT48L2F1dGhvcj48L2F1dGhv
cnM+PC9jb250cmlidXRvcnM+PHRpdGxlcz48dGl0bGU+PHN0eWxlIGZhY2U9Im5vcm1hbCIgZm9u
dD0iZGVmYXVsdCIgc2l6ZT0iMTAwJSI+VGg8L3N0eWxlPjxzdHlsZSBmYWNlPSJub3JtYWwiIGZv
bnQ9ImRlZmF1bHQiIGNoYXJzZXQ9IjE2MyIgc2l6ZT0iMTAwJSI+4buxYyBoPC9zdHlsZT48c3R5
bGUgZmFjZT0ibm9ybWFsIiBmb250PSJkZWZhdWx0IiBzaXplPSIxMDAlIj7DoG5oIFgtcXVhbmcg
bmc8L3N0eWxlPjxzdHlsZSBmYWNlPSJub3JtYWwiIGZvbnQ9ImRlZmF1bHQiIGNoYXJzZXQ9IjE2
MyIgc2l6ZT0iMTAwJSI+4buxYzwvc3R5bGU+PC90aXRsZT48L3RpdGxlcz48c2VjdGlvbj4xMTUt
MTI2PC9zZWN0aW9uPjxkYXRlcz48eWVhcj4yMDIxPC95ZWFyPjwvZGF0ZXM+PHB1Ymxpc2hlcj48
c3R5bGUgZmFjZT0ibm9ybWFsIiBmb250PSJkZWZhdWx0IiBzaXplPSIxMDAlIj5OaMOgIHh1PC9z
dHlsZT48c3R5bGUgZmFjZT0ibm9ybWFsIiBmb250PSJkZWZhdWx0IiBjaGFyc2V0PSIxNjMiIHNp
emU9IjEwMCUiPuG6pXQgYuG6o24gWSBo4buNYzwvc3R5bGU+PC9wdWJsaXNoZXI+PHVybHM+PC91
cmxzPjxsYW5ndWFnZT52aWU8L2xhbmd1YWdlPjwvcmVjb3JkPjwvQ2l0ZT48L0VuZE5vdGU+AG==
</w:fldData>
        </w:fldChar>
      </w:r>
      <w:r w:rsidR="00D418EC">
        <w:instrText xml:space="preserve"> ADDIN EN.CITE.DATA </w:instrText>
      </w:r>
      <w:r w:rsidR="00D418EC">
        <w:fldChar w:fldCharType="end"/>
      </w:r>
      <w:r w:rsidR="00EC0B9B">
        <w:fldChar w:fldCharType="separate"/>
      </w:r>
      <w:r w:rsidR="00D418EC">
        <w:t>[12, 33, 34]</w:t>
      </w:r>
      <w:r w:rsidR="00EC0B9B">
        <w:fldChar w:fldCharType="end"/>
      </w:r>
      <w:r w:rsidR="00EC0B9B">
        <w:t>:</w:t>
      </w:r>
    </w:p>
    <w:p w14:paraId="15F1B72F" w14:textId="52E281B0" w:rsidR="0087620D" w:rsidRDefault="00EC0B9B" w:rsidP="00EC0B9B">
      <w:r>
        <w:lastRenderedPageBreak/>
        <w:t xml:space="preserve">- Nốt: </w:t>
      </w:r>
      <w:r w:rsidR="0087620D" w:rsidRPr="0087620D">
        <w:rPr>
          <w:rFonts w:ascii="TimesNewRomanPSMT" w:hAnsi="TimesNewRomanPSMT"/>
        </w:rPr>
        <w:t>có đậm độ khác nhau, đường kính ≤10 mm</w:t>
      </w:r>
      <w:r w:rsidR="0087620D">
        <w:t>.</w:t>
      </w:r>
    </w:p>
    <w:p w14:paraId="0FD7E74B" w14:textId="18530418" w:rsidR="00EC0B9B" w:rsidRPr="00E86D6D" w:rsidRDefault="00EC0B9B" w:rsidP="00EC0B9B">
      <w:pPr>
        <w:rPr>
          <w:rFonts w:ascii="TimesNewRomanPSMT" w:hAnsi="TimesNewRomanPSMT"/>
          <w:noProof w:val="0"/>
        </w:rPr>
      </w:pPr>
      <w:r>
        <w:t xml:space="preserve">- Thâm nhiễm: </w:t>
      </w:r>
      <w:r w:rsidRPr="00A27476">
        <w:rPr>
          <w:rFonts w:ascii="TimesNewRomanPSMT" w:hAnsi="TimesNewRomanPSMT"/>
        </w:rPr>
        <w:t>đám mờ đồng đều</w:t>
      </w:r>
      <w:r w:rsidR="007D708C">
        <w:rPr>
          <w:rFonts w:ascii="TimesNewRomanPSMT" w:hAnsi="TimesNewRomanPSMT"/>
        </w:rPr>
        <w:t>,</w:t>
      </w:r>
      <w:r w:rsidRPr="00A27476">
        <w:rPr>
          <w:rFonts w:ascii="TimesNewRomanPSMT" w:hAnsi="TimesNewRomanPSMT"/>
        </w:rPr>
        <w:t xml:space="preserve"> </w:t>
      </w:r>
      <w:r>
        <w:t>đường kính</w:t>
      </w:r>
      <w:r w:rsidR="00051C4C">
        <w:t xml:space="preserve"> &gt;</w:t>
      </w:r>
      <w:r>
        <w:t>10 mm.</w:t>
      </w:r>
    </w:p>
    <w:p w14:paraId="68D0EE60" w14:textId="78E6A190" w:rsidR="00EC0B9B" w:rsidRDefault="00EC0B9B" w:rsidP="00EC0B9B">
      <w:r>
        <w:t>- Hang: một hình sáng bờ khép kín kích thước to nhỏ khác nhau. Phân loại hang lao dựa trên kích thước, hang nhỏ &lt;2 cm, hang trung bình từ 2 cm đến &lt;4 cm, hang lớn từ 4 cm đến &lt;6 cm, hang khổng lồ ≥6 cm.</w:t>
      </w:r>
    </w:p>
    <w:p w14:paraId="42D10500" w14:textId="3A2AE17A" w:rsidR="0044545B" w:rsidRDefault="0044545B" w:rsidP="00EC0B9B">
      <w:pPr>
        <w:rPr>
          <w:rFonts w:ascii="TimesNewRomanPSMT" w:hAnsi="TimesNewRomanPSMT"/>
        </w:rPr>
      </w:pPr>
      <w:r>
        <w:t xml:space="preserve">- </w:t>
      </w:r>
      <w:r>
        <w:rPr>
          <w:rFonts w:ascii="TimesNewRomanPSMT" w:hAnsi="TimesNewRomanPSMT"/>
        </w:rPr>
        <w:t>X</w:t>
      </w:r>
      <w:r w:rsidRPr="0044545B">
        <w:rPr>
          <w:rFonts w:ascii="TimesNewRomanPSMT" w:hAnsi="TimesNewRomanPSMT"/>
        </w:rPr>
        <w:t>ơ: là những đường mờ</w:t>
      </w:r>
      <w:r>
        <w:rPr>
          <w:rFonts w:ascii="TimesNewRomanPSMT" w:hAnsi="TimesNewRomanPSMT"/>
        </w:rPr>
        <w:t xml:space="preserve"> </w:t>
      </w:r>
      <w:r w:rsidRPr="0044545B">
        <w:rPr>
          <w:rFonts w:ascii="TimesNewRomanPSMT" w:hAnsi="TimesNewRomanPSMT"/>
        </w:rPr>
        <w:t>có thể gây co kéo rốn phổi và các tổ chức xung quanh, rộng từ 0,5</w:t>
      </w:r>
      <w:r w:rsidR="00487F45">
        <w:rPr>
          <w:rFonts w:ascii="TimesNewRomanPSMT" w:hAnsi="TimesNewRomanPSMT"/>
        </w:rPr>
        <w:t xml:space="preserve"> đến </w:t>
      </w:r>
      <w:r w:rsidRPr="0044545B">
        <w:rPr>
          <w:rFonts w:ascii="TimesNewRomanPSMT" w:hAnsi="TimesNewRomanPSMT"/>
        </w:rPr>
        <w:t>1</w:t>
      </w:r>
      <w:r w:rsidR="002136A1">
        <w:rPr>
          <w:rFonts w:ascii="TimesNewRomanPSMT" w:hAnsi="TimesNewRomanPSMT"/>
        </w:rPr>
        <w:t xml:space="preserve"> </w:t>
      </w:r>
      <w:r w:rsidRPr="0044545B">
        <w:rPr>
          <w:rFonts w:ascii="TimesNewRomanPSMT" w:hAnsi="TimesNewRomanPSMT"/>
        </w:rPr>
        <w:t>mm thẳng hoặc cong</w:t>
      </w:r>
      <w:r>
        <w:rPr>
          <w:rFonts w:ascii="TimesNewRomanPSMT" w:hAnsi="TimesNewRomanPSMT"/>
        </w:rPr>
        <w:t>.</w:t>
      </w:r>
    </w:p>
    <w:p w14:paraId="2A0CED6F" w14:textId="1EBB3DCF" w:rsidR="00CB5911" w:rsidRDefault="00CB5911" w:rsidP="00EC0B9B">
      <w:pPr>
        <w:rPr>
          <w:rFonts w:ascii="TimesNewRomanPSMT" w:hAnsi="TimesNewRomanPSMT"/>
        </w:rPr>
      </w:pPr>
      <w:r w:rsidRPr="00CB5911">
        <w:rPr>
          <w:rFonts w:ascii="TimesNewRomanPSMT" w:hAnsi="TimesNewRomanPSMT"/>
        </w:rPr>
        <w:t>- Vôi hoá: là những nốt có đậm độ cao như xương</w:t>
      </w:r>
      <w:r>
        <w:rPr>
          <w:rFonts w:ascii="TimesNewRomanPSMT" w:hAnsi="TimesNewRomanPSMT"/>
        </w:rPr>
        <w:t>.</w:t>
      </w:r>
    </w:p>
    <w:p w14:paraId="674DAB70" w14:textId="61D74CBD" w:rsidR="00B911CA" w:rsidRDefault="00B911CA" w:rsidP="00B911CA">
      <w:r>
        <w:t>Phân mức độ lan rộng của tổn thương</w:t>
      </w:r>
      <w:r w:rsidR="00791EF3">
        <w:t xml:space="preserve"> trên X-quang phổi thường quy</w:t>
      </w:r>
      <w:r>
        <w:t xml:space="preserve"> </w:t>
      </w:r>
      <w:r w:rsidR="00F478E4">
        <w:fldChar w:fldCharType="begin"/>
      </w:r>
      <w:r w:rsidR="00AE7B14">
        <w:instrText xml:space="preserve"> ADDIN EN.CITE &lt;EndNote&gt;&lt;Cite&gt;&lt;Author&gt;Hiển&lt;/Author&gt;&lt;Year&gt;1999&lt;/Year&gt;&lt;RecNum&gt;34&lt;/RecNum&gt;&lt;DisplayText&gt;[33]&lt;/DisplayText&gt;&lt;record&gt;&lt;rec-number&gt;34&lt;/rec-number&gt;&lt;foreign-keys&gt;&lt;key app="EN" db-id="ew0r25e5ieawfueddv3pf0sbaxx0fsraa9ft" timestamp="1677685184"&gt;34&lt;/key&gt;&lt;/foreign-keys&gt;&lt;ref-type name="Book"&gt;6&lt;/ref-type&gt;&lt;contributors&gt;&lt;authors&gt;&lt;author&gt;&lt;style face="normal" font="default" charset="238" size="100%"&gt;Đ&lt;/style&gt;&lt;style face="normal" font="default" charset="163" size="100%"&gt;ỗ &lt;/style&gt;&lt;style face="normal" font="default" charset="238" size="100%"&gt;Đ&lt;/style&gt;&lt;style face="normal" font="default" charset="163" size="100%"&gt;ức Hiển&lt;/style&gt;&lt;/author&gt;&lt;/authors&gt;&lt;/contributors&gt;&lt;titles&gt;&lt;title&gt;&lt;style face="normal" font="default" size="100%"&gt;X-quang trong ch&lt;/style&gt;&lt;style face="normal" font="default" charset="163" size="100%"&gt;ẩn &lt;/style&gt;&lt;style face="normal" font="default" charset="238" size="100%"&gt;đo&lt;/style&gt;&lt;style face="normal" font="default" size="100%"&gt;án lao ph&lt;/style&gt;&lt;style face="normal" font="default" charset="163" size="100%"&gt;ổi&lt;/style&gt;&lt;/title&gt;&lt;secondary-title&gt;&lt;style face="normal" font="default" size="100%"&gt;B&lt;/style&gt;&lt;style face="normal" font="default" charset="163" size="100%"&gt;ệnh học lao v&lt;/style&gt;&lt;style face="normal" font="default" size="100%"&gt;à b&lt;/style&gt;&lt;style face="normal" font="default" charset="163" size="100%"&gt;ệnh phổi&lt;/style&gt;&lt;/secondary-title&gt;&lt;/titles&gt;&lt;pages&gt;43-46&lt;/pages&gt;&lt;dates&gt;&lt;year&gt;1999&lt;/year&gt;&lt;/dates&gt;&lt;publisher&gt;&lt;style face="normal" font="default" size="100%"&gt;Nhà xu&lt;/style&gt;&lt;style face="normal" font="default" charset="163" size="100%"&gt;ất bản Y học&lt;/style&gt;&lt;/publisher&gt;&lt;urls&gt;&lt;/urls&gt;&lt;language&gt;vie&lt;/language&gt;&lt;/record&gt;&lt;/Cite&gt;&lt;/EndNote&gt;</w:instrText>
      </w:r>
      <w:r w:rsidR="00F478E4">
        <w:fldChar w:fldCharType="separate"/>
      </w:r>
      <w:r w:rsidR="00AE7B14">
        <w:t>[33]</w:t>
      </w:r>
      <w:r w:rsidR="00F478E4">
        <w:fldChar w:fldCharType="end"/>
      </w:r>
      <w:r>
        <w:t>:</w:t>
      </w:r>
    </w:p>
    <w:p w14:paraId="11815563" w14:textId="77777777" w:rsidR="00791EF3" w:rsidRDefault="00791EF3" w:rsidP="00791EF3">
      <w:r>
        <w:t>- Độ I: tổn thương tối thiểu không hang, độ lan rộng của tổn thương không vượt quá khối lượng tổ chức phổi nằm trên khớp ức sườn thứ hai và gai sống lưng thứ tư.</w:t>
      </w:r>
    </w:p>
    <w:p w14:paraId="29B56319" w14:textId="2A44F437" w:rsidR="00791EF3" w:rsidRDefault="00791EF3" w:rsidP="00791EF3">
      <w:r>
        <w:t>- Độ II: tổn thương vừa phải, tổn thương gián đoạn rải r</w:t>
      </w:r>
      <w:r w:rsidR="00D307F5">
        <w:t>á</w:t>
      </w:r>
      <w:r>
        <w:t>c, không vượt quá khối lượng một phổi hoặc đậm độ đồng nhất không vượt quá 1/3 khối lượng 1 phổi, tổng đường kính các hang &lt;4 cm.</w:t>
      </w:r>
    </w:p>
    <w:p w14:paraId="3E7D8F4F" w14:textId="342C9719" w:rsidR="00791EF3" w:rsidRDefault="00791EF3" w:rsidP="00A709F9">
      <w:r>
        <w:t>- Độ III: tổn thương rất quan trọng, rộng hơn độ II, tổng đường kính hang &gt;4 cm.</w:t>
      </w:r>
    </w:p>
    <w:p w14:paraId="181343AF" w14:textId="58E50991" w:rsidR="00B911CA" w:rsidRDefault="00B911CA" w:rsidP="00100CF9">
      <w:r>
        <w:t xml:space="preserve">Đánh giá về vị trí tổn thương trên </w:t>
      </w:r>
      <w:r w:rsidR="00454CDA">
        <w:t>X-</w:t>
      </w:r>
      <w:r>
        <w:t>quang phổi: theo Đỗ Đức Hiển lấy đường ngang đi qua rốn phổi chia thành: vùng trên, vùng dưới, cả trên và dưới</w:t>
      </w:r>
      <w:r w:rsidR="00013952">
        <w:t xml:space="preserve"> </w:t>
      </w:r>
      <w:r w:rsidR="00013952">
        <w:fldChar w:fldCharType="begin"/>
      </w:r>
      <w:r w:rsidR="00AE7B14">
        <w:instrText xml:space="preserve"> ADDIN EN.CITE &lt;EndNote&gt;&lt;Cite&gt;&lt;Author&gt;Hiển&lt;/Author&gt;&lt;Year&gt;1999&lt;/Year&gt;&lt;RecNum&gt;34&lt;/RecNum&gt;&lt;DisplayText&gt;[33]&lt;/DisplayText&gt;&lt;record&gt;&lt;rec-number&gt;34&lt;/rec-number&gt;&lt;foreign-keys&gt;&lt;key app="EN" db-id="ew0r25e5ieawfueddv3pf0sbaxx0fsraa9ft" timestamp="1677685184"&gt;34&lt;/key&gt;&lt;/foreign-keys&gt;&lt;ref-type name="Book"&gt;6&lt;/ref-type&gt;&lt;contributors&gt;&lt;authors&gt;&lt;author&gt;&lt;style face="normal" font="default" charset="238" size="100%"&gt;Đ&lt;/style&gt;&lt;style face="normal" font="default" charset="163" size="100%"&gt;ỗ &lt;/style&gt;&lt;style face="normal" font="default" charset="238" size="100%"&gt;Đ&lt;/style&gt;&lt;style face="normal" font="default" charset="163" size="100%"&gt;ức Hiển&lt;/style&gt;&lt;/author&gt;&lt;/authors&gt;&lt;/contributors&gt;&lt;titles&gt;&lt;title&gt;&lt;style face="normal" font="default" size="100%"&gt;X-quang trong ch&lt;/style&gt;&lt;style face="normal" font="default" charset="163" size="100%"&gt;ẩn &lt;/style&gt;&lt;style face="normal" font="default" charset="238" size="100%"&gt;đo&lt;/style&gt;&lt;style face="normal" font="default" size="100%"&gt;án lao ph&lt;/style&gt;&lt;style face="normal" font="default" charset="163" size="100%"&gt;ổi&lt;/style&gt;&lt;/title&gt;&lt;secondary-title&gt;&lt;style face="normal" font="default" size="100%"&gt;B&lt;/style&gt;&lt;style face="normal" font="default" charset="163" size="100%"&gt;ệnh học lao v&lt;/style&gt;&lt;style face="normal" font="default" size="100%"&gt;à b&lt;/style&gt;&lt;style face="normal" font="default" charset="163" size="100%"&gt;ệnh phổi&lt;/style&gt;&lt;/secondary-title&gt;&lt;/titles&gt;&lt;pages&gt;43-46&lt;/pages&gt;&lt;dates&gt;&lt;year&gt;1999&lt;/year&gt;&lt;/dates&gt;&lt;publisher&gt;&lt;style face="normal" font="default" size="100%"&gt;Nhà xu&lt;/style&gt;&lt;style face="normal" font="default" charset="163" size="100%"&gt;ất bản Y học&lt;/style&gt;&lt;/publisher&gt;&lt;urls&gt;&lt;/urls&gt;&lt;language&gt;vie&lt;/language&gt;&lt;/record&gt;&lt;/Cite&gt;&lt;/EndNote&gt;</w:instrText>
      </w:r>
      <w:r w:rsidR="00013952">
        <w:fldChar w:fldCharType="separate"/>
      </w:r>
      <w:r w:rsidR="00AE7B14">
        <w:t>[33]</w:t>
      </w:r>
      <w:r w:rsidR="00013952">
        <w:fldChar w:fldCharType="end"/>
      </w:r>
      <w:r>
        <w:t>.</w:t>
      </w:r>
    </w:p>
    <w:p w14:paraId="361858BB" w14:textId="1818489C" w:rsidR="00B911CA" w:rsidRDefault="00B911CA" w:rsidP="00B911CA">
      <w:r>
        <w:t>Các xét nghiệm thăm dò khác:</w:t>
      </w:r>
    </w:p>
    <w:p w14:paraId="149C684C" w14:textId="34C44511" w:rsidR="00B911CA" w:rsidRDefault="003669BB" w:rsidP="00C81695">
      <w:r>
        <w:lastRenderedPageBreak/>
        <w:t xml:space="preserve">- </w:t>
      </w:r>
      <w:r w:rsidR="00186BFD">
        <w:t>Phân loại m</w:t>
      </w:r>
      <w:r w:rsidR="00B911CA">
        <w:t>ức độ thiếu máu theo nồng độ huyết sắc tố</w:t>
      </w:r>
      <w:r w:rsidR="00E10716">
        <w:t xml:space="preserve"> Hemoglobin</w:t>
      </w:r>
      <w:r w:rsidR="00C81695">
        <w:t xml:space="preserve"> (Hb)</w:t>
      </w:r>
      <w:r w:rsidR="00B911CA">
        <w:t xml:space="preserve"> </w:t>
      </w:r>
      <w:r w:rsidR="00213BAA">
        <w:fldChar w:fldCharType="begin"/>
      </w:r>
      <w:r w:rsidR="00CF1D81">
        <w:instrText xml:space="preserve"> ADDIN EN.CITE &lt;EndNote&gt;&lt;Cite&gt;&lt;Author&gt;tế&lt;/Author&gt;&lt;Year&gt;2022&lt;/Year&gt;&lt;RecNum&gt;60&lt;/RecNum&gt;&lt;DisplayText&gt;[49]&lt;/DisplayText&gt;&lt;record&gt;&lt;rec-number&gt;60&lt;/rec-number&gt;&lt;foreign-keys&gt;&lt;key app="EN" db-id="ew0r25e5ieawfueddv3pf0sbaxx0fsraa9ft" timestamp="1677685184"&gt;60&lt;/key&gt;&lt;/foreign-keys&gt;&lt;ref-type name="Book"&gt;6&lt;/ref-type&gt;&lt;contributors&gt;&lt;authors&gt;&lt;author&gt;&lt;style face="normal" font="default" size="100%"&gt;B&lt;/style&gt;&lt;style face="normal" font="default" charset="163" size="100%"&gt;ộ Y tế&lt;/style&gt;&lt;/author&gt;&lt;/authors&gt;&lt;/contributors&gt;&lt;titles&gt;&lt;title&gt;&lt;style face="normal" font="default" size="100%"&gt;Quy&lt;/style&gt;&lt;style face="normal" font="default" charset="163" size="100%"&gt;ết &lt;/style&gt;&lt;style face="normal" font="default" charset="238" size="100%"&gt;đ&lt;/style&gt;&lt;style face="normal" font="default" charset="163" size="100%"&gt;ịnh 1832/Q&lt;/style&gt;&lt;style face="normal" font="default" charset="238" size="100%"&gt;Đ-BYT &lt;/style&gt;&lt;style face="normal" font="default" size="100%"&gt;v&lt;/style&gt;&lt;style face="normal" font="default" charset="163" size="100%"&gt;ề&lt;/style&gt;&lt;style face="normal" font="default" size="100%"&gt; vi&lt;/style&gt;&lt;style face="normal" font="default" charset="163" size="100%"&gt;ệ&lt;/style&gt;&lt;style face="normal" font="default" size="100%"&gt;c ban hành&lt;/style&gt;&lt;style face="normal" font="default" charset="238" size="100%"&gt; &amp;quot;Hư&lt;/style&gt;&lt;style face="normal" font="default" charset="163" size="100%"&gt;ớng dẫn chẩn &lt;/style&gt;&lt;style face="normal" font="default" charset="238" size="100%"&gt;đo&lt;/style&gt;&lt;style face="normal" font="default" size="100%"&gt;án và &lt;/style&gt;&lt;style face="normal" font="default" charset="238" size="100%"&gt;đi&lt;/style&gt;&lt;style face="normal" font="default" charset="163" size="100%"&gt;ều trị một số bệnh l&lt;/style&gt;&lt;style face="normal" font="default" size="100%"&gt;ý huy&lt;/style&gt;&lt;style face="normal" font="default" charset="163" size="100%"&gt;ết học&amp;quot;&lt;/style&gt;&lt;/title&gt;&lt;/titles&gt;&lt;dates&gt;&lt;year&gt;2022&lt;/year&gt;&lt;/dates&gt;&lt;urls&gt;&lt;/urls&gt;&lt;language&gt;vie&lt;/language&gt;&lt;/record&gt;&lt;/Cite&gt;&lt;/EndNote&gt;</w:instrText>
      </w:r>
      <w:r w:rsidR="00213BAA">
        <w:fldChar w:fldCharType="separate"/>
      </w:r>
      <w:r w:rsidR="00CF1D81">
        <w:t>[49]</w:t>
      </w:r>
      <w:r w:rsidR="00213BAA">
        <w:fldChar w:fldCharType="end"/>
      </w:r>
      <w:r w:rsidR="00D17D29">
        <w:t>:</w:t>
      </w:r>
      <w:r w:rsidR="00C81695">
        <w:t xml:space="preserve"> t</w:t>
      </w:r>
      <w:r w:rsidR="00B911CA">
        <w:t>hiếu máu nặng</w:t>
      </w:r>
      <w:r w:rsidR="007F3DB9">
        <w:t xml:space="preserve"> </w:t>
      </w:r>
      <w:r w:rsidR="00C81695">
        <w:t>Hb</w:t>
      </w:r>
      <w:r w:rsidR="007F3DB9">
        <w:t xml:space="preserve"> </w:t>
      </w:r>
      <w:r w:rsidR="005274D3">
        <w:t>&lt;</w:t>
      </w:r>
      <w:r w:rsidR="00B911CA">
        <w:t>60 g</w:t>
      </w:r>
      <w:r w:rsidR="00726817">
        <w:t>/L</w:t>
      </w:r>
      <w:r w:rsidR="00C81695">
        <w:t>; t</w:t>
      </w:r>
      <w:r w:rsidR="00B911CA">
        <w:t>hiếu máu vừa</w:t>
      </w:r>
      <w:r w:rsidR="007F3DB9">
        <w:t xml:space="preserve"> </w:t>
      </w:r>
      <w:r w:rsidR="007702D7">
        <w:t>H</w:t>
      </w:r>
      <w:r w:rsidR="00C81695">
        <w:t>b</w:t>
      </w:r>
      <w:r w:rsidR="00B911CA">
        <w:t xml:space="preserve"> 60</w:t>
      </w:r>
      <w:r w:rsidR="004C19D2">
        <w:t xml:space="preserve"> </w:t>
      </w:r>
      <w:r w:rsidR="00C81695">
        <w:t>đến</w:t>
      </w:r>
      <w:r w:rsidR="007F3DB9">
        <w:t xml:space="preserve"> </w:t>
      </w:r>
      <w:r w:rsidR="005274D3">
        <w:t>&lt;</w:t>
      </w:r>
      <w:r w:rsidR="00B911CA">
        <w:t>90 g</w:t>
      </w:r>
      <w:r w:rsidR="00726817">
        <w:t>/L</w:t>
      </w:r>
      <w:r w:rsidR="00C81695">
        <w:t>; t</w:t>
      </w:r>
      <w:r w:rsidR="00B911CA">
        <w:t>hiếu máu nhẹ</w:t>
      </w:r>
      <w:r w:rsidR="007F3DB9">
        <w:t xml:space="preserve"> </w:t>
      </w:r>
      <w:r w:rsidR="007702D7">
        <w:t>H</w:t>
      </w:r>
      <w:r w:rsidR="00C81695">
        <w:t>b</w:t>
      </w:r>
      <w:r w:rsidR="007702D7">
        <w:t xml:space="preserve"> </w:t>
      </w:r>
      <w:r w:rsidR="00B911CA">
        <w:t xml:space="preserve">90 </w:t>
      </w:r>
      <w:r w:rsidR="00C81695">
        <w:t>đến</w:t>
      </w:r>
      <w:r w:rsidR="007F3DB9">
        <w:t xml:space="preserve"> </w:t>
      </w:r>
      <w:r w:rsidR="005274D3">
        <w:t>&lt;</w:t>
      </w:r>
      <w:r w:rsidR="00B911CA">
        <w:t>120 g</w:t>
      </w:r>
      <w:r w:rsidR="00726817">
        <w:t>/L</w:t>
      </w:r>
      <w:r w:rsidR="00C81695">
        <w:t>; k</w:t>
      </w:r>
      <w:r w:rsidR="00B911CA">
        <w:t>hông thiếu máu</w:t>
      </w:r>
      <w:r w:rsidR="00CA414C">
        <w:t xml:space="preserve"> </w:t>
      </w:r>
      <w:r w:rsidR="007702D7">
        <w:t>H</w:t>
      </w:r>
      <w:r w:rsidR="00C81695">
        <w:t>b</w:t>
      </w:r>
      <w:r w:rsidR="00CA414C">
        <w:t xml:space="preserve"> </w:t>
      </w:r>
      <w:r w:rsidR="0084672B">
        <w:t>≥</w:t>
      </w:r>
      <w:r w:rsidR="00B911CA">
        <w:t>120 g</w:t>
      </w:r>
      <w:r w:rsidR="00726817">
        <w:t>/L</w:t>
      </w:r>
      <w:r w:rsidR="00B911CA">
        <w:t>.</w:t>
      </w:r>
    </w:p>
    <w:p w14:paraId="47A08F93" w14:textId="60739166" w:rsidR="008F4FAD" w:rsidRDefault="003669BB" w:rsidP="00C81695">
      <w:r>
        <w:t xml:space="preserve">- </w:t>
      </w:r>
      <w:r w:rsidR="0067786E">
        <w:t>Phân loại m</w:t>
      </w:r>
      <w:r w:rsidR="00B911CA">
        <w:t>ức độ nhiễm trùng theo số lượng bạch cầu</w:t>
      </w:r>
      <w:r w:rsidR="008F4FAD">
        <w:t xml:space="preserve"> </w:t>
      </w:r>
      <w:r w:rsidR="008F4FAD">
        <w:fldChar w:fldCharType="begin"/>
      </w:r>
      <w:r w:rsidR="00CF1D81">
        <w:instrText xml:space="preserve"> ADDIN EN.CITE &lt;EndNote&gt;&lt;Cite&gt;&lt;Author&gt;Anh&lt;/Author&gt;&lt;Year&gt;2013&lt;/Year&gt;&lt;RecNum&gt;61&lt;/RecNum&gt;&lt;DisplayText&gt;[50]&lt;/DisplayText&gt;&lt;record&gt;&lt;rec-number&gt;61&lt;/rec-number&gt;&lt;foreign-keys&gt;&lt;key app="EN" db-id="ew0r25e5ieawfueddv3pf0sbaxx0fsraa9ft" timestamp="1677685184"&gt;61&lt;/key&gt;&lt;/foreign-keys&gt;&lt;ref-type name="Book"&gt;6&lt;/ref-type&gt;&lt;contributors&gt;&lt;authors&gt;&lt;author&gt;&lt;style face="normal" font="default" size="100%"&gt;Nguy&lt;/style&gt;&lt;style face="normal" font="default" charset="163" size="100%"&gt;ễn &lt;/style&gt;&lt;style face="normal" font="default" charset="238" size="100%"&gt;Đ&lt;/style&gt;&lt;style face="normal" font="default" charset="163" size="100%"&gt;ạt Anh&lt;/style&gt;&lt;/author&gt;&lt;author&gt;&lt;style face="normal" font="default" charset="163" size="100%"&gt;Nguyễn Thị H&lt;/style&gt;&lt;style face="normal" font="default" charset="238" size="100%"&gt;ương&lt;/style&gt;&lt;/author&gt;&lt;/authors&gt;&lt;/contributors&gt;&lt;titles&gt;&lt;title&gt;&lt;style face="normal" font="default" size="100%"&gt;Các xét nghi&lt;/style&gt;&lt;style face="normal" font="default" charset="163" size="100%"&gt;ệm th&lt;/style&gt;&lt;style face="normal" font="default" charset="238" size="100%"&gt;ư&lt;/style&gt;&lt;style face="normal" font="default" charset="163" size="100%"&gt;ờng quy ứng dụng trong thực h&lt;/style&gt;&lt;style face="normal" font="default" size="100%"&gt;ành lâm sàng&lt;/style&gt;&lt;/title&gt;&lt;/titles&gt;&lt;dates&gt;&lt;year&gt;2013&lt;/year&gt;&lt;/dates&gt;&lt;publisher&gt;&lt;style face="normal" font="default" size="100%"&gt;Nhà xu&lt;/style&gt;&lt;style face="normal" font="default" charset="163" size="100%"&gt;ất bản Y học&lt;/style&gt;&lt;/publisher&gt;&lt;urls&gt;&lt;/urls&gt;&lt;language&gt;vie&lt;/language&gt;&lt;/record&gt;&lt;/Cite&gt;&lt;/EndNote&gt;</w:instrText>
      </w:r>
      <w:r w:rsidR="008F4FAD">
        <w:fldChar w:fldCharType="separate"/>
      </w:r>
      <w:r w:rsidR="00CF1D81">
        <w:t>[50]</w:t>
      </w:r>
      <w:r w:rsidR="008F4FAD">
        <w:fldChar w:fldCharType="end"/>
      </w:r>
      <w:r w:rsidR="00B911CA">
        <w:t>:</w:t>
      </w:r>
      <w:r w:rsidR="00C81695">
        <w:t xml:space="preserve"> g</w:t>
      </w:r>
      <w:r w:rsidR="008F4FAD">
        <w:t>iảm số lượng bạch cầu &lt;4 G</w:t>
      </w:r>
      <w:r w:rsidR="00726817">
        <w:t>/L</w:t>
      </w:r>
      <w:r w:rsidR="00C81695">
        <w:t>; b</w:t>
      </w:r>
      <w:r w:rsidR="00B911CA">
        <w:t>ình</w:t>
      </w:r>
      <w:r w:rsidR="00D17D29">
        <w:t xml:space="preserve"> </w:t>
      </w:r>
      <w:r w:rsidR="00B911CA">
        <w:t>thường</w:t>
      </w:r>
      <w:r w:rsidR="008F4FAD">
        <w:t xml:space="preserve"> số lượng bạch cầu</w:t>
      </w:r>
      <w:r w:rsidR="00B911CA">
        <w:t xml:space="preserve"> 4 </w:t>
      </w:r>
      <w:r w:rsidR="00C81695">
        <w:t>đến</w:t>
      </w:r>
      <w:r w:rsidR="004C19D2">
        <w:t xml:space="preserve"> </w:t>
      </w:r>
      <w:r w:rsidR="00B911CA">
        <w:t>10 G</w:t>
      </w:r>
      <w:r w:rsidR="00726817">
        <w:t>/L</w:t>
      </w:r>
      <w:r w:rsidR="00C81695">
        <w:t>;</w:t>
      </w:r>
      <w:r w:rsidR="00B911CA">
        <w:t xml:space="preserve"> </w:t>
      </w:r>
      <w:r w:rsidR="00C81695">
        <w:t>t</w:t>
      </w:r>
      <w:r w:rsidR="00B911CA">
        <w:t>ăng</w:t>
      </w:r>
      <w:r w:rsidR="008F4FAD">
        <w:t xml:space="preserve"> số lượng bạch cầu</w:t>
      </w:r>
      <w:r w:rsidR="007F4838">
        <w:t xml:space="preserve"> </w:t>
      </w:r>
      <w:r w:rsidR="00B911CA">
        <w:t>&gt;10 G</w:t>
      </w:r>
      <w:r w:rsidR="00726817">
        <w:t>/L</w:t>
      </w:r>
      <w:r w:rsidR="00B911CA">
        <w:t xml:space="preserve"> </w:t>
      </w:r>
    </w:p>
    <w:p w14:paraId="12711ADC" w14:textId="4AD309FF" w:rsidR="00720ED1" w:rsidRDefault="00720ED1" w:rsidP="00D17D29">
      <w:r>
        <w:t xml:space="preserve">- </w:t>
      </w:r>
      <w:r w:rsidR="00C279B8">
        <w:t>Tỷ lệ</w:t>
      </w:r>
      <w:r w:rsidR="008973AE">
        <w:t xml:space="preserve"> bạch cầu</w:t>
      </w:r>
      <w:r w:rsidR="00C279B8">
        <w:t xml:space="preserve"> trung tính (NEU) và tỷ lệ bạch cầu Lympho</w:t>
      </w:r>
      <w:r w:rsidR="008973AE">
        <w:t>.</w:t>
      </w:r>
    </w:p>
    <w:p w14:paraId="76D34DA9" w14:textId="43A28B68" w:rsidR="0021161E" w:rsidRDefault="00720ED1" w:rsidP="00D17D29">
      <w:r>
        <w:t xml:space="preserve">- </w:t>
      </w:r>
      <w:r w:rsidR="00C21042">
        <w:t xml:space="preserve">Hóa sinh máu: </w:t>
      </w:r>
      <w:r w:rsidR="004A26C7">
        <w:t>đ</w:t>
      </w:r>
      <w:r w:rsidR="002546B3">
        <w:t>ịnh lượng A</w:t>
      </w:r>
      <w:r w:rsidR="00C21042">
        <w:t xml:space="preserve">lbumin, </w:t>
      </w:r>
      <w:r w:rsidR="002546B3">
        <w:t>P</w:t>
      </w:r>
      <w:r w:rsidR="00C21042">
        <w:t>rotein,</w:t>
      </w:r>
      <w:r w:rsidR="00B94808">
        <w:t xml:space="preserve"> men gan (</w:t>
      </w:r>
      <w:r w:rsidR="00C21042">
        <w:t>SGOT, SGPT</w:t>
      </w:r>
      <w:r w:rsidR="00B94808">
        <w:t>), chức năng thận (</w:t>
      </w:r>
      <w:r w:rsidR="002546B3">
        <w:t>U</w:t>
      </w:r>
      <w:r w:rsidR="00B94808">
        <w:t xml:space="preserve">re, </w:t>
      </w:r>
      <w:r w:rsidR="002546B3">
        <w:t>C</w:t>
      </w:r>
      <w:r w:rsidR="00B94808">
        <w:t>reatinin)</w:t>
      </w:r>
      <w:r w:rsidR="0021161E">
        <w:t>.</w:t>
      </w:r>
    </w:p>
    <w:p w14:paraId="35A6F4E4" w14:textId="3367B952" w:rsidR="00B75088" w:rsidRDefault="00B9405E" w:rsidP="00C23165">
      <w:pPr>
        <w:pStyle w:val="Heading3"/>
      </w:pPr>
      <w:bookmarkStart w:id="63" w:name="_Toc126527739"/>
      <w:r>
        <w:t>2.</w:t>
      </w:r>
      <w:r w:rsidR="003775AB">
        <w:t>2</w:t>
      </w:r>
      <w:r w:rsidR="00B75088" w:rsidRPr="00B75088">
        <w:t>.</w:t>
      </w:r>
      <w:r w:rsidR="002A0BD0">
        <w:t>4</w:t>
      </w:r>
      <w:r w:rsidR="00B75088" w:rsidRPr="00B75088">
        <w:t xml:space="preserve">. Phương pháp thu thập </w:t>
      </w:r>
      <w:r w:rsidR="00413016">
        <w:t>thông tin</w:t>
      </w:r>
      <w:bookmarkEnd w:id="63"/>
    </w:p>
    <w:p w14:paraId="2D3D44D9" w14:textId="61795C86" w:rsidR="00164A05" w:rsidRPr="00164A05" w:rsidRDefault="00D901F8" w:rsidP="00D901F8">
      <w:r>
        <w:t>Thu thập thông tin từ hồ sơ bệnh án lao phổi mới lưu tại phòng Kế hoạch tổng hợp Bệnh viện Phổi Hải Phòng đối với những bệnh nhân vào viện từ tháng 01 năm 202</w:t>
      </w:r>
      <w:r w:rsidR="0044621B">
        <w:t>2</w:t>
      </w:r>
      <w:r>
        <w:t xml:space="preserve"> đến tháng 12 năm 2022 về</w:t>
      </w:r>
      <w:r w:rsidRPr="00D901F8">
        <w:rPr>
          <w:lang w:val="vi-VN"/>
        </w:rPr>
        <w:t xml:space="preserve"> </w:t>
      </w:r>
      <w:r w:rsidRPr="005D14CF">
        <w:rPr>
          <w:lang w:val="vi-VN"/>
        </w:rPr>
        <w:t xml:space="preserve">tên, tuổi, giới, địa dư, nghề nghiệp, lý do vào viện, tiền sử bệnh khác, </w:t>
      </w:r>
      <w:r w:rsidR="008F33D1">
        <w:t xml:space="preserve">tiền sử gia đình, tiền sử xã hội, </w:t>
      </w:r>
      <w:r w:rsidRPr="005D14CF">
        <w:rPr>
          <w:lang w:val="vi-VN"/>
        </w:rPr>
        <w:t xml:space="preserve">triệu chứng cơ năng, triệu chứng toàn thân, triệu chứng thực thể, </w:t>
      </w:r>
      <w:r w:rsidR="00AF6731">
        <w:t xml:space="preserve">đặc điểm </w:t>
      </w:r>
      <w:r w:rsidRPr="005D14CF">
        <w:rPr>
          <w:lang w:val="vi-VN"/>
        </w:rPr>
        <w:t>X</w:t>
      </w:r>
      <w:r w:rsidR="00AF6731">
        <w:t>-</w:t>
      </w:r>
      <w:r w:rsidRPr="005D14CF">
        <w:rPr>
          <w:lang w:val="vi-VN"/>
        </w:rPr>
        <w:t xml:space="preserve">quang, kháng sinh đồ. Ghi chép kết quả tỉ mỉ, chính xác, trung thực theo mẫu bệnh án </w:t>
      </w:r>
      <w:r w:rsidR="00A22218">
        <w:t>nghiên cứu</w:t>
      </w:r>
      <w:r w:rsidRPr="005D14CF">
        <w:rPr>
          <w:lang w:val="vi-VN"/>
        </w:rPr>
        <w:t>.</w:t>
      </w:r>
    </w:p>
    <w:p w14:paraId="19879C65" w14:textId="268981E7" w:rsidR="00525EFF" w:rsidRDefault="00525EFF" w:rsidP="00C23165">
      <w:pPr>
        <w:pStyle w:val="Heading3"/>
      </w:pPr>
      <w:bookmarkStart w:id="64" w:name="_Toc126527740"/>
      <w:r w:rsidRPr="00525EFF">
        <w:t>2.</w:t>
      </w:r>
      <w:r w:rsidR="00097AB9">
        <w:t>2</w:t>
      </w:r>
      <w:r w:rsidR="00555C79">
        <w:t>.</w:t>
      </w:r>
      <w:r w:rsidRPr="00525EFF">
        <w:t xml:space="preserve">5. Sai số </w:t>
      </w:r>
      <w:r w:rsidR="0049153A">
        <w:t>và khống chế sai số</w:t>
      </w:r>
      <w:bookmarkEnd w:id="64"/>
    </w:p>
    <w:p w14:paraId="0305B7A5" w14:textId="2A4784DB" w:rsidR="00097AB9" w:rsidRDefault="00DC04AC" w:rsidP="00E3091F">
      <w:pPr>
        <w:pStyle w:val="Heading4"/>
      </w:pPr>
      <w:bookmarkStart w:id="65" w:name="_Toc126527741"/>
      <w:r>
        <w:t>2.2.5.1. Sai số</w:t>
      </w:r>
      <w:r w:rsidR="002C6CDF">
        <w:t xml:space="preserve"> trong nghiên cứu</w:t>
      </w:r>
      <w:bookmarkEnd w:id="65"/>
    </w:p>
    <w:p w14:paraId="251276FD" w14:textId="2CFC75FE" w:rsidR="00E3091F" w:rsidRDefault="00E3091F" w:rsidP="00E3091F">
      <w:r>
        <w:t>Sai số ngẫu nhiên: sai số do chọn mẫu.</w:t>
      </w:r>
    </w:p>
    <w:p w14:paraId="4FB7E4C7" w14:textId="096AB5C9" w:rsidR="00E3091F" w:rsidRPr="00E3091F" w:rsidRDefault="00E3091F" w:rsidP="00E3091F">
      <w:r>
        <w:t xml:space="preserve">Sai số hệ thống: </w:t>
      </w:r>
      <w:r w:rsidR="00500086">
        <w:t>s</w:t>
      </w:r>
      <w:r>
        <w:t>ai số trong quá trình thu thập số liệu và do đo lường như ghi sai số liệu, ghi thiếu số liệu, phiếu xét nghiệm không đầy đủ thông tin, sai số do ghi sai thông tin đối tượng nghiên cứu, sai số trong quá trình nhập liệu.</w:t>
      </w:r>
    </w:p>
    <w:p w14:paraId="64B6BF05" w14:textId="1FEE3632" w:rsidR="00DC04AC" w:rsidRDefault="00DC04AC" w:rsidP="00E3091F">
      <w:pPr>
        <w:pStyle w:val="Heading4"/>
      </w:pPr>
      <w:bookmarkStart w:id="66" w:name="_Toc126527742"/>
      <w:r>
        <w:lastRenderedPageBreak/>
        <w:t>2.2.5.2. Biện pháp khống chế sai số</w:t>
      </w:r>
      <w:bookmarkEnd w:id="66"/>
    </w:p>
    <w:p w14:paraId="52C879F6" w14:textId="3B482BAF" w:rsidR="00A57497" w:rsidRDefault="00A57497" w:rsidP="00A57497">
      <w:r>
        <w:t xml:space="preserve">Biện pháp khắc phục sai số ngẫu nhiên: </w:t>
      </w:r>
      <w:r w:rsidR="002446AE">
        <w:t>d</w:t>
      </w:r>
      <w:r>
        <w:t>ùng test thống kê đúng, tìm các giá trị ngoại lai.</w:t>
      </w:r>
    </w:p>
    <w:p w14:paraId="6FFBBD70" w14:textId="3B625F8E" w:rsidR="00A57497" w:rsidRDefault="00A57497" w:rsidP="00A57497">
      <w:r>
        <w:t>Biện pháp khắc phục sai số hệ thống:</w:t>
      </w:r>
    </w:p>
    <w:p w14:paraId="279F612F" w14:textId="064AB173" w:rsidR="00A57497" w:rsidRDefault="00E728F4" w:rsidP="00E728F4">
      <w:r>
        <w:t xml:space="preserve">- </w:t>
      </w:r>
      <w:r w:rsidR="00A57497">
        <w:t>Nhập liệu chính xác, cẩn thận.</w:t>
      </w:r>
    </w:p>
    <w:p w14:paraId="10A1CED2" w14:textId="662EA518" w:rsidR="00A57497" w:rsidRPr="00A57497" w:rsidRDefault="00A57497" w:rsidP="00A57497">
      <w:r>
        <w:t>- Kiểm tra chặt chẽ quá trình thu thập số liệu, kiểm tra ngẫu nhiên thông tin của 10% phiếu đã thu thập nếu phát hiện sai sót từ 10% thì làm lại toàn bộ phiếu.</w:t>
      </w:r>
    </w:p>
    <w:p w14:paraId="02ECA945" w14:textId="06D06701" w:rsidR="00525EFF" w:rsidRPr="00525EFF" w:rsidRDefault="008D6426" w:rsidP="00C23165">
      <w:pPr>
        <w:pStyle w:val="Heading3"/>
      </w:pPr>
      <w:bookmarkStart w:id="67" w:name="_Toc126527743"/>
      <w:r>
        <w:t>2</w:t>
      </w:r>
      <w:r w:rsidR="00525EFF" w:rsidRPr="00525EFF">
        <w:t>.</w:t>
      </w:r>
      <w:r w:rsidR="00097AB9">
        <w:t>2</w:t>
      </w:r>
      <w:r>
        <w:t>.</w:t>
      </w:r>
      <w:r w:rsidR="00525EFF" w:rsidRPr="00525EFF">
        <w:t xml:space="preserve">6. </w:t>
      </w:r>
      <w:r w:rsidR="004D5B63">
        <w:t>Phương pháp xử lý, phân tích số liệu</w:t>
      </w:r>
      <w:bookmarkEnd w:id="67"/>
    </w:p>
    <w:p w14:paraId="5E19E2AA" w14:textId="6B70FCA0" w:rsidR="00525EFF" w:rsidRPr="00525EFF" w:rsidRDefault="00525EFF" w:rsidP="00DE5D31">
      <w:r w:rsidRPr="00525EFF">
        <w:t>Số liệu được nhậ</w:t>
      </w:r>
      <w:r w:rsidR="00DE5D31">
        <w:t xml:space="preserve">p, </w:t>
      </w:r>
      <w:r w:rsidR="00EB4224">
        <w:t>xử lý</w:t>
      </w:r>
      <w:r w:rsidRPr="00525EFF">
        <w:t xml:space="preserve"> và phân tích bằng phần</w:t>
      </w:r>
      <w:r w:rsidR="00DE5D31">
        <w:t xml:space="preserve"> </w:t>
      </w:r>
      <w:r w:rsidRPr="00525EFF">
        <w:t>mềm SPSS</w:t>
      </w:r>
      <w:r w:rsidR="00C23B1C">
        <w:t xml:space="preserve"> 2</w:t>
      </w:r>
      <w:r w:rsidR="00AB353D">
        <w:t>7</w:t>
      </w:r>
      <w:r w:rsidRPr="00525EFF">
        <w:t>.</w:t>
      </w:r>
    </w:p>
    <w:p w14:paraId="050A2EE3" w14:textId="2533F207" w:rsidR="0055567B" w:rsidRDefault="00525EFF" w:rsidP="00D3407A">
      <w:r w:rsidRPr="00525EFF">
        <w:t xml:space="preserve">Các test sử </w:t>
      </w:r>
      <w:r w:rsidR="0055567B">
        <w:t>d</w:t>
      </w:r>
      <w:r w:rsidRPr="00525EFF">
        <w:t>ụng trong y học</w:t>
      </w:r>
      <w:r w:rsidR="0055567B">
        <w:t>:</w:t>
      </w:r>
      <w:r w:rsidR="002D5504">
        <w:t xml:space="preserve"> </w:t>
      </w:r>
      <w:r w:rsidR="002D5504">
        <w:rPr>
          <w:rFonts w:ascii="TimesNewRomanPSMT" w:hAnsi="TimesNewRomanPSMT"/>
        </w:rPr>
        <w:t>t</w:t>
      </w:r>
      <w:r w:rsidR="002D5504" w:rsidRPr="002D5504">
        <w:rPr>
          <w:rFonts w:ascii="TimesNewRomanPSMT" w:hAnsi="TimesNewRomanPSMT"/>
        </w:rPr>
        <w:t>ính tỷ lệ %</w:t>
      </w:r>
      <w:r w:rsidR="002D5504">
        <w:rPr>
          <w:rFonts w:ascii="TimesNewRomanPSMT" w:hAnsi="TimesNewRomanPSMT"/>
        </w:rPr>
        <w:t>,</w:t>
      </w:r>
      <w:r w:rsidR="002D5504">
        <w:t xml:space="preserve"> t</w:t>
      </w:r>
      <w:r w:rsidR="0055567B">
        <w:t xml:space="preserve">est </w:t>
      </w:r>
      <m:oMath>
        <m:sSup>
          <m:sSupPr>
            <m:ctrlPr>
              <w:rPr>
                <w:rFonts w:ascii="Cambria Math" w:hAnsi="Cambria Math"/>
              </w:rPr>
            </m:ctrlPr>
          </m:sSupPr>
          <m:e>
            <m:r>
              <w:rPr>
                <w:rFonts w:ascii="Cambria Math" w:hAnsi="Cambria Math"/>
              </w:rPr>
              <m:t>χ</m:t>
            </m:r>
          </m:e>
          <m:sup>
            <m:r>
              <w:rPr>
                <w:rFonts w:ascii="Cambria Math" w:hAnsi="Cambria Math"/>
              </w:rPr>
              <m:t>2</m:t>
            </m:r>
          </m:sup>
        </m:sSup>
      </m:oMath>
      <w:r w:rsidRPr="00525EFF">
        <w:t xml:space="preserve">để so </w:t>
      </w:r>
      <w:r w:rsidR="008230D5">
        <w:t>s</w:t>
      </w:r>
      <w:r w:rsidRPr="00525EFF">
        <w:t>ánh 2 t</w:t>
      </w:r>
      <w:r w:rsidR="0055567B">
        <w:t>ỷ</w:t>
      </w:r>
      <w:r w:rsidRPr="00525EFF">
        <w:t xml:space="preserve"> lệ</w:t>
      </w:r>
      <w:r w:rsidR="002D5504">
        <w:t>, tính và so sánh hai trị số trung bình bằng test T</w:t>
      </w:r>
      <w:r w:rsidR="00D3407A">
        <w:t>, m</w:t>
      </w:r>
      <w:r w:rsidRPr="00525EFF">
        <w:t xml:space="preserve">ức </w:t>
      </w:r>
      <w:r w:rsidR="0055567B">
        <w:t>ý</w:t>
      </w:r>
      <w:r w:rsidRPr="00525EFF">
        <w:t xml:space="preserve"> nghĩ</w:t>
      </w:r>
      <w:r w:rsidR="0055567B">
        <w:t>a</w:t>
      </w:r>
      <w:r w:rsidRPr="00525EFF">
        <w:t xml:space="preserve"> th</w:t>
      </w:r>
      <w:r w:rsidR="0055567B">
        <w:t>ố</w:t>
      </w:r>
      <w:r w:rsidRPr="00525EFF">
        <w:t>ng k</w:t>
      </w:r>
      <w:r w:rsidR="0055567B">
        <w:t>ê</w:t>
      </w:r>
      <w:r w:rsidRPr="00525EFF">
        <w:t xml:space="preserve"> p</w:t>
      </w:r>
      <w:r w:rsidR="00201C94">
        <w:t xml:space="preserve"> </w:t>
      </w:r>
      <w:r w:rsidRPr="00525EFF">
        <w:t>&lt;0</w:t>
      </w:r>
      <w:r w:rsidR="00F349AF">
        <w:t>,</w:t>
      </w:r>
      <w:r w:rsidRPr="00525EFF">
        <w:t>05</w:t>
      </w:r>
      <w:r w:rsidR="006C4507">
        <w:t>.</w:t>
      </w:r>
    </w:p>
    <w:p w14:paraId="692B63B2" w14:textId="66D930D8" w:rsidR="00525EFF" w:rsidRPr="00525EFF" w:rsidRDefault="0055567B" w:rsidP="00C23165">
      <w:pPr>
        <w:pStyle w:val="Heading3"/>
      </w:pPr>
      <w:bookmarkStart w:id="68" w:name="_Toc126527744"/>
      <w:r>
        <w:t>2.</w:t>
      </w:r>
      <w:r w:rsidR="00097AB9">
        <w:t>2</w:t>
      </w:r>
      <w:r w:rsidR="00525EFF" w:rsidRPr="00525EFF">
        <w:t>.7. Đạo đức nghiên cứu</w:t>
      </w:r>
      <w:bookmarkEnd w:id="68"/>
    </w:p>
    <w:p w14:paraId="7584CBF3" w14:textId="3FF0704A" w:rsidR="00DD474C" w:rsidRDefault="00795BCF" w:rsidP="00DD474C">
      <w:pPr>
        <w:tabs>
          <w:tab w:val="left" w:pos="284"/>
        </w:tabs>
        <w:spacing w:after="0"/>
        <w:ind w:firstLine="567"/>
        <w:rPr>
          <w:lang w:val="nb-NO" w:eastAsia="zh-CN"/>
        </w:rPr>
      </w:pPr>
      <w:r w:rsidRPr="005D14CF">
        <w:rPr>
          <w:lang w:val="nb-NO" w:eastAsia="zh-CN"/>
        </w:rPr>
        <w:t>Đề tài nghiên cứu được Hội đồng</w:t>
      </w:r>
      <w:r w:rsidRPr="005D14CF">
        <w:rPr>
          <w:lang w:val="vi-VN" w:eastAsia="zh-CN"/>
        </w:rPr>
        <w:t xml:space="preserve"> khoa học trường Đại học Y Dược Hải Phòng xét duyệt và sự cho phép của </w:t>
      </w:r>
      <w:r w:rsidR="003F6F2B">
        <w:rPr>
          <w:lang w:eastAsia="zh-CN"/>
        </w:rPr>
        <w:t>Ban l</w:t>
      </w:r>
      <w:r w:rsidRPr="005D14CF">
        <w:rPr>
          <w:lang w:val="vi-VN" w:eastAsia="zh-CN"/>
        </w:rPr>
        <w:t>ãnh đạo Bệnh viện Phổi Hải Phòng.</w:t>
      </w:r>
    </w:p>
    <w:p w14:paraId="49F794C7" w14:textId="49BADEE0" w:rsidR="00DD474C" w:rsidRDefault="00795BCF" w:rsidP="00DD474C">
      <w:pPr>
        <w:tabs>
          <w:tab w:val="left" w:pos="284"/>
        </w:tabs>
        <w:spacing w:after="0"/>
        <w:ind w:firstLine="567"/>
        <w:rPr>
          <w:lang w:val="nb-NO" w:eastAsia="zh-CN"/>
        </w:rPr>
      </w:pPr>
      <w:r>
        <w:t xml:space="preserve">Các </w:t>
      </w:r>
      <w:r w:rsidR="00525EFF" w:rsidRPr="00525EFF">
        <w:t xml:space="preserve">thông tin của các </w:t>
      </w:r>
      <w:r w:rsidR="00011B3E">
        <w:t>bệnh nhân</w:t>
      </w:r>
      <w:r w:rsidR="00525EFF" w:rsidRPr="00525EFF">
        <w:t xml:space="preserve"> tham gia nghiên cứu</w:t>
      </w:r>
      <w:r>
        <w:t xml:space="preserve"> được giữ bí mật</w:t>
      </w:r>
      <w:r w:rsidR="00552EF3">
        <w:t xml:space="preserve"> theo quy định</w:t>
      </w:r>
      <w:r w:rsidR="00525EFF" w:rsidRPr="00525EFF">
        <w:t>.</w:t>
      </w:r>
    </w:p>
    <w:p w14:paraId="2C5167CE" w14:textId="2651AC99" w:rsidR="00DD474C" w:rsidRDefault="00774284" w:rsidP="00DD474C">
      <w:pPr>
        <w:tabs>
          <w:tab w:val="left" w:pos="284"/>
        </w:tabs>
        <w:spacing w:after="0"/>
        <w:ind w:firstLine="567"/>
        <w:rPr>
          <w:lang w:val="nb-NO" w:eastAsia="zh-CN"/>
        </w:rPr>
      </w:pPr>
      <w:r w:rsidRPr="00525EFF">
        <w:t>Đảm b</w:t>
      </w:r>
      <w:r w:rsidR="00A92FC1">
        <w:t>ả</w:t>
      </w:r>
      <w:r w:rsidRPr="00525EFF">
        <w:t>o tính tr</w:t>
      </w:r>
      <w:r>
        <w:t>u</w:t>
      </w:r>
      <w:r w:rsidRPr="00525EFF">
        <w:t xml:space="preserve">ng thực của </w:t>
      </w:r>
      <w:r w:rsidR="00DE02FA" w:rsidRPr="00525EFF">
        <w:t xml:space="preserve">thông tin của các </w:t>
      </w:r>
      <w:r w:rsidR="00DE02FA">
        <w:t>bệnh nhân</w:t>
      </w:r>
      <w:r w:rsidR="00DE02FA" w:rsidRPr="00525EFF">
        <w:t xml:space="preserve"> tham gia nghiên cứu</w:t>
      </w:r>
      <w:r w:rsidRPr="00525EFF">
        <w:t>.</w:t>
      </w:r>
    </w:p>
    <w:p w14:paraId="5AA5FB51" w14:textId="0DE0F6BB" w:rsidR="009212D1" w:rsidRPr="00DD0884" w:rsidRDefault="00525EFF" w:rsidP="00DD0884">
      <w:pPr>
        <w:tabs>
          <w:tab w:val="left" w:pos="284"/>
        </w:tabs>
        <w:spacing w:after="0"/>
        <w:ind w:firstLine="567"/>
        <w:rPr>
          <w:lang w:val="nb-NO" w:eastAsia="zh-CN"/>
        </w:rPr>
      </w:pPr>
      <w:r w:rsidRPr="00525EFF">
        <w:t xml:space="preserve">Kết quả </w:t>
      </w:r>
      <w:r w:rsidR="00CC1E5A">
        <w:rPr>
          <w:lang w:val="da-DK" w:eastAsia="zh-CN"/>
        </w:rPr>
        <w:t>n</w:t>
      </w:r>
      <w:r w:rsidR="00CC1E5A" w:rsidRPr="005D14CF">
        <w:rPr>
          <w:lang w:val="da-DK" w:eastAsia="zh-CN"/>
        </w:rPr>
        <w:t xml:space="preserve">ghiên cứu </w:t>
      </w:r>
      <w:r w:rsidR="00CC1E5A" w:rsidRPr="005D14CF">
        <w:rPr>
          <w:lang w:val="vi-VN" w:eastAsia="zh-CN"/>
        </w:rPr>
        <w:t>chỉ nhằm bảo vệ và nâng cao sức khoẻ cho bệnh nhân, không nhằm mục đích nào khác.</w:t>
      </w:r>
    </w:p>
    <w:p w14:paraId="3CFBA2A7" w14:textId="4FAC1294" w:rsidR="00525EFF" w:rsidRDefault="00E95696" w:rsidP="00C23165">
      <w:pPr>
        <w:pStyle w:val="Heading1"/>
      </w:pPr>
      <w:bookmarkStart w:id="69" w:name="_Toc126527745"/>
      <w:bookmarkStart w:id="70" w:name="_Toc133437121"/>
      <w:r>
        <w:lastRenderedPageBreak/>
        <w:t>– KẾT QUẢ</w:t>
      </w:r>
      <w:bookmarkEnd w:id="69"/>
      <w:bookmarkEnd w:id="70"/>
    </w:p>
    <w:p w14:paraId="15A431AB" w14:textId="61F08A97" w:rsidR="005D70BA" w:rsidRDefault="005D70BA" w:rsidP="00C23165">
      <w:pPr>
        <w:pStyle w:val="Heading2"/>
      </w:pPr>
      <w:bookmarkStart w:id="71" w:name="_Toc126527746"/>
      <w:bookmarkStart w:id="72" w:name="_Toc133437122"/>
      <w:r>
        <w:t xml:space="preserve">3.1. </w:t>
      </w:r>
      <w:r w:rsidR="008E3E72">
        <w:t xml:space="preserve">Tình trạng dinh dưỡng </w:t>
      </w:r>
      <w:r>
        <w:t>của đối tượng nghiên cứu</w:t>
      </w:r>
      <w:bookmarkEnd w:id="71"/>
      <w:bookmarkEnd w:id="72"/>
    </w:p>
    <w:p w14:paraId="2098EDA3" w14:textId="63D3858F" w:rsidR="00A80220" w:rsidRPr="00707BC9" w:rsidRDefault="00D70C94" w:rsidP="00D70C94">
      <w:pPr>
        <w:pStyle w:val="Caption"/>
        <w:rPr>
          <w:b w:val="0"/>
          <w:bCs/>
        </w:rPr>
      </w:pPr>
      <w:bookmarkStart w:id="73" w:name="_Toc133359013"/>
      <w:r>
        <w:t xml:space="preserve">Bảng </w:t>
      </w:r>
      <w:r>
        <w:fldChar w:fldCharType="begin"/>
      </w:r>
      <w:r>
        <w:instrText xml:space="preserve"> STYLEREF 1 \s </w:instrText>
      </w:r>
      <w:r>
        <w:fldChar w:fldCharType="separate"/>
      </w:r>
      <w:r>
        <w:t>3</w:t>
      </w:r>
      <w:r>
        <w:fldChar w:fldCharType="end"/>
      </w:r>
      <w:r>
        <w:t>.</w:t>
      </w:r>
      <w:r>
        <w:fldChar w:fldCharType="begin"/>
      </w:r>
      <w:r>
        <w:instrText xml:space="preserve"> SEQ Bảng \* ARABIC \s 1 </w:instrText>
      </w:r>
      <w:r>
        <w:fldChar w:fldCharType="separate"/>
      </w:r>
      <w:r>
        <w:t>1</w:t>
      </w:r>
      <w:r>
        <w:fldChar w:fldCharType="end"/>
      </w:r>
      <w:r w:rsidR="00F63E39" w:rsidRPr="00707BC9">
        <w:rPr>
          <w:bCs/>
        </w:rPr>
        <w:t xml:space="preserve">. </w:t>
      </w:r>
      <w:r w:rsidR="00A80220" w:rsidRPr="00707BC9">
        <w:rPr>
          <w:bCs/>
        </w:rPr>
        <w:t>Tình trạng dinh dưỡng theo BMI</w:t>
      </w:r>
      <w:bookmarkEnd w:id="73"/>
    </w:p>
    <w:tbl>
      <w:tblPr>
        <w:tblStyle w:val="TableGrid"/>
        <w:tblW w:w="5000" w:type="pct"/>
        <w:tblInd w:w="0" w:type="dxa"/>
        <w:tblLook w:val="01E0" w:firstRow="1" w:lastRow="1" w:firstColumn="1" w:lastColumn="1" w:noHBand="0" w:noVBand="0"/>
      </w:tblPr>
      <w:tblGrid>
        <w:gridCol w:w="4516"/>
        <w:gridCol w:w="2438"/>
        <w:gridCol w:w="2157"/>
      </w:tblGrid>
      <w:tr w:rsidR="00A80220" w:rsidRPr="000E5388" w14:paraId="461B52AB" w14:textId="77777777" w:rsidTr="005D0400">
        <w:trPr>
          <w:trHeight w:val="589"/>
        </w:trPr>
        <w:tc>
          <w:tcPr>
            <w:tcW w:w="2478" w:type="pct"/>
            <w:tcBorders>
              <w:tl2br w:val="single" w:sz="4" w:space="0" w:color="auto"/>
            </w:tcBorders>
            <w:hideMark/>
          </w:tcPr>
          <w:p w14:paraId="25E14695" w14:textId="00B8CDA0" w:rsidR="00A80220" w:rsidRPr="00314C57" w:rsidRDefault="00FC30FB" w:rsidP="00314C57">
            <w:pPr>
              <w:jc w:val="right"/>
              <w:rPr>
                <w:b/>
                <w:bCs/>
              </w:rPr>
            </w:pPr>
            <w:r>
              <w:rPr>
                <w:b/>
                <w:bCs/>
              </w:rPr>
              <w:t>B</w:t>
            </w:r>
            <w:r w:rsidR="002B05BF">
              <w:rPr>
                <w:b/>
                <w:bCs/>
              </w:rPr>
              <w:t>ệnh nhân</w:t>
            </w:r>
          </w:p>
          <w:p w14:paraId="4E5D76BA" w14:textId="77777777" w:rsidR="00A80220" w:rsidRPr="00314C57" w:rsidRDefault="00A80220" w:rsidP="00314C57">
            <w:pPr>
              <w:rPr>
                <w:rFonts w:eastAsia=".VnTime"/>
                <w:b/>
                <w:bCs/>
              </w:rPr>
            </w:pPr>
            <w:r w:rsidRPr="00314C57">
              <w:rPr>
                <w:b/>
                <w:bCs/>
              </w:rPr>
              <w:t>BMI</w:t>
            </w:r>
          </w:p>
        </w:tc>
        <w:tc>
          <w:tcPr>
            <w:tcW w:w="1338" w:type="pct"/>
            <w:hideMark/>
          </w:tcPr>
          <w:p w14:paraId="72A0AB0A" w14:textId="77777777" w:rsidR="00A80220" w:rsidRPr="00314C57" w:rsidRDefault="00A80220" w:rsidP="001B667A">
            <w:pPr>
              <w:jc w:val="center"/>
              <w:rPr>
                <w:rFonts w:eastAsia=".VnTime"/>
                <w:b/>
                <w:bCs/>
                <w:lang w:val="vi-VN"/>
              </w:rPr>
            </w:pPr>
            <w:r w:rsidRPr="00314C57">
              <w:rPr>
                <w:rFonts w:eastAsia=".VnTime"/>
                <w:b/>
                <w:bCs/>
                <w:lang w:val="vi-VN"/>
              </w:rPr>
              <w:t>n</w:t>
            </w:r>
          </w:p>
        </w:tc>
        <w:tc>
          <w:tcPr>
            <w:tcW w:w="1184" w:type="pct"/>
            <w:hideMark/>
          </w:tcPr>
          <w:p w14:paraId="18CE86F0" w14:textId="77777777" w:rsidR="00A80220" w:rsidRPr="00314C57" w:rsidRDefault="00A80220" w:rsidP="001B667A">
            <w:pPr>
              <w:jc w:val="center"/>
              <w:rPr>
                <w:rFonts w:eastAsia=".VnTime"/>
                <w:b/>
                <w:bCs/>
                <w:lang w:val="vi-VN"/>
              </w:rPr>
            </w:pPr>
            <w:r w:rsidRPr="00314C57">
              <w:rPr>
                <w:rFonts w:eastAsia=".VnTime"/>
                <w:b/>
                <w:bCs/>
                <w:lang w:val="vi-VN"/>
              </w:rPr>
              <w:t>%</w:t>
            </w:r>
          </w:p>
        </w:tc>
      </w:tr>
      <w:tr w:rsidR="00D77979" w:rsidRPr="000E5388" w14:paraId="2550C9F8" w14:textId="77777777" w:rsidTr="00C71D5C">
        <w:trPr>
          <w:trHeight w:val="437"/>
        </w:trPr>
        <w:tc>
          <w:tcPr>
            <w:tcW w:w="2478" w:type="pct"/>
            <w:hideMark/>
          </w:tcPr>
          <w:p w14:paraId="213F4DC7" w14:textId="5EF89E24" w:rsidR="00D77979" w:rsidRPr="00C4380D" w:rsidRDefault="00D77979" w:rsidP="00D77979">
            <w:r>
              <w:t>&lt;16 (SDD độ I)</w:t>
            </w:r>
          </w:p>
        </w:tc>
        <w:tc>
          <w:tcPr>
            <w:tcW w:w="1338" w:type="pct"/>
            <w:vAlign w:val="top"/>
          </w:tcPr>
          <w:p w14:paraId="1497951A" w14:textId="09538894" w:rsidR="00D77979" w:rsidRPr="00CA79D3" w:rsidRDefault="00D77979" w:rsidP="00D77979">
            <w:pPr>
              <w:jc w:val="center"/>
              <w:rPr>
                <w:lang w:val="vi-VN"/>
              </w:rPr>
            </w:pPr>
            <w:r w:rsidRPr="0017726A">
              <w:t>21</w:t>
            </w:r>
          </w:p>
        </w:tc>
        <w:tc>
          <w:tcPr>
            <w:tcW w:w="1184" w:type="pct"/>
            <w:vAlign w:val="top"/>
          </w:tcPr>
          <w:p w14:paraId="163FB6B4" w14:textId="64AB4874" w:rsidR="00D77979" w:rsidRPr="00CA79D3" w:rsidRDefault="00D77979" w:rsidP="00D77979">
            <w:pPr>
              <w:jc w:val="center"/>
              <w:rPr>
                <w:lang w:val="vi-VN"/>
              </w:rPr>
            </w:pPr>
            <w:r w:rsidRPr="0017726A">
              <w:t>8.4</w:t>
            </w:r>
          </w:p>
        </w:tc>
      </w:tr>
      <w:tr w:rsidR="00D77979" w:rsidRPr="000E5388" w14:paraId="641F2783" w14:textId="77777777" w:rsidTr="00C71D5C">
        <w:trPr>
          <w:trHeight w:val="437"/>
        </w:trPr>
        <w:tc>
          <w:tcPr>
            <w:tcW w:w="2478" w:type="pct"/>
          </w:tcPr>
          <w:p w14:paraId="2760F9E0" w14:textId="57002990" w:rsidR="00D77979" w:rsidRPr="00C4380D" w:rsidRDefault="00D77979" w:rsidP="00D77979">
            <w:r>
              <w:t>16 đến 16.99 (SDD độ II)</w:t>
            </w:r>
          </w:p>
        </w:tc>
        <w:tc>
          <w:tcPr>
            <w:tcW w:w="1338" w:type="pct"/>
            <w:vAlign w:val="top"/>
          </w:tcPr>
          <w:p w14:paraId="4E5EC47D" w14:textId="1A07728E" w:rsidR="00D77979" w:rsidRPr="00CA79D3" w:rsidRDefault="00D77979" w:rsidP="00D77979">
            <w:pPr>
              <w:jc w:val="center"/>
              <w:rPr>
                <w:lang w:val="vi-VN"/>
              </w:rPr>
            </w:pPr>
            <w:r w:rsidRPr="0017726A">
              <w:t>22</w:t>
            </w:r>
          </w:p>
        </w:tc>
        <w:tc>
          <w:tcPr>
            <w:tcW w:w="1184" w:type="pct"/>
            <w:vAlign w:val="top"/>
          </w:tcPr>
          <w:p w14:paraId="24A4DF81" w14:textId="2AC27CAA" w:rsidR="00D77979" w:rsidRPr="00CA79D3" w:rsidRDefault="00D77979" w:rsidP="00D77979">
            <w:pPr>
              <w:jc w:val="center"/>
              <w:rPr>
                <w:lang w:val="vi-VN"/>
              </w:rPr>
            </w:pPr>
            <w:r w:rsidRPr="0017726A">
              <w:t>8.8</w:t>
            </w:r>
          </w:p>
        </w:tc>
      </w:tr>
      <w:tr w:rsidR="00D77979" w:rsidRPr="000E5388" w14:paraId="55D8E477" w14:textId="77777777" w:rsidTr="00C71D5C">
        <w:trPr>
          <w:trHeight w:val="437"/>
        </w:trPr>
        <w:tc>
          <w:tcPr>
            <w:tcW w:w="2478" w:type="pct"/>
          </w:tcPr>
          <w:p w14:paraId="1A3BA9A7" w14:textId="186A640A" w:rsidR="00D77979" w:rsidRPr="0065033E" w:rsidRDefault="00D77979" w:rsidP="00D77979">
            <w:r>
              <w:t>17 đến 18,49 (SDD độ III)</w:t>
            </w:r>
          </w:p>
        </w:tc>
        <w:tc>
          <w:tcPr>
            <w:tcW w:w="1338" w:type="pct"/>
            <w:vAlign w:val="top"/>
          </w:tcPr>
          <w:p w14:paraId="7DE83611" w14:textId="02355FC0" w:rsidR="00D77979" w:rsidRPr="00CA79D3" w:rsidRDefault="00D77979" w:rsidP="00D77979">
            <w:pPr>
              <w:jc w:val="center"/>
              <w:rPr>
                <w:lang w:val="vi-VN"/>
              </w:rPr>
            </w:pPr>
            <w:r w:rsidRPr="0017726A">
              <w:t>43</w:t>
            </w:r>
          </w:p>
        </w:tc>
        <w:tc>
          <w:tcPr>
            <w:tcW w:w="1184" w:type="pct"/>
            <w:vAlign w:val="top"/>
          </w:tcPr>
          <w:p w14:paraId="506F388A" w14:textId="54A701FF" w:rsidR="00D77979" w:rsidRPr="00CA79D3" w:rsidRDefault="00D77979" w:rsidP="00D77979">
            <w:pPr>
              <w:jc w:val="center"/>
              <w:rPr>
                <w:lang w:val="vi-VN"/>
              </w:rPr>
            </w:pPr>
            <w:r w:rsidRPr="0017726A">
              <w:t>17.2</w:t>
            </w:r>
          </w:p>
        </w:tc>
      </w:tr>
      <w:tr w:rsidR="00D77979" w:rsidRPr="000E5388" w14:paraId="59D5B1FE" w14:textId="77777777" w:rsidTr="00C71D5C">
        <w:trPr>
          <w:trHeight w:val="437"/>
        </w:trPr>
        <w:tc>
          <w:tcPr>
            <w:tcW w:w="2478" w:type="pct"/>
          </w:tcPr>
          <w:p w14:paraId="7CC19D5E" w14:textId="38C942A3" w:rsidR="00D77979" w:rsidRDefault="00D77979" w:rsidP="00D77979">
            <w:r>
              <w:t>18,5 đến 24.99 (Bình thường)</w:t>
            </w:r>
          </w:p>
        </w:tc>
        <w:tc>
          <w:tcPr>
            <w:tcW w:w="1338" w:type="pct"/>
            <w:vAlign w:val="top"/>
          </w:tcPr>
          <w:p w14:paraId="2ABF0DD2" w14:textId="260464CA" w:rsidR="00D77979" w:rsidRPr="00CA79D3" w:rsidRDefault="00D77979" w:rsidP="00D77979">
            <w:pPr>
              <w:jc w:val="center"/>
              <w:rPr>
                <w:lang w:val="vi-VN"/>
              </w:rPr>
            </w:pPr>
            <w:r w:rsidRPr="0017726A">
              <w:t>152</w:t>
            </w:r>
          </w:p>
        </w:tc>
        <w:tc>
          <w:tcPr>
            <w:tcW w:w="1184" w:type="pct"/>
            <w:vAlign w:val="top"/>
          </w:tcPr>
          <w:p w14:paraId="7E81EFB3" w14:textId="119B5900" w:rsidR="00D77979" w:rsidRPr="00CA79D3" w:rsidRDefault="00D77979" w:rsidP="00D77979">
            <w:pPr>
              <w:jc w:val="center"/>
              <w:rPr>
                <w:lang w:val="vi-VN"/>
              </w:rPr>
            </w:pPr>
            <w:r w:rsidRPr="0017726A">
              <w:t>60.8</w:t>
            </w:r>
          </w:p>
        </w:tc>
      </w:tr>
      <w:tr w:rsidR="00D77979" w:rsidRPr="000E5388" w14:paraId="6B2C968A" w14:textId="77777777" w:rsidTr="00C71D5C">
        <w:trPr>
          <w:trHeight w:val="437"/>
        </w:trPr>
        <w:tc>
          <w:tcPr>
            <w:tcW w:w="2478" w:type="pct"/>
          </w:tcPr>
          <w:p w14:paraId="761A42CC" w14:textId="48FC6B14" w:rsidR="00D77979" w:rsidRDefault="00D77979" w:rsidP="00D77979">
            <w:r>
              <w:t>≥25 (Thừa cân hoặc béo phì)</w:t>
            </w:r>
          </w:p>
        </w:tc>
        <w:tc>
          <w:tcPr>
            <w:tcW w:w="1338" w:type="pct"/>
            <w:vAlign w:val="top"/>
          </w:tcPr>
          <w:p w14:paraId="68819108" w14:textId="0FB210A5" w:rsidR="00D77979" w:rsidRPr="00CA79D3" w:rsidRDefault="00D77979" w:rsidP="00D77979">
            <w:pPr>
              <w:jc w:val="center"/>
              <w:rPr>
                <w:lang w:val="vi-VN"/>
              </w:rPr>
            </w:pPr>
            <w:r w:rsidRPr="0017726A">
              <w:t>12</w:t>
            </w:r>
          </w:p>
        </w:tc>
        <w:tc>
          <w:tcPr>
            <w:tcW w:w="1184" w:type="pct"/>
            <w:vAlign w:val="top"/>
          </w:tcPr>
          <w:p w14:paraId="4DA5C2BC" w14:textId="3D3553E5" w:rsidR="00D77979" w:rsidRPr="00CA79D3" w:rsidRDefault="00D77979" w:rsidP="00D77979">
            <w:pPr>
              <w:jc w:val="center"/>
              <w:rPr>
                <w:lang w:val="vi-VN"/>
              </w:rPr>
            </w:pPr>
            <w:r w:rsidRPr="0017726A">
              <w:t>4.8</w:t>
            </w:r>
          </w:p>
        </w:tc>
      </w:tr>
      <w:tr w:rsidR="00D77979" w:rsidRPr="000E5388" w14:paraId="1138F57F" w14:textId="77777777" w:rsidTr="00C71D5C">
        <w:trPr>
          <w:trHeight w:val="437"/>
        </w:trPr>
        <w:tc>
          <w:tcPr>
            <w:tcW w:w="2478" w:type="pct"/>
          </w:tcPr>
          <w:p w14:paraId="289809B8" w14:textId="77777777" w:rsidR="00D77979" w:rsidRDefault="00D77979" w:rsidP="00D77979">
            <w:r>
              <w:t>Tổng</w:t>
            </w:r>
          </w:p>
        </w:tc>
        <w:tc>
          <w:tcPr>
            <w:tcW w:w="1338" w:type="pct"/>
            <w:vAlign w:val="top"/>
          </w:tcPr>
          <w:p w14:paraId="6BB9ACBC" w14:textId="41E05CBF" w:rsidR="00D77979" w:rsidRPr="00CA79D3" w:rsidRDefault="00D77979" w:rsidP="00D77979">
            <w:pPr>
              <w:jc w:val="center"/>
              <w:rPr>
                <w:lang w:val="vi-VN"/>
              </w:rPr>
            </w:pPr>
            <w:r w:rsidRPr="0017726A">
              <w:t>250</w:t>
            </w:r>
          </w:p>
        </w:tc>
        <w:tc>
          <w:tcPr>
            <w:tcW w:w="1184" w:type="pct"/>
            <w:vAlign w:val="top"/>
          </w:tcPr>
          <w:p w14:paraId="4D24A0C8" w14:textId="5752DC15" w:rsidR="00D77979" w:rsidRPr="00CA79D3" w:rsidRDefault="00D77979" w:rsidP="00D77979">
            <w:pPr>
              <w:jc w:val="center"/>
              <w:rPr>
                <w:lang w:val="vi-VN"/>
              </w:rPr>
            </w:pPr>
            <w:r w:rsidRPr="0017726A">
              <w:t>100.0</w:t>
            </w:r>
          </w:p>
        </w:tc>
      </w:tr>
    </w:tbl>
    <w:p w14:paraId="512EBEA3" w14:textId="0EB1D27D" w:rsidR="00A80220" w:rsidRDefault="00A80220" w:rsidP="00A80220">
      <w:pPr>
        <w:spacing w:before="160"/>
      </w:pPr>
      <w:r>
        <w:t>Nhận xét:</w:t>
      </w:r>
      <w:r w:rsidR="00E2464B">
        <w:t xml:space="preserve"> Đánh giá trình trạng dinh dưỡng theo BMI trên 250 </w:t>
      </w:r>
      <w:r w:rsidR="004963D9">
        <w:t>bệnh nhân</w:t>
      </w:r>
      <w:r w:rsidR="00E2464B">
        <w:t xml:space="preserve">, có 8.4% </w:t>
      </w:r>
      <w:r w:rsidR="001653D0">
        <w:t xml:space="preserve">(21 bệnh nhân) </w:t>
      </w:r>
      <w:r w:rsidR="00E2464B">
        <w:t>SDD độ I, 8.8%</w:t>
      </w:r>
      <w:r w:rsidR="001653D0">
        <w:t xml:space="preserve"> (22 bệnh nhân)</w:t>
      </w:r>
      <w:r w:rsidR="00E2464B">
        <w:t xml:space="preserve"> SDD độ II, 17.2%</w:t>
      </w:r>
      <w:r w:rsidR="001653D0">
        <w:t xml:space="preserve"> (43 bệnh nhân)</w:t>
      </w:r>
      <w:r w:rsidR="00E2464B">
        <w:t xml:space="preserve"> SDD độ III</w:t>
      </w:r>
      <w:r w:rsidR="008D552A">
        <w:t xml:space="preserve"> và 65.6% </w:t>
      </w:r>
      <w:r w:rsidR="00045C97">
        <w:t>(164 bệnh nhân)</w:t>
      </w:r>
      <w:r w:rsidR="008D552A">
        <w:t xml:space="preserve"> không bị SDD.</w:t>
      </w:r>
    </w:p>
    <w:p w14:paraId="0FF3E830" w14:textId="0C08413A" w:rsidR="00F724BC" w:rsidRPr="00707BC9" w:rsidRDefault="00F724BC" w:rsidP="00F724BC">
      <w:pPr>
        <w:pStyle w:val="Caption"/>
        <w:rPr>
          <w:b w:val="0"/>
          <w:bCs/>
        </w:rPr>
      </w:pPr>
      <w:bookmarkStart w:id="74" w:name="_Toc133359014"/>
      <w:r>
        <w:t xml:space="preserve">Bảng </w:t>
      </w:r>
      <w:r w:rsidR="00D70C94">
        <w:fldChar w:fldCharType="begin"/>
      </w:r>
      <w:r w:rsidR="00D70C94">
        <w:instrText xml:space="preserve"> STYLEREF 1 \s </w:instrText>
      </w:r>
      <w:r w:rsidR="00D70C94">
        <w:fldChar w:fldCharType="separate"/>
      </w:r>
      <w:r w:rsidR="00D70C94">
        <w:t>3</w:t>
      </w:r>
      <w:r w:rsidR="00D70C94">
        <w:fldChar w:fldCharType="end"/>
      </w:r>
      <w:r w:rsidR="00D70C94">
        <w:t>.</w:t>
      </w:r>
      <w:r w:rsidR="00D70C94">
        <w:fldChar w:fldCharType="begin"/>
      </w:r>
      <w:r w:rsidR="00D70C94">
        <w:instrText xml:space="preserve"> SEQ Bảng \* ARABIC \s 1 </w:instrText>
      </w:r>
      <w:r w:rsidR="00D70C94">
        <w:fldChar w:fldCharType="separate"/>
      </w:r>
      <w:r w:rsidR="00D70C94">
        <w:t>2</w:t>
      </w:r>
      <w:r w:rsidR="00D70C94">
        <w:fldChar w:fldCharType="end"/>
      </w:r>
      <w:r w:rsidRPr="00707BC9">
        <w:rPr>
          <w:bCs/>
        </w:rPr>
        <w:t xml:space="preserve">. Tình trạng dinh dưỡng theo </w:t>
      </w:r>
      <w:r>
        <w:rPr>
          <w:bCs/>
        </w:rPr>
        <w:t>SGA</w:t>
      </w:r>
      <w:bookmarkEnd w:id="74"/>
    </w:p>
    <w:tbl>
      <w:tblPr>
        <w:tblStyle w:val="TableGrid"/>
        <w:tblW w:w="5000" w:type="pct"/>
        <w:tblInd w:w="0" w:type="dxa"/>
        <w:tblLook w:val="01E0" w:firstRow="1" w:lastRow="1" w:firstColumn="1" w:lastColumn="1" w:noHBand="0" w:noVBand="0"/>
      </w:tblPr>
      <w:tblGrid>
        <w:gridCol w:w="5070"/>
        <w:gridCol w:w="1975"/>
        <w:gridCol w:w="2066"/>
      </w:tblGrid>
      <w:tr w:rsidR="00A80220" w:rsidRPr="000E5388" w14:paraId="298B76F4" w14:textId="77777777" w:rsidTr="00CA0A57">
        <w:trPr>
          <w:trHeight w:val="589"/>
        </w:trPr>
        <w:tc>
          <w:tcPr>
            <w:tcW w:w="2782" w:type="pct"/>
            <w:tcBorders>
              <w:tl2br w:val="single" w:sz="4" w:space="0" w:color="auto"/>
            </w:tcBorders>
            <w:hideMark/>
          </w:tcPr>
          <w:p w14:paraId="21125847" w14:textId="77777777" w:rsidR="002D6DDE" w:rsidRPr="00314C57" w:rsidRDefault="002D6DDE" w:rsidP="002D6DDE">
            <w:pPr>
              <w:jc w:val="right"/>
              <w:rPr>
                <w:b/>
                <w:bCs/>
              </w:rPr>
            </w:pPr>
            <w:r>
              <w:rPr>
                <w:b/>
                <w:bCs/>
              </w:rPr>
              <w:t>Bệnh nhân</w:t>
            </w:r>
          </w:p>
          <w:p w14:paraId="19E50825" w14:textId="396DC01F" w:rsidR="00A80220" w:rsidRPr="00612BEA" w:rsidRDefault="00FF5F23" w:rsidP="00C767F1">
            <w:pPr>
              <w:tabs>
                <w:tab w:val="left" w:pos="284"/>
              </w:tabs>
              <w:spacing w:after="0"/>
              <w:rPr>
                <w:rFonts w:eastAsia=".VnTime"/>
                <w:b/>
                <w:bCs/>
              </w:rPr>
            </w:pPr>
            <w:r>
              <w:rPr>
                <w:b/>
                <w:bCs/>
              </w:rPr>
              <w:t>TTDD</w:t>
            </w:r>
          </w:p>
        </w:tc>
        <w:tc>
          <w:tcPr>
            <w:tcW w:w="1084" w:type="pct"/>
            <w:hideMark/>
          </w:tcPr>
          <w:p w14:paraId="02762CD8" w14:textId="77777777" w:rsidR="00A80220" w:rsidRPr="00D25C00" w:rsidRDefault="00A80220" w:rsidP="00C767F1">
            <w:pPr>
              <w:tabs>
                <w:tab w:val="left" w:pos="284"/>
              </w:tabs>
              <w:spacing w:after="0"/>
              <w:jc w:val="center"/>
              <w:rPr>
                <w:rFonts w:eastAsia=".VnTime"/>
                <w:b/>
                <w:bCs/>
                <w:lang w:val="vi-VN"/>
              </w:rPr>
            </w:pPr>
            <w:r w:rsidRPr="000E5388">
              <w:rPr>
                <w:rFonts w:eastAsia=".VnTime"/>
                <w:b/>
                <w:bCs/>
                <w:lang w:val="vi-VN"/>
              </w:rPr>
              <w:t>n</w:t>
            </w:r>
          </w:p>
        </w:tc>
        <w:tc>
          <w:tcPr>
            <w:tcW w:w="1134" w:type="pct"/>
            <w:hideMark/>
          </w:tcPr>
          <w:p w14:paraId="0AA2FB33" w14:textId="77777777" w:rsidR="00A80220" w:rsidRPr="00D25C00" w:rsidRDefault="00A80220" w:rsidP="00C767F1">
            <w:pPr>
              <w:tabs>
                <w:tab w:val="left" w:pos="284"/>
              </w:tabs>
              <w:spacing w:after="0"/>
              <w:jc w:val="center"/>
              <w:rPr>
                <w:rFonts w:eastAsia=".VnTime"/>
                <w:b/>
                <w:bCs/>
                <w:lang w:val="vi-VN"/>
              </w:rPr>
            </w:pPr>
            <w:r w:rsidRPr="00D25C00">
              <w:rPr>
                <w:rFonts w:eastAsia=".VnTime"/>
                <w:b/>
                <w:bCs/>
                <w:lang w:val="vi-VN"/>
              </w:rPr>
              <w:t>%</w:t>
            </w:r>
          </w:p>
        </w:tc>
      </w:tr>
      <w:tr w:rsidR="00871A91" w:rsidRPr="000E5388" w14:paraId="716485C4" w14:textId="77777777" w:rsidTr="006410DA">
        <w:trPr>
          <w:trHeight w:val="437"/>
        </w:trPr>
        <w:tc>
          <w:tcPr>
            <w:tcW w:w="2782" w:type="pct"/>
            <w:hideMark/>
          </w:tcPr>
          <w:p w14:paraId="665F3DBC" w14:textId="3D21D775" w:rsidR="00871A91" w:rsidRPr="00C4380D" w:rsidRDefault="00871A91" w:rsidP="00871A91">
            <w:r>
              <w:t>SGA A (Không có nguy cơ SDD)</w:t>
            </w:r>
          </w:p>
        </w:tc>
        <w:tc>
          <w:tcPr>
            <w:tcW w:w="1084" w:type="pct"/>
            <w:vAlign w:val="top"/>
          </w:tcPr>
          <w:p w14:paraId="6ED046E3" w14:textId="3A28B7EE" w:rsidR="00871A91" w:rsidRPr="00CA79D3" w:rsidRDefault="00871A91" w:rsidP="00871A91">
            <w:pPr>
              <w:tabs>
                <w:tab w:val="left" w:pos="284"/>
              </w:tabs>
              <w:spacing w:after="0"/>
              <w:jc w:val="center"/>
              <w:rPr>
                <w:lang w:val="vi-VN"/>
              </w:rPr>
            </w:pPr>
            <w:r w:rsidRPr="00F71708">
              <w:t>157</w:t>
            </w:r>
          </w:p>
        </w:tc>
        <w:tc>
          <w:tcPr>
            <w:tcW w:w="1134" w:type="pct"/>
            <w:vAlign w:val="top"/>
          </w:tcPr>
          <w:p w14:paraId="473C5A64" w14:textId="4724EC45" w:rsidR="00871A91" w:rsidRPr="00CA79D3" w:rsidRDefault="00871A91" w:rsidP="00871A91">
            <w:pPr>
              <w:tabs>
                <w:tab w:val="left" w:pos="284"/>
              </w:tabs>
              <w:spacing w:after="0"/>
              <w:jc w:val="center"/>
              <w:rPr>
                <w:lang w:val="vi-VN"/>
              </w:rPr>
            </w:pPr>
            <w:r w:rsidRPr="00F71708">
              <w:t>62.8</w:t>
            </w:r>
          </w:p>
        </w:tc>
      </w:tr>
      <w:tr w:rsidR="00871A91" w:rsidRPr="000E5388" w14:paraId="5182AEC7" w14:textId="77777777" w:rsidTr="006410DA">
        <w:trPr>
          <w:trHeight w:val="437"/>
        </w:trPr>
        <w:tc>
          <w:tcPr>
            <w:tcW w:w="2782" w:type="pct"/>
          </w:tcPr>
          <w:p w14:paraId="386CAF6F" w14:textId="2B9C1EBA" w:rsidR="00871A91" w:rsidRPr="00C4380D" w:rsidRDefault="00871A91" w:rsidP="00871A91">
            <w:r>
              <w:t>SGA B (SDD nhẹ đến trung bình)</w:t>
            </w:r>
          </w:p>
        </w:tc>
        <w:tc>
          <w:tcPr>
            <w:tcW w:w="1084" w:type="pct"/>
            <w:vAlign w:val="top"/>
          </w:tcPr>
          <w:p w14:paraId="3C92F949" w14:textId="6E88DF7E" w:rsidR="00871A91" w:rsidRPr="00CA79D3" w:rsidRDefault="00871A91" w:rsidP="00871A91">
            <w:pPr>
              <w:tabs>
                <w:tab w:val="left" w:pos="284"/>
              </w:tabs>
              <w:spacing w:after="0"/>
              <w:jc w:val="center"/>
              <w:rPr>
                <w:lang w:val="vi-VN"/>
              </w:rPr>
            </w:pPr>
            <w:r w:rsidRPr="00F71708">
              <w:t>80</w:t>
            </w:r>
          </w:p>
        </w:tc>
        <w:tc>
          <w:tcPr>
            <w:tcW w:w="1134" w:type="pct"/>
            <w:vAlign w:val="top"/>
          </w:tcPr>
          <w:p w14:paraId="6D7235B1" w14:textId="13F2C91B" w:rsidR="00871A91" w:rsidRPr="00CA79D3" w:rsidRDefault="00871A91" w:rsidP="00871A91">
            <w:pPr>
              <w:tabs>
                <w:tab w:val="left" w:pos="284"/>
              </w:tabs>
              <w:spacing w:after="0"/>
              <w:jc w:val="center"/>
              <w:rPr>
                <w:lang w:val="vi-VN"/>
              </w:rPr>
            </w:pPr>
            <w:r w:rsidRPr="00F71708">
              <w:t>32.0</w:t>
            </w:r>
          </w:p>
        </w:tc>
      </w:tr>
      <w:tr w:rsidR="00871A91" w:rsidRPr="000E5388" w14:paraId="0AF4C674" w14:textId="77777777" w:rsidTr="006410DA">
        <w:trPr>
          <w:trHeight w:val="437"/>
        </w:trPr>
        <w:tc>
          <w:tcPr>
            <w:tcW w:w="2782" w:type="pct"/>
          </w:tcPr>
          <w:p w14:paraId="1D77DC4A" w14:textId="3FC0CF05" w:rsidR="00871A91" w:rsidRDefault="00871A91" w:rsidP="00871A91">
            <w:r>
              <w:t>SGA C (SDD nặng)</w:t>
            </w:r>
          </w:p>
        </w:tc>
        <w:tc>
          <w:tcPr>
            <w:tcW w:w="1084" w:type="pct"/>
            <w:vAlign w:val="top"/>
          </w:tcPr>
          <w:p w14:paraId="1A4ACE1D" w14:textId="6419CCAD" w:rsidR="00871A91" w:rsidRPr="00CA79D3" w:rsidRDefault="00871A91" w:rsidP="00871A91">
            <w:pPr>
              <w:tabs>
                <w:tab w:val="left" w:pos="284"/>
              </w:tabs>
              <w:spacing w:after="0"/>
              <w:jc w:val="center"/>
              <w:rPr>
                <w:lang w:val="vi-VN"/>
              </w:rPr>
            </w:pPr>
            <w:r w:rsidRPr="00F71708">
              <w:t>13</w:t>
            </w:r>
          </w:p>
        </w:tc>
        <w:tc>
          <w:tcPr>
            <w:tcW w:w="1134" w:type="pct"/>
            <w:vAlign w:val="top"/>
          </w:tcPr>
          <w:p w14:paraId="42D1F019" w14:textId="4CCDE7B5" w:rsidR="00871A91" w:rsidRPr="00CA79D3" w:rsidRDefault="00871A91" w:rsidP="00871A91">
            <w:pPr>
              <w:tabs>
                <w:tab w:val="left" w:pos="284"/>
              </w:tabs>
              <w:spacing w:after="0"/>
              <w:jc w:val="center"/>
              <w:rPr>
                <w:lang w:val="vi-VN"/>
              </w:rPr>
            </w:pPr>
            <w:r w:rsidRPr="00F71708">
              <w:t>5.2</w:t>
            </w:r>
          </w:p>
        </w:tc>
      </w:tr>
      <w:tr w:rsidR="00871A91" w:rsidRPr="000E5388" w14:paraId="67C78844" w14:textId="77777777" w:rsidTr="006410DA">
        <w:trPr>
          <w:trHeight w:val="437"/>
        </w:trPr>
        <w:tc>
          <w:tcPr>
            <w:tcW w:w="2782" w:type="pct"/>
          </w:tcPr>
          <w:p w14:paraId="6B6DFBAC" w14:textId="77777777" w:rsidR="00871A91" w:rsidRDefault="00871A91" w:rsidP="00871A91">
            <w:r>
              <w:t>Tổng</w:t>
            </w:r>
          </w:p>
        </w:tc>
        <w:tc>
          <w:tcPr>
            <w:tcW w:w="1084" w:type="pct"/>
            <w:vAlign w:val="top"/>
          </w:tcPr>
          <w:p w14:paraId="755CE3C7" w14:textId="123EE2F3" w:rsidR="00871A91" w:rsidRPr="00CA79D3" w:rsidRDefault="00871A91" w:rsidP="00871A91">
            <w:pPr>
              <w:tabs>
                <w:tab w:val="left" w:pos="284"/>
              </w:tabs>
              <w:spacing w:after="0"/>
              <w:jc w:val="center"/>
              <w:rPr>
                <w:lang w:val="vi-VN"/>
              </w:rPr>
            </w:pPr>
            <w:r w:rsidRPr="00F71708">
              <w:t>250</w:t>
            </w:r>
          </w:p>
        </w:tc>
        <w:tc>
          <w:tcPr>
            <w:tcW w:w="1134" w:type="pct"/>
            <w:vAlign w:val="top"/>
          </w:tcPr>
          <w:p w14:paraId="079B3186" w14:textId="11952FBD" w:rsidR="00871A91" w:rsidRPr="00CA79D3" w:rsidRDefault="00871A91" w:rsidP="00871A91">
            <w:pPr>
              <w:tabs>
                <w:tab w:val="left" w:pos="284"/>
              </w:tabs>
              <w:spacing w:after="0"/>
              <w:jc w:val="center"/>
              <w:rPr>
                <w:lang w:val="vi-VN"/>
              </w:rPr>
            </w:pPr>
            <w:r w:rsidRPr="00F71708">
              <w:t>100.0</w:t>
            </w:r>
          </w:p>
        </w:tc>
      </w:tr>
    </w:tbl>
    <w:p w14:paraId="6A9BB69C" w14:textId="324476A7" w:rsidR="00635C3B" w:rsidRDefault="00A80220" w:rsidP="00635C3B">
      <w:pPr>
        <w:spacing w:before="160"/>
      </w:pPr>
      <w:r>
        <w:t>Nhận xét:</w:t>
      </w:r>
      <w:r w:rsidR="00635C3B">
        <w:t xml:space="preserve"> Đánh giá trình trạng dinh dưỡng theo SGA trên 250 bệnh nhân, có </w:t>
      </w:r>
      <w:r w:rsidR="00856D61">
        <w:t>32.0</w:t>
      </w:r>
      <w:r w:rsidR="00635C3B">
        <w:t>%</w:t>
      </w:r>
      <w:r w:rsidR="006F31D8">
        <w:t xml:space="preserve"> (80 bệnh nhân)</w:t>
      </w:r>
      <w:r w:rsidR="00635C3B">
        <w:t xml:space="preserve"> SDD </w:t>
      </w:r>
      <w:r w:rsidR="00856D61">
        <w:t>nhẹ đến trung bình</w:t>
      </w:r>
      <w:r w:rsidR="00635C3B">
        <w:t xml:space="preserve">, </w:t>
      </w:r>
      <w:r w:rsidR="00DF7F64">
        <w:t>5.2</w:t>
      </w:r>
      <w:r w:rsidR="00635C3B">
        <w:t>%</w:t>
      </w:r>
      <w:r w:rsidR="006F31D8">
        <w:t xml:space="preserve"> (13 bệnh nhân)</w:t>
      </w:r>
      <w:r w:rsidR="00635C3B">
        <w:t xml:space="preserve"> SDD </w:t>
      </w:r>
      <w:r w:rsidR="00DF7F64">
        <w:t>nặng và</w:t>
      </w:r>
      <w:r w:rsidR="00635C3B">
        <w:t xml:space="preserve"> </w:t>
      </w:r>
      <w:r w:rsidR="00DF7F64">
        <w:t>62.8</w:t>
      </w:r>
      <w:r w:rsidR="00635C3B">
        <w:t>%</w:t>
      </w:r>
      <w:r w:rsidR="006F31D8">
        <w:t xml:space="preserve"> (157 bệnh nhân)</w:t>
      </w:r>
      <w:r w:rsidR="00635C3B">
        <w:t xml:space="preserve"> </w:t>
      </w:r>
      <w:r w:rsidR="00DF7F64">
        <w:t>có biểu hiện bình thường</w:t>
      </w:r>
      <w:r w:rsidR="00635C3B">
        <w:t>.</w:t>
      </w:r>
    </w:p>
    <w:p w14:paraId="6CC38772" w14:textId="72B961F3" w:rsidR="00A80220" w:rsidRDefault="00A80220" w:rsidP="00A80220">
      <w:pPr>
        <w:spacing w:before="160"/>
      </w:pPr>
    </w:p>
    <w:p w14:paraId="01123E96" w14:textId="6401A35C" w:rsidR="00304CA8" w:rsidRDefault="00304CA8" w:rsidP="00304CA8">
      <w:pPr>
        <w:pStyle w:val="Heading2"/>
      </w:pPr>
      <w:bookmarkStart w:id="75" w:name="_Toc133437123"/>
      <w:bookmarkStart w:id="76" w:name="_Toc126527763"/>
      <w:r>
        <w:lastRenderedPageBreak/>
        <w:t>3.</w:t>
      </w:r>
      <w:r w:rsidR="00F87A62">
        <w:t>2</w:t>
      </w:r>
      <w:r>
        <w:t>. Tình trạng dinh dưỡng và các yếu tố liên quan của đối tượng</w:t>
      </w:r>
      <w:r w:rsidR="0023727E">
        <w:t xml:space="preserve"> </w:t>
      </w:r>
      <w:r>
        <w:t>nghiên cứu</w:t>
      </w:r>
      <w:bookmarkEnd w:id="75"/>
    </w:p>
    <w:p w14:paraId="51B7F37A" w14:textId="71497345" w:rsidR="00334897" w:rsidRDefault="00334897" w:rsidP="00334897">
      <w:pPr>
        <w:pStyle w:val="Heading3"/>
      </w:pPr>
      <w:r>
        <w:t>3.</w:t>
      </w:r>
      <w:r w:rsidR="00F87A62">
        <w:t>2</w:t>
      </w:r>
      <w:r>
        <w:t>.</w:t>
      </w:r>
      <w:r w:rsidR="00BB5966">
        <w:t>1</w:t>
      </w:r>
      <w:r>
        <w:t>. Mối liên quan giữa giới và tình trạng dinh dưỡng</w:t>
      </w:r>
    </w:p>
    <w:p w14:paraId="19046A83" w14:textId="45B8AA1E" w:rsidR="00334897" w:rsidRPr="004E5E72" w:rsidRDefault="00334897" w:rsidP="00334897">
      <w:pPr>
        <w:pStyle w:val="Caption"/>
      </w:pPr>
      <w:bookmarkStart w:id="77" w:name="_Toc133359015"/>
      <w:r>
        <w:t xml:space="preserve">Bảng </w:t>
      </w:r>
      <w:r w:rsidR="00D70C94">
        <w:fldChar w:fldCharType="begin"/>
      </w:r>
      <w:r w:rsidR="00D70C94">
        <w:instrText xml:space="preserve"> STYLEREF 1 \s </w:instrText>
      </w:r>
      <w:r w:rsidR="00D70C94">
        <w:fldChar w:fldCharType="separate"/>
      </w:r>
      <w:r w:rsidR="00D70C94">
        <w:t>3</w:t>
      </w:r>
      <w:r w:rsidR="00D70C94">
        <w:fldChar w:fldCharType="end"/>
      </w:r>
      <w:r w:rsidR="00D70C94">
        <w:t>.</w:t>
      </w:r>
      <w:r w:rsidR="00D70C94">
        <w:fldChar w:fldCharType="begin"/>
      </w:r>
      <w:r w:rsidR="00D70C94">
        <w:instrText xml:space="preserve"> SEQ Bảng \* ARABIC \s 1 </w:instrText>
      </w:r>
      <w:r w:rsidR="00D70C94">
        <w:fldChar w:fldCharType="separate"/>
      </w:r>
      <w:r w:rsidR="00D70C94">
        <w:t>3</w:t>
      </w:r>
      <w:r w:rsidR="00D70C94">
        <w:fldChar w:fldCharType="end"/>
      </w:r>
      <w:r>
        <w:t xml:space="preserve">. </w:t>
      </w:r>
      <w:r w:rsidRPr="004E5E72">
        <w:t xml:space="preserve">Mối liên quan giữa </w:t>
      </w:r>
      <w:r>
        <w:t>giới</w:t>
      </w:r>
      <w:r w:rsidRPr="004E5E72">
        <w:t xml:space="preserve"> và TTDD theo BMI</w:t>
      </w:r>
      <w:bookmarkEnd w:id="77"/>
    </w:p>
    <w:tbl>
      <w:tblPr>
        <w:tblStyle w:val="TableGrid"/>
        <w:tblW w:w="5000" w:type="pct"/>
        <w:tblInd w:w="0" w:type="dxa"/>
        <w:tblLook w:val="04A0" w:firstRow="1" w:lastRow="0" w:firstColumn="1" w:lastColumn="0" w:noHBand="0" w:noVBand="1"/>
      </w:tblPr>
      <w:tblGrid>
        <w:gridCol w:w="2866"/>
        <w:gridCol w:w="1718"/>
        <w:gridCol w:w="1531"/>
        <w:gridCol w:w="1890"/>
        <w:gridCol w:w="1106"/>
      </w:tblGrid>
      <w:tr w:rsidR="00334897" w14:paraId="1F54A793" w14:textId="77777777" w:rsidTr="005C4F2E">
        <w:tc>
          <w:tcPr>
            <w:tcW w:w="1573" w:type="pct"/>
            <w:vMerge w:val="restart"/>
            <w:tcBorders>
              <w:tl2br w:val="single" w:sz="4" w:space="0" w:color="auto"/>
            </w:tcBorders>
          </w:tcPr>
          <w:p w14:paraId="5976D93D" w14:textId="77777777" w:rsidR="00334897" w:rsidRPr="002A15EF" w:rsidRDefault="00334897" w:rsidP="004A0A5B">
            <w:pPr>
              <w:jc w:val="right"/>
              <w:rPr>
                <w:b/>
                <w:bCs/>
                <w:szCs w:val="28"/>
              </w:rPr>
            </w:pPr>
            <w:r>
              <w:rPr>
                <w:b/>
                <w:bCs/>
                <w:szCs w:val="28"/>
              </w:rPr>
              <w:t>TTDD</w:t>
            </w:r>
          </w:p>
          <w:p w14:paraId="3F78D519" w14:textId="77777777" w:rsidR="00334897" w:rsidRDefault="00334897" w:rsidP="004A0A5B">
            <w:pPr>
              <w:rPr>
                <w:b/>
                <w:bCs/>
                <w:szCs w:val="28"/>
              </w:rPr>
            </w:pPr>
          </w:p>
          <w:p w14:paraId="1993F50E" w14:textId="6DD4D1E9" w:rsidR="00334897" w:rsidRPr="002A15EF" w:rsidRDefault="00334897" w:rsidP="004A0A5B">
            <w:pPr>
              <w:rPr>
                <w:b/>
                <w:bCs/>
                <w:szCs w:val="28"/>
              </w:rPr>
            </w:pPr>
            <w:r>
              <w:rPr>
                <w:b/>
                <w:bCs/>
                <w:szCs w:val="28"/>
              </w:rPr>
              <w:t>Giới</w:t>
            </w:r>
            <w:r w:rsidR="00A558BE">
              <w:rPr>
                <w:b/>
                <w:bCs/>
                <w:szCs w:val="28"/>
              </w:rPr>
              <w:t xml:space="preserve"> tính</w:t>
            </w:r>
          </w:p>
        </w:tc>
        <w:tc>
          <w:tcPr>
            <w:tcW w:w="1783" w:type="pct"/>
            <w:gridSpan w:val="2"/>
          </w:tcPr>
          <w:p w14:paraId="5C2CCCD0" w14:textId="77777777" w:rsidR="00334897" w:rsidRPr="002A15EF" w:rsidRDefault="00334897" w:rsidP="004A0A5B">
            <w:pPr>
              <w:jc w:val="center"/>
              <w:rPr>
                <w:b/>
                <w:bCs/>
                <w:szCs w:val="28"/>
              </w:rPr>
            </w:pPr>
            <w:r>
              <w:rPr>
                <w:b/>
                <w:bCs/>
                <w:szCs w:val="28"/>
              </w:rPr>
              <w:t>BMI</w:t>
            </w:r>
          </w:p>
        </w:tc>
        <w:tc>
          <w:tcPr>
            <w:tcW w:w="1037" w:type="pct"/>
            <w:vMerge w:val="restart"/>
          </w:tcPr>
          <w:p w14:paraId="3DBA2047" w14:textId="77777777" w:rsidR="00334897" w:rsidRDefault="00334897" w:rsidP="004A0A5B">
            <w:pPr>
              <w:jc w:val="center"/>
              <w:rPr>
                <w:b/>
                <w:bCs/>
              </w:rPr>
            </w:pPr>
            <w:r>
              <w:rPr>
                <w:b/>
                <w:bCs/>
              </w:rPr>
              <w:t>OR</w:t>
            </w:r>
          </w:p>
          <w:p w14:paraId="28752008" w14:textId="77777777" w:rsidR="00334897" w:rsidRPr="002A15EF" w:rsidRDefault="00334897" w:rsidP="004A0A5B">
            <w:pPr>
              <w:jc w:val="center"/>
              <w:rPr>
                <w:b/>
                <w:bCs/>
              </w:rPr>
            </w:pPr>
            <w:r>
              <w:rPr>
                <w:b/>
                <w:bCs/>
              </w:rPr>
              <w:t>(95% CI)</w:t>
            </w:r>
          </w:p>
        </w:tc>
        <w:tc>
          <w:tcPr>
            <w:tcW w:w="607" w:type="pct"/>
            <w:vMerge w:val="restart"/>
          </w:tcPr>
          <w:p w14:paraId="305A9D63" w14:textId="77777777" w:rsidR="00334897" w:rsidRPr="002A15EF" w:rsidRDefault="00334897" w:rsidP="004A0A5B">
            <w:pPr>
              <w:jc w:val="center"/>
              <w:rPr>
                <w:b/>
                <w:bCs/>
                <w:szCs w:val="28"/>
              </w:rPr>
            </w:pPr>
            <w:r w:rsidRPr="002A15EF">
              <w:rPr>
                <w:b/>
                <w:bCs/>
                <w:szCs w:val="28"/>
              </w:rPr>
              <w:t>p</w:t>
            </w:r>
          </w:p>
        </w:tc>
      </w:tr>
      <w:tr w:rsidR="00334897" w14:paraId="05D58C12" w14:textId="77777777" w:rsidTr="005C4F2E">
        <w:tc>
          <w:tcPr>
            <w:tcW w:w="1573" w:type="pct"/>
            <w:vMerge/>
            <w:tcBorders>
              <w:tl2br w:val="single" w:sz="4" w:space="0" w:color="auto"/>
            </w:tcBorders>
          </w:tcPr>
          <w:p w14:paraId="0DAD6642" w14:textId="77777777" w:rsidR="00334897" w:rsidRPr="002A15EF" w:rsidRDefault="00334897" w:rsidP="004A0A5B">
            <w:pPr>
              <w:rPr>
                <w:szCs w:val="28"/>
              </w:rPr>
            </w:pPr>
          </w:p>
        </w:tc>
        <w:tc>
          <w:tcPr>
            <w:tcW w:w="943" w:type="pct"/>
          </w:tcPr>
          <w:p w14:paraId="503899C3" w14:textId="31E7B499" w:rsidR="00334897" w:rsidRDefault="00780C4C" w:rsidP="004A0A5B">
            <w:pPr>
              <w:jc w:val="center"/>
              <w:rPr>
                <w:b/>
                <w:bCs/>
                <w:szCs w:val="28"/>
              </w:rPr>
            </w:pPr>
            <w:r>
              <w:rPr>
                <w:b/>
                <w:bCs/>
                <w:szCs w:val="28"/>
              </w:rPr>
              <w:t xml:space="preserve">Không </w:t>
            </w:r>
            <w:r w:rsidR="00334897">
              <w:rPr>
                <w:b/>
                <w:bCs/>
                <w:szCs w:val="28"/>
              </w:rPr>
              <w:t>SDD</w:t>
            </w:r>
          </w:p>
          <w:p w14:paraId="266FB8FD" w14:textId="77777777" w:rsidR="00334897" w:rsidRPr="002A15EF" w:rsidRDefault="00334897" w:rsidP="004A0A5B">
            <w:pPr>
              <w:jc w:val="center"/>
              <w:rPr>
                <w:b/>
                <w:bCs/>
                <w:szCs w:val="28"/>
              </w:rPr>
            </w:pPr>
            <w:r>
              <w:rPr>
                <w:b/>
                <w:bCs/>
                <w:szCs w:val="28"/>
              </w:rPr>
              <w:t xml:space="preserve">(n, </w:t>
            </w:r>
            <w:r w:rsidRPr="002A15EF">
              <w:rPr>
                <w:b/>
                <w:bCs/>
                <w:szCs w:val="28"/>
              </w:rPr>
              <w:t>%</w:t>
            </w:r>
            <w:r>
              <w:rPr>
                <w:b/>
                <w:bCs/>
                <w:szCs w:val="28"/>
              </w:rPr>
              <w:t>)</w:t>
            </w:r>
          </w:p>
        </w:tc>
        <w:tc>
          <w:tcPr>
            <w:tcW w:w="840" w:type="pct"/>
          </w:tcPr>
          <w:p w14:paraId="27189203" w14:textId="21080D3A" w:rsidR="00334897" w:rsidRPr="002A15EF" w:rsidRDefault="00334897" w:rsidP="004A0A5B">
            <w:pPr>
              <w:jc w:val="center"/>
              <w:rPr>
                <w:b/>
                <w:bCs/>
                <w:szCs w:val="28"/>
              </w:rPr>
            </w:pPr>
            <w:r>
              <w:rPr>
                <w:b/>
                <w:bCs/>
                <w:szCs w:val="28"/>
              </w:rPr>
              <w:t>SDD (</w:t>
            </w:r>
            <w:r w:rsidRPr="002A15EF">
              <w:rPr>
                <w:b/>
                <w:bCs/>
                <w:szCs w:val="28"/>
              </w:rPr>
              <w:t>n</w:t>
            </w:r>
            <w:r>
              <w:rPr>
                <w:b/>
                <w:bCs/>
                <w:szCs w:val="28"/>
              </w:rPr>
              <w:t xml:space="preserve">, </w:t>
            </w:r>
            <w:r w:rsidRPr="002A15EF">
              <w:rPr>
                <w:b/>
                <w:bCs/>
                <w:szCs w:val="28"/>
              </w:rPr>
              <w:t>%</w:t>
            </w:r>
            <w:r>
              <w:rPr>
                <w:b/>
                <w:bCs/>
                <w:szCs w:val="28"/>
              </w:rPr>
              <w:t>)</w:t>
            </w:r>
          </w:p>
        </w:tc>
        <w:tc>
          <w:tcPr>
            <w:tcW w:w="1037" w:type="pct"/>
            <w:vMerge/>
          </w:tcPr>
          <w:p w14:paraId="74A6373B" w14:textId="77777777" w:rsidR="00334897" w:rsidRPr="002A15EF" w:rsidRDefault="00334897" w:rsidP="004A0A5B">
            <w:pPr>
              <w:jc w:val="center"/>
            </w:pPr>
          </w:p>
        </w:tc>
        <w:tc>
          <w:tcPr>
            <w:tcW w:w="607" w:type="pct"/>
            <w:vMerge/>
          </w:tcPr>
          <w:p w14:paraId="27A1D0D7" w14:textId="77777777" w:rsidR="00334897" w:rsidRPr="002A15EF" w:rsidRDefault="00334897" w:rsidP="004A0A5B">
            <w:pPr>
              <w:jc w:val="center"/>
              <w:rPr>
                <w:szCs w:val="28"/>
              </w:rPr>
            </w:pPr>
          </w:p>
        </w:tc>
      </w:tr>
      <w:tr w:rsidR="00630568" w14:paraId="6B9F9BFA" w14:textId="77777777" w:rsidTr="005C4F2E">
        <w:trPr>
          <w:trHeight w:val="354"/>
        </w:trPr>
        <w:tc>
          <w:tcPr>
            <w:tcW w:w="1573" w:type="pct"/>
          </w:tcPr>
          <w:p w14:paraId="6C6B3859" w14:textId="77777777" w:rsidR="00630568" w:rsidRPr="003C2462" w:rsidRDefault="00630568" w:rsidP="00630568">
            <w:pPr>
              <w:rPr>
                <w:szCs w:val="28"/>
              </w:rPr>
            </w:pPr>
            <w:r>
              <w:rPr>
                <w:szCs w:val="28"/>
              </w:rPr>
              <w:t>Nam</w:t>
            </w:r>
          </w:p>
        </w:tc>
        <w:tc>
          <w:tcPr>
            <w:tcW w:w="943" w:type="pct"/>
            <w:vAlign w:val="top"/>
          </w:tcPr>
          <w:p w14:paraId="685D95CE" w14:textId="3B8B1DBE" w:rsidR="00630568" w:rsidRPr="003C2462" w:rsidRDefault="00DC7601" w:rsidP="00630568">
            <w:pPr>
              <w:jc w:val="center"/>
              <w:rPr>
                <w:szCs w:val="28"/>
              </w:rPr>
            </w:pPr>
            <w:r w:rsidRPr="00AC7149">
              <w:t>120</w:t>
            </w:r>
            <w:r>
              <w:t xml:space="preserve"> (65</w:t>
            </w:r>
            <w:r w:rsidR="003F042E">
              <w:t>.</w:t>
            </w:r>
            <w:r>
              <w:t>6%)</w:t>
            </w:r>
          </w:p>
        </w:tc>
        <w:tc>
          <w:tcPr>
            <w:tcW w:w="840" w:type="pct"/>
            <w:vAlign w:val="top"/>
          </w:tcPr>
          <w:p w14:paraId="6948FA31" w14:textId="1C31D7E6" w:rsidR="00630568" w:rsidRPr="003C2462" w:rsidRDefault="00DC7601" w:rsidP="00630568">
            <w:pPr>
              <w:jc w:val="center"/>
              <w:rPr>
                <w:szCs w:val="28"/>
              </w:rPr>
            </w:pPr>
            <w:r w:rsidRPr="00AC7149">
              <w:t>63</w:t>
            </w:r>
            <w:r>
              <w:t xml:space="preserve"> (34</w:t>
            </w:r>
            <w:r w:rsidR="003F042E">
              <w:t>.</w:t>
            </w:r>
            <w:r>
              <w:t>4%)</w:t>
            </w:r>
          </w:p>
        </w:tc>
        <w:tc>
          <w:tcPr>
            <w:tcW w:w="1037" w:type="pct"/>
            <w:vMerge w:val="restart"/>
          </w:tcPr>
          <w:p w14:paraId="09F8B0B7" w14:textId="539D7082" w:rsidR="005C4F2E" w:rsidRDefault="00133813" w:rsidP="00630568">
            <w:pPr>
              <w:jc w:val="center"/>
            </w:pPr>
            <w:r>
              <w:t>0</w:t>
            </w:r>
            <w:r w:rsidR="003F042E">
              <w:t>.</w:t>
            </w:r>
            <w:r>
              <w:t>996</w:t>
            </w:r>
          </w:p>
          <w:p w14:paraId="2FB31B65" w14:textId="6C02D8E9" w:rsidR="00630568" w:rsidRPr="003C2462" w:rsidRDefault="003E4E22" w:rsidP="00630568">
            <w:pPr>
              <w:jc w:val="center"/>
            </w:pPr>
            <w:r>
              <w:t>(</w:t>
            </w:r>
            <w:r w:rsidR="00647E9E">
              <w:t>0</w:t>
            </w:r>
            <w:r w:rsidR="003F042E">
              <w:t>.</w:t>
            </w:r>
            <w:r w:rsidR="00647E9E" w:rsidRPr="00647E9E">
              <w:t>552</w:t>
            </w:r>
            <w:r w:rsidR="00647E9E">
              <w:t>-</w:t>
            </w:r>
            <w:r w:rsidR="00647E9E" w:rsidRPr="00647E9E">
              <w:t>1</w:t>
            </w:r>
            <w:r w:rsidR="003F042E">
              <w:t>.</w:t>
            </w:r>
            <w:r w:rsidR="00647E9E" w:rsidRPr="00647E9E">
              <w:t>795</w:t>
            </w:r>
            <w:r>
              <w:t>)</w:t>
            </w:r>
          </w:p>
        </w:tc>
        <w:tc>
          <w:tcPr>
            <w:tcW w:w="607" w:type="pct"/>
            <w:vMerge w:val="restart"/>
          </w:tcPr>
          <w:p w14:paraId="052EB342" w14:textId="0F819320" w:rsidR="00630568" w:rsidRPr="003C2462" w:rsidRDefault="004B1999" w:rsidP="00630568">
            <w:pPr>
              <w:jc w:val="center"/>
              <w:rPr>
                <w:szCs w:val="28"/>
              </w:rPr>
            </w:pPr>
            <w:r>
              <w:rPr>
                <w:szCs w:val="28"/>
              </w:rPr>
              <w:t>1</w:t>
            </w:r>
          </w:p>
        </w:tc>
      </w:tr>
      <w:tr w:rsidR="003B4101" w14:paraId="4A5FD3D8" w14:textId="77777777" w:rsidTr="005C4F2E">
        <w:trPr>
          <w:trHeight w:val="70"/>
        </w:trPr>
        <w:tc>
          <w:tcPr>
            <w:tcW w:w="1573" w:type="pct"/>
          </w:tcPr>
          <w:p w14:paraId="652FBE14" w14:textId="77777777" w:rsidR="003B4101" w:rsidRPr="003C2462" w:rsidRDefault="003B4101" w:rsidP="003B4101">
            <w:pPr>
              <w:rPr>
                <w:szCs w:val="28"/>
              </w:rPr>
            </w:pPr>
            <w:r>
              <w:rPr>
                <w:szCs w:val="28"/>
              </w:rPr>
              <w:t>Nữ</w:t>
            </w:r>
          </w:p>
        </w:tc>
        <w:tc>
          <w:tcPr>
            <w:tcW w:w="943" w:type="pct"/>
            <w:vAlign w:val="top"/>
          </w:tcPr>
          <w:p w14:paraId="739BF3A2" w14:textId="33E8547C" w:rsidR="003B4101" w:rsidRPr="003C2462" w:rsidRDefault="00DC7601" w:rsidP="003B4101">
            <w:pPr>
              <w:jc w:val="center"/>
              <w:rPr>
                <w:szCs w:val="28"/>
              </w:rPr>
            </w:pPr>
            <w:r w:rsidRPr="00645927">
              <w:t>44</w:t>
            </w:r>
            <w:r>
              <w:t xml:space="preserve"> (65</w:t>
            </w:r>
            <w:r w:rsidR="003F042E">
              <w:t>.</w:t>
            </w:r>
            <w:r>
              <w:t>7%)</w:t>
            </w:r>
          </w:p>
        </w:tc>
        <w:tc>
          <w:tcPr>
            <w:tcW w:w="840" w:type="pct"/>
            <w:vAlign w:val="top"/>
          </w:tcPr>
          <w:p w14:paraId="40DE7D0C" w14:textId="0F428F58" w:rsidR="003B4101" w:rsidRPr="003C2462" w:rsidRDefault="00DC7601" w:rsidP="003B4101">
            <w:pPr>
              <w:jc w:val="center"/>
              <w:rPr>
                <w:szCs w:val="28"/>
              </w:rPr>
            </w:pPr>
            <w:r w:rsidRPr="00645927">
              <w:t>23</w:t>
            </w:r>
            <w:r>
              <w:t xml:space="preserve"> (34</w:t>
            </w:r>
            <w:r w:rsidR="003F042E">
              <w:t>.</w:t>
            </w:r>
            <w:r>
              <w:t>3%)</w:t>
            </w:r>
          </w:p>
        </w:tc>
        <w:tc>
          <w:tcPr>
            <w:tcW w:w="1037" w:type="pct"/>
            <w:vMerge/>
          </w:tcPr>
          <w:p w14:paraId="326FFE1E" w14:textId="77777777" w:rsidR="003B4101" w:rsidRPr="003C2462" w:rsidRDefault="003B4101" w:rsidP="003B4101">
            <w:pPr>
              <w:jc w:val="center"/>
            </w:pPr>
          </w:p>
        </w:tc>
        <w:tc>
          <w:tcPr>
            <w:tcW w:w="607" w:type="pct"/>
            <w:vMerge/>
          </w:tcPr>
          <w:p w14:paraId="0D7486B0" w14:textId="77777777" w:rsidR="003B4101" w:rsidRPr="003C2462" w:rsidRDefault="003B4101" w:rsidP="003B4101">
            <w:pPr>
              <w:jc w:val="center"/>
              <w:rPr>
                <w:szCs w:val="28"/>
              </w:rPr>
            </w:pPr>
          </w:p>
        </w:tc>
      </w:tr>
    </w:tbl>
    <w:p w14:paraId="594EF15D" w14:textId="644A7F18" w:rsidR="00334897" w:rsidRDefault="00334897" w:rsidP="00287FA5">
      <w:pPr>
        <w:spacing w:before="160"/>
      </w:pPr>
      <w:r>
        <w:t>Nhận xét:</w:t>
      </w:r>
      <w:r w:rsidR="00606EF0">
        <w:t xml:space="preserve"> Đánh giá</w:t>
      </w:r>
      <w:r w:rsidR="005A5FFD">
        <w:t xml:space="preserve"> </w:t>
      </w:r>
      <w:r w:rsidR="00D2140E">
        <w:t>SDD</w:t>
      </w:r>
      <w:r w:rsidR="00606EF0">
        <w:t xml:space="preserve"> theo BMI, </w:t>
      </w:r>
      <w:r w:rsidR="00022441">
        <w:t>nhóm nam có 34.4% bệnh nhân SDD và nhóm nữ có 34.3% bệnh nhân SDD</w:t>
      </w:r>
      <w:r w:rsidR="00F40B0B">
        <w:t xml:space="preserve">. OR </w:t>
      </w:r>
      <w:r w:rsidR="00C6096E">
        <w:t>=</w:t>
      </w:r>
      <w:r w:rsidR="00F40B0B">
        <w:t xml:space="preserve"> 0.996, khoảng tin cậy 95% của OR là 0.</w:t>
      </w:r>
      <w:r w:rsidR="00F40B0B" w:rsidRPr="00647E9E">
        <w:t>552</w:t>
      </w:r>
      <w:r w:rsidR="00F40B0B">
        <w:t>-</w:t>
      </w:r>
      <w:r w:rsidR="00F40B0B" w:rsidRPr="00647E9E">
        <w:t>1</w:t>
      </w:r>
      <w:r w:rsidR="00F40B0B">
        <w:t>.</w:t>
      </w:r>
      <w:r w:rsidR="00F40B0B" w:rsidRPr="00647E9E">
        <w:t>795</w:t>
      </w:r>
      <w:r w:rsidR="00C6096E">
        <w:t>, sự khác biệt chưa có ý nghĩa thống kê với p = 1</w:t>
      </w:r>
      <w:r w:rsidR="009617E2">
        <w:t xml:space="preserve"> cho thấy yếu tố giới tính chưa thực sự ảnh hưởng đến TTDD của bệnh nhân</w:t>
      </w:r>
      <w:r w:rsidR="0086679C">
        <w:t xml:space="preserve"> theo BMI</w:t>
      </w:r>
      <w:r w:rsidR="009617E2">
        <w:t>.</w:t>
      </w:r>
    </w:p>
    <w:p w14:paraId="2479F176" w14:textId="16FC2181" w:rsidR="00F724BC" w:rsidRPr="004E5E72" w:rsidRDefault="00F724BC" w:rsidP="00F724BC">
      <w:pPr>
        <w:pStyle w:val="Caption"/>
      </w:pPr>
      <w:bookmarkStart w:id="78" w:name="_Toc133359016"/>
      <w:r>
        <w:t xml:space="preserve">Bảng </w:t>
      </w:r>
      <w:r w:rsidR="00D70C94">
        <w:fldChar w:fldCharType="begin"/>
      </w:r>
      <w:r w:rsidR="00D70C94">
        <w:instrText xml:space="preserve"> STYLEREF 1 \s </w:instrText>
      </w:r>
      <w:r w:rsidR="00D70C94">
        <w:fldChar w:fldCharType="separate"/>
      </w:r>
      <w:r w:rsidR="00D70C94">
        <w:t>3</w:t>
      </w:r>
      <w:r w:rsidR="00D70C94">
        <w:fldChar w:fldCharType="end"/>
      </w:r>
      <w:r w:rsidR="00D70C94">
        <w:t>.</w:t>
      </w:r>
      <w:r w:rsidR="00D70C94">
        <w:fldChar w:fldCharType="begin"/>
      </w:r>
      <w:r w:rsidR="00D70C94">
        <w:instrText xml:space="preserve"> SEQ Bảng \* ARABIC \s 1 </w:instrText>
      </w:r>
      <w:r w:rsidR="00D70C94">
        <w:fldChar w:fldCharType="separate"/>
      </w:r>
      <w:r w:rsidR="00D70C94">
        <w:t>4</w:t>
      </w:r>
      <w:r w:rsidR="00D70C94">
        <w:fldChar w:fldCharType="end"/>
      </w:r>
      <w:r>
        <w:t xml:space="preserve">. </w:t>
      </w:r>
      <w:r w:rsidRPr="004E5E72">
        <w:t xml:space="preserve">Mối liên quan giữa </w:t>
      </w:r>
      <w:r>
        <w:t>giới</w:t>
      </w:r>
      <w:r w:rsidRPr="004E5E72">
        <w:t xml:space="preserve"> và TTDD theo </w:t>
      </w:r>
      <w:r>
        <w:t>SGA</w:t>
      </w:r>
      <w:bookmarkEnd w:id="78"/>
    </w:p>
    <w:tbl>
      <w:tblPr>
        <w:tblStyle w:val="TableGrid"/>
        <w:tblW w:w="5000" w:type="pct"/>
        <w:tblInd w:w="0" w:type="dxa"/>
        <w:tblLook w:val="04A0" w:firstRow="1" w:lastRow="0" w:firstColumn="1" w:lastColumn="0" w:noHBand="0" w:noVBand="1"/>
      </w:tblPr>
      <w:tblGrid>
        <w:gridCol w:w="2866"/>
        <w:gridCol w:w="1718"/>
        <w:gridCol w:w="1531"/>
        <w:gridCol w:w="1890"/>
        <w:gridCol w:w="1106"/>
      </w:tblGrid>
      <w:tr w:rsidR="006605C1" w14:paraId="1CF9BE6F" w14:textId="77777777" w:rsidTr="00973C89">
        <w:tc>
          <w:tcPr>
            <w:tcW w:w="1573" w:type="pct"/>
            <w:vMerge w:val="restart"/>
            <w:tcBorders>
              <w:tl2br w:val="single" w:sz="4" w:space="0" w:color="auto"/>
            </w:tcBorders>
          </w:tcPr>
          <w:p w14:paraId="565E8DA8" w14:textId="77777777" w:rsidR="006605C1" w:rsidRPr="002A15EF" w:rsidRDefault="006605C1" w:rsidP="00973C89">
            <w:pPr>
              <w:jc w:val="right"/>
              <w:rPr>
                <w:b/>
                <w:bCs/>
                <w:szCs w:val="28"/>
              </w:rPr>
            </w:pPr>
            <w:r>
              <w:rPr>
                <w:b/>
                <w:bCs/>
                <w:szCs w:val="28"/>
              </w:rPr>
              <w:t>TTDD</w:t>
            </w:r>
          </w:p>
          <w:p w14:paraId="046D3C94" w14:textId="77777777" w:rsidR="006605C1" w:rsidRDefault="006605C1" w:rsidP="00973C89">
            <w:pPr>
              <w:rPr>
                <w:b/>
                <w:bCs/>
                <w:szCs w:val="28"/>
              </w:rPr>
            </w:pPr>
          </w:p>
          <w:p w14:paraId="6DB9A55F" w14:textId="77777777" w:rsidR="006605C1" w:rsidRPr="002A15EF" w:rsidRDefault="006605C1" w:rsidP="00973C89">
            <w:pPr>
              <w:rPr>
                <w:b/>
                <w:bCs/>
                <w:szCs w:val="28"/>
              </w:rPr>
            </w:pPr>
            <w:r>
              <w:rPr>
                <w:b/>
                <w:bCs/>
                <w:szCs w:val="28"/>
              </w:rPr>
              <w:t>Giới tính</w:t>
            </w:r>
          </w:p>
        </w:tc>
        <w:tc>
          <w:tcPr>
            <w:tcW w:w="1783" w:type="pct"/>
            <w:gridSpan w:val="2"/>
          </w:tcPr>
          <w:p w14:paraId="060A22C7" w14:textId="1C3E56CB" w:rsidR="006605C1" w:rsidRPr="002A15EF" w:rsidRDefault="006605C1" w:rsidP="00973C89">
            <w:pPr>
              <w:jc w:val="center"/>
              <w:rPr>
                <w:b/>
                <w:bCs/>
                <w:szCs w:val="28"/>
              </w:rPr>
            </w:pPr>
            <w:r>
              <w:rPr>
                <w:b/>
                <w:bCs/>
                <w:szCs w:val="28"/>
              </w:rPr>
              <w:t>SGA</w:t>
            </w:r>
          </w:p>
        </w:tc>
        <w:tc>
          <w:tcPr>
            <w:tcW w:w="1037" w:type="pct"/>
            <w:vMerge w:val="restart"/>
          </w:tcPr>
          <w:p w14:paraId="4DE4EA1C" w14:textId="77777777" w:rsidR="006605C1" w:rsidRDefault="006605C1" w:rsidP="00973C89">
            <w:pPr>
              <w:jc w:val="center"/>
              <w:rPr>
                <w:b/>
                <w:bCs/>
              </w:rPr>
            </w:pPr>
            <w:r>
              <w:rPr>
                <w:b/>
                <w:bCs/>
              </w:rPr>
              <w:t>OR</w:t>
            </w:r>
          </w:p>
          <w:p w14:paraId="61F60864" w14:textId="77777777" w:rsidR="006605C1" w:rsidRPr="002A15EF" w:rsidRDefault="006605C1" w:rsidP="00973C89">
            <w:pPr>
              <w:jc w:val="center"/>
              <w:rPr>
                <w:b/>
                <w:bCs/>
              </w:rPr>
            </w:pPr>
            <w:r>
              <w:rPr>
                <w:b/>
                <w:bCs/>
              </w:rPr>
              <w:t>(95% CI)</w:t>
            </w:r>
          </w:p>
        </w:tc>
        <w:tc>
          <w:tcPr>
            <w:tcW w:w="607" w:type="pct"/>
            <w:vMerge w:val="restart"/>
          </w:tcPr>
          <w:p w14:paraId="36ACC476" w14:textId="77777777" w:rsidR="006605C1" w:rsidRPr="002A15EF" w:rsidRDefault="006605C1" w:rsidP="00973C89">
            <w:pPr>
              <w:jc w:val="center"/>
              <w:rPr>
                <w:b/>
                <w:bCs/>
                <w:szCs w:val="28"/>
              </w:rPr>
            </w:pPr>
            <w:r w:rsidRPr="002A15EF">
              <w:rPr>
                <w:b/>
                <w:bCs/>
                <w:szCs w:val="28"/>
              </w:rPr>
              <w:t>p</w:t>
            </w:r>
          </w:p>
        </w:tc>
      </w:tr>
      <w:tr w:rsidR="006605C1" w14:paraId="61910C7C" w14:textId="77777777" w:rsidTr="00973C89">
        <w:tc>
          <w:tcPr>
            <w:tcW w:w="1573" w:type="pct"/>
            <w:vMerge/>
            <w:tcBorders>
              <w:tl2br w:val="single" w:sz="4" w:space="0" w:color="auto"/>
            </w:tcBorders>
          </w:tcPr>
          <w:p w14:paraId="340B5A74" w14:textId="77777777" w:rsidR="006605C1" w:rsidRPr="002A15EF" w:rsidRDefault="006605C1" w:rsidP="00973C89">
            <w:pPr>
              <w:rPr>
                <w:szCs w:val="28"/>
              </w:rPr>
            </w:pPr>
          </w:p>
        </w:tc>
        <w:tc>
          <w:tcPr>
            <w:tcW w:w="943" w:type="pct"/>
          </w:tcPr>
          <w:p w14:paraId="3299DB79" w14:textId="77777777" w:rsidR="006605C1" w:rsidRDefault="006605C1" w:rsidP="00973C89">
            <w:pPr>
              <w:jc w:val="center"/>
              <w:rPr>
                <w:b/>
                <w:bCs/>
                <w:szCs w:val="28"/>
              </w:rPr>
            </w:pPr>
            <w:r>
              <w:rPr>
                <w:b/>
                <w:bCs/>
                <w:szCs w:val="28"/>
              </w:rPr>
              <w:t>Không SDD</w:t>
            </w:r>
          </w:p>
          <w:p w14:paraId="538587CC" w14:textId="77777777" w:rsidR="006605C1" w:rsidRPr="002A15EF" w:rsidRDefault="006605C1" w:rsidP="00973C89">
            <w:pPr>
              <w:jc w:val="center"/>
              <w:rPr>
                <w:b/>
                <w:bCs/>
                <w:szCs w:val="28"/>
              </w:rPr>
            </w:pPr>
            <w:r>
              <w:rPr>
                <w:b/>
                <w:bCs/>
                <w:szCs w:val="28"/>
              </w:rPr>
              <w:t xml:space="preserve">(n, </w:t>
            </w:r>
            <w:r w:rsidRPr="002A15EF">
              <w:rPr>
                <w:b/>
                <w:bCs/>
                <w:szCs w:val="28"/>
              </w:rPr>
              <w:t>%</w:t>
            </w:r>
            <w:r>
              <w:rPr>
                <w:b/>
                <w:bCs/>
                <w:szCs w:val="28"/>
              </w:rPr>
              <w:t>)</w:t>
            </w:r>
          </w:p>
        </w:tc>
        <w:tc>
          <w:tcPr>
            <w:tcW w:w="840" w:type="pct"/>
          </w:tcPr>
          <w:p w14:paraId="44B78AF4" w14:textId="77777777" w:rsidR="006605C1" w:rsidRPr="002A15EF" w:rsidRDefault="006605C1" w:rsidP="00973C89">
            <w:pPr>
              <w:jc w:val="center"/>
              <w:rPr>
                <w:b/>
                <w:bCs/>
                <w:szCs w:val="28"/>
              </w:rPr>
            </w:pPr>
            <w:r>
              <w:rPr>
                <w:b/>
                <w:bCs/>
                <w:szCs w:val="28"/>
              </w:rPr>
              <w:t>SDD (</w:t>
            </w:r>
            <w:r w:rsidRPr="002A15EF">
              <w:rPr>
                <w:b/>
                <w:bCs/>
                <w:szCs w:val="28"/>
              </w:rPr>
              <w:t>n</w:t>
            </w:r>
            <w:r>
              <w:rPr>
                <w:b/>
                <w:bCs/>
                <w:szCs w:val="28"/>
              </w:rPr>
              <w:t xml:space="preserve">, </w:t>
            </w:r>
            <w:r w:rsidRPr="002A15EF">
              <w:rPr>
                <w:b/>
                <w:bCs/>
                <w:szCs w:val="28"/>
              </w:rPr>
              <w:t>%</w:t>
            </w:r>
            <w:r>
              <w:rPr>
                <w:b/>
                <w:bCs/>
                <w:szCs w:val="28"/>
              </w:rPr>
              <w:t>)</w:t>
            </w:r>
          </w:p>
        </w:tc>
        <w:tc>
          <w:tcPr>
            <w:tcW w:w="1037" w:type="pct"/>
            <w:vMerge/>
          </w:tcPr>
          <w:p w14:paraId="505A976B" w14:textId="77777777" w:rsidR="006605C1" w:rsidRPr="002A15EF" w:rsidRDefault="006605C1" w:rsidP="00973C89">
            <w:pPr>
              <w:jc w:val="center"/>
            </w:pPr>
          </w:p>
        </w:tc>
        <w:tc>
          <w:tcPr>
            <w:tcW w:w="607" w:type="pct"/>
            <w:vMerge/>
          </w:tcPr>
          <w:p w14:paraId="3E6FC979" w14:textId="77777777" w:rsidR="006605C1" w:rsidRPr="002A15EF" w:rsidRDefault="006605C1" w:rsidP="00973C89">
            <w:pPr>
              <w:jc w:val="center"/>
              <w:rPr>
                <w:szCs w:val="28"/>
              </w:rPr>
            </w:pPr>
          </w:p>
        </w:tc>
      </w:tr>
      <w:tr w:rsidR="006605C1" w14:paraId="69A19224" w14:textId="77777777" w:rsidTr="00973C89">
        <w:trPr>
          <w:trHeight w:val="354"/>
        </w:trPr>
        <w:tc>
          <w:tcPr>
            <w:tcW w:w="1573" w:type="pct"/>
          </w:tcPr>
          <w:p w14:paraId="1498CF9C" w14:textId="77777777" w:rsidR="006605C1" w:rsidRPr="003C2462" w:rsidRDefault="006605C1" w:rsidP="006605C1">
            <w:pPr>
              <w:rPr>
                <w:szCs w:val="28"/>
              </w:rPr>
            </w:pPr>
            <w:r>
              <w:rPr>
                <w:szCs w:val="28"/>
              </w:rPr>
              <w:t>Nam</w:t>
            </w:r>
          </w:p>
        </w:tc>
        <w:tc>
          <w:tcPr>
            <w:tcW w:w="943" w:type="pct"/>
            <w:vAlign w:val="top"/>
          </w:tcPr>
          <w:p w14:paraId="45614FFD" w14:textId="1594AC7B" w:rsidR="006605C1" w:rsidRPr="003C2462" w:rsidRDefault="006605C1" w:rsidP="006605C1">
            <w:pPr>
              <w:jc w:val="center"/>
              <w:rPr>
                <w:szCs w:val="28"/>
              </w:rPr>
            </w:pPr>
            <w:r w:rsidRPr="008E10A8">
              <w:t>112</w:t>
            </w:r>
            <w:r>
              <w:t xml:space="preserve"> (61</w:t>
            </w:r>
            <w:r w:rsidR="00C25168">
              <w:t>.</w:t>
            </w:r>
            <w:r>
              <w:t>2%)</w:t>
            </w:r>
          </w:p>
        </w:tc>
        <w:tc>
          <w:tcPr>
            <w:tcW w:w="840" w:type="pct"/>
            <w:vAlign w:val="top"/>
          </w:tcPr>
          <w:p w14:paraId="41467F37" w14:textId="4AB5F633" w:rsidR="006605C1" w:rsidRPr="003C2462" w:rsidRDefault="006605C1" w:rsidP="006605C1">
            <w:pPr>
              <w:jc w:val="center"/>
              <w:rPr>
                <w:szCs w:val="28"/>
              </w:rPr>
            </w:pPr>
            <w:r w:rsidRPr="008E10A8">
              <w:t>71</w:t>
            </w:r>
            <w:r>
              <w:t xml:space="preserve"> (38.8%)</w:t>
            </w:r>
          </w:p>
        </w:tc>
        <w:tc>
          <w:tcPr>
            <w:tcW w:w="1037" w:type="pct"/>
            <w:vMerge w:val="restart"/>
          </w:tcPr>
          <w:p w14:paraId="488B46CF" w14:textId="22EB86B9" w:rsidR="006605C1" w:rsidRDefault="006605C1" w:rsidP="006605C1">
            <w:pPr>
              <w:jc w:val="center"/>
            </w:pPr>
            <w:r>
              <w:t>0.</w:t>
            </w:r>
            <w:r w:rsidR="005D608F">
              <w:t>771</w:t>
            </w:r>
          </w:p>
          <w:p w14:paraId="22284745" w14:textId="6B2843D5" w:rsidR="006605C1" w:rsidRPr="003C2462" w:rsidRDefault="006605C1" w:rsidP="006605C1">
            <w:pPr>
              <w:jc w:val="center"/>
            </w:pPr>
            <w:r>
              <w:t>(0</w:t>
            </w:r>
            <w:r w:rsidRPr="00647E9E">
              <w:t>.</w:t>
            </w:r>
            <w:r w:rsidR="005D608F">
              <w:t>427</w:t>
            </w:r>
            <w:r>
              <w:t>-</w:t>
            </w:r>
            <w:r w:rsidRPr="00647E9E">
              <w:t>1.</w:t>
            </w:r>
            <w:r w:rsidR="005D608F">
              <w:t>392</w:t>
            </w:r>
            <w:r>
              <w:t>)</w:t>
            </w:r>
          </w:p>
        </w:tc>
        <w:tc>
          <w:tcPr>
            <w:tcW w:w="607" w:type="pct"/>
            <w:vMerge w:val="restart"/>
          </w:tcPr>
          <w:p w14:paraId="7E42F442" w14:textId="53467C37" w:rsidR="006605C1" w:rsidRPr="003C2462" w:rsidRDefault="006605C1" w:rsidP="006605C1">
            <w:pPr>
              <w:jc w:val="center"/>
              <w:rPr>
                <w:szCs w:val="28"/>
              </w:rPr>
            </w:pPr>
            <w:r>
              <w:rPr>
                <w:szCs w:val="28"/>
              </w:rPr>
              <w:t>0</w:t>
            </w:r>
            <w:r w:rsidRPr="003B635D">
              <w:rPr>
                <w:szCs w:val="28"/>
              </w:rPr>
              <w:t>.</w:t>
            </w:r>
            <w:r w:rsidR="00C9353A">
              <w:rPr>
                <w:szCs w:val="28"/>
              </w:rPr>
              <w:t>474</w:t>
            </w:r>
          </w:p>
        </w:tc>
      </w:tr>
      <w:tr w:rsidR="007E504C" w14:paraId="1B8529B0" w14:textId="77777777" w:rsidTr="00973C89">
        <w:trPr>
          <w:trHeight w:val="70"/>
        </w:trPr>
        <w:tc>
          <w:tcPr>
            <w:tcW w:w="1573" w:type="pct"/>
          </w:tcPr>
          <w:p w14:paraId="76706D2E" w14:textId="77777777" w:rsidR="007E504C" w:rsidRPr="003C2462" w:rsidRDefault="007E504C" w:rsidP="007E504C">
            <w:pPr>
              <w:rPr>
                <w:szCs w:val="28"/>
              </w:rPr>
            </w:pPr>
            <w:r>
              <w:rPr>
                <w:szCs w:val="28"/>
              </w:rPr>
              <w:t>Nữ</w:t>
            </w:r>
          </w:p>
        </w:tc>
        <w:tc>
          <w:tcPr>
            <w:tcW w:w="943" w:type="pct"/>
            <w:vAlign w:val="top"/>
          </w:tcPr>
          <w:p w14:paraId="52197273" w14:textId="1466A87E" w:rsidR="007E504C" w:rsidRPr="003C2462" w:rsidRDefault="007E504C" w:rsidP="007E504C">
            <w:pPr>
              <w:jc w:val="center"/>
              <w:rPr>
                <w:szCs w:val="28"/>
              </w:rPr>
            </w:pPr>
            <w:r>
              <w:t xml:space="preserve"> 45 (</w:t>
            </w:r>
            <w:r w:rsidRPr="00164EEC">
              <w:t>67.2%</w:t>
            </w:r>
            <w:r>
              <w:t>)</w:t>
            </w:r>
          </w:p>
        </w:tc>
        <w:tc>
          <w:tcPr>
            <w:tcW w:w="840" w:type="pct"/>
            <w:vAlign w:val="top"/>
          </w:tcPr>
          <w:p w14:paraId="35487F9E" w14:textId="0F9FF68D" w:rsidR="007E504C" w:rsidRPr="003C2462" w:rsidRDefault="007E504C" w:rsidP="007E504C">
            <w:pPr>
              <w:jc w:val="center"/>
              <w:rPr>
                <w:szCs w:val="28"/>
              </w:rPr>
            </w:pPr>
            <w:r>
              <w:t>22 (</w:t>
            </w:r>
            <w:r w:rsidRPr="00164EEC">
              <w:t>32.8%</w:t>
            </w:r>
            <w:r>
              <w:t>)</w:t>
            </w:r>
          </w:p>
        </w:tc>
        <w:tc>
          <w:tcPr>
            <w:tcW w:w="1037" w:type="pct"/>
            <w:vMerge/>
          </w:tcPr>
          <w:p w14:paraId="3954A212" w14:textId="77777777" w:rsidR="007E504C" w:rsidRPr="003C2462" w:rsidRDefault="007E504C" w:rsidP="007E504C">
            <w:pPr>
              <w:jc w:val="center"/>
            </w:pPr>
          </w:p>
        </w:tc>
        <w:tc>
          <w:tcPr>
            <w:tcW w:w="607" w:type="pct"/>
            <w:vMerge/>
          </w:tcPr>
          <w:p w14:paraId="7EDA65ED" w14:textId="77777777" w:rsidR="007E504C" w:rsidRPr="003C2462" w:rsidRDefault="007E504C" w:rsidP="007E504C">
            <w:pPr>
              <w:jc w:val="center"/>
              <w:rPr>
                <w:szCs w:val="28"/>
              </w:rPr>
            </w:pPr>
          </w:p>
        </w:tc>
      </w:tr>
    </w:tbl>
    <w:p w14:paraId="5E9D10B0" w14:textId="06CDC971" w:rsidR="006605C1" w:rsidRDefault="006605C1" w:rsidP="00532DF4">
      <w:pPr>
        <w:tabs>
          <w:tab w:val="left" w:pos="2400"/>
        </w:tabs>
        <w:spacing w:before="160"/>
      </w:pPr>
      <w:r>
        <w:t>Nhận xét:</w:t>
      </w:r>
      <w:r w:rsidR="00532DF4">
        <w:t xml:space="preserve"> Đánh giá </w:t>
      </w:r>
      <w:r w:rsidR="002F0746">
        <w:t xml:space="preserve">SDD </w:t>
      </w:r>
      <w:r w:rsidR="00532DF4">
        <w:t>theo SGA, nhóm nam có 3</w:t>
      </w:r>
      <w:r w:rsidR="00AE5F85">
        <w:t>8</w:t>
      </w:r>
      <w:r w:rsidR="00532DF4">
        <w:t>.</w:t>
      </w:r>
      <w:r w:rsidR="00AE5F85">
        <w:t>8</w:t>
      </w:r>
      <w:r w:rsidR="00532DF4">
        <w:t xml:space="preserve">% bệnh nhân SDD </w:t>
      </w:r>
      <w:r w:rsidR="00734DDE">
        <w:t>cao hơn so với</w:t>
      </w:r>
      <w:r w:rsidR="00532DF4">
        <w:t xml:space="preserve"> nhóm nữ có 3</w:t>
      </w:r>
      <w:r w:rsidR="007C3255">
        <w:t>2</w:t>
      </w:r>
      <w:r w:rsidR="00532DF4">
        <w:t>.</w:t>
      </w:r>
      <w:r w:rsidR="000153C1">
        <w:t>8</w:t>
      </w:r>
      <w:r w:rsidR="00532DF4">
        <w:t>% bệnh nhân SDD. OR = 0.</w:t>
      </w:r>
      <w:r w:rsidR="00734DDE">
        <w:t>771</w:t>
      </w:r>
      <w:r w:rsidR="00532DF4">
        <w:t xml:space="preserve">, khoảng tin cậy 95% của OR là </w:t>
      </w:r>
      <w:r w:rsidR="00734DDE">
        <w:t>0</w:t>
      </w:r>
      <w:r w:rsidR="00734DDE" w:rsidRPr="00647E9E">
        <w:t>.</w:t>
      </w:r>
      <w:r w:rsidR="00734DDE">
        <w:t>427-</w:t>
      </w:r>
      <w:r w:rsidR="00734DDE" w:rsidRPr="00647E9E">
        <w:t>1.</w:t>
      </w:r>
      <w:r w:rsidR="00734DDE">
        <w:t>392</w:t>
      </w:r>
      <w:r w:rsidR="00532DF4">
        <w:t xml:space="preserve">, sự khác biệt chưa có ý nghĩa thống kê với p = </w:t>
      </w:r>
      <w:r w:rsidR="00536E80">
        <w:t>0.474</w:t>
      </w:r>
      <w:r w:rsidR="00532DF4">
        <w:t xml:space="preserve"> cho thấy yếu tố giới tính chưa thực sự ảnh hưởng đến TTDD của bệnh nhân</w:t>
      </w:r>
      <w:r w:rsidR="00EC6878">
        <w:t xml:space="preserve"> theo SGA</w:t>
      </w:r>
      <w:r w:rsidR="00532DF4">
        <w:t>.</w:t>
      </w:r>
    </w:p>
    <w:p w14:paraId="5900AF9B" w14:textId="6F60A6E1" w:rsidR="00334897" w:rsidRPr="00E752EB" w:rsidRDefault="00334897" w:rsidP="00334897">
      <w:pPr>
        <w:pStyle w:val="Heading3"/>
      </w:pPr>
      <w:r>
        <w:t>3.</w:t>
      </w:r>
      <w:r w:rsidR="00F87A62">
        <w:t>2</w:t>
      </w:r>
      <w:r>
        <w:t>.</w:t>
      </w:r>
      <w:r w:rsidR="00786F46">
        <w:t>2</w:t>
      </w:r>
      <w:r>
        <w:t>. Mối liên quan giữa nhóm tuổi và tình trạng dinh dưỡng</w:t>
      </w:r>
    </w:p>
    <w:p w14:paraId="0A5DBA7C" w14:textId="3D07D2AA" w:rsidR="00334897" w:rsidRPr="00707BC9" w:rsidRDefault="00334897" w:rsidP="00334897">
      <w:pPr>
        <w:pStyle w:val="Caption"/>
        <w:rPr>
          <w:b w:val="0"/>
          <w:bCs/>
        </w:rPr>
      </w:pPr>
      <w:bookmarkStart w:id="79" w:name="_Toc133359017"/>
      <w:r>
        <w:t xml:space="preserve">Bảng </w:t>
      </w:r>
      <w:r w:rsidR="00D70C94">
        <w:fldChar w:fldCharType="begin"/>
      </w:r>
      <w:r w:rsidR="00D70C94">
        <w:instrText xml:space="preserve"> STYLEREF 1 \s </w:instrText>
      </w:r>
      <w:r w:rsidR="00D70C94">
        <w:fldChar w:fldCharType="separate"/>
      </w:r>
      <w:r w:rsidR="00D70C94">
        <w:t>3</w:t>
      </w:r>
      <w:r w:rsidR="00D70C94">
        <w:fldChar w:fldCharType="end"/>
      </w:r>
      <w:r w:rsidR="00D70C94">
        <w:t>.</w:t>
      </w:r>
      <w:r w:rsidR="00D70C94">
        <w:fldChar w:fldCharType="begin"/>
      </w:r>
      <w:r w:rsidR="00D70C94">
        <w:instrText xml:space="preserve"> SEQ Bảng \* ARABIC \s 1 </w:instrText>
      </w:r>
      <w:r w:rsidR="00D70C94">
        <w:fldChar w:fldCharType="separate"/>
      </w:r>
      <w:r w:rsidR="00D70C94">
        <w:t>5</w:t>
      </w:r>
      <w:r w:rsidR="00D70C94">
        <w:fldChar w:fldCharType="end"/>
      </w:r>
      <w:r w:rsidRPr="00707BC9">
        <w:rPr>
          <w:bCs/>
        </w:rPr>
        <w:t>.</w:t>
      </w:r>
      <w:r>
        <w:rPr>
          <w:bCs/>
        </w:rPr>
        <w:t xml:space="preserve"> </w:t>
      </w:r>
      <w:r w:rsidRPr="00707BC9">
        <w:rPr>
          <w:bCs/>
        </w:rPr>
        <w:t>Mối liên quan giữa</w:t>
      </w:r>
      <w:r>
        <w:rPr>
          <w:bCs/>
        </w:rPr>
        <w:t xml:space="preserve"> nhóm</w:t>
      </w:r>
      <w:r w:rsidRPr="00707BC9">
        <w:rPr>
          <w:bCs/>
        </w:rPr>
        <w:t xml:space="preserve"> tuổi và TTDD theo BMI</w:t>
      </w:r>
      <w:bookmarkEnd w:id="79"/>
    </w:p>
    <w:tbl>
      <w:tblPr>
        <w:tblStyle w:val="TableGrid"/>
        <w:tblW w:w="5000" w:type="pct"/>
        <w:tblInd w:w="0" w:type="dxa"/>
        <w:tblLook w:val="04A0" w:firstRow="1" w:lastRow="0" w:firstColumn="1" w:lastColumn="0" w:noHBand="0" w:noVBand="1"/>
      </w:tblPr>
      <w:tblGrid>
        <w:gridCol w:w="3615"/>
        <w:gridCol w:w="2168"/>
        <w:gridCol w:w="1932"/>
        <w:gridCol w:w="1396"/>
      </w:tblGrid>
      <w:tr w:rsidR="003C4FDD" w14:paraId="7E5235AF" w14:textId="77777777" w:rsidTr="003C4FDD">
        <w:tc>
          <w:tcPr>
            <w:tcW w:w="1984" w:type="pct"/>
            <w:vMerge w:val="restart"/>
            <w:tcBorders>
              <w:tl2br w:val="single" w:sz="4" w:space="0" w:color="auto"/>
            </w:tcBorders>
          </w:tcPr>
          <w:p w14:paraId="58A6573A" w14:textId="77777777" w:rsidR="003C4FDD" w:rsidRPr="002A15EF" w:rsidRDefault="003C4FDD" w:rsidP="00973C89">
            <w:pPr>
              <w:jc w:val="right"/>
              <w:rPr>
                <w:b/>
                <w:bCs/>
                <w:szCs w:val="28"/>
              </w:rPr>
            </w:pPr>
            <w:bookmarkStart w:id="80" w:name="_Toc133359018"/>
            <w:r>
              <w:rPr>
                <w:b/>
                <w:bCs/>
                <w:szCs w:val="28"/>
              </w:rPr>
              <w:lastRenderedPageBreak/>
              <w:t>TTDD</w:t>
            </w:r>
          </w:p>
          <w:p w14:paraId="006D32A7" w14:textId="77777777" w:rsidR="003C4FDD" w:rsidRDefault="003C4FDD" w:rsidP="00973C89">
            <w:pPr>
              <w:rPr>
                <w:b/>
                <w:bCs/>
                <w:szCs w:val="28"/>
              </w:rPr>
            </w:pPr>
          </w:p>
          <w:p w14:paraId="783CD754" w14:textId="04D61FF9" w:rsidR="003C4FDD" w:rsidRPr="002A15EF" w:rsidRDefault="003C4FDD" w:rsidP="00973C89">
            <w:pPr>
              <w:rPr>
                <w:b/>
                <w:bCs/>
                <w:szCs w:val="28"/>
              </w:rPr>
            </w:pPr>
            <w:r>
              <w:rPr>
                <w:b/>
                <w:bCs/>
                <w:szCs w:val="28"/>
              </w:rPr>
              <w:t>Nhóm tuổi</w:t>
            </w:r>
          </w:p>
        </w:tc>
        <w:tc>
          <w:tcPr>
            <w:tcW w:w="2250" w:type="pct"/>
            <w:gridSpan w:val="2"/>
          </w:tcPr>
          <w:p w14:paraId="511DA73A" w14:textId="15435055" w:rsidR="003C4FDD" w:rsidRPr="002A15EF" w:rsidRDefault="003C4FDD" w:rsidP="00973C89">
            <w:pPr>
              <w:jc w:val="center"/>
              <w:rPr>
                <w:b/>
                <w:bCs/>
                <w:szCs w:val="28"/>
              </w:rPr>
            </w:pPr>
            <w:r>
              <w:rPr>
                <w:b/>
                <w:bCs/>
                <w:szCs w:val="28"/>
              </w:rPr>
              <w:t>BMI</w:t>
            </w:r>
          </w:p>
        </w:tc>
        <w:tc>
          <w:tcPr>
            <w:tcW w:w="766" w:type="pct"/>
            <w:vMerge w:val="restart"/>
          </w:tcPr>
          <w:p w14:paraId="3027B4DC" w14:textId="77777777" w:rsidR="003C4FDD" w:rsidRPr="002A15EF" w:rsidRDefault="003C4FDD" w:rsidP="00973C89">
            <w:pPr>
              <w:jc w:val="center"/>
              <w:rPr>
                <w:b/>
                <w:bCs/>
                <w:szCs w:val="28"/>
              </w:rPr>
            </w:pPr>
            <w:r w:rsidRPr="002A15EF">
              <w:rPr>
                <w:b/>
                <w:bCs/>
                <w:szCs w:val="28"/>
              </w:rPr>
              <w:t>p</w:t>
            </w:r>
          </w:p>
        </w:tc>
      </w:tr>
      <w:tr w:rsidR="003C4FDD" w14:paraId="1D62C36E" w14:textId="77777777" w:rsidTr="003C4FDD">
        <w:tc>
          <w:tcPr>
            <w:tcW w:w="1984" w:type="pct"/>
            <w:vMerge/>
            <w:tcBorders>
              <w:tl2br w:val="single" w:sz="4" w:space="0" w:color="auto"/>
            </w:tcBorders>
          </w:tcPr>
          <w:p w14:paraId="32E26BA4" w14:textId="77777777" w:rsidR="003C4FDD" w:rsidRPr="002A15EF" w:rsidRDefault="003C4FDD" w:rsidP="00973C89">
            <w:pPr>
              <w:rPr>
                <w:szCs w:val="28"/>
              </w:rPr>
            </w:pPr>
          </w:p>
        </w:tc>
        <w:tc>
          <w:tcPr>
            <w:tcW w:w="1190" w:type="pct"/>
          </w:tcPr>
          <w:p w14:paraId="3348502A" w14:textId="77777777" w:rsidR="003C4FDD" w:rsidRDefault="003C4FDD" w:rsidP="00973C89">
            <w:pPr>
              <w:jc w:val="center"/>
              <w:rPr>
                <w:b/>
                <w:bCs/>
                <w:szCs w:val="28"/>
              </w:rPr>
            </w:pPr>
            <w:r>
              <w:rPr>
                <w:b/>
                <w:bCs/>
                <w:szCs w:val="28"/>
              </w:rPr>
              <w:t>Không SDD</w:t>
            </w:r>
          </w:p>
          <w:p w14:paraId="78383013" w14:textId="77777777" w:rsidR="003C4FDD" w:rsidRPr="002A15EF" w:rsidRDefault="003C4FDD" w:rsidP="00973C89">
            <w:pPr>
              <w:jc w:val="center"/>
              <w:rPr>
                <w:b/>
                <w:bCs/>
                <w:szCs w:val="28"/>
              </w:rPr>
            </w:pPr>
            <w:r>
              <w:rPr>
                <w:b/>
                <w:bCs/>
                <w:szCs w:val="28"/>
              </w:rPr>
              <w:t xml:space="preserve">(n, </w:t>
            </w:r>
            <w:r w:rsidRPr="002A15EF">
              <w:rPr>
                <w:b/>
                <w:bCs/>
                <w:szCs w:val="28"/>
              </w:rPr>
              <w:t>%</w:t>
            </w:r>
            <w:r>
              <w:rPr>
                <w:b/>
                <w:bCs/>
                <w:szCs w:val="28"/>
              </w:rPr>
              <w:t>)</w:t>
            </w:r>
          </w:p>
        </w:tc>
        <w:tc>
          <w:tcPr>
            <w:tcW w:w="1060" w:type="pct"/>
          </w:tcPr>
          <w:p w14:paraId="1E993A6C" w14:textId="77777777" w:rsidR="003C4FDD" w:rsidRPr="002A15EF" w:rsidRDefault="003C4FDD" w:rsidP="00973C89">
            <w:pPr>
              <w:jc w:val="center"/>
              <w:rPr>
                <w:b/>
                <w:bCs/>
                <w:szCs w:val="28"/>
              </w:rPr>
            </w:pPr>
            <w:r>
              <w:rPr>
                <w:b/>
                <w:bCs/>
                <w:szCs w:val="28"/>
              </w:rPr>
              <w:t>SDD (</w:t>
            </w:r>
            <w:r w:rsidRPr="002A15EF">
              <w:rPr>
                <w:b/>
                <w:bCs/>
                <w:szCs w:val="28"/>
              </w:rPr>
              <w:t>n</w:t>
            </w:r>
            <w:r>
              <w:rPr>
                <w:b/>
                <w:bCs/>
                <w:szCs w:val="28"/>
              </w:rPr>
              <w:t xml:space="preserve">, </w:t>
            </w:r>
            <w:r w:rsidRPr="002A15EF">
              <w:rPr>
                <w:b/>
                <w:bCs/>
                <w:szCs w:val="28"/>
              </w:rPr>
              <w:t>%</w:t>
            </w:r>
            <w:r>
              <w:rPr>
                <w:b/>
                <w:bCs/>
                <w:szCs w:val="28"/>
              </w:rPr>
              <w:t>)</w:t>
            </w:r>
          </w:p>
        </w:tc>
        <w:tc>
          <w:tcPr>
            <w:tcW w:w="766" w:type="pct"/>
            <w:vMerge/>
          </w:tcPr>
          <w:p w14:paraId="2B66AF60" w14:textId="77777777" w:rsidR="003C4FDD" w:rsidRPr="002A15EF" w:rsidRDefault="003C4FDD" w:rsidP="00973C89">
            <w:pPr>
              <w:jc w:val="center"/>
              <w:rPr>
                <w:szCs w:val="28"/>
              </w:rPr>
            </w:pPr>
          </w:p>
        </w:tc>
      </w:tr>
      <w:tr w:rsidR="009B47F7" w14:paraId="5C3AC065" w14:textId="77777777" w:rsidTr="003C4FDD">
        <w:trPr>
          <w:trHeight w:val="354"/>
        </w:trPr>
        <w:tc>
          <w:tcPr>
            <w:tcW w:w="1984" w:type="pct"/>
          </w:tcPr>
          <w:p w14:paraId="70F0065C" w14:textId="3D4EF980" w:rsidR="009B47F7" w:rsidRPr="003C2462" w:rsidRDefault="009B47F7" w:rsidP="008D7611">
            <w:pPr>
              <w:rPr>
                <w:szCs w:val="28"/>
              </w:rPr>
            </w:pPr>
            <w:r>
              <w:rPr>
                <w:szCs w:val="28"/>
              </w:rPr>
              <w:t>15 – 29 tuổi</w:t>
            </w:r>
          </w:p>
        </w:tc>
        <w:tc>
          <w:tcPr>
            <w:tcW w:w="1190" w:type="pct"/>
            <w:vAlign w:val="top"/>
          </w:tcPr>
          <w:p w14:paraId="4330E87D" w14:textId="684C39F4" w:rsidR="009B47F7" w:rsidRPr="003C2462" w:rsidRDefault="009B47F7" w:rsidP="008D7611">
            <w:pPr>
              <w:jc w:val="center"/>
              <w:rPr>
                <w:szCs w:val="28"/>
              </w:rPr>
            </w:pPr>
            <w:r>
              <w:t>16 (</w:t>
            </w:r>
            <w:r w:rsidRPr="0058527A">
              <w:t>47.1%</w:t>
            </w:r>
            <w:r>
              <w:t>)</w:t>
            </w:r>
          </w:p>
        </w:tc>
        <w:tc>
          <w:tcPr>
            <w:tcW w:w="1060" w:type="pct"/>
            <w:vAlign w:val="top"/>
          </w:tcPr>
          <w:p w14:paraId="4653E0FF" w14:textId="4EF8F7D4" w:rsidR="009B47F7" w:rsidRPr="003C2462" w:rsidRDefault="009B47F7" w:rsidP="008D7611">
            <w:pPr>
              <w:jc w:val="center"/>
              <w:rPr>
                <w:szCs w:val="28"/>
              </w:rPr>
            </w:pPr>
            <w:r>
              <w:t>18 (</w:t>
            </w:r>
            <w:r w:rsidRPr="0058527A">
              <w:t>52.9%</w:t>
            </w:r>
            <w:r>
              <w:t>)</w:t>
            </w:r>
          </w:p>
        </w:tc>
        <w:tc>
          <w:tcPr>
            <w:tcW w:w="766" w:type="pct"/>
            <w:vMerge w:val="restart"/>
          </w:tcPr>
          <w:p w14:paraId="3B5237FD" w14:textId="15312202" w:rsidR="009B47F7" w:rsidRPr="003C2462" w:rsidRDefault="009B47F7" w:rsidP="008D7611">
            <w:pPr>
              <w:jc w:val="center"/>
              <w:rPr>
                <w:szCs w:val="28"/>
              </w:rPr>
            </w:pPr>
            <w:r>
              <w:rPr>
                <w:szCs w:val="28"/>
              </w:rPr>
              <w:t>0</w:t>
            </w:r>
            <w:r w:rsidRPr="003B635D">
              <w:rPr>
                <w:szCs w:val="28"/>
              </w:rPr>
              <w:t>.</w:t>
            </w:r>
            <w:r>
              <w:rPr>
                <w:szCs w:val="28"/>
              </w:rPr>
              <w:t>150</w:t>
            </w:r>
          </w:p>
        </w:tc>
      </w:tr>
      <w:tr w:rsidR="009B47F7" w14:paraId="16142C66" w14:textId="77777777" w:rsidTr="003C4FDD">
        <w:trPr>
          <w:trHeight w:val="70"/>
        </w:trPr>
        <w:tc>
          <w:tcPr>
            <w:tcW w:w="1984" w:type="pct"/>
            <w:vAlign w:val="top"/>
          </w:tcPr>
          <w:p w14:paraId="54F3DA93" w14:textId="217D40B2" w:rsidR="009B47F7" w:rsidRPr="003C2462" w:rsidRDefault="009B47F7" w:rsidP="008D7611">
            <w:pPr>
              <w:rPr>
                <w:szCs w:val="28"/>
              </w:rPr>
            </w:pPr>
            <w:r>
              <w:rPr>
                <w:szCs w:val="28"/>
              </w:rPr>
              <w:t>30</w:t>
            </w:r>
            <w:r w:rsidRPr="00203D68">
              <w:rPr>
                <w:szCs w:val="28"/>
              </w:rPr>
              <w:t xml:space="preserve"> – </w:t>
            </w:r>
            <w:r>
              <w:rPr>
                <w:szCs w:val="28"/>
              </w:rPr>
              <w:t>3</w:t>
            </w:r>
            <w:r w:rsidRPr="00203D68">
              <w:rPr>
                <w:szCs w:val="28"/>
              </w:rPr>
              <w:t>9 tuổi</w:t>
            </w:r>
          </w:p>
        </w:tc>
        <w:tc>
          <w:tcPr>
            <w:tcW w:w="1190" w:type="pct"/>
            <w:vAlign w:val="top"/>
          </w:tcPr>
          <w:p w14:paraId="2A152B38" w14:textId="24384ED5" w:rsidR="009B47F7" w:rsidRPr="003C2462" w:rsidRDefault="009B47F7" w:rsidP="008D7611">
            <w:pPr>
              <w:jc w:val="center"/>
              <w:rPr>
                <w:szCs w:val="28"/>
              </w:rPr>
            </w:pPr>
            <w:r>
              <w:t>22 (</w:t>
            </w:r>
            <w:r w:rsidRPr="00E93A56">
              <w:t>68.8%</w:t>
            </w:r>
            <w:r>
              <w:t>)</w:t>
            </w:r>
          </w:p>
        </w:tc>
        <w:tc>
          <w:tcPr>
            <w:tcW w:w="1060" w:type="pct"/>
            <w:vAlign w:val="top"/>
          </w:tcPr>
          <w:p w14:paraId="0927D9D1" w14:textId="157D3BCB" w:rsidR="009B47F7" w:rsidRPr="003C2462" w:rsidRDefault="009B47F7" w:rsidP="008D7611">
            <w:pPr>
              <w:jc w:val="center"/>
              <w:rPr>
                <w:szCs w:val="28"/>
              </w:rPr>
            </w:pPr>
            <w:r>
              <w:t>10 (</w:t>
            </w:r>
            <w:r w:rsidRPr="00E93A56">
              <w:t>31.3%</w:t>
            </w:r>
            <w:r>
              <w:t>)</w:t>
            </w:r>
          </w:p>
        </w:tc>
        <w:tc>
          <w:tcPr>
            <w:tcW w:w="766" w:type="pct"/>
            <w:vMerge/>
          </w:tcPr>
          <w:p w14:paraId="031D4CB3" w14:textId="77777777" w:rsidR="009B47F7" w:rsidRPr="003C2462" w:rsidRDefault="009B47F7" w:rsidP="008D7611">
            <w:pPr>
              <w:jc w:val="center"/>
              <w:rPr>
                <w:szCs w:val="28"/>
              </w:rPr>
            </w:pPr>
          </w:p>
        </w:tc>
      </w:tr>
      <w:tr w:rsidR="009B47F7" w14:paraId="5F24829F" w14:textId="77777777" w:rsidTr="003C4FDD">
        <w:trPr>
          <w:trHeight w:val="70"/>
        </w:trPr>
        <w:tc>
          <w:tcPr>
            <w:tcW w:w="1984" w:type="pct"/>
            <w:vAlign w:val="top"/>
          </w:tcPr>
          <w:p w14:paraId="0D5D20EF" w14:textId="32DD2DD4" w:rsidR="009B47F7" w:rsidRDefault="009B47F7" w:rsidP="008D7611">
            <w:r>
              <w:rPr>
                <w:szCs w:val="28"/>
              </w:rPr>
              <w:t>40</w:t>
            </w:r>
            <w:r w:rsidRPr="00203D68">
              <w:rPr>
                <w:szCs w:val="28"/>
              </w:rPr>
              <w:t xml:space="preserve"> – </w:t>
            </w:r>
            <w:r>
              <w:rPr>
                <w:szCs w:val="28"/>
              </w:rPr>
              <w:t>4</w:t>
            </w:r>
            <w:r w:rsidRPr="00203D68">
              <w:rPr>
                <w:szCs w:val="28"/>
              </w:rPr>
              <w:t>9 tuổi</w:t>
            </w:r>
          </w:p>
        </w:tc>
        <w:tc>
          <w:tcPr>
            <w:tcW w:w="1190" w:type="pct"/>
            <w:vAlign w:val="top"/>
          </w:tcPr>
          <w:p w14:paraId="48C51ED4" w14:textId="07DEA586" w:rsidR="009B47F7" w:rsidRDefault="009B47F7" w:rsidP="008D7611">
            <w:pPr>
              <w:jc w:val="center"/>
            </w:pPr>
            <w:r>
              <w:t>35 (</w:t>
            </w:r>
            <w:r w:rsidRPr="00C06451">
              <w:t>64.8%</w:t>
            </w:r>
            <w:r>
              <w:t>)</w:t>
            </w:r>
          </w:p>
        </w:tc>
        <w:tc>
          <w:tcPr>
            <w:tcW w:w="1060" w:type="pct"/>
            <w:vAlign w:val="top"/>
          </w:tcPr>
          <w:p w14:paraId="4D3C9916" w14:textId="6C34F350" w:rsidR="009B47F7" w:rsidRDefault="009B47F7" w:rsidP="008D7611">
            <w:pPr>
              <w:jc w:val="center"/>
            </w:pPr>
            <w:r>
              <w:t>19 (</w:t>
            </w:r>
            <w:r w:rsidRPr="00C06451">
              <w:t>35.2%</w:t>
            </w:r>
            <w:r>
              <w:t>)</w:t>
            </w:r>
          </w:p>
        </w:tc>
        <w:tc>
          <w:tcPr>
            <w:tcW w:w="766" w:type="pct"/>
            <w:vMerge/>
          </w:tcPr>
          <w:p w14:paraId="5D173A4D" w14:textId="77777777" w:rsidR="009B47F7" w:rsidRPr="003C2462" w:rsidRDefault="009B47F7" w:rsidP="008D7611">
            <w:pPr>
              <w:jc w:val="center"/>
            </w:pPr>
          </w:p>
        </w:tc>
      </w:tr>
      <w:tr w:rsidR="009B47F7" w14:paraId="7FC43B9C" w14:textId="77777777" w:rsidTr="003C4FDD">
        <w:trPr>
          <w:trHeight w:val="70"/>
        </w:trPr>
        <w:tc>
          <w:tcPr>
            <w:tcW w:w="1984" w:type="pct"/>
            <w:vAlign w:val="top"/>
          </w:tcPr>
          <w:p w14:paraId="4207E3F8" w14:textId="3660DB83" w:rsidR="009B47F7" w:rsidRDefault="009B47F7" w:rsidP="008D7611">
            <w:r>
              <w:rPr>
                <w:szCs w:val="28"/>
              </w:rPr>
              <w:t>50</w:t>
            </w:r>
            <w:r w:rsidRPr="00203D68">
              <w:rPr>
                <w:szCs w:val="28"/>
              </w:rPr>
              <w:t xml:space="preserve"> – </w:t>
            </w:r>
            <w:r>
              <w:rPr>
                <w:szCs w:val="28"/>
              </w:rPr>
              <w:t>5</w:t>
            </w:r>
            <w:r w:rsidRPr="00203D68">
              <w:rPr>
                <w:szCs w:val="28"/>
              </w:rPr>
              <w:t>9 tuổi</w:t>
            </w:r>
          </w:p>
        </w:tc>
        <w:tc>
          <w:tcPr>
            <w:tcW w:w="1190" w:type="pct"/>
            <w:vAlign w:val="top"/>
          </w:tcPr>
          <w:p w14:paraId="43C18952" w14:textId="59413D26" w:rsidR="009B47F7" w:rsidRDefault="009B47F7" w:rsidP="008D7611">
            <w:pPr>
              <w:jc w:val="center"/>
            </w:pPr>
            <w:r>
              <w:t>35 (</w:t>
            </w:r>
            <w:r w:rsidRPr="0003181D">
              <w:t>72.9%</w:t>
            </w:r>
            <w:r>
              <w:t>)</w:t>
            </w:r>
          </w:p>
        </w:tc>
        <w:tc>
          <w:tcPr>
            <w:tcW w:w="1060" w:type="pct"/>
            <w:vAlign w:val="top"/>
          </w:tcPr>
          <w:p w14:paraId="72BDDBAA" w14:textId="374614BF" w:rsidR="009B47F7" w:rsidRDefault="009B47F7" w:rsidP="008D7611">
            <w:pPr>
              <w:jc w:val="center"/>
            </w:pPr>
            <w:r>
              <w:t>13 (</w:t>
            </w:r>
            <w:r w:rsidRPr="0003181D">
              <w:t>27.1%</w:t>
            </w:r>
            <w:r>
              <w:t>)</w:t>
            </w:r>
          </w:p>
        </w:tc>
        <w:tc>
          <w:tcPr>
            <w:tcW w:w="766" w:type="pct"/>
            <w:vMerge/>
          </w:tcPr>
          <w:p w14:paraId="51388146" w14:textId="77777777" w:rsidR="009B47F7" w:rsidRPr="003C2462" w:rsidRDefault="009B47F7" w:rsidP="008D7611">
            <w:pPr>
              <w:jc w:val="center"/>
            </w:pPr>
          </w:p>
        </w:tc>
      </w:tr>
      <w:tr w:rsidR="009B47F7" w14:paraId="72F0528B" w14:textId="77777777" w:rsidTr="003C4FDD">
        <w:trPr>
          <w:trHeight w:val="70"/>
        </w:trPr>
        <w:tc>
          <w:tcPr>
            <w:tcW w:w="1984" w:type="pct"/>
            <w:vAlign w:val="top"/>
          </w:tcPr>
          <w:p w14:paraId="6EE8AA5C" w14:textId="0B87DB3A" w:rsidR="009B47F7" w:rsidRDefault="009B47F7" w:rsidP="008D7611">
            <w:r>
              <w:rPr>
                <w:szCs w:val="28"/>
              </w:rPr>
              <w:t>≥60</w:t>
            </w:r>
            <w:r w:rsidRPr="00203D68">
              <w:rPr>
                <w:szCs w:val="28"/>
              </w:rPr>
              <w:t xml:space="preserve"> tuổi</w:t>
            </w:r>
          </w:p>
        </w:tc>
        <w:tc>
          <w:tcPr>
            <w:tcW w:w="1190" w:type="pct"/>
            <w:vAlign w:val="top"/>
          </w:tcPr>
          <w:p w14:paraId="6EDC7FB5" w14:textId="71398B3B" w:rsidR="009B47F7" w:rsidRDefault="009B47F7" w:rsidP="008D7611">
            <w:pPr>
              <w:jc w:val="center"/>
            </w:pPr>
            <w:r>
              <w:t>56 (</w:t>
            </w:r>
            <w:r w:rsidRPr="0093192F">
              <w:t>68.3%</w:t>
            </w:r>
            <w:r>
              <w:t>)</w:t>
            </w:r>
          </w:p>
        </w:tc>
        <w:tc>
          <w:tcPr>
            <w:tcW w:w="1060" w:type="pct"/>
            <w:vAlign w:val="top"/>
          </w:tcPr>
          <w:p w14:paraId="1C1C3F5D" w14:textId="43C2F24C" w:rsidR="009B47F7" w:rsidRDefault="009B47F7" w:rsidP="008D7611">
            <w:pPr>
              <w:jc w:val="center"/>
            </w:pPr>
            <w:r>
              <w:t>26 (</w:t>
            </w:r>
            <w:r w:rsidRPr="0093192F">
              <w:t>31.7%</w:t>
            </w:r>
            <w:r>
              <w:t>)</w:t>
            </w:r>
          </w:p>
        </w:tc>
        <w:tc>
          <w:tcPr>
            <w:tcW w:w="766" w:type="pct"/>
            <w:vMerge/>
          </w:tcPr>
          <w:p w14:paraId="560E055B" w14:textId="77777777" w:rsidR="009B47F7" w:rsidRPr="003C2462" w:rsidRDefault="009B47F7" w:rsidP="008D7611">
            <w:pPr>
              <w:jc w:val="center"/>
            </w:pPr>
          </w:p>
        </w:tc>
      </w:tr>
    </w:tbl>
    <w:p w14:paraId="3AAC6FEB" w14:textId="15D30149" w:rsidR="00AC7D12" w:rsidRDefault="00AC7D12" w:rsidP="00AC7D12">
      <w:pPr>
        <w:tabs>
          <w:tab w:val="left" w:pos="2400"/>
        </w:tabs>
        <w:spacing w:before="160"/>
      </w:pPr>
      <w:r>
        <w:t xml:space="preserve">Nhận xét: Đánh giá SDD theo BMI, nhóm </w:t>
      </w:r>
      <w:r w:rsidR="005C6F80">
        <w:t>15 – 29 tuổi</w:t>
      </w:r>
      <w:r>
        <w:t xml:space="preserve"> có </w:t>
      </w:r>
      <w:r w:rsidR="00F824AA">
        <w:t>tỷ lệ</w:t>
      </w:r>
      <w:r w:rsidR="005C6F80">
        <w:t xml:space="preserve"> </w:t>
      </w:r>
      <w:r>
        <w:t>bệnh nhân SDD cao</w:t>
      </w:r>
      <w:r w:rsidR="005C6F80">
        <w:t xml:space="preserve"> nhất là 52.9%</w:t>
      </w:r>
      <w:r w:rsidR="001E73E8">
        <w:t>,</w:t>
      </w:r>
      <w:r w:rsidR="00CE4D75">
        <w:t xml:space="preserve"> tiếp theo là nhóm 40</w:t>
      </w:r>
      <w:r w:rsidR="00CE4D75" w:rsidRPr="00203D68">
        <w:t xml:space="preserve"> – </w:t>
      </w:r>
      <w:r w:rsidR="00CE4D75">
        <w:t>4</w:t>
      </w:r>
      <w:r w:rsidR="00CE4D75" w:rsidRPr="00203D68">
        <w:t>9</w:t>
      </w:r>
      <w:r w:rsidR="00CE4D75">
        <w:t>,  ≥60, 30</w:t>
      </w:r>
      <w:r w:rsidR="00CE4D75" w:rsidRPr="00203D68">
        <w:t xml:space="preserve"> – </w:t>
      </w:r>
      <w:r w:rsidR="00CE4D75">
        <w:t>3</w:t>
      </w:r>
      <w:r w:rsidR="00CE4D75" w:rsidRPr="00203D68">
        <w:t>9 tuổi</w:t>
      </w:r>
      <w:r w:rsidR="00CE4D75">
        <w:t xml:space="preserve"> lần lượt là 35.2%, 31.7% và 31.3%, n</w:t>
      </w:r>
      <w:r>
        <w:t>hóm</w:t>
      </w:r>
      <w:r w:rsidR="001E73E8">
        <w:t xml:space="preserve"> 50</w:t>
      </w:r>
      <w:r w:rsidR="001E73E8" w:rsidRPr="00203D68">
        <w:t xml:space="preserve"> – </w:t>
      </w:r>
      <w:r w:rsidR="001E73E8">
        <w:t>5</w:t>
      </w:r>
      <w:r w:rsidR="001E73E8" w:rsidRPr="00203D68">
        <w:t>9 tuổi</w:t>
      </w:r>
      <w:r>
        <w:t xml:space="preserve"> có </w:t>
      </w:r>
      <w:r w:rsidR="00F824AA">
        <w:t>tỷ lệ</w:t>
      </w:r>
      <w:r w:rsidR="001E73E8">
        <w:t xml:space="preserve"> </w:t>
      </w:r>
      <w:r>
        <w:t>bệnh nhân SDD</w:t>
      </w:r>
      <w:r w:rsidR="001E73E8">
        <w:t xml:space="preserve"> thấp nhất là 27.1%</w:t>
      </w:r>
      <w:r>
        <w:t xml:space="preserve">. </w:t>
      </w:r>
      <w:r w:rsidR="00AF67A5">
        <w:t>Tuy nhiên</w:t>
      </w:r>
      <w:r>
        <w:t>, sự khác biệt chưa có ý nghĩa thống kê với p = 0.</w:t>
      </w:r>
      <w:r w:rsidR="005D6E23">
        <w:t>150</w:t>
      </w:r>
      <w:r>
        <w:t>.</w:t>
      </w:r>
    </w:p>
    <w:p w14:paraId="5DE753A8" w14:textId="088737FC" w:rsidR="00F724BC" w:rsidRPr="00707BC9" w:rsidRDefault="00F724BC" w:rsidP="00F724BC">
      <w:pPr>
        <w:pStyle w:val="Caption"/>
        <w:rPr>
          <w:b w:val="0"/>
          <w:bCs/>
        </w:rPr>
      </w:pPr>
      <w:r>
        <w:t xml:space="preserve">Bảng </w:t>
      </w:r>
      <w:r w:rsidR="00D70C94">
        <w:fldChar w:fldCharType="begin"/>
      </w:r>
      <w:r w:rsidR="00D70C94">
        <w:instrText xml:space="preserve"> STYLEREF 1 \s </w:instrText>
      </w:r>
      <w:r w:rsidR="00D70C94">
        <w:fldChar w:fldCharType="separate"/>
      </w:r>
      <w:r w:rsidR="00D70C94">
        <w:t>3</w:t>
      </w:r>
      <w:r w:rsidR="00D70C94">
        <w:fldChar w:fldCharType="end"/>
      </w:r>
      <w:r w:rsidR="00D70C94">
        <w:t>.</w:t>
      </w:r>
      <w:r w:rsidR="00D70C94">
        <w:fldChar w:fldCharType="begin"/>
      </w:r>
      <w:r w:rsidR="00D70C94">
        <w:instrText xml:space="preserve"> SEQ Bảng \* ARABIC \s 1 </w:instrText>
      </w:r>
      <w:r w:rsidR="00D70C94">
        <w:fldChar w:fldCharType="separate"/>
      </w:r>
      <w:r w:rsidR="00D70C94">
        <w:t>6</w:t>
      </w:r>
      <w:r w:rsidR="00D70C94">
        <w:fldChar w:fldCharType="end"/>
      </w:r>
      <w:r w:rsidRPr="00707BC9">
        <w:rPr>
          <w:bCs/>
        </w:rPr>
        <w:t>.</w:t>
      </w:r>
      <w:r>
        <w:rPr>
          <w:bCs/>
        </w:rPr>
        <w:t xml:space="preserve"> </w:t>
      </w:r>
      <w:r w:rsidRPr="00707BC9">
        <w:rPr>
          <w:bCs/>
        </w:rPr>
        <w:t>Mối liên quan giữa</w:t>
      </w:r>
      <w:r>
        <w:rPr>
          <w:bCs/>
        </w:rPr>
        <w:t xml:space="preserve"> nhóm</w:t>
      </w:r>
      <w:r w:rsidRPr="00707BC9">
        <w:rPr>
          <w:bCs/>
        </w:rPr>
        <w:t xml:space="preserve"> tuổi và TTDD theo </w:t>
      </w:r>
      <w:r>
        <w:rPr>
          <w:bCs/>
        </w:rPr>
        <w:t>SGA</w:t>
      </w:r>
      <w:bookmarkEnd w:id="80"/>
    </w:p>
    <w:tbl>
      <w:tblPr>
        <w:tblStyle w:val="TableGrid"/>
        <w:tblW w:w="5000" w:type="pct"/>
        <w:tblInd w:w="0" w:type="dxa"/>
        <w:tblLook w:val="04A0" w:firstRow="1" w:lastRow="0" w:firstColumn="1" w:lastColumn="0" w:noHBand="0" w:noVBand="1"/>
      </w:tblPr>
      <w:tblGrid>
        <w:gridCol w:w="3615"/>
        <w:gridCol w:w="2168"/>
        <w:gridCol w:w="1932"/>
        <w:gridCol w:w="1396"/>
      </w:tblGrid>
      <w:tr w:rsidR="003C4FDD" w14:paraId="160CF97C" w14:textId="77777777" w:rsidTr="003C4FDD">
        <w:tc>
          <w:tcPr>
            <w:tcW w:w="1984" w:type="pct"/>
            <w:vMerge w:val="restart"/>
            <w:tcBorders>
              <w:tl2br w:val="single" w:sz="4" w:space="0" w:color="auto"/>
            </w:tcBorders>
          </w:tcPr>
          <w:p w14:paraId="447C27F1" w14:textId="77777777" w:rsidR="003C4FDD" w:rsidRPr="002A15EF" w:rsidRDefault="003C4FDD" w:rsidP="00973C89">
            <w:pPr>
              <w:jc w:val="right"/>
              <w:rPr>
                <w:b/>
                <w:bCs/>
                <w:szCs w:val="28"/>
              </w:rPr>
            </w:pPr>
            <w:bookmarkStart w:id="81" w:name="_Toc126527748"/>
            <w:r>
              <w:rPr>
                <w:b/>
                <w:bCs/>
                <w:szCs w:val="28"/>
              </w:rPr>
              <w:t>TTDD</w:t>
            </w:r>
          </w:p>
          <w:p w14:paraId="6A152CCD" w14:textId="77777777" w:rsidR="003C4FDD" w:rsidRDefault="003C4FDD" w:rsidP="00973C89">
            <w:pPr>
              <w:rPr>
                <w:b/>
                <w:bCs/>
                <w:szCs w:val="28"/>
              </w:rPr>
            </w:pPr>
          </w:p>
          <w:p w14:paraId="4964B606" w14:textId="77777777" w:rsidR="003C4FDD" w:rsidRPr="002A15EF" w:rsidRDefault="003C4FDD" w:rsidP="00973C89">
            <w:pPr>
              <w:rPr>
                <w:b/>
                <w:bCs/>
                <w:szCs w:val="28"/>
              </w:rPr>
            </w:pPr>
            <w:r>
              <w:rPr>
                <w:b/>
                <w:bCs/>
                <w:szCs w:val="28"/>
              </w:rPr>
              <w:t>Nhóm tuổi</w:t>
            </w:r>
          </w:p>
        </w:tc>
        <w:tc>
          <w:tcPr>
            <w:tcW w:w="2250" w:type="pct"/>
            <w:gridSpan w:val="2"/>
          </w:tcPr>
          <w:p w14:paraId="37A7E031" w14:textId="1BCF9383" w:rsidR="003C4FDD" w:rsidRPr="002A15EF" w:rsidRDefault="003C4FDD" w:rsidP="00973C89">
            <w:pPr>
              <w:jc w:val="center"/>
              <w:rPr>
                <w:b/>
                <w:bCs/>
                <w:szCs w:val="28"/>
              </w:rPr>
            </w:pPr>
            <w:r>
              <w:rPr>
                <w:b/>
                <w:bCs/>
                <w:szCs w:val="28"/>
              </w:rPr>
              <w:t>SGA</w:t>
            </w:r>
          </w:p>
        </w:tc>
        <w:tc>
          <w:tcPr>
            <w:tcW w:w="766" w:type="pct"/>
            <w:vMerge w:val="restart"/>
          </w:tcPr>
          <w:p w14:paraId="2BAC8F94" w14:textId="77777777" w:rsidR="003C4FDD" w:rsidRPr="002A15EF" w:rsidRDefault="003C4FDD" w:rsidP="00973C89">
            <w:pPr>
              <w:jc w:val="center"/>
              <w:rPr>
                <w:b/>
                <w:bCs/>
                <w:szCs w:val="28"/>
              </w:rPr>
            </w:pPr>
            <w:r w:rsidRPr="002A15EF">
              <w:rPr>
                <w:b/>
                <w:bCs/>
                <w:szCs w:val="28"/>
              </w:rPr>
              <w:t>p</w:t>
            </w:r>
          </w:p>
        </w:tc>
      </w:tr>
      <w:tr w:rsidR="003C4FDD" w14:paraId="64EB6F46" w14:textId="77777777" w:rsidTr="003C4FDD">
        <w:tc>
          <w:tcPr>
            <w:tcW w:w="1984" w:type="pct"/>
            <w:vMerge/>
            <w:tcBorders>
              <w:tl2br w:val="single" w:sz="4" w:space="0" w:color="auto"/>
            </w:tcBorders>
          </w:tcPr>
          <w:p w14:paraId="0ACBBFED" w14:textId="77777777" w:rsidR="003C4FDD" w:rsidRPr="002A15EF" w:rsidRDefault="003C4FDD" w:rsidP="00973C89">
            <w:pPr>
              <w:rPr>
                <w:szCs w:val="28"/>
              </w:rPr>
            </w:pPr>
          </w:p>
        </w:tc>
        <w:tc>
          <w:tcPr>
            <w:tcW w:w="1190" w:type="pct"/>
          </w:tcPr>
          <w:p w14:paraId="458E8B37" w14:textId="77777777" w:rsidR="003C4FDD" w:rsidRDefault="003C4FDD" w:rsidP="00973C89">
            <w:pPr>
              <w:jc w:val="center"/>
              <w:rPr>
                <w:b/>
                <w:bCs/>
                <w:szCs w:val="28"/>
              </w:rPr>
            </w:pPr>
            <w:r>
              <w:rPr>
                <w:b/>
                <w:bCs/>
                <w:szCs w:val="28"/>
              </w:rPr>
              <w:t>Không SDD</w:t>
            </w:r>
          </w:p>
          <w:p w14:paraId="087F8597" w14:textId="77777777" w:rsidR="003C4FDD" w:rsidRPr="002A15EF" w:rsidRDefault="003C4FDD" w:rsidP="00973C89">
            <w:pPr>
              <w:jc w:val="center"/>
              <w:rPr>
                <w:b/>
                <w:bCs/>
                <w:szCs w:val="28"/>
              </w:rPr>
            </w:pPr>
            <w:r>
              <w:rPr>
                <w:b/>
                <w:bCs/>
                <w:szCs w:val="28"/>
              </w:rPr>
              <w:t xml:space="preserve">(n, </w:t>
            </w:r>
            <w:r w:rsidRPr="002A15EF">
              <w:rPr>
                <w:b/>
                <w:bCs/>
                <w:szCs w:val="28"/>
              </w:rPr>
              <w:t>%</w:t>
            </w:r>
            <w:r>
              <w:rPr>
                <w:b/>
                <w:bCs/>
                <w:szCs w:val="28"/>
              </w:rPr>
              <w:t>)</w:t>
            </w:r>
          </w:p>
        </w:tc>
        <w:tc>
          <w:tcPr>
            <w:tcW w:w="1060" w:type="pct"/>
          </w:tcPr>
          <w:p w14:paraId="1F34A5B5" w14:textId="77777777" w:rsidR="003C4FDD" w:rsidRPr="002A15EF" w:rsidRDefault="003C4FDD" w:rsidP="00973C89">
            <w:pPr>
              <w:jc w:val="center"/>
              <w:rPr>
                <w:b/>
                <w:bCs/>
                <w:szCs w:val="28"/>
              </w:rPr>
            </w:pPr>
            <w:r>
              <w:rPr>
                <w:b/>
                <w:bCs/>
                <w:szCs w:val="28"/>
              </w:rPr>
              <w:t>SDD (</w:t>
            </w:r>
            <w:r w:rsidRPr="002A15EF">
              <w:rPr>
                <w:b/>
                <w:bCs/>
                <w:szCs w:val="28"/>
              </w:rPr>
              <w:t>n</w:t>
            </w:r>
            <w:r>
              <w:rPr>
                <w:b/>
                <w:bCs/>
                <w:szCs w:val="28"/>
              </w:rPr>
              <w:t xml:space="preserve">, </w:t>
            </w:r>
            <w:r w:rsidRPr="002A15EF">
              <w:rPr>
                <w:b/>
                <w:bCs/>
                <w:szCs w:val="28"/>
              </w:rPr>
              <w:t>%</w:t>
            </w:r>
            <w:r>
              <w:rPr>
                <w:b/>
                <w:bCs/>
                <w:szCs w:val="28"/>
              </w:rPr>
              <w:t>)</w:t>
            </w:r>
          </w:p>
        </w:tc>
        <w:tc>
          <w:tcPr>
            <w:tcW w:w="766" w:type="pct"/>
            <w:vMerge/>
          </w:tcPr>
          <w:p w14:paraId="5F052F10" w14:textId="77777777" w:rsidR="003C4FDD" w:rsidRPr="002A15EF" w:rsidRDefault="003C4FDD" w:rsidP="00973C89">
            <w:pPr>
              <w:jc w:val="center"/>
              <w:rPr>
                <w:szCs w:val="28"/>
              </w:rPr>
            </w:pPr>
          </w:p>
        </w:tc>
      </w:tr>
      <w:tr w:rsidR="004208DA" w14:paraId="53A386BB" w14:textId="77777777" w:rsidTr="003C4FDD">
        <w:trPr>
          <w:trHeight w:val="354"/>
        </w:trPr>
        <w:tc>
          <w:tcPr>
            <w:tcW w:w="1984" w:type="pct"/>
          </w:tcPr>
          <w:p w14:paraId="3718B0F0" w14:textId="4D8C7459" w:rsidR="004208DA" w:rsidRPr="003C2462" w:rsidRDefault="004208DA" w:rsidP="00822A39">
            <w:pPr>
              <w:rPr>
                <w:szCs w:val="28"/>
              </w:rPr>
            </w:pPr>
            <w:r>
              <w:rPr>
                <w:szCs w:val="28"/>
              </w:rPr>
              <w:t>15 – 29 tuổi</w:t>
            </w:r>
          </w:p>
        </w:tc>
        <w:tc>
          <w:tcPr>
            <w:tcW w:w="1190" w:type="pct"/>
            <w:vAlign w:val="top"/>
          </w:tcPr>
          <w:p w14:paraId="4948BF3A" w14:textId="2A998699" w:rsidR="004208DA" w:rsidRPr="003C2462" w:rsidRDefault="004208DA" w:rsidP="00822A39">
            <w:pPr>
              <w:jc w:val="center"/>
              <w:rPr>
                <w:szCs w:val="28"/>
              </w:rPr>
            </w:pPr>
            <w:r>
              <w:t>20 (</w:t>
            </w:r>
            <w:r w:rsidRPr="007A2430">
              <w:t>58.8%</w:t>
            </w:r>
            <w:r>
              <w:t>)</w:t>
            </w:r>
          </w:p>
        </w:tc>
        <w:tc>
          <w:tcPr>
            <w:tcW w:w="1060" w:type="pct"/>
            <w:vAlign w:val="top"/>
          </w:tcPr>
          <w:p w14:paraId="06DCFE53" w14:textId="7D05B74F" w:rsidR="004208DA" w:rsidRPr="003C2462" w:rsidRDefault="004208DA" w:rsidP="00822A39">
            <w:pPr>
              <w:jc w:val="center"/>
              <w:rPr>
                <w:szCs w:val="28"/>
              </w:rPr>
            </w:pPr>
            <w:r>
              <w:t>14 (</w:t>
            </w:r>
            <w:r w:rsidRPr="007A2430">
              <w:t>41.2%</w:t>
            </w:r>
            <w:r>
              <w:t>)</w:t>
            </w:r>
          </w:p>
        </w:tc>
        <w:tc>
          <w:tcPr>
            <w:tcW w:w="766" w:type="pct"/>
            <w:vMerge w:val="restart"/>
          </w:tcPr>
          <w:p w14:paraId="67AF858E" w14:textId="70781B93" w:rsidR="004208DA" w:rsidRPr="003C2462" w:rsidRDefault="004208DA" w:rsidP="00822A39">
            <w:pPr>
              <w:jc w:val="center"/>
              <w:rPr>
                <w:szCs w:val="28"/>
              </w:rPr>
            </w:pPr>
            <w:r>
              <w:rPr>
                <w:szCs w:val="28"/>
              </w:rPr>
              <w:t>0</w:t>
            </w:r>
            <w:r w:rsidRPr="003B635D">
              <w:rPr>
                <w:szCs w:val="28"/>
              </w:rPr>
              <w:t>.</w:t>
            </w:r>
            <w:r>
              <w:rPr>
                <w:szCs w:val="28"/>
              </w:rPr>
              <w:t>196</w:t>
            </w:r>
          </w:p>
        </w:tc>
      </w:tr>
      <w:tr w:rsidR="004208DA" w14:paraId="3D5A2ED3" w14:textId="77777777" w:rsidTr="003C4FDD">
        <w:trPr>
          <w:trHeight w:val="70"/>
        </w:trPr>
        <w:tc>
          <w:tcPr>
            <w:tcW w:w="1984" w:type="pct"/>
            <w:vAlign w:val="top"/>
          </w:tcPr>
          <w:p w14:paraId="43748E39" w14:textId="77EF8A29" w:rsidR="004208DA" w:rsidRPr="003C2462" w:rsidRDefault="004208DA" w:rsidP="00822A39">
            <w:pPr>
              <w:rPr>
                <w:szCs w:val="28"/>
              </w:rPr>
            </w:pPr>
            <w:r>
              <w:rPr>
                <w:szCs w:val="28"/>
              </w:rPr>
              <w:t>30</w:t>
            </w:r>
            <w:r w:rsidRPr="00203D68">
              <w:rPr>
                <w:szCs w:val="28"/>
              </w:rPr>
              <w:t xml:space="preserve"> – </w:t>
            </w:r>
            <w:r>
              <w:rPr>
                <w:szCs w:val="28"/>
              </w:rPr>
              <w:t>3</w:t>
            </w:r>
            <w:r w:rsidRPr="00203D68">
              <w:rPr>
                <w:szCs w:val="28"/>
              </w:rPr>
              <w:t>9 tuổi</w:t>
            </w:r>
          </w:p>
        </w:tc>
        <w:tc>
          <w:tcPr>
            <w:tcW w:w="1190" w:type="pct"/>
            <w:vAlign w:val="top"/>
          </w:tcPr>
          <w:p w14:paraId="6980F5D3" w14:textId="0AAA3FE3" w:rsidR="004208DA" w:rsidRPr="003C2462" w:rsidRDefault="004208DA" w:rsidP="00822A39">
            <w:pPr>
              <w:jc w:val="center"/>
              <w:rPr>
                <w:szCs w:val="28"/>
              </w:rPr>
            </w:pPr>
            <w:r>
              <w:t>15 (</w:t>
            </w:r>
            <w:r w:rsidRPr="00A96764">
              <w:t>46.9%</w:t>
            </w:r>
            <w:r>
              <w:t>)</w:t>
            </w:r>
          </w:p>
        </w:tc>
        <w:tc>
          <w:tcPr>
            <w:tcW w:w="1060" w:type="pct"/>
            <w:vAlign w:val="top"/>
          </w:tcPr>
          <w:p w14:paraId="136386AF" w14:textId="7640F1D7" w:rsidR="004208DA" w:rsidRPr="003C2462" w:rsidRDefault="004208DA" w:rsidP="00822A39">
            <w:pPr>
              <w:jc w:val="center"/>
              <w:rPr>
                <w:szCs w:val="28"/>
              </w:rPr>
            </w:pPr>
            <w:r>
              <w:t>17 (</w:t>
            </w:r>
            <w:r w:rsidRPr="00A96764">
              <w:t>53.1%</w:t>
            </w:r>
            <w:r>
              <w:t>)</w:t>
            </w:r>
          </w:p>
        </w:tc>
        <w:tc>
          <w:tcPr>
            <w:tcW w:w="766" w:type="pct"/>
            <w:vMerge/>
          </w:tcPr>
          <w:p w14:paraId="6B0BC38F" w14:textId="77777777" w:rsidR="004208DA" w:rsidRPr="003C2462" w:rsidRDefault="004208DA" w:rsidP="00822A39">
            <w:pPr>
              <w:jc w:val="center"/>
              <w:rPr>
                <w:szCs w:val="28"/>
              </w:rPr>
            </w:pPr>
          </w:p>
        </w:tc>
      </w:tr>
      <w:tr w:rsidR="004208DA" w14:paraId="17F91A19" w14:textId="77777777" w:rsidTr="003C4FDD">
        <w:trPr>
          <w:trHeight w:val="70"/>
        </w:trPr>
        <w:tc>
          <w:tcPr>
            <w:tcW w:w="1984" w:type="pct"/>
            <w:vAlign w:val="top"/>
          </w:tcPr>
          <w:p w14:paraId="6988A9D4" w14:textId="3B944A78" w:rsidR="004208DA" w:rsidRDefault="004208DA" w:rsidP="00822A39">
            <w:r>
              <w:rPr>
                <w:szCs w:val="28"/>
              </w:rPr>
              <w:t>40</w:t>
            </w:r>
            <w:r w:rsidRPr="00203D68">
              <w:rPr>
                <w:szCs w:val="28"/>
              </w:rPr>
              <w:t xml:space="preserve"> – </w:t>
            </w:r>
            <w:r>
              <w:rPr>
                <w:szCs w:val="28"/>
              </w:rPr>
              <w:t>4</w:t>
            </w:r>
            <w:r w:rsidRPr="00203D68">
              <w:rPr>
                <w:szCs w:val="28"/>
              </w:rPr>
              <w:t>9 tuổi</w:t>
            </w:r>
          </w:p>
        </w:tc>
        <w:tc>
          <w:tcPr>
            <w:tcW w:w="1190" w:type="pct"/>
            <w:vAlign w:val="top"/>
          </w:tcPr>
          <w:p w14:paraId="3AE82C9E" w14:textId="4AF20ABE" w:rsidR="004208DA" w:rsidRDefault="004208DA" w:rsidP="00822A39">
            <w:pPr>
              <w:jc w:val="center"/>
            </w:pPr>
            <w:r>
              <w:t>33 (</w:t>
            </w:r>
            <w:r w:rsidRPr="0049066A">
              <w:t>61.1%</w:t>
            </w:r>
            <w:r>
              <w:t>)</w:t>
            </w:r>
          </w:p>
        </w:tc>
        <w:tc>
          <w:tcPr>
            <w:tcW w:w="1060" w:type="pct"/>
            <w:vAlign w:val="top"/>
          </w:tcPr>
          <w:p w14:paraId="780473E0" w14:textId="7FB68F8D" w:rsidR="004208DA" w:rsidRDefault="004208DA" w:rsidP="00822A39">
            <w:pPr>
              <w:jc w:val="center"/>
            </w:pPr>
            <w:r>
              <w:t>21 (</w:t>
            </w:r>
            <w:r w:rsidRPr="0049066A">
              <w:t>38.9%</w:t>
            </w:r>
            <w:r>
              <w:t>)</w:t>
            </w:r>
          </w:p>
        </w:tc>
        <w:tc>
          <w:tcPr>
            <w:tcW w:w="766" w:type="pct"/>
            <w:vMerge/>
          </w:tcPr>
          <w:p w14:paraId="3363D542" w14:textId="77777777" w:rsidR="004208DA" w:rsidRPr="003C2462" w:rsidRDefault="004208DA" w:rsidP="00822A39">
            <w:pPr>
              <w:jc w:val="center"/>
            </w:pPr>
          </w:p>
        </w:tc>
      </w:tr>
      <w:tr w:rsidR="004208DA" w14:paraId="367DA338" w14:textId="77777777" w:rsidTr="003C4FDD">
        <w:trPr>
          <w:trHeight w:val="70"/>
        </w:trPr>
        <w:tc>
          <w:tcPr>
            <w:tcW w:w="1984" w:type="pct"/>
            <w:vAlign w:val="top"/>
          </w:tcPr>
          <w:p w14:paraId="73354821" w14:textId="42F9B5EF" w:rsidR="004208DA" w:rsidRDefault="004208DA" w:rsidP="00822A39">
            <w:r>
              <w:rPr>
                <w:szCs w:val="28"/>
              </w:rPr>
              <w:t>50</w:t>
            </w:r>
            <w:r w:rsidRPr="00203D68">
              <w:rPr>
                <w:szCs w:val="28"/>
              </w:rPr>
              <w:t xml:space="preserve"> – </w:t>
            </w:r>
            <w:r>
              <w:rPr>
                <w:szCs w:val="28"/>
              </w:rPr>
              <w:t>5</w:t>
            </w:r>
            <w:r w:rsidRPr="00203D68">
              <w:rPr>
                <w:szCs w:val="28"/>
              </w:rPr>
              <w:t>9 tuổi</w:t>
            </w:r>
          </w:p>
        </w:tc>
        <w:tc>
          <w:tcPr>
            <w:tcW w:w="1190" w:type="pct"/>
            <w:vAlign w:val="top"/>
          </w:tcPr>
          <w:p w14:paraId="5E1D1325" w14:textId="42493AC3" w:rsidR="004208DA" w:rsidRDefault="004208DA" w:rsidP="00822A39">
            <w:pPr>
              <w:jc w:val="center"/>
            </w:pPr>
            <w:r>
              <w:t>31 (</w:t>
            </w:r>
            <w:r w:rsidRPr="008E7043">
              <w:t>64.6%</w:t>
            </w:r>
            <w:r>
              <w:t>)</w:t>
            </w:r>
          </w:p>
        </w:tc>
        <w:tc>
          <w:tcPr>
            <w:tcW w:w="1060" w:type="pct"/>
            <w:vAlign w:val="top"/>
          </w:tcPr>
          <w:p w14:paraId="1C7467B5" w14:textId="01EBD117" w:rsidR="004208DA" w:rsidRDefault="004208DA" w:rsidP="00822A39">
            <w:pPr>
              <w:jc w:val="center"/>
            </w:pPr>
            <w:r>
              <w:t>17 (</w:t>
            </w:r>
            <w:r w:rsidRPr="008E7043">
              <w:t>35.4%</w:t>
            </w:r>
            <w:r>
              <w:t>)</w:t>
            </w:r>
          </w:p>
        </w:tc>
        <w:tc>
          <w:tcPr>
            <w:tcW w:w="766" w:type="pct"/>
            <w:vMerge/>
          </w:tcPr>
          <w:p w14:paraId="03D8FD64" w14:textId="77777777" w:rsidR="004208DA" w:rsidRPr="003C2462" w:rsidRDefault="004208DA" w:rsidP="00822A39">
            <w:pPr>
              <w:jc w:val="center"/>
            </w:pPr>
          </w:p>
        </w:tc>
      </w:tr>
      <w:tr w:rsidR="004208DA" w14:paraId="2CDFA8C9" w14:textId="77777777" w:rsidTr="003C4FDD">
        <w:trPr>
          <w:trHeight w:val="70"/>
        </w:trPr>
        <w:tc>
          <w:tcPr>
            <w:tcW w:w="1984" w:type="pct"/>
            <w:vAlign w:val="top"/>
          </w:tcPr>
          <w:p w14:paraId="523EC21F" w14:textId="00C57196" w:rsidR="004208DA" w:rsidRDefault="004208DA" w:rsidP="00822A39">
            <w:r>
              <w:rPr>
                <w:szCs w:val="28"/>
              </w:rPr>
              <w:t>≥60</w:t>
            </w:r>
            <w:r w:rsidRPr="00203D68">
              <w:rPr>
                <w:szCs w:val="28"/>
              </w:rPr>
              <w:t xml:space="preserve"> tuổi</w:t>
            </w:r>
          </w:p>
        </w:tc>
        <w:tc>
          <w:tcPr>
            <w:tcW w:w="1190" w:type="pct"/>
            <w:vAlign w:val="top"/>
          </w:tcPr>
          <w:p w14:paraId="4CA9F49B" w14:textId="4DEDBEC0" w:rsidR="004208DA" w:rsidRDefault="004208DA" w:rsidP="00822A39">
            <w:pPr>
              <w:jc w:val="center"/>
            </w:pPr>
            <w:r>
              <w:t>58 (</w:t>
            </w:r>
            <w:r w:rsidRPr="001742F4">
              <w:t>70.7%</w:t>
            </w:r>
            <w:r>
              <w:t>)</w:t>
            </w:r>
          </w:p>
        </w:tc>
        <w:tc>
          <w:tcPr>
            <w:tcW w:w="1060" w:type="pct"/>
            <w:vAlign w:val="top"/>
          </w:tcPr>
          <w:p w14:paraId="2F19B3E1" w14:textId="121F6D3E" w:rsidR="004208DA" w:rsidRDefault="004208DA" w:rsidP="00822A39">
            <w:pPr>
              <w:jc w:val="center"/>
            </w:pPr>
            <w:r>
              <w:t>24 (</w:t>
            </w:r>
            <w:r w:rsidRPr="001742F4">
              <w:t>29.3%</w:t>
            </w:r>
            <w:r>
              <w:t>)</w:t>
            </w:r>
          </w:p>
        </w:tc>
        <w:tc>
          <w:tcPr>
            <w:tcW w:w="766" w:type="pct"/>
            <w:vMerge/>
          </w:tcPr>
          <w:p w14:paraId="62A69CF1" w14:textId="77777777" w:rsidR="004208DA" w:rsidRPr="003C2462" w:rsidRDefault="004208DA" w:rsidP="00822A39">
            <w:pPr>
              <w:jc w:val="center"/>
            </w:pPr>
          </w:p>
        </w:tc>
      </w:tr>
    </w:tbl>
    <w:p w14:paraId="111F30CC" w14:textId="0B88B73A" w:rsidR="00710EC9" w:rsidRDefault="00710EC9" w:rsidP="00710EC9">
      <w:pPr>
        <w:tabs>
          <w:tab w:val="left" w:pos="2400"/>
        </w:tabs>
        <w:spacing w:before="160"/>
      </w:pPr>
      <w:r>
        <w:t xml:space="preserve">Nhận xét: Đánh giá SDD theo SGA, nhóm </w:t>
      </w:r>
      <w:r w:rsidR="007075EA">
        <w:t>30</w:t>
      </w:r>
      <w:r>
        <w:t xml:space="preserve"> – </w:t>
      </w:r>
      <w:r w:rsidR="007075EA">
        <w:t>3</w:t>
      </w:r>
      <w:r>
        <w:t xml:space="preserve">9 tuổi có </w:t>
      </w:r>
      <w:r w:rsidR="00F60AB6">
        <w:t>tỷ lệ</w:t>
      </w:r>
      <w:r>
        <w:t xml:space="preserve"> bệnh nhân SDD cao nhất là </w:t>
      </w:r>
      <w:r w:rsidR="007075EA">
        <w:t>53.1</w:t>
      </w:r>
      <w:r>
        <w:t xml:space="preserve">%, tiếp theo là nhóm </w:t>
      </w:r>
      <w:r w:rsidR="00407B60">
        <w:t>15</w:t>
      </w:r>
      <w:r w:rsidR="003A13EC" w:rsidRPr="00203D68">
        <w:t xml:space="preserve"> – </w:t>
      </w:r>
      <w:r w:rsidR="00407B60">
        <w:t>2</w:t>
      </w:r>
      <w:r w:rsidR="003A13EC" w:rsidRPr="00203D68">
        <w:t>9</w:t>
      </w:r>
      <w:r w:rsidR="003A13EC">
        <w:t xml:space="preserve">, </w:t>
      </w:r>
      <w:r>
        <w:t>40</w:t>
      </w:r>
      <w:r w:rsidRPr="00203D68">
        <w:t xml:space="preserve"> – </w:t>
      </w:r>
      <w:r>
        <w:t>4</w:t>
      </w:r>
      <w:r w:rsidRPr="00203D68">
        <w:t>9</w:t>
      </w:r>
      <w:r w:rsidR="003D2859">
        <w:t xml:space="preserve">, </w:t>
      </w:r>
      <w:r w:rsidR="00D556A1">
        <w:t>50</w:t>
      </w:r>
      <w:r w:rsidR="00D556A1" w:rsidRPr="00203D68">
        <w:t xml:space="preserve"> – </w:t>
      </w:r>
      <w:r w:rsidR="00D556A1">
        <w:t>5</w:t>
      </w:r>
      <w:r w:rsidR="00D556A1" w:rsidRPr="00203D68">
        <w:t xml:space="preserve">9 </w:t>
      </w:r>
      <w:r w:rsidRPr="00203D68">
        <w:t>tuổi</w:t>
      </w:r>
      <w:r>
        <w:t xml:space="preserve"> lần lượt là </w:t>
      </w:r>
      <w:r w:rsidR="00D556A1">
        <w:t>41.2</w:t>
      </w:r>
      <w:r>
        <w:t xml:space="preserve">%, </w:t>
      </w:r>
      <w:r w:rsidR="00BC46D6">
        <w:t>38.9</w:t>
      </w:r>
      <w:r>
        <w:t>% và 3</w:t>
      </w:r>
      <w:r w:rsidR="00B52618">
        <w:t>5</w:t>
      </w:r>
      <w:r>
        <w:t>.</w:t>
      </w:r>
      <w:r w:rsidR="00B52618">
        <w:t>4</w:t>
      </w:r>
      <w:r>
        <w:t xml:space="preserve">%, nhóm </w:t>
      </w:r>
      <w:r w:rsidR="00326D9D">
        <w:t>≥60</w:t>
      </w:r>
      <w:r w:rsidR="00326D9D" w:rsidRPr="00203D68">
        <w:t xml:space="preserve"> </w:t>
      </w:r>
      <w:r w:rsidRPr="00203D68">
        <w:t>tuổi</w:t>
      </w:r>
      <w:r>
        <w:t xml:space="preserve"> có </w:t>
      </w:r>
      <w:r w:rsidR="00214751">
        <w:t>tỷ lệ</w:t>
      </w:r>
      <w:r>
        <w:t xml:space="preserve"> bệnh nhân SDD thấp nhất là 2</w:t>
      </w:r>
      <w:r w:rsidR="00CD2AC8">
        <w:t>9</w:t>
      </w:r>
      <w:r>
        <w:t>.</w:t>
      </w:r>
      <w:r w:rsidR="00CD2AC8">
        <w:t>3</w:t>
      </w:r>
      <w:r>
        <w:t>%. Tuy nhiên, sự khác biệt chưa có ý nghĩa thống kê với p = 0.1</w:t>
      </w:r>
      <w:r w:rsidR="00276D9A">
        <w:t>96</w:t>
      </w:r>
      <w:r>
        <w:t>.</w:t>
      </w:r>
    </w:p>
    <w:p w14:paraId="1844BD9C" w14:textId="289FAC43" w:rsidR="00334897" w:rsidRDefault="00334897" w:rsidP="00334897">
      <w:pPr>
        <w:pStyle w:val="Heading3"/>
      </w:pPr>
      <w:r>
        <w:lastRenderedPageBreak/>
        <w:t>3.</w:t>
      </w:r>
      <w:r w:rsidR="00786F46">
        <w:t>2</w:t>
      </w:r>
      <w:r>
        <w:t>.</w:t>
      </w:r>
      <w:r w:rsidR="00DB461B">
        <w:t>3</w:t>
      </w:r>
      <w:r>
        <w:t xml:space="preserve">. </w:t>
      </w:r>
      <w:bookmarkEnd w:id="81"/>
      <w:r>
        <w:t>Mối liên quan giữa nghề nghiệp và tình trạng dinh dưỡng</w:t>
      </w:r>
    </w:p>
    <w:p w14:paraId="202AC804" w14:textId="747C6FA5" w:rsidR="00334897" w:rsidRPr="00707BC9" w:rsidRDefault="00334897" w:rsidP="00334897">
      <w:pPr>
        <w:pStyle w:val="Caption"/>
        <w:rPr>
          <w:b w:val="0"/>
          <w:bCs/>
        </w:rPr>
      </w:pPr>
      <w:bookmarkStart w:id="82" w:name="_Toc133359019"/>
      <w:r>
        <w:t xml:space="preserve">Bảng </w:t>
      </w:r>
      <w:r w:rsidR="00D70C94">
        <w:fldChar w:fldCharType="begin"/>
      </w:r>
      <w:r w:rsidR="00D70C94">
        <w:instrText xml:space="preserve"> STYLEREF 1 \s </w:instrText>
      </w:r>
      <w:r w:rsidR="00D70C94">
        <w:fldChar w:fldCharType="separate"/>
      </w:r>
      <w:r w:rsidR="00D70C94">
        <w:t>3</w:t>
      </w:r>
      <w:r w:rsidR="00D70C94">
        <w:fldChar w:fldCharType="end"/>
      </w:r>
      <w:r w:rsidR="00D70C94">
        <w:t>.</w:t>
      </w:r>
      <w:r w:rsidR="00D70C94">
        <w:fldChar w:fldCharType="begin"/>
      </w:r>
      <w:r w:rsidR="00D70C94">
        <w:instrText xml:space="preserve"> SEQ Bảng \* ARABIC \s 1 </w:instrText>
      </w:r>
      <w:r w:rsidR="00D70C94">
        <w:fldChar w:fldCharType="separate"/>
      </w:r>
      <w:r w:rsidR="00D70C94">
        <w:t>7</w:t>
      </w:r>
      <w:r w:rsidR="00D70C94">
        <w:fldChar w:fldCharType="end"/>
      </w:r>
      <w:r>
        <w:t xml:space="preserve">. </w:t>
      </w:r>
      <w:r w:rsidRPr="00707BC9">
        <w:rPr>
          <w:bCs/>
        </w:rPr>
        <w:t>Mối liên quan giữa nghề nghiệp và TTDD theo BMI</w:t>
      </w:r>
      <w:bookmarkEnd w:id="82"/>
    </w:p>
    <w:tbl>
      <w:tblPr>
        <w:tblStyle w:val="TableGrid"/>
        <w:tblW w:w="5000" w:type="pct"/>
        <w:tblInd w:w="0" w:type="dxa"/>
        <w:tblLook w:val="04A0" w:firstRow="1" w:lastRow="0" w:firstColumn="1" w:lastColumn="0" w:noHBand="0" w:noVBand="1"/>
      </w:tblPr>
      <w:tblGrid>
        <w:gridCol w:w="2866"/>
        <w:gridCol w:w="1718"/>
        <w:gridCol w:w="1531"/>
        <w:gridCol w:w="1890"/>
        <w:gridCol w:w="1106"/>
      </w:tblGrid>
      <w:tr w:rsidR="000A469E" w14:paraId="55C656A5" w14:textId="77777777" w:rsidTr="00CB787E">
        <w:tc>
          <w:tcPr>
            <w:tcW w:w="1573" w:type="pct"/>
            <w:vMerge w:val="restart"/>
            <w:tcBorders>
              <w:tl2br w:val="single" w:sz="4" w:space="0" w:color="auto"/>
            </w:tcBorders>
          </w:tcPr>
          <w:p w14:paraId="38EA5E7C" w14:textId="77777777" w:rsidR="000A469E" w:rsidRPr="002A15EF" w:rsidRDefault="000A469E" w:rsidP="00CB787E">
            <w:pPr>
              <w:jc w:val="right"/>
              <w:rPr>
                <w:b/>
                <w:bCs/>
                <w:szCs w:val="28"/>
              </w:rPr>
            </w:pPr>
            <w:bookmarkStart w:id="83" w:name="_Toc133359020"/>
            <w:r>
              <w:rPr>
                <w:b/>
                <w:bCs/>
                <w:szCs w:val="28"/>
              </w:rPr>
              <w:t>TTDD</w:t>
            </w:r>
          </w:p>
          <w:p w14:paraId="12379EB4" w14:textId="77777777" w:rsidR="000A469E" w:rsidRDefault="000A469E" w:rsidP="00CB787E">
            <w:pPr>
              <w:rPr>
                <w:b/>
                <w:bCs/>
                <w:szCs w:val="28"/>
              </w:rPr>
            </w:pPr>
          </w:p>
          <w:p w14:paraId="7AD02931" w14:textId="79520F0C" w:rsidR="000A469E" w:rsidRPr="002A15EF" w:rsidRDefault="000A469E" w:rsidP="00CB787E">
            <w:pPr>
              <w:rPr>
                <w:b/>
                <w:bCs/>
                <w:szCs w:val="28"/>
              </w:rPr>
            </w:pPr>
            <w:r>
              <w:rPr>
                <w:b/>
                <w:bCs/>
                <w:szCs w:val="28"/>
              </w:rPr>
              <w:t>Nghề nghiệp</w:t>
            </w:r>
          </w:p>
        </w:tc>
        <w:tc>
          <w:tcPr>
            <w:tcW w:w="1783" w:type="pct"/>
            <w:gridSpan w:val="2"/>
          </w:tcPr>
          <w:p w14:paraId="1EC939C9" w14:textId="77777777" w:rsidR="000A469E" w:rsidRPr="002A15EF" w:rsidRDefault="000A469E" w:rsidP="00CB787E">
            <w:pPr>
              <w:jc w:val="center"/>
              <w:rPr>
                <w:b/>
                <w:bCs/>
                <w:szCs w:val="28"/>
              </w:rPr>
            </w:pPr>
            <w:r>
              <w:rPr>
                <w:b/>
                <w:bCs/>
                <w:szCs w:val="28"/>
              </w:rPr>
              <w:t>BMI</w:t>
            </w:r>
          </w:p>
        </w:tc>
        <w:tc>
          <w:tcPr>
            <w:tcW w:w="1037" w:type="pct"/>
            <w:vMerge w:val="restart"/>
          </w:tcPr>
          <w:p w14:paraId="28BA8699" w14:textId="77777777" w:rsidR="000A469E" w:rsidRDefault="000A469E" w:rsidP="00CB787E">
            <w:pPr>
              <w:jc w:val="center"/>
              <w:rPr>
                <w:b/>
                <w:bCs/>
              </w:rPr>
            </w:pPr>
            <w:r>
              <w:rPr>
                <w:b/>
                <w:bCs/>
              </w:rPr>
              <w:t>OR</w:t>
            </w:r>
          </w:p>
          <w:p w14:paraId="16CA665D" w14:textId="77777777" w:rsidR="000A469E" w:rsidRPr="002A15EF" w:rsidRDefault="000A469E" w:rsidP="00CB787E">
            <w:pPr>
              <w:jc w:val="center"/>
              <w:rPr>
                <w:b/>
                <w:bCs/>
              </w:rPr>
            </w:pPr>
            <w:r>
              <w:rPr>
                <w:b/>
                <w:bCs/>
              </w:rPr>
              <w:t>(95% CI)</w:t>
            </w:r>
          </w:p>
        </w:tc>
        <w:tc>
          <w:tcPr>
            <w:tcW w:w="607" w:type="pct"/>
            <w:vMerge w:val="restart"/>
          </w:tcPr>
          <w:p w14:paraId="6DC5BBE6" w14:textId="77777777" w:rsidR="000A469E" w:rsidRPr="002A15EF" w:rsidRDefault="000A469E" w:rsidP="00CB787E">
            <w:pPr>
              <w:jc w:val="center"/>
              <w:rPr>
                <w:b/>
                <w:bCs/>
                <w:szCs w:val="28"/>
              </w:rPr>
            </w:pPr>
            <w:r w:rsidRPr="002A15EF">
              <w:rPr>
                <w:b/>
                <w:bCs/>
                <w:szCs w:val="28"/>
              </w:rPr>
              <w:t>p</w:t>
            </w:r>
          </w:p>
        </w:tc>
      </w:tr>
      <w:tr w:rsidR="000A469E" w14:paraId="07626976" w14:textId="77777777" w:rsidTr="00CB787E">
        <w:tc>
          <w:tcPr>
            <w:tcW w:w="1573" w:type="pct"/>
            <w:vMerge/>
            <w:tcBorders>
              <w:tl2br w:val="single" w:sz="4" w:space="0" w:color="auto"/>
            </w:tcBorders>
          </w:tcPr>
          <w:p w14:paraId="34F6EDF4" w14:textId="77777777" w:rsidR="000A469E" w:rsidRPr="002A15EF" w:rsidRDefault="000A469E" w:rsidP="00CB787E">
            <w:pPr>
              <w:rPr>
                <w:szCs w:val="28"/>
              </w:rPr>
            </w:pPr>
          </w:p>
        </w:tc>
        <w:tc>
          <w:tcPr>
            <w:tcW w:w="943" w:type="pct"/>
          </w:tcPr>
          <w:p w14:paraId="001386B5" w14:textId="77777777" w:rsidR="000A469E" w:rsidRDefault="000A469E" w:rsidP="00CB787E">
            <w:pPr>
              <w:jc w:val="center"/>
              <w:rPr>
                <w:b/>
                <w:bCs/>
                <w:szCs w:val="28"/>
              </w:rPr>
            </w:pPr>
            <w:r>
              <w:rPr>
                <w:b/>
                <w:bCs/>
                <w:szCs w:val="28"/>
              </w:rPr>
              <w:t>Không SDD</w:t>
            </w:r>
          </w:p>
          <w:p w14:paraId="082371CC" w14:textId="77777777" w:rsidR="000A469E" w:rsidRPr="002A15EF" w:rsidRDefault="000A469E" w:rsidP="00CB787E">
            <w:pPr>
              <w:jc w:val="center"/>
              <w:rPr>
                <w:b/>
                <w:bCs/>
                <w:szCs w:val="28"/>
              </w:rPr>
            </w:pPr>
            <w:r>
              <w:rPr>
                <w:b/>
                <w:bCs/>
                <w:szCs w:val="28"/>
              </w:rPr>
              <w:t xml:space="preserve">(n, </w:t>
            </w:r>
            <w:r w:rsidRPr="002A15EF">
              <w:rPr>
                <w:b/>
                <w:bCs/>
                <w:szCs w:val="28"/>
              </w:rPr>
              <w:t>%</w:t>
            </w:r>
            <w:r>
              <w:rPr>
                <w:b/>
                <w:bCs/>
                <w:szCs w:val="28"/>
              </w:rPr>
              <w:t>)</w:t>
            </w:r>
          </w:p>
        </w:tc>
        <w:tc>
          <w:tcPr>
            <w:tcW w:w="840" w:type="pct"/>
          </w:tcPr>
          <w:p w14:paraId="52D160BF" w14:textId="77777777" w:rsidR="000A469E" w:rsidRPr="002A15EF" w:rsidRDefault="000A469E" w:rsidP="00CB787E">
            <w:pPr>
              <w:jc w:val="center"/>
              <w:rPr>
                <w:b/>
                <w:bCs/>
                <w:szCs w:val="28"/>
              </w:rPr>
            </w:pPr>
            <w:r>
              <w:rPr>
                <w:b/>
                <w:bCs/>
                <w:szCs w:val="28"/>
              </w:rPr>
              <w:t>SDD (</w:t>
            </w:r>
            <w:r w:rsidRPr="002A15EF">
              <w:rPr>
                <w:b/>
                <w:bCs/>
                <w:szCs w:val="28"/>
              </w:rPr>
              <w:t>n</w:t>
            </w:r>
            <w:r>
              <w:rPr>
                <w:b/>
                <w:bCs/>
                <w:szCs w:val="28"/>
              </w:rPr>
              <w:t xml:space="preserve">, </w:t>
            </w:r>
            <w:r w:rsidRPr="002A15EF">
              <w:rPr>
                <w:b/>
                <w:bCs/>
                <w:szCs w:val="28"/>
              </w:rPr>
              <w:t>%</w:t>
            </w:r>
            <w:r>
              <w:rPr>
                <w:b/>
                <w:bCs/>
                <w:szCs w:val="28"/>
              </w:rPr>
              <w:t>)</w:t>
            </w:r>
          </w:p>
        </w:tc>
        <w:tc>
          <w:tcPr>
            <w:tcW w:w="1037" w:type="pct"/>
            <w:vMerge/>
          </w:tcPr>
          <w:p w14:paraId="45796B61" w14:textId="77777777" w:rsidR="000A469E" w:rsidRPr="002A15EF" w:rsidRDefault="000A469E" w:rsidP="00CB787E">
            <w:pPr>
              <w:jc w:val="center"/>
            </w:pPr>
          </w:p>
        </w:tc>
        <w:tc>
          <w:tcPr>
            <w:tcW w:w="607" w:type="pct"/>
            <w:vMerge/>
          </w:tcPr>
          <w:p w14:paraId="5E193065" w14:textId="77777777" w:rsidR="000A469E" w:rsidRPr="002A15EF" w:rsidRDefault="000A469E" w:rsidP="00CB787E">
            <w:pPr>
              <w:jc w:val="center"/>
              <w:rPr>
                <w:szCs w:val="28"/>
              </w:rPr>
            </w:pPr>
          </w:p>
        </w:tc>
      </w:tr>
      <w:tr w:rsidR="0065106E" w14:paraId="5AFE5AB7" w14:textId="77777777" w:rsidTr="00CB787E">
        <w:trPr>
          <w:trHeight w:val="354"/>
        </w:trPr>
        <w:tc>
          <w:tcPr>
            <w:tcW w:w="1573" w:type="pct"/>
          </w:tcPr>
          <w:p w14:paraId="65749461" w14:textId="129449D6" w:rsidR="0065106E" w:rsidRPr="003C2462" w:rsidRDefault="0065106E" w:rsidP="0065106E">
            <w:pPr>
              <w:rPr>
                <w:szCs w:val="28"/>
              </w:rPr>
            </w:pPr>
            <w:r>
              <w:rPr>
                <w:szCs w:val="28"/>
              </w:rPr>
              <w:t>Lao động tự do</w:t>
            </w:r>
          </w:p>
        </w:tc>
        <w:tc>
          <w:tcPr>
            <w:tcW w:w="943" w:type="pct"/>
            <w:vAlign w:val="top"/>
          </w:tcPr>
          <w:p w14:paraId="446D3623" w14:textId="6F15C7E6" w:rsidR="0065106E" w:rsidRPr="003C2462" w:rsidRDefault="0065106E" w:rsidP="0065106E">
            <w:pPr>
              <w:jc w:val="center"/>
              <w:rPr>
                <w:szCs w:val="28"/>
              </w:rPr>
            </w:pPr>
            <w:r>
              <w:t>69 (</w:t>
            </w:r>
            <w:r w:rsidRPr="00A615D6">
              <w:t>58.5%</w:t>
            </w:r>
            <w:r>
              <w:t>)</w:t>
            </w:r>
          </w:p>
        </w:tc>
        <w:tc>
          <w:tcPr>
            <w:tcW w:w="840" w:type="pct"/>
            <w:vAlign w:val="top"/>
          </w:tcPr>
          <w:p w14:paraId="2CC2C1F2" w14:textId="6A1030D9" w:rsidR="0065106E" w:rsidRPr="003C2462" w:rsidRDefault="0065106E" w:rsidP="0065106E">
            <w:pPr>
              <w:jc w:val="center"/>
              <w:rPr>
                <w:szCs w:val="28"/>
              </w:rPr>
            </w:pPr>
            <w:r>
              <w:t>49 (</w:t>
            </w:r>
            <w:r w:rsidRPr="00A615D6">
              <w:t>41.5%</w:t>
            </w:r>
            <w:r>
              <w:t>)</w:t>
            </w:r>
          </w:p>
        </w:tc>
        <w:tc>
          <w:tcPr>
            <w:tcW w:w="1037" w:type="pct"/>
            <w:vMerge w:val="restart"/>
          </w:tcPr>
          <w:p w14:paraId="4697239A" w14:textId="4049EAAD" w:rsidR="0065106E" w:rsidRDefault="00125E2B" w:rsidP="0065106E">
            <w:pPr>
              <w:jc w:val="center"/>
            </w:pPr>
            <w:r>
              <w:t>0.548</w:t>
            </w:r>
          </w:p>
          <w:p w14:paraId="2F3D97C0" w14:textId="33907C1B" w:rsidR="0065106E" w:rsidRPr="003C2462" w:rsidRDefault="0065106E" w:rsidP="0065106E">
            <w:pPr>
              <w:jc w:val="center"/>
            </w:pPr>
            <w:r>
              <w:t>(0</w:t>
            </w:r>
            <w:r w:rsidRPr="002A1DCE">
              <w:t>.</w:t>
            </w:r>
            <w:r w:rsidR="00125E2B">
              <w:t>324</w:t>
            </w:r>
            <w:r>
              <w:t>-</w:t>
            </w:r>
            <w:r w:rsidR="00125E2B">
              <w:t>0</w:t>
            </w:r>
            <w:r w:rsidRPr="002A1DCE">
              <w:t>.9</w:t>
            </w:r>
            <w:r w:rsidR="00125E2B">
              <w:t>30</w:t>
            </w:r>
            <w:r>
              <w:t>)</w:t>
            </w:r>
          </w:p>
        </w:tc>
        <w:tc>
          <w:tcPr>
            <w:tcW w:w="607" w:type="pct"/>
            <w:vMerge w:val="restart"/>
          </w:tcPr>
          <w:p w14:paraId="68F35B31" w14:textId="7E1873CC" w:rsidR="0065106E" w:rsidRPr="003C2462" w:rsidRDefault="0065106E" w:rsidP="0065106E">
            <w:pPr>
              <w:jc w:val="center"/>
              <w:rPr>
                <w:szCs w:val="28"/>
              </w:rPr>
            </w:pPr>
            <w:r>
              <w:rPr>
                <w:szCs w:val="28"/>
              </w:rPr>
              <w:t>0</w:t>
            </w:r>
            <w:r w:rsidRPr="00802A61">
              <w:rPr>
                <w:szCs w:val="28"/>
              </w:rPr>
              <w:t>.</w:t>
            </w:r>
            <w:r w:rsidR="00903318">
              <w:rPr>
                <w:szCs w:val="28"/>
              </w:rPr>
              <w:t>035</w:t>
            </w:r>
          </w:p>
        </w:tc>
      </w:tr>
      <w:tr w:rsidR="0065106E" w14:paraId="3BE21E4A" w14:textId="77777777" w:rsidTr="00CB787E">
        <w:trPr>
          <w:trHeight w:val="70"/>
        </w:trPr>
        <w:tc>
          <w:tcPr>
            <w:tcW w:w="1573" w:type="pct"/>
          </w:tcPr>
          <w:p w14:paraId="6AEAF83E" w14:textId="2ACB7CD7" w:rsidR="0065106E" w:rsidRPr="003C2462" w:rsidRDefault="0065106E" w:rsidP="0065106E">
            <w:pPr>
              <w:rPr>
                <w:szCs w:val="28"/>
              </w:rPr>
            </w:pPr>
            <w:r>
              <w:rPr>
                <w:szCs w:val="28"/>
              </w:rPr>
              <w:t>Nghề nghiệp khác</w:t>
            </w:r>
          </w:p>
        </w:tc>
        <w:tc>
          <w:tcPr>
            <w:tcW w:w="943" w:type="pct"/>
            <w:vAlign w:val="top"/>
          </w:tcPr>
          <w:p w14:paraId="53425397" w14:textId="21897BAC" w:rsidR="0065106E" w:rsidRPr="003C2462" w:rsidRDefault="0065106E" w:rsidP="0065106E">
            <w:pPr>
              <w:jc w:val="center"/>
              <w:rPr>
                <w:szCs w:val="28"/>
              </w:rPr>
            </w:pPr>
            <w:r>
              <w:t>95 (</w:t>
            </w:r>
            <w:r w:rsidRPr="004728E8">
              <w:t>72.0%</w:t>
            </w:r>
            <w:r>
              <w:t>)</w:t>
            </w:r>
          </w:p>
        </w:tc>
        <w:tc>
          <w:tcPr>
            <w:tcW w:w="840" w:type="pct"/>
            <w:vAlign w:val="top"/>
          </w:tcPr>
          <w:p w14:paraId="328DA571" w14:textId="466140A1" w:rsidR="0065106E" w:rsidRPr="003C2462" w:rsidRDefault="0065106E" w:rsidP="0065106E">
            <w:pPr>
              <w:jc w:val="center"/>
              <w:rPr>
                <w:szCs w:val="28"/>
              </w:rPr>
            </w:pPr>
            <w:r>
              <w:t>37 (</w:t>
            </w:r>
            <w:r w:rsidRPr="004728E8">
              <w:t>28.0%</w:t>
            </w:r>
            <w:r>
              <w:t>)</w:t>
            </w:r>
          </w:p>
        </w:tc>
        <w:tc>
          <w:tcPr>
            <w:tcW w:w="1037" w:type="pct"/>
            <w:vMerge/>
          </w:tcPr>
          <w:p w14:paraId="7F10B4DE" w14:textId="77777777" w:rsidR="0065106E" w:rsidRPr="003C2462" w:rsidRDefault="0065106E" w:rsidP="0065106E">
            <w:pPr>
              <w:jc w:val="center"/>
            </w:pPr>
          </w:p>
        </w:tc>
        <w:tc>
          <w:tcPr>
            <w:tcW w:w="607" w:type="pct"/>
            <w:vMerge/>
          </w:tcPr>
          <w:p w14:paraId="3EF79A2A" w14:textId="77777777" w:rsidR="0065106E" w:rsidRPr="003C2462" w:rsidRDefault="0065106E" w:rsidP="0065106E">
            <w:pPr>
              <w:jc w:val="center"/>
              <w:rPr>
                <w:szCs w:val="28"/>
              </w:rPr>
            </w:pPr>
          </w:p>
        </w:tc>
      </w:tr>
    </w:tbl>
    <w:p w14:paraId="6F5ABC29" w14:textId="3BE84A46" w:rsidR="001310FB" w:rsidRDefault="001310FB" w:rsidP="001310FB">
      <w:pPr>
        <w:tabs>
          <w:tab w:val="left" w:pos="2400"/>
        </w:tabs>
        <w:spacing w:before="160"/>
      </w:pPr>
      <w:r>
        <w:t xml:space="preserve">Nhận xét: Đánh giá SDD theo BMI, nhóm </w:t>
      </w:r>
      <w:r w:rsidR="00F77B86">
        <w:t>lao động tự do</w:t>
      </w:r>
      <w:r>
        <w:t xml:space="preserve"> có </w:t>
      </w:r>
      <w:r w:rsidR="00F5626E">
        <w:t xml:space="preserve">tỷ lệ </w:t>
      </w:r>
      <w:r>
        <w:t xml:space="preserve">bệnh nhân SDD là </w:t>
      </w:r>
      <w:r w:rsidR="00D64746" w:rsidRPr="00A615D6">
        <w:t>41.5%</w:t>
      </w:r>
      <w:r w:rsidR="0072055D">
        <w:t xml:space="preserve"> cao hơn các </w:t>
      </w:r>
      <w:r>
        <w:t xml:space="preserve">nhóm </w:t>
      </w:r>
      <w:r w:rsidR="0072055D">
        <w:t xml:space="preserve">nghề nghiệp khác là </w:t>
      </w:r>
      <w:r w:rsidR="0072055D" w:rsidRPr="004728E8">
        <w:t>28.0</w:t>
      </w:r>
      <w:r w:rsidR="0072055D">
        <w:t>%.</w:t>
      </w:r>
      <w:r>
        <w:t xml:space="preserve"> </w:t>
      </w:r>
      <w:r w:rsidR="003443D3">
        <w:t>OR = 0.548, khoảng tin cậy 95% của OR là 0</w:t>
      </w:r>
      <w:r w:rsidR="003443D3" w:rsidRPr="002A1DCE">
        <w:t>.</w:t>
      </w:r>
      <w:r w:rsidR="003443D3">
        <w:t>324-0</w:t>
      </w:r>
      <w:r w:rsidR="003443D3" w:rsidRPr="002A1DCE">
        <w:t>.9</w:t>
      </w:r>
      <w:r w:rsidR="003443D3">
        <w:t>30, s</w:t>
      </w:r>
      <w:r>
        <w:t xml:space="preserve">ự khác biệt </w:t>
      </w:r>
      <w:r w:rsidR="0072055D">
        <w:t>có</w:t>
      </w:r>
      <w:r>
        <w:t xml:space="preserve"> ý nghĩa thống kê với p = </w:t>
      </w:r>
      <w:r w:rsidR="00F441BC">
        <w:t>0</w:t>
      </w:r>
      <w:r w:rsidR="00F441BC" w:rsidRPr="00802A61">
        <w:t>.</w:t>
      </w:r>
      <w:r w:rsidR="00F441BC">
        <w:t>035</w:t>
      </w:r>
      <w:r>
        <w:t>.</w:t>
      </w:r>
    </w:p>
    <w:p w14:paraId="5E7AB476" w14:textId="5C5C658C" w:rsidR="00F724BC" w:rsidRPr="00707BC9" w:rsidRDefault="00F724BC" w:rsidP="00F724BC">
      <w:pPr>
        <w:pStyle w:val="Caption"/>
        <w:rPr>
          <w:b w:val="0"/>
          <w:bCs/>
        </w:rPr>
      </w:pPr>
      <w:r>
        <w:t xml:space="preserve">Bảng </w:t>
      </w:r>
      <w:r w:rsidR="00D70C94">
        <w:fldChar w:fldCharType="begin"/>
      </w:r>
      <w:r w:rsidR="00D70C94">
        <w:instrText xml:space="preserve"> STYLEREF 1 \s </w:instrText>
      </w:r>
      <w:r w:rsidR="00D70C94">
        <w:fldChar w:fldCharType="separate"/>
      </w:r>
      <w:r w:rsidR="00D70C94">
        <w:t>3</w:t>
      </w:r>
      <w:r w:rsidR="00D70C94">
        <w:fldChar w:fldCharType="end"/>
      </w:r>
      <w:r w:rsidR="00D70C94">
        <w:t>.</w:t>
      </w:r>
      <w:r w:rsidR="00D70C94">
        <w:fldChar w:fldCharType="begin"/>
      </w:r>
      <w:r w:rsidR="00D70C94">
        <w:instrText xml:space="preserve"> SEQ Bảng \* ARABIC \s 1 </w:instrText>
      </w:r>
      <w:r w:rsidR="00D70C94">
        <w:fldChar w:fldCharType="separate"/>
      </w:r>
      <w:r w:rsidR="00D70C94">
        <w:t>8</w:t>
      </w:r>
      <w:r w:rsidR="00D70C94">
        <w:fldChar w:fldCharType="end"/>
      </w:r>
      <w:r>
        <w:t xml:space="preserve">. </w:t>
      </w:r>
      <w:r w:rsidRPr="00707BC9">
        <w:rPr>
          <w:bCs/>
        </w:rPr>
        <w:t xml:space="preserve">Mối liên quan giữa nghề nghiệp và TTDD theo </w:t>
      </w:r>
      <w:r>
        <w:rPr>
          <w:bCs/>
        </w:rPr>
        <w:t>SGA</w:t>
      </w:r>
      <w:bookmarkEnd w:id="83"/>
    </w:p>
    <w:tbl>
      <w:tblPr>
        <w:tblStyle w:val="TableGrid"/>
        <w:tblW w:w="5000" w:type="pct"/>
        <w:tblInd w:w="0" w:type="dxa"/>
        <w:tblLook w:val="04A0" w:firstRow="1" w:lastRow="0" w:firstColumn="1" w:lastColumn="0" w:noHBand="0" w:noVBand="1"/>
      </w:tblPr>
      <w:tblGrid>
        <w:gridCol w:w="2866"/>
        <w:gridCol w:w="1718"/>
        <w:gridCol w:w="1531"/>
        <w:gridCol w:w="1890"/>
        <w:gridCol w:w="1106"/>
      </w:tblGrid>
      <w:tr w:rsidR="000A469E" w14:paraId="551BB575" w14:textId="77777777" w:rsidTr="00CB787E">
        <w:tc>
          <w:tcPr>
            <w:tcW w:w="1573" w:type="pct"/>
            <w:vMerge w:val="restart"/>
            <w:tcBorders>
              <w:tl2br w:val="single" w:sz="4" w:space="0" w:color="auto"/>
            </w:tcBorders>
          </w:tcPr>
          <w:p w14:paraId="5874DA01" w14:textId="77777777" w:rsidR="000A469E" w:rsidRPr="002A15EF" w:rsidRDefault="000A469E" w:rsidP="00CB787E">
            <w:pPr>
              <w:jc w:val="right"/>
              <w:rPr>
                <w:b/>
                <w:bCs/>
                <w:szCs w:val="28"/>
              </w:rPr>
            </w:pPr>
            <w:bookmarkStart w:id="84" w:name="_Toc126527749"/>
            <w:r>
              <w:rPr>
                <w:b/>
                <w:bCs/>
                <w:szCs w:val="28"/>
              </w:rPr>
              <w:t>TTDD</w:t>
            </w:r>
          </w:p>
          <w:p w14:paraId="15DC4AA2" w14:textId="77777777" w:rsidR="000A469E" w:rsidRDefault="000A469E" w:rsidP="00CB787E">
            <w:pPr>
              <w:rPr>
                <w:b/>
                <w:bCs/>
                <w:szCs w:val="28"/>
              </w:rPr>
            </w:pPr>
          </w:p>
          <w:p w14:paraId="3F27DC67" w14:textId="4226001F" w:rsidR="000A469E" w:rsidRPr="002A15EF" w:rsidRDefault="00444081" w:rsidP="00CB787E">
            <w:pPr>
              <w:rPr>
                <w:b/>
                <w:bCs/>
                <w:szCs w:val="28"/>
              </w:rPr>
            </w:pPr>
            <w:r>
              <w:rPr>
                <w:b/>
                <w:bCs/>
                <w:szCs w:val="28"/>
              </w:rPr>
              <w:t>Nghề nghiệp</w:t>
            </w:r>
          </w:p>
        </w:tc>
        <w:tc>
          <w:tcPr>
            <w:tcW w:w="1783" w:type="pct"/>
            <w:gridSpan w:val="2"/>
          </w:tcPr>
          <w:p w14:paraId="773F340E" w14:textId="38195923" w:rsidR="000A469E" w:rsidRPr="002A15EF" w:rsidRDefault="00344395" w:rsidP="00CB787E">
            <w:pPr>
              <w:jc w:val="center"/>
              <w:rPr>
                <w:b/>
                <w:bCs/>
                <w:szCs w:val="28"/>
              </w:rPr>
            </w:pPr>
            <w:r>
              <w:rPr>
                <w:b/>
                <w:bCs/>
                <w:szCs w:val="28"/>
              </w:rPr>
              <w:t>SGA</w:t>
            </w:r>
          </w:p>
        </w:tc>
        <w:tc>
          <w:tcPr>
            <w:tcW w:w="1037" w:type="pct"/>
            <w:vMerge w:val="restart"/>
          </w:tcPr>
          <w:p w14:paraId="4EBCF8B8" w14:textId="77777777" w:rsidR="000A469E" w:rsidRDefault="000A469E" w:rsidP="00CB787E">
            <w:pPr>
              <w:jc w:val="center"/>
              <w:rPr>
                <w:b/>
                <w:bCs/>
              </w:rPr>
            </w:pPr>
            <w:r>
              <w:rPr>
                <w:b/>
                <w:bCs/>
              </w:rPr>
              <w:t>OR</w:t>
            </w:r>
          </w:p>
          <w:p w14:paraId="429E7998" w14:textId="77777777" w:rsidR="000A469E" w:rsidRPr="002A15EF" w:rsidRDefault="000A469E" w:rsidP="00CB787E">
            <w:pPr>
              <w:jc w:val="center"/>
              <w:rPr>
                <w:b/>
                <w:bCs/>
              </w:rPr>
            </w:pPr>
            <w:r>
              <w:rPr>
                <w:b/>
                <w:bCs/>
              </w:rPr>
              <w:t>(95% CI)</w:t>
            </w:r>
          </w:p>
        </w:tc>
        <w:tc>
          <w:tcPr>
            <w:tcW w:w="607" w:type="pct"/>
            <w:vMerge w:val="restart"/>
          </w:tcPr>
          <w:p w14:paraId="54AB9263" w14:textId="77777777" w:rsidR="000A469E" w:rsidRPr="002A15EF" w:rsidRDefault="000A469E" w:rsidP="00CB787E">
            <w:pPr>
              <w:jc w:val="center"/>
              <w:rPr>
                <w:b/>
                <w:bCs/>
                <w:szCs w:val="28"/>
              </w:rPr>
            </w:pPr>
            <w:r w:rsidRPr="002A15EF">
              <w:rPr>
                <w:b/>
                <w:bCs/>
                <w:szCs w:val="28"/>
              </w:rPr>
              <w:t>p</w:t>
            </w:r>
          </w:p>
        </w:tc>
      </w:tr>
      <w:tr w:rsidR="000A469E" w14:paraId="46FFCFC4" w14:textId="77777777" w:rsidTr="00CB787E">
        <w:tc>
          <w:tcPr>
            <w:tcW w:w="1573" w:type="pct"/>
            <w:vMerge/>
            <w:tcBorders>
              <w:tl2br w:val="single" w:sz="4" w:space="0" w:color="auto"/>
            </w:tcBorders>
          </w:tcPr>
          <w:p w14:paraId="230D2D03" w14:textId="77777777" w:rsidR="000A469E" w:rsidRPr="002A15EF" w:rsidRDefault="000A469E" w:rsidP="00CB787E">
            <w:pPr>
              <w:rPr>
                <w:szCs w:val="28"/>
              </w:rPr>
            </w:pPr>
          </w:p>
        </w:tc>
        <w:tc>
          <w:tcPr>
            <w:tcW w:w="943" w:type="pct"/>
          </w:tcPr>
          <w:p w14:paraId="4B8487F5" w14:textId="77777777" w:rsidR="000A469E" w:rsidRDefault="000A469E" w:rsidP="00CB787E">
            <w:pPr>
              <w:jc w:val="center"/>
              <w:rPr>
                <w:b/>
                <w:bCs/>
                <w:szCs w:val="28"/>
              </w:rPr>
            </w:pPr>
            <w:r>
              <w:rPr>
                <w:b/>
                <w:bCs/>
                <w:szCs w:val="28"/>
              </w:rPr>
              <w:t>Không SDD</w:t>
            </w:r>
          </w:p>
          <w:p w14:paraId="3660A0DD" w14:textId="77777777" w:rsidR="000A469E" w:rsidRPr="002A15EF" w:rsidRDefault="000A469E" w:rsidP="00CB787E">
            <w:pPr>
              <w:jc w:val="center"/>
              <w:rPr>
                <w:b/>
                <w:bCs/>
                <w:szCs w:val="28"/>
              </w:rPr>
            </w:pPr>
            <w:r>
              <w:rPr>
                <w:b/>
                <w:bCs/>
                <w:szCs w:val="28"/>
              </w:rPr>
              <w:t xml:space="preserve">(n, </w:t>
            </w:r>
            <w:r w:rsidRPr="002A15EF">
              <w:rPr>
                <w:b/>
                <w:bCs/>
                <w:szCs w:val="28"/>
              </w:rPr>
              <w:t>%</w:t>
            </w:r>
            <w:r>
              <w:rPr>
                <w:b/>
                <w:bCs/>
                <w:szCs w:val="28"/>
              </w:rPr>
              <w:t>)</w:t>
            </w:r>
          </w:p>
        </w:tc>
        <w:tc>
          <w:tcPr>
            <w:tcW w:w="840" w:type="pct"/>
          </w:tcPr>
          <w:p w14:paraId="3408167A" w14:textId="77777777" w:rsidR="000A469E" w:rsidRPr="002A15EF" w:rsidRDefault="000A469E" w:rsidP="00CB787E">
            <w:pPr>
              <w:jc w:val="center"/>
              <w:rPr>
                <w:b/>
                <w:bCs/>
                <w:szCs w:val="28"/>
              </w:rPr>
            </w:pPr>
            <w:r>
              <w:rPr>
                <w:b/>
                <w:bCs/>
                <w:szCs w:val="28"/>
              </w:rPr>
              <w:t>SDD (</w:t>
            </w:r>
            <w:r w:rsidRPr="002A15EF">
              <w:rPr>
                <w:b/>
                <w:bCs/>
                <w:szCs w:val="28"/>
              </w:rPr>
              <w:t>n</w:t>
            </w:r>
            <w:r>
              <w:rPr>
                <w:b/>
                <w:bCs/>
                <w:szCs w:val="28"/>
              </w:rPr>
              <w:t xml:space="preserve">, </w:t>
            </w:r>
            <w:r w:rsidRPr="002A15EF">
              <w:rPr>
                <w:b/>
                <w:bCs/>
                <w:szCs w:val="28"/>
              </w:rPr>
              <w:t>%</w:t>
            </w:r>
            <w:r>
              <w:rPr>
                <w:b/>
                <w:bCs/>
                <w:szCs w:val="28"/>
              </w:rPr>
              <w:t>)</w:t>
            </w:r>
          </w:p>
        </w:tc>
        <w:tc>
          <w:tcPr>
            <w:tcW w:w="1037" w:type="pct"/>
            <w:vMerge/>
          </w:tcPr>
          <w:p w14:paraId="35531825" w14:textId="77777777" w:rsidR="000A469E" w:rsidRPr="002A15EF" w:rsidRDefault="000A469E" w:rsidP="00CB787E">
            <w:pPr>
              <w:jc w:val="center"/>
            </w:pPr>
          </w:p>
        </w:tc>
        <w:tc>
          <w:tcPr>
            <w:tcW w:w="607" w:type="pct"/>
            <w:vMerge/>
          </w:tcPr>
          <w:p w14:paraId="4FD20467" w14:textId="77777777" w:rsidR="000A469E" w:rsidRPr="002A15EF" w:rsidRDefault="000A469E" w:rsidP="00CB787E">
            <w:pPr>
              <w:jc w:val="center"/>
              <w:rPr>
                <w:szCs w:val="28"/>
              </w:rPr>
            </w:pPr>
          </w:p>
        </w:tc>
      </w:tr>
      <w:tr w:rsidR="00455BAB" w14:paraId="3771E9D4" w14:textId="77777777" w:rsidTr="00CB787E">
        <w:trPr>
          <w:trHeight w:val="354"/>
        </w:trPr>
        <w:tc>
          <w:tcPr>
            <w:tcW w:w="1573" w:type="pct"/>
          </w:tcPr>
          <w:p w14:paraId="5ED25EB4" w14:textId="60204944" w:rsidR="00455BAB" w:rsidRPr="003C2462" w:rsidRDefault="00455BAB" w:rsidP="00455BAB">
            <w:pPr>
              <w:rPr>
                <w:szCs w:val="28"/>
              </w:rPr>
            </w:pPr>
            <w:r>
              <w:rPr>
                <w:szCs w:val="28"/>
              </w:rPr>
              <w:t>Lao động tự do</w:t>
            </w:r>
          </w:p>
        </w:tc>
        <w:tc>
          <w:tcPr>
            <w:tcW w:w="943" w:type="pct"/>
            <w:vAlign w:val="top"/>
          </w:tcPr>
          <w:p w14:paraId="47880AB0" w14:textId="1BBE09DC" w:rsidR="00455BAB" w:rsidRPr="003C2462" w:rsidRDefault="00455BAB" w:rsidP="00455BAB">
            <w:pPr>
              <w:jc w:val="center"/>
              <w:rPr>
                <w:szCs w:val="28"/>
              </w:rPr>
            </w:pPr>
            <w:r>
              <w:t>67 (</w:t>
            </w:r>
            <w:r w:rsidRPr="00792BD3">
              <w:t>56.8%</w:t>
            </w:r>
            <w:r>
              <w:t>)</w:t>
            </w:r>
          </w:p>
        </w:tc>
        <w:tc>
          <w:tcPr>
            <w:tcW w:w="840" w:type="pct"/>
            <w:vAlign w:val="top"/>
          </w:tcPr>
          <w:p w14:paraId="490EDFF9" w14:textId="2B10A5AE" w:rsidR="00455BAB" w:rsidRPr="003C2462" w:rsidRDefault="00455BAB" w:rsidP="00455BAB">
            <w:pPr>
              <w:jc w:val="center"/>
              <w:rPr>
                <w:szCs w:val="28"/>
              </w:rPr>
            </w:pPr>
            <w:r>
              <w:t>51 (</w:t>
            </w:r>
            <w:r w:rsidRPr="00792BD3">
              <w:t>43.2%</w:t>
            </w:r>
            <w:r>
              <w:t>)</w:t>
            </w:r>
          </w:p>
        </w:tc>
        <w:tc>
          <w:tcPr>
            <w:tcW w:w="1037" w:type="pct"/>
            <w:vMerge w:val="restart"/>
          </w:tcPr>
          <w:p w14:paraId="16E981FA" w14:textId="77777777" w:rsidR="006F6AC0" w:rsidRDefault="006F6AC0" w:rsidP="00455BAB">
            <w:pPr>
              <w:jc w:val="center"/>
            </w:pPr>
            <w:r>
              <w:t>0</w:t>
            </w:r>
            <w:r w:rsidRPr="006F6AC0">
              <w:t>.613</w:t>
            </w:r>
          </w:p>
          <w:p w14:paraId="26A13100" w14:textId="437F8AB9" w:rsidR="00455BAB" w:rsidRPr="003C2462" w:rsidRDefault="006F6AC0" w:rsidP="00455BAB">
            <w:pPr>
              <w:jc w:val="center"/>
            </w:pPr>
            <w:r>
              <w:t>(0</w:t>
            </w:r>
            <w:r w:rsidRPr="006F6AC0">
              <w:t>.366</w:t>
            </w:r>
            <w:r>
              <w:t>-</w:t>
            </w:r>
            <w:r w:rsidRPr="006F6AC0">
              <w:t>1.028</w:t>
            </w:r>
            <w:r>
              <w:t>)</w:t>
            </w:r>
          </w:p>
        </w:tc>
        <w:tc>
          <w:tcPr>
            <w:tcW w:w="607" w:type="pct"/>
            <w:vMerge w:val="restart"/>
          </w:tcPr>
          <w:p w14:paraId="10E189D8" w14:textId="3FDB27A1" w:rsidR="00455BAB" w:rsidRPr="003C2462" w:rsidRDefault="00455BAB" w:rsidP="00455BAB">
            <w:pPr>
              <w:jc w:val="center"/>
              <w:rPr>
                <w:szCs w:val="28"/>
              </w:rPr>
            </w:pPr>
            <w:r>
              <w:rPr>
                <w:szCs w:val="28"/>
              </w:rPr>
              <w:t>0</w:t>
            </w:r>
            <w:r w:rsidRPr="00802A61">
              <w:rPr>
                <w:szCs w:val="28"/>
              </w:rPr>
              <w:t>.</w:t>
            </w:r>
            <w:r w:rsidR="00FF6091">
              <w:rPr>
                <w:szCs w:val="28"/>
              </w:rPr>
              <w:t>083</w:t>
            </w:r>
          </w:p>
        </w:tc>
      </w:tr>
      <w:tr w:rsidR="00455BAB" w14:paraId="40BCCCCD" w14:textId="77777777" w:rsidTr="00CB787E">
        <w:trPr>
          <w:trHeight w:val="70"/>
        </w:trPr>
        <w:tc>
          <w:tcPr>
            <w:tcW w:w="1573" w:type="pct"/>
          </w:tcPr>
          <w:p w14:paraId="282432FF" w14:textId="26991DE2" w:rsidR="00455BAB" w:rsidRPr="003C2462" w:rsidRDefault="00455BAB" w:rsidP="00455BAB">
            <w:pPr>
              <w:rPr>
                <w:szCs w:val="28"/>
              </w:rPr>
            </w:pPr>
            <w:r>
              <w:rPr>
                <w:szCs w:val="28"/>
              </w:rPr>
              <w:t>Nghề nghiệp khác</w:t>
            </w:r>
          </w:p>
        </w:tc>
        <w:tc>
          <w:tcPr>
            <w:tcW w:w="943" w:type="pct"/>
            <w:vAlign w:val="top"/>
          </w:tcPr>
          <w:p w14:paraId="0FC53755" w14:textId="3F9409F1" w:rsidR="00455BAB" w:rsidRPr="003C2462" w:rsidRDefault="00455BAB" w:rsidP="00455BAB">
            <w:pPr>
              <w:jc w:val="center"/>
              <w:rPr>
                <w:szCs w:val="28"/>
              </w:rPr>
            </w:pPr>
            <w:r>
              <w:t>90 (</w:t>
            </w:r>
            <w:r w:rsidRPr="002E30BF">
              <w:t>68.2%</w:t>
            </w:r>
            <w:r>
              <w:t>)</w:t>
            </w:r>
          </w:p>
        </w:tc>
        <w:tc>
          <w:tcPr>
            <w:tcW w:w="840" w:type="pct"/>
            <w:vAlign w:val="top"/>
          </w:tcPr>
          <w:p w14:paraId="1BE8716D" w14:textId="4D44B169" w:rsidR="00455BAB" w:rsidRPr="003C2462" w:rsidRDefault="00455BAB" w:rsidP="00455BAB">
            <w:pPr>
              <w:jc w:val="center"/>
              <w:rPr>
                <w:szCs w:val="28"/>
              </w:rPr>
            </w:pPr>
            <w:r>
              <w:t>42 (</w:t>
            </w:r>
            <w:r w:rsidRPr="002E30BF">
              <w:t>31.8%</w:t>
            </w:r>
            <w:r>
              <w:t>)</w:t>
            </w:r>
          </w:p>
        </w:tc>
        <w:tc>
          <w:tcPr>
            <w:tcW w:w="1037" w:type="pct"/>
            <w:vMerge/>
          </w:tcPr>
          <w:p w14:paraId="3F542941" w14:textId="77777777" w:rsidR="00455BAB" w:rsidRPr="003C2462" w:rsidRDefault="00455BAB" w:rsidP="00455BAB">
            <w:pPr>
              <w:jc w:val="center"/>
            </w:pPr>
          </w:p>
        </w:tc>
        <w:tc>
          <w:tcPr>
            <w:tcW w:w="607" w:type="pct"/>
            <w:vMerge/>
          </w:tcPr>
          <w:p w14:paraId="1ABF8778" w14:textId="77777777" w:rsidR="00455BAB" w:rsidRPr="003C2462" w:rsidRDefault="00455BAB" w:rsidP="00455BAB">
            <w:pPr>
              <w:jc w:val="center"/>
              <w:rPr>
                <w:szCs w:val="28"/>
              </w:rPr>
            </w:pPr>
          </w:p>
        </w:tc>
      </w:tr>
    </w:tbl>
    <w:p w14:paraId="0EBF7277" w14:textId="42615F7D" w:rsidR="00344395" w:rsidRDefault="00344395" w:rsidP="00344395">
      <w:pPr>
        <w:tabs>
          <w:tab w:val="left" w:pos="2400"/>
        </w:tabs>
        <w:spacing w:before="160"/>
      </w:pPr>
      <w:r>
        <w:t xml:space="preserve">Nhận xét: Đánh giá SDD theo </w:t>
      </w:r>
      <w:r w:rsidR="009B24F6">
        <w:t>SGA</w:t>
      </w:r>
      <w:r>
        <w:t xml:space="preserve">, nhóm lao động tự do có </w:t>
      </w:r>
      <w:r w:rsidR="006C6DB2">
        <w:t xml:space="preserve">tỷ lệ </w:t>
      </w:r>
      <w:r>
        <w:t xml:space="preserve">bệnh nhân SDD là </w:t>
      </w:r>
      <w:r w:rsidR="00596C43" w:rsidRPr="00792BD3">
        <w:t>43.2%</w:t>
      </w:r>
      <w:r w:rsidR="00596C43">
        <w:t xml:space="preserve"> </w:t>
      </w:r>
      <w:r>
        <w:t xml:space="preserve">cao hơn các nhóm nghề nghiệp khác là </w:t>
      </w:r>
      <w:r w:rsidR="00792BDD" w:rsidRPr="002E30BF">
        <w:t>31.8%</w:t>
      </w:r>
      <w:r w:rsidR="00792BDD">
        <w:t xml:space="preserve">. </w:t>
      </w:r>
      <w:r>
        <w:t xml:space="preserve">Sự khác biệt </w:t>
      </w:r>
      <w:r w:rsidR="00ED6B73">
        <w:t xml:space="preserve">chưa </w:t>
      </w:r>
      <w:r>
        <w:t>có ý nghĩa thống kê với p = 0</w:t>
      </w:r>
      <w:r w:rsidRPr="00802A61">
        <w:t>.</w:t>
      </w:r>
      <w:r>
        <w:t>0</w:t>
      </w:r>
      <w:r w:rsidR="00416286">
        <w:t>83</w:t>
      </w:r>
      <w:r>
        <w:t>.</w:t>
      </w:r>
    </w:p>
    <w:p w14:paraId="641C5C14" w14:textId="63AEB19B" w:rsidR="00334897" w:rsidRDefault="00334897" w:rsidP="00334897">
      <w:pPr>
        <w:pStyle w:val="Heading3"/>
      </w:pPr>
      <w:r>
        <w:t>3.</w:t>
      </w:r>
      <w:r w:rsidR="00407A1E">
        <w:t>2</w:t>
      </w:r>
      <w:r>
        <w:t>.</w:t>
      </w:r>
      <w:r w:rsidR="00DB461B">
        <w:t>4</w:t>
      </w:r>
      <w:r>
        <w:t xml:space="preserve">. </w:t>
      </w:r>
      <w:bookmarkEnd w:id="84"/>
      <w:r>
        <w:t>Mối liên quan giữa khu vực địa lý và tình trạng dinh dưỡng</w:t>
      </w:r>
    </w:p>
    <w:p w14:paraId="2F054A47" w14:textId="2969D82F" w:rsidR="00334897" w:rsidRPr="00707BC9" w:rsidRDefault="00334897" w:rsidP="00334897">
      <w:pPr>
        <w:pStyle w:val="Caption"/>
        <w:rPr>
          <w:b w:val="0"/>
          <w:bCs/>
        </w:rPr>
      </w:pPr>
      <w:bookmarkStart w:id="85" w:name="_Toc133359021"/>
      <w:r>
        <w:t xml:space="preserve">Bảng </w:t>
      </w:r>
      <w:r w:rsidR="00D70C94">
        <w:fldChar w:fldCharType="begin"/>
      </w:r>
      <w:r w:rsidR="00D70C94">
        <w:instrText xml:space="preserve"> STYLEREF 1 \s </w:instrText>
      </w:r>
      <w:r w:rsidR="00D70C94">
        <w:fldChar w:fldCharType="separate"/>
      </w:r>
      <w:r w:rsidR="00D70C94">
        <w:t>3</w:t>
      </w:r>
      <w:r w:rsidR="00D70C94">
        <w:fldChar w:fldCharType="end"/>
      </w:r>
      <w:r w:rsidR="00D70C94">
        <w:t>.</w:t>
      </w:r>
      <w:r w:rsidR="00D70C94">
        <w:fldChar w:fldCharType="begin"/>
      </w:r>
      <w:r w:rsidR="00D70C94">
        <w:instrText xml:space="preserve"> SEQ Bảng \* ARABIC \s 1 </w:instrText>
      </w:r>
      <w:r w:rsidR="00D70C94">
        <w:fldChar w:fldCharType="separate"/>
      </w:r>
      <w:r w:rsidR="00D70C94">
        <w:t>9</w:t>
      </w:r>
      <w:r w:rsidR="00D70C94">
        <w:fldChar w:fldCharType="end"/>
      </w:r>
      <w:r>
        <w:t xml:space="preserve">. </w:t>
      </w:r>
      <w:r w:rsidRPr="00707BC9">
        <w:rPr>
          <w:bCs/>
        </w:rPr>
        <w:t>Mối liên quan giữa khu vực địa lý và TTDD theo BMI</w:t>
      </w:r>
      <w:bookmarkEnd w:id="85"/>
    </w:p>
    <w:tbl>
      <w:tblPr>
        <w:tblStyle w:val="TableGrid"/>
        <w:tblW w:w="5000" w:type="pct"/>
        <w:tblInd w:w="0" w:type="dxa"/>
        <w:tblLook w:val="04A0" w:firstRow="1" w:lastRow="0" w:firstColumn="1" w:lastColumn="0" w:noHBand="0" w:noVBand="1"/>
      </w:tblPr>
      <w:tblGrid>
        <w:gridCol w:w="2866"/>
        <w:gridCol w:w="1718"/>
        <w:gridCol w:w="1531"/>
        <w:gridCol w:w="1890"/>
        <w:gridCol w:w="1106"/>
      </w:tblGrid>
      <w:tr w:rsidR="006A08D1" w14:paraId="79981755" w14:textId="77777777" w:rsidTr="00973C89">
        <w:tc>
          <w:tcPr>
            <w:tcW w:w="1573" w:type="pct"/>
            <w:vMerge w:val="restart"/>
            <w:tcBorders>
              <w:tl2br w:val="single" w:sz="4" w:space="0" w:color="auto"/>
            </w:tcBorders>
          </w:tcPr>
          <w:p w14:paraId="56D67FAD" w14:textId="77777777" w:rsidR="006A08D1" w:rsidRPr="002A15EF" w:rsidRDefault="006A08D1" w:rsidP="00973C89">
            <w:pPr>
              <w:jc w:val="right"/>
              <w:rPr>
                <w:b/>
                <w:bCs/>
                <w:szCs w:val="28"/>
              </w:rPr>
            </w:pPr>
            <w:bookmarkStart w:id="86" w:name="_Toc133359022"/>
            <w:r>
              <w:rPr>
                <w:b/>
                <w:bCs/>
                <w:szCs w:val="28"/>
              </w:rPr>
              <w:t>TTDD</w:t>
            </w:r>
          </w:p>
          <w:p w14:paraId="7DECFBE4" w14:textId="77777777" w:rsidR="006A08D1" w:rsidRDefault="006A08D1" w:rsidP="00973C89">
            <w:pPr>
              <w:rPr>
                <w:b/>
                <w:bCs/>
                <w:szCs w:val="28"/>
              </w:rPr>
            </w:pPr>
          </w:p>
          <w:p w14:paraId="07885730" w14:textId="2D266233" w:rsidR="006A08D1" w:rsidRPr="002A15EF" w:rsidRDefault="006A08D1" w:rsidP="00973C89">
            <w:pPr>
              <w:rPr>
                <w:b/>
                <w:bCs/>
                <w:szCs w:val="28"/>
              </w:rPr>
            </w:pPr>
            <w:r>
              <w:rPr>
                <w:b/>
                <w:bCs/>
                <w:szCs w:val="28"/>
              </w:rPr>
              <w:t>Khu vực địa lý</w:t>
            </w:r>
          </w:p>
        </w:tc>
        <w:tc>
          <w:tcPr>
            <w:tcW w:w="1783" w:type="pct"/>
            <w:gridSpan w:val="2"/>
          </w:tcPr>
          <w:p w14:paraId="14857B92" w14:textId="77777777" w:rsidR="006A08D1" w:rsidRPr="002A15EF" w:rsidRDefault="006A08D1" w:rsidP="00973C89">
            <w:pPr>
              <w:jc w:val="center"/>
              <w:rPr>
                <w:b/>
                <w:bCs/>
                <w:szCs w:val="28"/>
              </w:rPr>
            </w:pPr>
            <w:r>
              <w:rPr>
                <w:b/>
                <w:bCs/>
                <w:szCs w:val="28"/>
              </w:rPr>
              <w:t>BMI</w:t>
            </w:r>
          </w:p>
        </w:tc>
        <w:tc>
          <w:tcPr>
            <w:tcW w:w="1037" w:type="pct"/>
            <w:vMerge w:val="restart"/>
          </w:tcPr>
          <w:p w14:paraId="5FE24D2E" w14:textId="77777777" w:rsidR="006A08D1" w:rsidRDefault="006A08D1" w:rsidP="00973C89">
            <w:pPr>
              <w:jc w:val="center"/>
              <w:rPr>
                <w:b/>
                <w:bCs/>
              </w:rPr>
            </w:pPr>
            <w:r>
              <w:rPr>
                <w:b/>
                <w:bCs/>
              </w:rPr>
              <w:t>OR</w:t>
            </w:r>
          </w:p>
          <w:p w14:paraId="07B7BFF2" w14:textId="77777777" w:rsidR="006A08D1" w:rsidRPr="002A15EF" w:rsidRDefault="006A08D1" w:rsidP="00973C89">
            <w:pPr>
              <w:jc w:val="center"/>
              <w:rPr>
                <w:b/>
                <w:bCs/>
              </w:rPr>
            </w:pPr>
            <w:r>
              <w:rPr>
                <w:b/>
                <w:bCs/>
              </w:rPr>
              <w:t>(95% CI)</w:t>
            </w:r>
          </w:p>
        </w:tc>
        <w:tc>
          <w:tcPr>
            <w:tcW w:w="607" w:type="pct"/>
            <w:vMerge w:val="restart"/>
          </w:tcPr>
          <w:p w14:paraId="2F4B5F69" w14:textId="77777777" w:rsidR="006A08D1" w:rsidRPr="002A15EF" w:rsidRDefault="006A08D1" w:rsidP="00973C89">
            <w:pPr>
              <w:jc w:val="center"/>
              <w:rPr>
                <w:b/>
                <w:bCs/>
                <w:szCs w:val="28"/>
              </w:rPr>
            </w:pPr>
            <w:r w:rsidRPr="002A15EF">
              <w:rPr>
                <w:b/>
                <w:bCs/>
                <w:szCs w:val="28"/>
              </w:rPr>
              <w:t>p</w:t>
            </w:r>
          </w:p>
        </w:tc>
      </w:tr>
      <w:tr w:rsidR="006A08D1" w14:paraId="29C721C5" w14:textId="77777777" w:rsidTr="00973C89">
        <w:tc>
          <w:tcPr>
            <w:tcW w:w="1573" w:type="pct"/>
            <w:vMerge/>
            <w:tcBorders>
              <w:tl2br w:val="single" w:sz="4" w:space="0" w:color="auto"/>
            </w:tcBorders>
          </w:tcPr>
          <w:p w14:paraId="5AC41010" w14:textId="77777777" w:rsidR="006A08D1" w:rsidRPr="002A15EF" w:rsidRDefault="006A08D1" w:rsidP="00973C89">
            <w:pPr>
              <w:rPr>
                <w:szCs w:val="28"/>
              </w:rPr>
            </w:pPr>
          </w:p>
        </w:tc>
        <w:tc>
          <w:tcPr>
            <w:tcW w:w="943" w:type="pct"/>
          </w:tcPr>
          <w:p w14:paraId="2EA91D24" w14:textId="77777777" w:rsidR="006A08D1" w:rsidRDefault="006A08D1" w:rsidP="00973C89">
            <w:pPr>
              <w:jc w:val="center"/>
              <w:rPr>
                <w:b/>
                <w:bCs/>
                <w:szCs w:val="28"/>
              </w:rPr>
            </w:pPr>
            <w:r>
              <w:rPr>
                <w:b/>
                <w:bCs/>
                <w:szCs w:val="28"/>
              </w:rPr>
              <w:t>Không SDD</w:t>
            </w:r>
          </w:p>
          <w:p w14:paraId="28CFB410" w14:textId="77777777" w:rsidR="006A08D1" w:rsidRPr="002A15EF" w:rsidRDefault="006A08D1" w:rsidP="00973C89">
            <w:pPr>
              <w:jc w:val="center"/>
              <w:rPr>
                <w:b/>
                <w:bCs/>
                <w:szCs w:val="28"/>
              </w:rPr>
            </w:pPr>
            <w:r>
              <w:rPr>
                <w:b/>
                <w:bCs/>
                <w:szCs w:val="28"/>
              </w:rPr>
              <w:t xml:space="preserve">(n, </w:t>
            </w:r>
            <w:r w:rsidRPr="002A15EF">
              <w:rPr>
                <w:b/>
                <w:bCs/>
                <w:szCs w:val="28"/>
              </w:rPr>
              <w:t>%</w:t>
            </w:r>
            <w:r>
              <w:rPr>
                <w:b/>
                <w:bCs/>
                <w:szCs w:val="28"/>
              </w:rPr>
              <w:t>)</w:t>
            </w:r>
          </w:p>
        </w:tc>
        <w:tc>
          <w:tcPr>
            <w:tcW w:w="840" w:type="pct"/>
          </w:tcPr>
          <w:p w14:paraId="433B9650" w14:textId="77777777" w:rsidR="006A08D1" w:rsidRPr="002A15EF" w:rsidRDefault="006A08D1" w:rsidP="00973C89">
            <w:pPr>
              <w:jc w:val="center"/>
              <w:rPr>
                <w:b/>
                <w:bCs/>
                <w:szCs w:val="28"/>
              </w:rPr>
            </w:pPr>
            <w:r>
              <w:rPr>
                <w:b/>
                <w:bCs/>
                <w:szCs w:val="28"/>
              </w:rPr>
              <w:t>SDD (</w:t>
            </w:r>
            <w:r w:rsidRPr="002A15EF">
              <w:rPr>
                <w:b/>
                <w:bCs/>
                <w:szCs w:val="28"/>
              </w:rPr>
              <w:t>n</w:t>
            </w:r>
            <w:r>
              <w:rPr>
                <w:b/>
                <w:bCs/>
                <w:szCs w:val="28"/>
              </w:rPr>
              <w:t xml:space="preserve">, </w:t>
            </w:r>
            <w:r w:rsidRPr="002A15EF">
              <w:rPr>
                <w:b/>
                <w:bCs/>
                <w:szCs w:val="28"/>
              </w:rPr>
              <w:t>%</w:t>
            </w:r>
            <w:r>
              <w:rPr>
                <w:b/>
                <w:bCs/>
                <w:szCs w:val="28"/>
              </w:rPr>
              <w:t>)</w:t>
            </w:r>
          </w:p>
        </w:tc>
        <w:tc>
          <w:tcPr>
            <w:tcW w:w="1037" w:type="pct"/>
            <w:vMerge/>
          </w:tcPr>
          <w:p w14:paraId="6002665C" w14:textId="77777777" w:rsidR="006A08D1" w:rsidRPr="002A15EF" w:rsidRDefault="006A08D1" w:rsidP="00973C89">
            <w:pPr>
              <w:jc w:val="center"/>
            </w:pPr>
          </w:p>
        </w:tc>
        <w:tc>
          <w:tcPr>
            <w:tcW w:w="607" w:type="pct"/>
            <w:vMerge/>
          </w:tcPr>
          <w:p w14:paraId="571DB575" w14:textId="77777777" w:rsidR="006A08D1" w:rsidRPr="002A15EF" w:rsidRDefault="006A08D1" w:rsidP="00973C89">
            <w:pPr>
              <w:jc w:val="center"/>
              <w:rPr>
                <w:szCs w:val="28"/>
              </w:rPr>
            </w:pPr>
          </w:p>
        </w:tc>
      </w:tr>
      <w:tr w:rsidR="00FC1B69" w14:paraId="56E50C3D" w14:textId="77777777" w:rsidTr="00973C89">
        <w:trPr>
          <w:trHeight w:val="354"/>
        </w:trPr>
        <w:tc>
          <w:tcPr>
            <w:tcW w:w="1573" w:type="pct"/>
          </w:tcPr>
          <w:p w14:paraId="57675B5B" w14:textId="405E4FFD" w:rsidR="00FC1B69" w:rsidRPr="003C2462" w:rsidRDefault="00FC1B69" w:rsidP="00FC1B69">
            <w:pPr>
              <w:rPr>
                <w:szCs w:val="28"/>
              </w:rPr>
            </w:pPr>
            <w:r>
              <w:rPr>
                <w:szCs w:val="28"/>
              </w:rPr>
              <w:t>Thành phố</w:t>
            </w:r>
          </w:p>
        </w:tc>
        <w:tc>
          <w:tcPr>
            <w:tcW w:w="943" w:type="pct"/>
            <w:vAlign w:val="top"/>
          </w:tcPr>
          <w:p w14:paraId="33289544" w14:textId="73D695E4" w:rsidR="00FC1B69" w:rsidRPr="003C2462" w:rsidRDefault="00FC1B69" w:rsidP="00FC1B69">
            <w:pPr>
              <w:jc w:val="center"/>
              <w:rPr>
                <w:szCs w:val="28"/>
              </w:rPr>
            </w:pPr>
            <w:r>
              <w:t>71 (</w:t>
            </w:r>
            <w:r w:rsidRPr="006B18A8">
              <w:t>67.6%</w:t>
            </w:r>
            <w:r>
              <w:t>)</w:t>
            </w:r>
          </w:p>
        </w:tc>
        <w:tc>
          <w:tcPr>
            <w:tcW w:w="840" w:type="pct"/>
            <w:vAlign w:val="top"/>
          </w:tcPr>
          <w:p w14:paraId="36F31810" w14:textId="19056A91" w:rsidR="00FC1B69" w:rsidRPr="003C2462" w:rsidRDefault="00FC1B69" w:rsidP="00FC1B69">
            <w:pPr>
              <w:jc w:val="center"/>
              <w:rPr>
                <w:szCs w:val="28"/>
              </w:rPr>
            </w:pPr>
            <w:r>
              <w:t>34 (</w:t>
            </w:r>
            <w:r w:rsidRPr="006B18A8">
              <w:t>32.4%</w:t>
            </w:r>
            <w:r>
              <w:t>)</w:t>
            </w:r>
          </w:p>
        </w:tc>
        <w:tc>
          <w:tcPr>
            <w:tcW w:w="1037" w:type="pct"/>
            <w:vMerge w:val="restart"/>
          </w:tcPr>
          <w:p w14:paraId="6A27F2D8" w14:textId="77777777" w:rsidR="002A1DCE" w:rsidRDefault="002A1DCE" w:rsidP="00FC1B69">
            <w:pPr>
              <w:jc w:val="center"/>
            </w:pPr>
            <w:r w:rsidRPr="002A1DCE">
              <w:t>1.168</w:t>
            </w:r>
          </w:p>
          <w:p w14:paraId="3618D070" w14:textId="4AB91B81" w:rsidR="00FC1B69" w:rsidRPr="003C2462" w:rsidRDefault="002A1DCE" w:rsidP="00FC1B69">
            <w:pPr>
              <w:jc w:val="center"/>
            </w:pPr>
            <w:r>
              <w:lastRenderedPageBreak/>
              <w:t>(0</w:t>
            </w:r>
            <w:r w:rsidRPr="002A1DCE">
              <w:t>.686</w:t>
            </w:r>
            <w:r>
              <w:t>-</w:t>
            </w:r>
            <w:r w:rsidRPr="002A1DCE">
              <w:t>1.986</w:t>
            </w:r>
            <w:r>
              <w:t>)</w:t>
            </w:r>
          </w:p>
        </w:tc>
        <w:tc>
          <w:tcPr>
            <w:tcW w:w="607" w:type="pct"/>
            <w:vMerge w:val="restart"/>
          </w:tcPr>
          <w:p w14:paraId="71013898" w14:textId="4C35BE0B" w:rsidR="00FC1B69" w:rsidRPr="003C2462" w:rsidRDefault="00FC1B69" w:rsidP="00FC1B69">
            <w:pPr>
              <w:jc w:val="center"/>
              <w:rPr>
                <w:szCs w:val="28"/>
              </w:rPr>
            </w:pPr>
            <w:r>
              <w:rPr>
                <w:szCs w:val="28"/>
              </w:rPr>
              <w:lastRenderedPageBreak/>
              <w:t>0</w:t>
            </w:r>
            <w:r w:rsidRPr="00802A61">
              <w:rPr>
                <w:szCs w:val="28"/>
              </w:rPr>
              <w:t>.</w:t>
            </w:r>
            <w:r w:rsidR="00BC1076">
              <w:rPr>
                <w:szCs w:val="28"/>
              </w:rPr>
              <w:t>662</w:t>
            </w:r>
          </w:p>
        </w:tc>
      </w:tr>
      <w:tr w:rsidR="00FC1B69" w14:paraId="56C35F0C" w14:textId="77777777" w:rsidTr="00973C89">
        <w:trPr>
          <w:trHeight w:val="70"/>
        </w:trPr>
        <w:tc>
          <w:tcPr>
            <w:tcW w:w="1573" w:type="pct"/>
          </w:tcPr>
          <w:p w14:paraId="2C136517" w14:textId="53E6FE1D" w:rsidR="00FC1B69" w:rsidRPr="003C2462" w:rsidRDefault="00FC1B69" w:rsidP="00FC1B69">
            <w:pPr>
              <w:rPr>
                <w:szCs w:val="28"/>
              </w:rPr>
            </w:pPr>
            <w:r>
              <w:rPr>
                <w:szCs w:val="28"/>
              </w:rPr>
              <w:lastRenderedPageBreak/>
              <w:t>Nông thôn và hải đảo</w:t>
            </w:r>
          </w:p>
        </w:tc>
        <w:tc>
          <w:tcPr>
            <w:tcW w:w="943" w:type="pct"/>
            <w:vAlign w:val="top"/>
          </w:tcPr>
          <w:p w14:paraId="7F19F087" w14:textId="0C046877" w:rsidR="00FC1B69" w:rsidRPr="003C2462" w:rsidRDefault="00FC1B69" w:rsidP="00FC1B69">
            <w:pPr>
              <w:jc w:val="center"/>
              <w:rPr>
                <w:szCs w:val="28"/>
              </w:rPr>
            </w:pPr>
            <w:r>
              <w:t>93 (</w:t>
            </w:r>
            <w:r w:rsidRPr="00D16334">
              <w:t>64.1%</w:t>
            </w:r>
            <w:r>
              <w:t>)</w:t>
            </w:r>
          </w:p>
        </w:tc>
        <w:tc>
          <w:tcPr>
            <w:tcW w:w="840" w:type="pct"/>
            <w:vAlign w:val="top"/>
          </w:tcPr>
          <w:p w14:paraId="212D6EB2" w14:textId="4D5F7F1D" w:rsidR="00FC1B69" w:rsidRPr="003C2462" w:rsidRDefault="00FC1B69" w:rsidP="00FC1B69">
            <w:pPr>
              <w:jc w:val="center"/>
              <w:rPr>
                <w:szCs w:val="28"/>
              </w:rPr>
            </w:pPr>
            <w:r>
              <w:t>52 (</w:t>
            </w:r>
            <w:r w:rsidRPr="00D16334">
              <w:t>35.9%</w:t>
            </w:r>
            <w:r>
              <w:t>)</w:t>
            </w:r>
          </w:p>
        </w:tc>
        <w:tc>
          <w:tcPr>
            <w:tcW w:w="1037" w:type="pct"/>
            <w:vMerge/>
          </w:tcPr>
          <w:p w14:paraId="66FC5BAF" w14:textId="77777777" w:rsidR="00FC1B69" w:rsidRPr="003C2462" w:rsidRDefault="00FC1B69" w:rsidP="00FC1B69">
            <w:pPr>
              <w:jc w:val="center"/>
            </w:pPr>
          </w:p>
        </w:tc>
        <w:tc>
          <w:tcPr>
            <w:tcW w:w="607" w:type="pct"/>
            <w:vMerge/>
          </w:tcPr>
          <w:p w14:paraId="7A562B2D" w14:textId="77777777" w:rsidR="00FC1B69" w:rsidRPr="003C2462" w:rsidRDefault="00FC1B69" w:rsidP="00FC1B69">
            <w:pPr>
              <w:jc w:val="center"/>
              <w:rPr>
                <w:szCs w:val="28"/>
              </w:rPr>
            </w:pPr>
          </w:p>
        </w:tc>
      </w:tr>
    </w:tbl>
    <w:p w14:paraId="475B9197" w14:textId="4B18DFA8" w:rsidR="00B0209D" w:rsidRDefault="00B0209D" w:rsidP="00B0209D">
      <w:pPr>
        <w:tabs>
          <w:tab w:val="left" w:pos="2400"/>
        </w:tabs>
        <w:spacing w:before="160"/>
      </w:pPr>
      <w:r>
        <w:t xml:space="preserve">Nhận xét: </w:t>
      </w:r>
      <w:r w:rsidR="006D1A4E">
        <w:t>T</w:t>
      </w:r>
      <w:r w:rsidR="00B33E2D">
        <w:t xml:space="preserve">ỷ lệ </w:t>
      </w:r>
      <w:r>
        <w:t xml:space="preserve">bệnh nhân SDD ở khu vực thành phố là </w:t>
      </w:r>
      <w:r w:rsidR="00070C10" w:rsidRPr="006B18A8">
        <w:t>32.4%</w:t>
      </w:r>
      <w:r w:rsidR="00070C10">
        <w:t xml:space="preserve"> thấp</w:t>
      </w:r>
      <w:r>
        <w:t xml:space="preserve"> hơn </w:t>
      </w:r>
      <w:r w:rsidR="005E136C">
        <w:t>khu vực nông thôn và hải đảo</w:t>
      </w:r>
      <w:r>
        <w:t xml:space="preserve"> là </w:t>
      </w:r>
      <w:r w:rsidR="005E136C" w:rsidRPr="00D16334">
        <w:t>35.9%</w:t>
      </w:r>
      <w:r w:rsidR="005E136C">
        <w:t xml:space="preserve">. </w:t>
      </w:r>
      <w:r>
        <w:t xml:space="preserve">Sự khác biệt </w:t>
      </w:r>
      <w:r w:rsidR="00F41EB2">
        <w:t xml:space="preserve">chưa </w:t>
      </w:r>
      <w:r>
        <w:t xml:space="preserve">có ý nghĩa thống kê với </w:t>
      </w:r>
      <w:r w:rsidR="00A957BE">
        <w:t xml:space="preserve">p = </w:t>
      </w:r>
      <w:r w:rsidR="003F6B73">
        <w:t>0</w:t>
      </w:r>
      <w:r w:rsidR="003F6B73" w:rsidRPr="00802A61">
        <w:t>.</w:t>
      </w:r>
      <w:r w:rsidR="003F6B73">
        <w:t>662</w:t>
      </w:r>
      <w:r>
        <w:t>.</w:t>
      </w:r>
    </w:p>
    <w:p w14:paraId="1F54E530" w14:textId="39DF455F" w:rsidR="00F724BC" w:rsidRPr="00707BC9" w:rsidRDefault="00F724BC" w:rsidP="00F724BC">
      <w:pPr>
        <w:pStyle w:val="Caption"/>
        <w:rPr>
          <w:b w:val="0"/>
          <w:bCs/>
        </w:rPr>
      </w:pPr>
      <w:r>
        <w:t xml:space="preserve">Bảng </w:t>
      </w:r>
      <w:r w:rsidR="00D70C94">
        <w:fldChar w:fldCharType="begin"/>
      </w:r>
      <w:r w:rsidR="00D70C94">
        <w:instrText xml:space="preserve"> STYLEREF 1 \s </w:instrText>
      </w:r>
      <w:r w:rsidR="00D70C94">
        <w:fldChar w:fldCharType="separate"/>
      </w:r>
      <w:r w:rsidR="00D70C94">
        <w:t>3</w:t>
      </w:r>
      <w:r w:rsidR="00D70C94">
        <w:fldChar w:fldCharType="end"/>
      </w:r>
      <w:r w:rsidR="00D70C94">
        <w:t>.</w:t>
      </w:r>
      <w:r w:rsidR="00D70C94">
        <w:fldChar w:fldCharType="begin"/>
      </w:r>
      <w:r w:rsidR="00D70C94">
        <w:instrText xml:space="preserve"> SEQ Bảng \* ARABIC \s 1 </w:instrText>
      </w:r>
      <w:r w:rsidR="00D70C94">
        <w:fldChar w:fldCharType="separate"/>
      </w:r>
      <w:r w:rsidR="00D70C94">
        <w:t>10</w:t>
      </w:r>
      <w:r w:rsidR="00D70C94">
        <w:fldChar w:fldCharType="end"/>
      </w:r>
      <w:r>
        <w:t xml:space="preserve">. </w:t>
      </w:r>
      <w:r w:rsidRPr="00707BC9">
        <w:rPr>
          <w:bCs/>
        </w:rPr>
        <w:t xml:space="preserve">Mối liên quan giữa khu vực địa lý và TTDD theo </w:t>
      </w:r>
      <w:r>
        <w:rPr>
          <w:bCs/>
        </w:rPr>
        <w:t>SGA</w:t>
      </w:r>
      <w:bookmarkEnd w:id="86"/>
    </w:p>
    <w:tbl>
      <w:tblPr>
        <w:tblStyle w:val="TableGrid"/>
        <w:tblW w:w="5000" w:type="pct"/>
        <w:tblInd w:w="0" w:type="dxa"/>
        <w:tblLook w:val="04A0" w:firstRow="1" w:lastRow="0" w:firstColumn="1" w:lastColumn="0" w:noHBand="0" w:noVBand="1"/>
      </w:tblPr>
      <w:tblGrid>
        <w:gridCol w:w="2866"/>
        <w:gridCol w:w="1718"/>
        <w:gridCol w:w="1531"/>
        <w:gridCol w:w="1890"/>
        <w:gridCol w:w="1106"/>
      </w:tblGrid>
      <w:tr w:rsidR="006A08D1" w14:paraId="046699D5" w14:textId="77777777" w:rsidTr="00973C89">
        <w:tc>
          <w:tcPr>
            <w:tcW w:w="1573" w:type="pct"/>
            <w:vMerge w:val="restart"/>
            <w:tcBorders>
              <w:tl2br w:val="single" w:sz="4" w:space="0" w:color="auto"/>
            </w:tcBorders>
          </w:tcPr>
          <w:p w14:paraId="5C003F43" w14:textId="77777777" w:rsidR="006A08D1" w:rsidRPr="002A15EF" w:rsidRDefault="006A08D1" w:rsidP="00973C89">
            <w:pPr>
              <w:jc w:val="right"/>
              <w:rPr>
                <w:b/>
                <w:bCs/>
                <w:szCs w:val="28"/>
              </w:rPr>
            </w:pPr>
            <w:bookmarkStart w:id="87" w:name="_Toc126527752"/>
            <w:r>
              <w:rPr>
                <w:b/>
                <w:bCs/>
                <w:szCs w:val="28"/>
              </w:rPr>
              <w:t>TTDD</w:t>
            </w:r>
          </w:p>
          <w:p w14:paraId="1087E54E" w14:textId="77777777" w:rsidR="006A08D1" w:rsidRDefault="006A08D1" w:rsidP="00973C89">
            <w:pPr>
              <w:rPr>
                <w:b/>
                <w:bCs/>
                <w:szCs w:val="28"/>
              </w:rPr>
            </w:pPr>
          </w:p>
          <w:p w14:paraId="48748D65" w14:textId="77777777" w:rsidR="006A08D1" w:rsidRPr="002A15EF" w:rsidRDefault="006A08D1" w:rsidP="00973C89">
            <w:pPr>
              <w:rPr>
                <w:b/>
                <w:bCs/>
                <w:szCs w:val="28"/>
              </w:rPr>
            </w:pPr>
            <w:r>
              <w:rPr>
                <w:b/>
                <w:bCs/>
                <w:szCs w:val="28"/>
              </w:rPr>
              <w:t>Nghề nghiệp</w:t>
            </w:r>
          </w:p>
        </w:tc>
        <w:tc>
          <w:tcPr>
            <w:tcW w:w="1783" w:type="pct"/>
            <w:gridSpan w:val="2"/>
          </w:tcPr>
          <w:p w14:paraId="3A612E0A" w14:textId="6E0D75DB" w:rsidR="006A08D1" w:rsidRPr="002A15EF" w:rsidRDefault="00813A43" w:rsidP="00973C89">
            <w:pPr>
              <w:jc w:val="center"/>
              <w:rPr>
                <w:b/>
                <w:bCs/>
                <w:szCs w:val="28"/>
              </w:rPr>
            </w:pPr>
            <w:r>
              <w:rPr>
                <w:b/>
                <w:bCs/>
                <w:szCs w:val="28"/>
              </w:rPr>
              <w:t>SGA</w:t>
            </w:r>
          </w:p>
        </w:tc>
        <w:tc>
          <w:tcPr>
            <w:tcW w:w="1037" w:type="pct"/>
            <w:vMerge w:val="restart"/>
          </w:tcPr>
          <w:p w14:paraId="3D300103" w14:textId="77777777" w:rsidR="006A08D1" w:rsidRDefault="006A08D1" w:rsidP="00973C89">
            <w:pPr>
              <w:jc w:val="center"/>
              <w:rPr>
                <w:b/>
                <w:bCs/>
              </w:rPr>
            </w:pPr>
            <w:r>
              <w:rPr>
                <w:b/>
                <w:bCs/>
              </w:rPr>
              <w:t>OR</w:t>
            </w:r>
          </w:p>
          <w:p w14:paraId="75A39F96" w14:textId="77777777" w:rsidR="006A08D1" w:rsidRPr="002A15EF" w:rsidRDefault="006A08D1" w:rsidP="00973C89">
            <w:pPr>
              <w:jc w:val="center"/>
              <w:rPr>
                <w:b/>
                <w:bCs/>
              </w:rPr>
            </w:pPr>
            <w:r>
              <w:rPr>
                <w:b/>
                <w:bCs/>
              </w:rPr>
              <w:t>(95% CI)</w:t>
            </w:r>
          </w:p>
        </w:tc>
        <w:tc>
          <w:tcPr>
            <w:tcW w:w="607" w:type="pct"/>
            <w:vMerge w:val="restart"/>
          </w:tcPr>
          <w:p w14:paraId="212E32FB" w14:textId="77777777" w:rsidR="006A08D1" w:rsidRPr="002A15EF" w:rsidRDefault="006A08D1" w:rsidP="00973C89">
            <w:pPr>
              <w:jc w:val="center"/>
              <w:rPr>
                <w:b/>
                <w:bCs/>
                <w:szCs w:val="28"/>
              </w:rPr>
            </w:pPr>
            <w:r w:rsidRPr="002A15EF">
              <w:rPr>
                <w:b/>
                <w:bCs/>
                <w:szCs w:val="28"/>
              </w:rPr>
              <w:t>p</w:t>
            </w:r>
          </w:p>
        </w:tc>
      </w:tr>
      <w:tr w:rsidR="006A08D1" w14:paraId="3F188BDA" w14:textId="77777777" w:rsidTr="00973C89">
        <w:tc>
          <w:tcPr>
            <w:tcW w:w="1573" w:type="pct"/>
            <w:vMerge/>
            <w:tcBorders>
              <w:tl2br w:val="single" w:sz="4" w:space="0" w:color="auto"/>
            </w:tcBorders>
          </w:tcPr>
          <w:p w14:paraId="6F284144" w14:textId="77777777" w:rsidR="006A08D1" w:rsidRPr="002A15EF" w:rsidRDefault="006A08D1" w:rsidP="00973C89">
            <w:pPr>
              <w:rPr>
                <w:szCs w:val="28"/>
              </w:rPr>
            </w:pPr>
          </w:p>
        </w:tc>
        <w:tc>
          <w:tcPr>
            <w:tcW w:w="943" w:type="pct"/>
          </w:tcPr>
          <w:p w14:paraId="765CB314" w14:textId="77777777" w:rsidR="006A08D1" w:rsidRDefault="006A08D1" w:rsidP="00973C89">
            <w:pPr>
              <w:jc w:val="center"/>
              <w:rPr>
                <w:b/>
                <w:bCs/>
                <w:szCs w:val="28"/>
              </w:rPr>
            </w:pPr>
            <w:r>
              <w:rPr>
                <w:b/>
                <w:bCs/>
                <w:szCs w:val="28"/>
              </w:rPr>
              <w:t>Không SDD</w:t>
            </w:r>
          </w:p>
          <w:p w14:paraId="5D4EFD53" w14:textId="77777777" w:rsidR="006A08D1" w:rsidRPr="002A15EF" w:rsidRDefault="006A08D1" w:rsidP="00973C89">
            <w:pPr>
              <w:jc w:val="center"/>
              <w:rPr>
                <w:b/>
                <w:bCs/>
                <w:szCs w:val="28"/>
              </w:rPr>
            </w:pPr>
            <w:r>
              <w:rPr>
                <w:b/>
                <w:bCs/>
                <w:szCs w:val="28"/>
              </w:rPr>
              <w:t xml:space="preserve">(n, </w:t>
            </w:r>
            <w:r w:rsidRPr="002A15EF">
              <w:rPr>
                <w:b/>
                <w:bCs/>
                <w:szCs w:val="28"/>
              </w:rPr>
              <w:t>%</w:t>
            </w:r>
            <w:r>
              <w:rPr>
                <w:b/>
                <w:bCs/>
                <w:szCs w:val="28"/>
              </w:rPr>
              <w:t>)</w:t>
            </w:r>
          </w:p>
        </w:tc>
        <w:tc>
          <w:tcPr>
            <w:tcW w:w="840" w:type="pct"/>
          </w:tcPr>
          <w:p w14:paraId="3A594B1E" w14:textId="77777777" w:rsidR="006A08D1" w:rsidRPr="002A15EF" w:rsidRDefault="006A08D1" w:rsidP="00973C89">
            <w:pPr>
              <w:jc w:val="center"/>
              <w:rPr>
                <w:b/>
                <w:bCs/>
                <w:szCs w:val="28"/>
              </w:rPr>
            </w:pPr>
            <w:r>
              <w:rPr>
                <w:b/>
                <w:bCs/>
                <w:szCs w:val="28"/>
              </w:rPr>
              <w:t>SDD (</w:t>
            </w:r>
            <w:r w:rsidRPr="002A15EF">
              <w:rPr>
                <w:b/>
                <w:bCs/>
                <w:szCs w:val="28"/>
              </w:rPr>
              <w:t>n</w:t>
            </w:r>
            <w:r>
              <w:rPr>
                <w:b/>
                <w:bCs/>
                <w:szCs w:val="28"/>
              </w:rPr>
              <w:t xml:space="preserve">, </w:t>
            </w:r>
            <w:r w:rsidRPr="002A15EF">
              <w:rPr>
                <w:b/>
                <w:bCs/>
                <w:szCs w:val="28"/>
              </w:rPr>
              <w:t>%</w:t>
            </w:r>
            <w:r>
              <w:rPr>
                <w:b/>
                <w:bCs/>
                <w:szCs w:val="28"/>
              </w:rPr>
              <w:t>)</w:t>
            </w:r>
          </w:p>
        </w:tc>
        <w:tc>
          <w:tcPr>
            <w:tcW w:w="1037" w:type="pct"/>
            <w:vMerge/>
          </w:tcPr>
          <w:p w14:paraId="0EA3A24E" w14:textId="77777777" w:rsidR="006A08D1" w:rsidRPr="002A15EF" w:rsidRDefault="006A08D1" w:rsidP="00973C89">
            <w:pPr>
              <w:jc w:val="center"/>
            </w:pPr>
          </w:p>
        </w:tc>
        <w:tc>
          <w:tcPr>
            <w:tcW w:w="607" w:type="pct"/>
            <w:vMerge/>
          </w:tcPr>
          <w:p w14:paraId="36964D19" w14:textId="77777777" w:rsidR="006A08D1" w:rsidRPr="002A15EF" w:rsidRDefault="006A08D1" w:rsidP="00973C89">
            <w:pPr>
              <w:jc w:val="center"/>
              <w:rPr>
                <w:szCs w:val="28"/>
              </w:rPr>
            </w:pPr>
          </w:p>
        </w:tc>
      </w:tr>
      <w:tr w:rsidR="00813A43" w14:paraId="1E0642FF" w14:textId="77777777" w:rsidTr="00973C89">
        <w:trPr>
          <w:trHeight w:val="354"/>
        </w:trPr>
        <w:tc>
          <w:tcPr>
            <w:tcW w:w="1573" w:type="pct"/>
          </w:tcPr>
          <w:p w14:paraId="2BBA06E2" w14:textId="18AB6FD1" w:rsidR="00813A43" w:rsidRPr="003C2462" w:rsidRDefault="00813A43" w:rsidP="00813A43">
            <w:pPr>
              <w:rPr>
                <w:szCs w:val="28"/>
              </w:rPr>
            </w:pPr>
            <w:r>
              <w:rPr>
                <w:szCs w:val="28"/>
              </w:rPr>
              <w:t>Thành phố</w:t>
            </w:r>
          </w:p>
        </w:tc>
        <w:tc>
          <w:tcPr>
            <w:tcW w:w="943" w:type="pct"/>
            <w:vAlign w:val="top"/>
          </w:tcPr>
          <w:p w14:paraId="1AA6DA08" w14:textId="6FDA03FD" w:rsidR="00813A43" w:rsidRPr="003C2462" w:rsidRDefault="00813A43" w:rsidP="00813A43">
            <w:pPr>
              <w:jc w:val="center"/>
              <w:rPr>
                <w:szCs w:val="28"/>
              </w:rPr>
            </w:pPr>
            <w:r>
              <w:t>69 (</w:t>
            </w:r>
            <w:r w:rsidRPr="0060450A">
              <w:t>65.7%</w:t>
            </w:r>
            <w:r>
              <w:t>)</w:t>
            </w:r>
          </w:p>
        </w:tc>
        <w:tc>
          <w:tcPr>
            <w:tcW w:w="840" w:type="pct"/>
            <w:vAlign w:val="top"/>
          </w:tcPr>
          <w:p w14:paraId="0E0714CA" w14:textId="0CBE3DBC" w:rsidR="00813A43" w:rsidRPr="003C2462" w:rsidRDefault="00813A43" w:rsidP="00813A43">
            <w:pPr>
              <w:jc w:val="center"/>
              <w:rPr>
                <w:szCs w:val="28"/>
              </w:rPr>
            </w:pPr>
            <w:r>
              <w:t>36 (</w:t>
            </w:r>
            <w:r w:rsidRPr="0060450A">
              <w:t>34.3%</w:t>
            </w:r>
            <w:r>
              <w:t>)</w:t>
            </w:r>
          </w:p>
        </w:tc>
        <w:tc>
          <w:tcPr>
            <w:tcW w:w="1037" w:type="pct"/>
            <w:vMerge w:val="restart"/>
          </w:tcPr>
          <w:p w14:paraId="012589E0" w14:textId="77777777" w:rsidR="00813A43" w:rsidRDefault="00813A43" w:rsidP="00813A43">
            <w:pPr>
              <w:jc w:val="center"/>
            </w:pPr>
            <w:r w:rsidRPr="005D705F">
              <w:t>1.241</w:t>
            </w:r>
          </w:p>
          <w:p w14:paraId="04513112" w14:textId="1826F805" w:rsidR="00813A43" w:rsidRPr="003C2462" w:rsidRDefault="00813A43" w:rsidP="00813A43">
            <w:pPr>
              <w:jc w:val="center"/>
            </w:pPr>
            <w:r>
              <w:t>(0</w:t>
            </w:r>
            <w:r w:rsidRPr="005D705F">
              <w:t>.736</w:t>
            </w:r>
            <w:r>
              <w:t>-</w:t>
            </w:r>
            <w:r w:rsidRPr="005D705F">
              <w:t>2.094</w:t>
            </w:r>
            <w:r>
              <w:t>)</w:t>
            </w:r>
          </w:p>
        </w:tc>
        <w:tc>
          <w:tcPr>
            <w:tcW w:w="607" w:type="pct"/>
            <w:vMerge w:val="restart"/>
          </w:tcPr>
          <w:p w14:paraId="39D43BC8" w14:textId="7CB0ABAF" w:rsidR="00813A43" w:rsidRPr="003C2462" w:rsidRDefault="00813A43" w:rsidP="00813A43">
            <w:pPr>
              <w:jc w:val="center"/>
              <w:rPr>
                <w:szCs w:val="28"/>
              </w:rPr>
            </w:pPr>
            <w:r>
              <w:rPr>
                <w:szCs w:val="28"/>
              </w:rPr>
              <w:t>0</w:t>
            </w:r>
            <w:r w:rsidRPr="00802A61">
              <w:rPr>
                <w:szCs w:val="28"/>
              </w:rPr>
              <w:t>.4</w:t>
            </w:r>
            <w:r w:rsidR="00624211">
              <w:rPr>
                <w:szCs w:val="28"/>
              </w:rPr>
              <w:t>9</w:t>
            </w:r>
            <w:r w:rsidRPr="00802A61">
              <w:rPr>
                <w:szCs w:val="28"/>
              </w:rPr>
              <w:t>7</w:t>
            </w:r>
          </w:p>
        </w:tc>
      </w:tr>
      <w:tr w:rsidR="00813A43" w14:paraId="79D36653" w14:textId="77777777" w:rsidTr="00973C89">
        <w:trPr>
          <w:trHeight w:val="70"/>
        </w:trPr>
        <w:tc>
          <w:tcPr>
            <w:tcW w:w="1573" w:type="pct"/>
          </w:tcPr>
          <w:p w14:paraId="7144F438" w14:textId="2451ED24" w:rsidR="00813A43" w:rsidRPr="003C2462" w:rsidRDefault="00813A43" w:rsidP="00813A43">
            <w:pPr>
              <w:rPr>
                <w:szCs w:val="28"/>
              </w:rPr>
            </w:pPr>
            <w:r>
              <w:rPr>
                <w:szCs w:val="28"/>
              </w:rPr>
              <w:t>Nông thôn và hải đảo</w:t>
            </w:r>
          </w:p>
        </w:tc>
        <w:tc>
          <w:tcPr>
            <w:tcW w:w="943" w:type="pct"/>
            <w:vAlign w:val="top"/>
          </w:tcPr>
          <w:p w14:paraId="7D5A0266" w14:textId="1B1A5413" w:rsidR="00813A43" w:rsidRPr="003C2462" w:rsidRDefault="00813A43" w:rsidP="00813A43">
            <w:pPr>
              <w:jc w:val="center"/>
              <w:rPr>
                <w:szCs w:val="28"/>
              </w:rPr>
            </w:pPr>
            <w:r>
              <w:t>88 (</w:t>
            </w:r>
            <w:r w:rsidRPr="00AC74A4">
              <w:t>60.7%</w:t>
            </w:r>
            <w:r>
              <w:t>)</w:t>
            </w:r>
          </w:p>
        </w:tc>
        <w:tc>
          <w:tcPr>
            <w:tcW w:w="840" w:type="pct"/>
            <w:vAlign w:val="top"/>
          </w:tcPr>
          <w:p w14:paraId="011AFF37" w14:textId="220C9CEB" w:rsidR="00813A43" w:rsidRPr="003C2462" w:rsidRDefault="00813A43" w:rsidP="00813A43">
            <w:pPr>
              <w:jc w:val="center"/>
              <w:rPr>
                <w:szCs w:val="28"/>
              </w:rPr>
            </w:pPr>
            <w:r>
              <w:t>57 (</w:t>
            </w:r>
            <w:r w:rsidRPr="00AC74A4">
              <w:t>39.3%</w:t>
            </w:r>
            <w:r>
              <w:t>)</w:t>
            </w:r>
          </w:p>
        </w:tc>
        <w:tc>
          <w:tcPr>
            <w:tcW w:w="1037" w:type="pct"/>
            <w:vMerge/>
          </w:tcPr>
          <w:p w14:paraId="03BD93B6" w14:textId="77777777" w:rsidR="00813A43" w:rsidRPr="003C2462" w:rsidRDefault="00813A43" w:rsidP="00813A43">
            <w:pPr>
              <w:jc w:val="center"/>
            </w:pPr>
          </w:p>
        </w:tc>
        <w:tc>
          <w:tcPr>
            <w:tcW w:w="607" w:type="pct"/>
            <w:vMerge/>
          </w:tcPr>
          <w:p w14:paraId="1AD85F79" w14:textId="77777777" w:rsidR="00813A43" w:rsidRPr="003C2462" w:rsidRDefault="00813A43" w:rsidP="00813A43">
            <w:pPr>
              <w:jc w:val="center"/>
              <w:rPr>
                <w:szCs w:val="28"/>
              </w:rPr>
            </w:pPr>
          </w:p>
        </w:tc>
      </w:tr>
    </w:tbl>
    <w:p w14:paraId="2D029E1D" w14:textId="6964A5E9" w:rsidR="00E64758" w:rsidRDefault="00E64758" w:rsidP="00E64758">
      <w:pPr>
        <w:tabs>
          <w:tab w:val="left" w:pos="2400"/>
        </w:tabs>
        <w:spacing w:before="160"/>
      </w:pPr>
      <w:r>
        <w:t xml:space="preserve">Nhận xét: </w:t>
      </w:r>
      <w:r w:rsidR="00EC4CD8">
        <w:t>T</w:t>
      </w:r>
      <w:r w:rsidR="00B33E2D">
        <w:t xml:space="preserve">ỷ lệ </w:t>
      </w:r>
      <w:r>
        <w:t xml:space="preserve">bệnh nhân SDD ở khu vực thành phố là </w:t>
      </w:r>
      <w:r w:rsidRPr="006B18A8">
        <w:t>3</w:t>
      </w:r>
      <w:r w:rsidR="002258A4">
        <w:t>4</w:t>
      </w:r>
      <w:r w:rsidRPr="006B18A8">
        <w:t>.</w:t>
      </w:r>
      <w:r w:rsidR="002258A4">
        <w:t>3</w:t>
      </w:r>
      <w:r w:rsidRPr="006B18A8">
        <w:t>%</w:t>
      </w:r>
      <w:r>
        <w:t xml:space="preserve"> thấp hơn khu vực nông thôn và hải đảo là </w:t>
      </w:r>
      <w:r w:rsidRPr="00D16334">
        <w:t>3</w:t>
      </w:r>
      <w:r w:rsidR="002258A4">
        <w:t>9</w:t>
      </w:r>
      <w:r w:rsidRPr="00D16334">
        <w:t>.</w:t>
      </w:r>
      <w:r w:rsidR="002258A4">
        <w:t>3</w:t>
      </w:r>
      <w:r w:rsidRPr="00D16334">
        <w:t>%</w:t>
      </w:r>
      <w:r>
        <w:t>. Sự khác biệt chưa có ý nghĩa thống kê với</w:t>
      </w:r>
      <w:r w:rsidR="005C5F34">
        <w:t xml:space="preserve"> p =</w:t>
      </w:r>
      <w:r>
        <w:t xml:space="preserve"> 0</w:t>
      </w:r>
      <w:r w:rsidRPr="00802A61">
        <w:t>.</w:t>
      </w:r>
      <w:r w:rsidR="002258A4">
        <w:t>497</w:t>
      </w:r>
      <w:r>
        <w:t>.</w:t>
      </w:r>
    </w:p>
    <w:p w14:paraId="363E22AA" w14:textId="6BB70E7D" w:rsidR="00334897" w:rsidRDefault="00334897" w:rsidP="00334897">
      <w:pPr>
        <w:pStyle w:val="Heading3"/>
      </w:pPr>
      <w:r>
        <w:t>3.</w:t>
      </w:r>
      <w:r w:rsidR="000A1243">
        <w:t>2</w:t>
      </w:r>
      <w:r>
        <w:t>.</w:t>
      </w:r>
      <w:r w:rsidR="00DB461B">
        <w:t>5</w:t>
      </w:r>
      <w:r>
        <w:t xml:space="preserve">. </w:t>
      </w:r>
      <w:bookmarkEnd w:id="87"/>
      <w:r>
        <w:t>Mối liên quan thời gian chẩn đoán bệnh và tình trạng dinh dưỡng</w:t>
      </w:r>
    </w:p>
    <w:p w14:paraId="08C4AD27" w14:textId="2ED12B81" w:rsidR="00334897" w:rsidRPr="008977C9" w:rsidRDefault="00334897" w:rsidP="00334897">
      <w:pPr>
        <w:pStyle w:val="Caption"/>
        <w:jc w:val="both"/>
        <w:rPr>
          <w:b w:val="0"/>
          <w:bCs/>
        </w:rPr>
      </w:pPr>
      <w:bookmarkStart w:id="88" w:name="_Toc133359023"/>
      <w:r>
        <w:t xml:space="preserve">Bảng </w:t>
      </w:r>
      <w:r w:rsidR="00D70C94">
        <w:fldChar w:fldCharType="begin"/>
      </w:r>
      <w:r w:rsidR="00D70C94">
        <w:instrText xml:space="preserve"> STYLEREF 1 \s </w:instrText>
      </w:r>
      <w:r w:rsidR="00D70C94">
        <w:fldChar w:fldCharType="separate"/>
      </w:r>
      <w:r w:rsidR="00D70C94">
        <w:t>3</w:t>
      </w:r>
      <w:r w:rsidR="00D70C94">
        <w:fldChar w:fldCharType="end"/>
      </w:r>
      <w:r w:rsidR="00D70C94">
        <w:t>.</w:t>
      </w:r>
      <w:r w:rsidR="00D70C94">
        <w:fldChar w:fldCharType="begin"/>
      </w:r>
      <w:r w:rsidR="00D70C94">
        <w:instrText xml:space="preserve"> SEQ Bảng \* ARABIC \s 1 </w:instrText>
      </w:r>
      <w:r w:rsidR="00D70C94">
        <w:fldChar w:fldCharType="separate"/>
      </w:r>
      <w:r w:rsidR="00D70C94">
        <w:t>11</w:t>
      </w:r>
      <w:r w:rsidR="00D70C94">
        <w:fldChar w:fldCharType="end"/>
      </w:r>
      <w:r w:rsidRPr="008977C9">
        <w:rPr>
          <w:bCs/>
        </w:rPr>
        <w:t>.</w:t>
      </w:r>
      <w:r>
        <w:rPr>
          <w:bCs/>
        </w:rPr>
        <w:t xml:space="preserve"> </w:t>
      </w:r>
      <w:r w:rsidRPr="008977C9">
        <w:rPr>
          <w:bCs/>
        </w:rPr>
        <w:t>Mối liên quan giữa thời gian chẩn đoán và TTDD theo BMI</w:t>
      </w:r>
      <w:bookmarkEnd w:id="88"/>
    </w:p>
    <w:tbl>
      <w:tblPr>
        <w:tblStyle w:val="TableGrid"/>
        <w:tblW w:w="5000" w:type="pct"/>
        <w:tblInd w:w="0" w:type="dxa"/>
        <w:tblLook w:val="04A0" w:firstRow="1" w:lastRow="0" w:firstColumn="1" w:lastColumn="0" w:noHBand="0" w:noVBand="1"/>
      </w:tblPr>
      <w:tblGrid>
        <w:gridCol w:w="2866"/>
        <w:gridCol w:w="1718"/>
        <w:gridCol w:w="1531"/>
        <w:gridCol w:w="1890"/>
        <w:gridCol w:w="1106"/>
      </w:tblGrid>
      <w:tr w:rsidR="00180635" w14:paraId="2BD1D8B8" w14:textId="77777777" w:rsidTr="00CB787E">
        <w:tc>
          <w:tcPr>
            <w:tcW w:w="1573" w:type="pct"/>
            <w:vMerge w:val="restart"/>
            <w:tcBorders>
              <w:tl2br w:val="single" w:sz="4" w:space="0" w:color="auto"/>
            </w:tcBorders>
          </w:tcPr>
          <w:p w14:paraId="10BDAA08" w14:textId="77777777" w:rsidR="00180635" w:rsidRPr="002A15EF" w:rsidRDefault="00180635" w:rsidP="00CB787E">
            <w:pPr>
              <w:jc w:val="right"/>
              <w:rPr>
                <w:b/>
                <w:bCs/>
                <w:szCs w:val="28"/>
              </w:rPr>
            </w:pPr>
            <w:r>
              <w:rPr>
                <w:b/>
                <w:bCs/>
                <w:szCs w:val="28"/>
              </w:rPr>
              <w:t>TTDD</w:t>
            </w:r>
          </w:p>
          <w:p w14:paraId="5730AE13" w14:textId="77777777" w:rsidR="00180635" w:rsidRDefault="00180635" w:rsidP="00CB787E">
            <w:pPr>
              <w:rPr>
                <w:b/>
                <w:bCs/>
                <w:szCs w:val="28"/>
              </w:rPr>
            </w:pPr>
          </w:p>
          <w:p w14:paraId="47CF8C05" w14:textId="77777777" w:rsidR="00180635" w:rsidRDefault="00180635" w:rsidP="00CB787E">
            <w:pPr>
              <w:rPr>
                <w:b/>
                <w:bCs/>
                <w:szCs w:val="28"/>
              </w:rPr>
            </w:pPr>
            <w:r>
              <w:rPr>
                <w:b/>
                <w:bCs/>
                <w:szCs w:val="28"/>
              </w:rPr>
              <w:t>Thời gian</w:t>
            </w:r>
          </w:p>
          <w:p w14:paraId="0192FF73" w14:textId="154ED3F0" w:rsidR="00180635" w:rsidRPr="002A15EF" w:rsidRDefault="00F75451" w:rsidP="00CB787E">
            <w:pPr>
              <w:rPr>
                <w:b/>
                <w:bCs/>
                <w:szCs w:val="28"/>
              </w:rPr>
            </w:pPr>
            <w:r>
              <w:rPr>
                <w:b/>
                <w:bCs/>
                <w:szCs w:val="28"/>
              </w:rPr>
              <w:t>c</w:t>
            </w:r>
            <w:r w:rsidR="00180635">
              <w:rPr>
                <w:b/>
                <w:bCs/>
                <w:szCs w:val="28"/>
              </w:rPr>
              <w:t>hẩn đoán</w:t>
            </w:r>
          </w:p>
        </w:tc>
        <w:tc>
          <w:tcPr>
            <w:tcW w:w="1783" w:type="pct"/>
            <w:gridSpan w:val="2"/>
          </w:tcPr>
          <w:p w14:paraId="7F5E8B82" w14:textId="6DB650DC" w:rsidR="00180635" w:rsidRPr="002A15EF" w:rsidRDefault="00ED63B7" w:rsidP="00CB787E">
            <w:pPr>
              <w:jc w:val="center"/>
              <w:rPr>
                <w:b/>
                <w:bCs/>
                <w:szCs w:val="28"/>
              </w:rPr>
            </w:pPr>
            <w:r>
              <w:rPr>
                <w:b/>
                <w:bCs/>
                <w:szCs w:val="28"/>
              </w:rPr>
              <w:t>BMI</w:t>
            </w:r>
          </w:p>
        </w:tc>
        <w:tc>
          <w:tcPr>
            <w:tcW w:w="1037" w:type="pct"/>
            <w:vMerge w:val="restart"/>
          </w:tcPr>
          <w:p w14:paraId="691AE4EC" w14:textId="77777777" w:rsidR="00180635" w:rsidRDefault="00180635" w:rsidP="00CB787E">
            <w:pPr>
              <w:jc w:val="center"/>
              <w:rPr>
                <w:b/>
                <w:bCs/>
              </w:rPr>
            </w:pPr>
            <w:r>
              <w:rPr>
                <w:b/>
                <w:bCs/>
              </w:rPr>
              <w:t>OR</w:t>
            </w:r>
          </w:p>
          <w:p w14:paraId="47CD304A" w14:textId="77777777" w:rsidR="00180635" w:rsidRPr="002A15EF" w:rsidRDefault="00180635" w:rsidP="00CB787E">
            <w:pPr>
              <w:jc w:val="center"/>
              <w:rPr>
                <w:b/>
                <w:bCs/>
              </w:rPr>
            </w:pPr>
            <w:r>
              <w:rPr>
                <w:b/>
                <w:bCs/>
              </w:rPr>
              <w:t>(95% CI)</w:t>
            </w:r>
          </w:p>
        </w:tc>
        <w:tc>
          <w:tcPr>
            <w:tcW w:w="607" w:type="pct"/>
            <w:vMerge w:val="restart"/>
          </w:tcPr>
          <w:p w14:paraId="25C258B5" w14:textId="77777777" w:rsidR="00180635" w:rsidRPr="002A15EF" w:rsidRDefault="00180635" w:rsidP="00CB787E">
            <w:pPr>
              <w:jc w:val="center"/>
              <w:rPr>
                <w:b/>
                <w:bCs/>
                <w:szCs w:val="28"/>
              </w:rPr>
            </w:pPr>
            <w:r w:rsidRPr="002A15EF">
              <w:rPr>
                <w:b/>
                <w:bCs/>
                <w:szCs w:val="28"/>
              </w:rPr>
              <w:t>p</w:t>
            </w:r>
          </w:p>
        </w:tc>
      </w:tr>
      <w:tr w:rsidR="00180635" w14:paraId="0762A468" w14:textId="77777777" w:rsidTr="00CB787E">
        <w:tc>
          <w:tcPr>
            <w:tcW w:w="1573" w:type="pct"/>
            <w:vMerge/>
            <w:tcBorders>
              <w:tl2br w:val="single" w:sz="4" w:space="0" w:color="auto"/>
            </w:tcBorders>
          </w:tcPr>
          <w:p w14:paraId="2C73D0D4" w14:textId="77777777" w:rsidR="00180635" w:rsidRPr="002A15EF" w:rsidRDefault="00180635" w:rsidP="00CB787E">
            <w:pPr>
              <w:rPr>
                <w:szCs w:val="28"/>
              </w:rPr>
            </w:pPr>
          </w:p>
        </w:tc>
        <w:tc>
          <w:tcPr>
            <w:tcW w:w="943" w:type="pct"/>
          </w:tcPr>
          <w:p w14:paraId="721F2184" w14:textId="77777777" w:rsidR="00180635" w:rsidRDefault="00180635" w:rsidP="00CB787E">
            <w:pPr>
              <w:jc w:val="center"/>
              <w:rPr>
                <w:b/>
                <w:bCs/>
                <w:szCs w:val="28"/>
              </w:rPr>
            </w:pPr>
            <w:r>
              <w:rPr>
                <w:b/>
                <w:bCs/>
                <w:szCs w:val="28"/>
              </w:rPr>
              <w:t>Không SDD</w:t>
            </w:r>
          </w:p>
          <w:p w14:paraId="2F55B040" w14:textId="77777777" w:rsidR="00180635" w:rsidRPr="002A15EF" w:rsidRDefault="00180635" w:rsidP="00CB787E">
            <w:pPr>
              <w:jc w:val="center"/>
              <w:rPr>
                <w:b/>
                <w:bCs/>
                <w:szCs w:val="28"/>
              </w:rPr>
            </w:pPr>
            <w:r>
              <w:rPr>
                <w:b/>
                <w:bCs/>
                <w:szCs w:val="28"/>
              </w:rPr>
              <w:t xml:space="preserve">(n, </w:t>
            </w:r>
            <w:r w:rsidRPr="002A15EF">
              <w:rPr>
                <w:b/>
                <w:bCs/>
                <w:szCs w:val="28"/>
              </w:rPr>
              <w:t>%</w:t>
            </w:r>
            <w:r>
              <w:rPr>
                <w:b/>
                <w:bCs/>
                <w:szCs w:val="28"/>
              </w:rPr>
              <w:t>)</w:t>
            </w:r>
          </w:p>
        </w:tc>
        <w:tc>
          <w:tcPr>
            <w:tcW w:w="840" w:type="pct"/>
          </w:tcPr>
          <w:p w14:paraId="0557654A" w14:textId="77777777" w:rsidR="00180635" w:rsidRPr="002A15EF" w:rsidRDefault="00180635" w:rsidP="00CB787E">
            <w:pPr>
              <w:jc w:val="center"/>
              <w:rPr>
                <w:b/>
                <w:bCs/>
                <w:szCs w:val="28"/>
              </w:rPr>
            </w:pPr>
            <w:r>
              <w:rPr>
                <w:b/>
                <w:bCs/>
                <w:szCs w:val="28"/>
              </w:rPr>
              <w:t>SDD (</w:t>
            </w:r>
            <w:r w:rsidRPr="002A15EF">
              <w:rPr>
                <w:b/>
                <w:bCs/>
                <w:szCs w:val="28"/>
              </w:rPr>
              <w:t>n</w:t>
            </w:r>
            <w:r>
              <w:rPr>
                <w:b/>
                <w:bCs/>
                <w:szCs w:val="28"/>
              </w:rPr>
              <w:t xml:space="preserve">, </w:t>
            </w:r>
            <w:r w:rsidRPr="002A15EF">
              <w:rPr>
                <w:b/>
                <w:bCs/>
                <w:szCs w:val="28"/>
              </w:rPr>
              <w:t>%</w:t>
            </w:r>
            <w:r>
              <w:rPr>
                <w:b/>
                <w:bCs/>
                <w:szCs w:val="28"/>
              </w:rPr>
              <w:t>)</w:t>
            </w:r>
          </w:p>
        </w:tc>
        <w:tc>
          <w:tcPr>
            <w:tcW w:w="1037" w:type="pct"/>
            <w:vMerge/>
          </w:tcPr>
          <w:p w14:paraId="04D579CA" w14:textId="77777777" w:rsidR="00180635" w:rsidRPr="002A15EF" w:rsidRDefault="00180635" w:rsidP="00CB787E">
            <w:pPr>
              <w:jc w:val="center"/>
            </w:pPr>
          </w:p>
        </w:tc>
        <w:tc>
          <w:tcPr>
            <w:tcW w:w="607" w:type="pct"/>
            <w:vMerge/>
          </w:tcPr>
          <w:p w14:paraId="0CADECD0" w14:textId="77777777" w:rsidR="00180635" w:rsidRPr="002A15EF" w:rsidRDefault="00180635" w:rsidP="00CB787E">
            <w:pPr>
              <w:jc w:val="center"/>
              <w:rPr>
                <w:szCs w:val="28"/>
              </w:rPr>
            </w:pPr>
          </w:p>
        </w:tc>
      </w:tr>
      <w:tr w:rsidR="00180635" w14:paraId="35C8195A" w14:textId="77777777" w:rsidTr="00CB787E">
        <w:trPr>
          <w:trHeight w:val="354"/>
        </w:trPr>
        <w:tc>
          <w:tcPr>
            <w:tcW w:w="1573" w:type="pct"/>
          </w:tcPr>
          <w:p w14:paraId="6E49F023" w14:textId="1100DEEE" w:rsidR="00180635" w:rsidRPr="003C2462" w:rsidRDefault="00180635" w:rsidP="00180635">
            <w:pPr>
              <w:rPr>
                <w:szCs w:val="28"/>
              </w:rPr>
            </w:pPr>
            <w:r>
              <w:rPr>
                <w:szCs w:val="28"/>
              </w:rPr>
              <w:t>Trước 2 tháng</w:t>
            </w:r>
          </w:p>
        </w:tc>
        <w:tc>
          <w:tcPr>
            <w:tcW w:w="943" w:type="pct"/>
            <w:vAlign w:val="top"/>
          </w:tcPr>
          <w:p w14:paraId="258E5E0F" w14:textId="4A80B036" w:rsidR="00180635" w:rsidRPr="003C2462" w:rsidRDefault="00180635" w:rsidP="00180635">
            <w:pPr>
              <w:jc w:val="center"/>
              <w:rPr>
                <w:szCs w:val="28"/>
              </w:rPr>
            </w:pPr>
            <w:r>
              <w:t>132 (</w:t>
            </w:r>
            <w:r w:rsidRPr="006A3897">
              <w:t>67.7%</w:t>
            </w:r>
            <w:r>
              <w:t>)</w:t>
            </w:r>
          </w:p>
        </w:tc>
        <w:tc>
          <w:tcPr>
            <w:tcW w:w="840" w:type="pct"/>
            <w:vAlign w:val="top"/>
          </w:tcPr>
          <w:p w14:paraId="61BB3C4A" w14:textId="5E6BB7D2" w:rsidR="00180635" w:rsidRPr="003C2462" w:rsidRDefault="00180635" w:rsidP="00180635">
            <w:pPr>
              <w:jc w:val="center"/>
              <w:rPr>
                <w:szCs w:val="28"/>
              </w:rPr>
            </w:pPr>
            <w:r>
              <w:t>63 (</w:t>
            </w:r>
            <w:r w:rsidRPr="006A3897">
              <w:t>32.3%</w:t>
            </w:r>
            <w:r>
              <w:t>)</w:t>
            </w:r>
          </w:p>
        </w:tc>
        <w:tc>
          <w:tcPr>
            <w:tcW w:w="1037" w:type="pct"/>
            <w:vMerge w:val="restart"/>
          </w:tcPr>
          <w:p w14:paraId="430A79DF" w14:textId="77777777" w:rsidR="00180635" w:rsidRDefault="00180635" w:rsidP="00180635">
            <w:pPr>
              <w:jc w:val="center"/>
            </w:pPr>
            <w:r w:rsidRPr="005C4DEF">
              <w:t>1.506</w:t>
            </w:r>
          </w:p>
          <w:p w14:paraId="3EC85459" w14:textId="03F23D60" w:rsidR="00180635" w:rsidRPr="003C2462" w:rsidRDefault="00180635" w:rsidP="00180635">
            <w:pPr>
              <w:jc w:val="center"/>
            </w:pPr>
            <w:r>
              <w:t>(0</w:t>
            </w:r>
            <w:r w:rsidRPr="005C4DEF">
              <w:t>.815</w:t>
            </w:r>
            <w:r>
              <w:t>-</w:t>
            </w:r>
            <w:r w:rsidRPr="005C4DEF">
              <w:t>2.783</w:t>
            </w:r>
            <w:r>
              <w:t>)</w:t>
            </w:r>
          </w:p>
        </w:tc>
        <w:tc>
          <w:tcPr>
            <w:tcW w:w="607" w:type="pct"/>
            <w:vMerge w:val="restart"/>
          </w:tcPr>
          <w:p w14:paraId="2658BFF0" w14:textId="6E4D5BE6" w:rsidR="00180635" w:rsidRPr="003C2462" w:rsidRDefault="00180635" w:rsidP="00180635">
            <w:pPr>
              <w:jc w:val="center"/>
              <w:rPr>
                <w:szCs w:val="28"/>
              </w:rPr>
            </w:pPr>
            <w:r>
              <w:rPr>
                <w:szCs w:val="28"/>
              </w:rPr>
              <w:t>0.250</w:t>
            </w:r>
          </w:p>
        </w:tc>
      </w:tr>
      <w:tr w:rsidR="00180635" w14:paraId="097075D1" w14:textId="77777777" w:rsidTr="00CB787E">
        <w:trPr>
          <w:trHeight w:val="70"/>
        </w:trPr>
        <w:tc>
          <w:tcPr>
            <w:tcW w:w="1573" w:type="pct"/>
          </w:tcPr>
          <w:p w14:paraId="58817041" w14:textId="7DC2A674" w:rsidR="00180635" w:rsidRPr="003C2462" w:rsidRDefault="001701E7" w:rsidP="00180635">
            <w:pPr>
              <w:rPr>
                <w:szCs w:val="28"/>
              </w:rPr>
            </w:pPr>
            <w:r>
              <w:rPr>
                <w:szCs w:val="28"/>
              </w:rPr>
              <w:t>Từ</w:t>
            </w:r>
            <w:r w:rsidR="00180635">
              <w:rPr>
                <w:szCs w:val="28"/>
              </w:rPr>
              <w:t xml:space="preserve"> 2 tháng</w:t>
            </w:r>
            <w:r>
              <w:rPr>
                <w:szCs w:val="28"/>
              </w:rPr>
              <w:t xml:space="preserve"> trở lên</w:t>
            </w:r>
          </w:p>
        </w:tc>
        <w:tc>
          <w:tcPr>
            <w:tcW w:w="943" w:type="pct"/>
            <w:vAlign w:val="top"/>
          </w:tcPr>
          <w:p w14:paraId="78BC504A" w14:textId="2AD37FB0" w:rsidR="00180635" w:rsidRPr="003C2462" w:rsidRDefault="00180635" w:rsidP="00180635">
            <w:pPr>
              <w:jc w:val="center"/>
              <w:rPr>
                <w:szCs w:val="28"/>
              </w:rPr>
            </w:pPr>
            <w:r>
              <w:t>32 (</w:t>
            </w:r>
            <w:r w:rsidRPr="003222B5">
              <w:t>58.2%</w:t>
            </w:r>
            <w:r>
              <w:t>)</w:t>
            </w:r>
          </w:p>
        </w:tc>
        <w:tc>
          <w:tcPr>
            <w:tcW w:w="840" w:type="pct"/>
            <w:vAlign w:val="top"/>
          </w:tcPr>
          <w:p w14:paraId="6B612F8D" w14:textId="4CAA1E64" w:rsidR="00180635" w:rsidRPr="003C2462" w:rsidRDefault="00180635" w:rsidP="00180635">
            <w:pPr>
              <w:jc w:val="center"/>
              <w:rPr>
                <w:szCs w:val="28"/>
              </w:rPr>
            </w:pPr>
            <w:r>
              <w:t>23 (</w:t>
            </w:r>
            <w:r w:rsidRPr="003222B5">
              <w:t>41.8%</w:t>
            </w:r>
            <w:r>
              <w:t>)</w:t>
            </w:r>
          </w:p>
        </w:tc>
        <w:tc>
          <w:tcPr>
            <w:tcW w:w="1037" w:type="pct"/>
            <w:vMerge/>
          </w:tcPr>
          <w:p w14:paraId="0A6A1A0E" w14:textId="77777777" w:rsidR="00180635" w:rsidRPr="003C2462" w:rsidRDefault="00180635" w:rsidP="00180635">
            <w:pPr>
              <w:jc w:val="center"/>
            </w:pPr>
          </w:p>
        </w:tc>
        <w:tc>
          <w:tcPr>
            <w:tcW w:w="607" w:type="pct"/>
            <w:vMerge/>
          </w:tcPr>
          <w:p w14:paraId="237638DF" w14:textId="77777777" w:rsidR="00180635" w:rsidRPr="003C2462" w:rsidRDefault="00180635" w:rsidP="00180635">
            <w:pPr>
              <w:jc w:val="center"/>
              <w:rPr>
                <w:szCs w:val="28"/>
              </w:rPr>
            </w:pPr>
          </w:p>
        </w:tc>
      </w:tr>
    </w:tbl>
    <w:p w14:paraId="0981D0DF" w14:textId="541325FF" w:rsidR="00B33E2D" w:rsidRDefault="00B33E2D" w:rsidP="00B33E2D">
      <w:pPr>
        <w:tabs>
          <w:tab w:val="left" w:pos="2400"/>
        </w:tabs>
        <w:spacing w:before="160"/>
      </w:pPr>
      <w:bookmarkStart w:id="89" w:name="_Toc133359024"/>
      <w:r>
        <w:t>Nhận xét: Đánh giá SDD theo BMI, bệnh nhân có thời gian phát hiện</w:t>
      </w:r>
      <w:r w:rsidR="00674CC1">
        <w:t xml:space="preserve"> lao phổi</w:t>
      </w:r>
      <w:r>
        <w:t xml:space="preserve"> trước 2 tháng</w:t>
      </w:r>
      <w:r w:rsidR="00674CC1">
        <w:t xml:space="preserve"> có tỷ lệ SDD là</w:t>
      </w:r>
      <w:r>
        <w:t xml:space="preserve"> </w:t>
      </w:r>
      <w:r w:rsidRPr="006B18A8">
        <w:t>32.</w:t>
      </w:r>
      <w:r w:rsidR="00674CC1">
        <w:t>3</w:t>
      </w:r>
      <w:r w:rsidRPr="006B18A8">
        <w:t>%</w:t>
      </w:r>
      <w:r>
        <w:t xml:space="preserve"> thấp hơn </w:t>
      </w:r>
      <w:r w:rsidR="001701E7">
        <w:t xml:space="preserve">bệnh nhân có thời gian phát hiện bệnh </w:t>
      </w:r>
      <w:r w:rsidR="00D25A67">
        <w:t>từ</w:t>
      </w:r>
      <w:r w:rsidR="001701E7">
        <w:t xml:space="preserve"> 2 tháng</w:t>
      </w:r>
      <w:r w:rsidR="00D25A67">
        <w:t xml:space="preserve"> trở lên</w:t>
      </w:r>
      <w:r w:rsidR="0001353C">
        <w:t xml:space="preserve"> là</w:t>
      </w:r>
      <w:r>
        <w:t xml:space="preserve"> </w:t>
      </w:r>
      <w:r w:rsidR="000A2644">
        <w:t>41</w:t>
      </w:r>
      <w:r w:rsidRPr="00D16334">
        <w:t>.</w:t>
      </w:r>
      <w:r w:rsidR="000A2644">
        <w:t>8</w:t>
      </w:r>
      <w:r w:rsidRPr="00D16334">
        <w:t>%</w:t>
      </w:r>
      <w:r>
        <w:t xml:space="preserve">. </w:t>
      </w:r>
      <w:r w:rsidR="00AC6FA4">
        <w:t>Tuy nhiên, s</w:t>
      </w:r>
      <w:r>
        <w:t xml:space="preserve">ự khác biệt chưa có ý nghĩa thống kê với </w:t>
      </w:r>
      <w:r w:rsidR="00AE2210">
        <w:t xml:space="preserve">p = </w:t>
      </w:r>
      <w:r>
        <w:t>0</w:t>
      </w:r>
      <w:r w:rsidRPr="00802A61">
        <w:t>.</w:t>
      </w:r>
      <w:r w:rsidR="00AE2210">
        <w:t>250</w:t>
      </w:r>
      <w:r>
        <w:t>.</w:t>
      </w:r>
    </w:p>
    <w:p w14:paraId="4665B31E" w14:textId="13E92213" w:rsidR="00334897" w:rsidRPr="004D4832" w:rsidRDefault="00334897" w:rsidP="00334897">
      <w:pPr>
        <w:pStyle w:val="Caption"/>
        <w:jc w:val="both"/>
        <w:rPr>
          <w:b w:val="0"/>
          <w:bCs/>
        </w:rPr>
      </w:pPr>
      <w:r>
        <w:lastRenderedPageBreak/>
        <w:t xml:space="preserve">Bảng </w:t>
      </w:r>
      <w:r w:rsidR="00D70C94">
        <w:fldChar w:fldCharType="begin"/>
      </w:r>
      <w:r w:rsidR="00D70C94">
        <w:instrText xml:space="preserve"> STYLEREF 1 \s </w:instrText>
      </w:r>
      <w:r w:rsidR="00D70C94">
        <w:fldChar w:fldCharType="separate"/>
      </w:r>
      <w:r w:rsidR="00D70C94">
        <w:t>3</w:t>
      </w:r>
      <w:r w:rsidR="00D70C94">
        <w:fldChar w:fldCharType="end"/>
      </w:r>
      <w:r w:rsidR="00D70C94">
        <w:t>.</w:t>
      </w:r>
      <w:r w:rsidR="00D70C94">
        <w:fldChar w:fldCharType="begin"/>
      </w:r>
      <w:r w:rsidR="00D70C94">
        <w:instrText xml:space="preserve"> SEQ Bảng \* ARABIC \s 1 </w:instrText>
      </w:r>
      <w:r w:rsidR="00D70C94">
        <w:fldChar w:fldCharType="separate"/>
      </w:r>
      <w:r w:rsidR="00D70C94">
        <w:t>12</w:t>
      </w:r>
      <w:r w:rsidR="00D70C94">
        <w:fldChar w:fldCharType="end"/>
      </w:r>
      <w:r>
        <w:t xml:space="preserve">. </w:t>
      </w:r>
      <w:r>
        <w:rPr>
          <w:bCs/>
        </w:rPr>
        <w:t>Mối liên quan giữa thời gian chẩn đoán và TTDD theo SGA</w:t>
      </w:r>
      <w:bookmarkEnd w:id="89"/>
    </w:p>
    <w:tbl>
      <w:tblPr>
        <w:tblStyle w:val="TableGrid"/>
        <w:tblW w:w="5000" w:type="pct"/>
        <w:tblInd w:w="0" w:type="dxa"/>
        <w:tblLook w:val="04A0" w:firstRow="1" w:lastRow="0" w:firstColumn="1" w:lastColumn="0" w:noHBand="0" w:noVBand="1"/>
      </w:tblPr>
      <w:tblGrid>
        <w:gridCol w:w="2866"/>
        <w:gridCol w:w="1718"/>
        <w:gridCol w:w="1531"/>
        <w:gridCol w:w="1890"/>
        <w:gridCol w:w="1106"/>
      </w:tblGrid>
      <w:tr w:rsidR="00906D30" w14:paraId="77127482" w14:textId="77777777" w:rsidTr="00CB787E">
        <w:tc>
          <w:tcPr>
            <w:tcW w:w="1573" w:type="pct"/>
            <w:vMerge w:val="restart"/>
            <w:tcBorders>
              <w:tl2br w:val="single" w:sz="4" w:space="0" w:color="auto"/>
            </w:tcBorders>
          </w:tcPr>
          <w:p w14:paraId="7F5FC025" w14:textId="77777777" w:rsidR="00906D30" w:rsidRPr="002A15EF" w:rsidRDefault="00906D30" w:rsidP="00CB787E">
            <w:pPr>
              <w:jc w:val="right"/>
              <w:rPr>
                <w:b/>
                <w:bCs/>
                <w:szCs w:val="28"/>
              </w:rPr>
            </w:pPr>
            <w:r>
              <w:rPr>
                <w:b/>
                <w:bCs/>
                <w:szCs w:val="28"/>
              </w:rPr>
              <w:t>TTDD</w:t>
            </w:r>
          </w:p>
          <w:p w14:paraId="175B42E2" w14:textId="77777777" w:rsidR="00906D30" w:rsidRDefault="00906D30" w:rsidP="00CB787E">
            <w:pPr>
              <w:rPr>
                <w:b/>
                <w:bCs/>
                <w:szCs w:val="28"/>
              </w:rPr>
            </w:pPr>
          </w:p>
          <w:p w14:paraId="232190D3" w14:textId="77777777" w:rsidR="00906D30" w:rsidRDefault="00906D30" w:rsidP="00CB787E">
            <w:pPr>
              <w:rPr>
                <w:b/>
                <w:bCs/>
                <w:szCs w:val="28"/>
              </w:rPr>
            </w:pPr>
            <w:r>
              <w:rPr>
                <w:b/>
                <w:bCs/>
                <w:szCs w:val="28"/>
              </w:rPr>
              <w:t>Thời gian</w:t>
            </w:r>
          </w:p>
          <w:p w14:paraId="59BDB562" w14:textId="77777777" w:rsidR="00906D30" w:rsidRPr="002A15EF" w:rsidRDefault="00906D30" w:rsidP="00CB787E">
            <w:pPr>
              <w:rPr>
                <w:b/>
                <w:bCs/>
                <w:szCs w:val="28"/>
              </w:rPr>
            </w:pPr>
            <w:r>
              <w:rPr>
                <w:b/>
                <w:bCs/>
                <w:szCs w:val="28"/>
              </w:rPr>
              <w:t>chẩn đoán</w:t>
            </w:r>
          </w:p>
        </w:tc>
        <w:tc>
          <w:tcPr>
            <w:tcW w:w="1783" w:type="pct"/>
            <w:gridSpan w:val="2"/>
          </w:tcPr>
          <w:p w14:paraId="5DE45C6C" w14:textId="14CBD8FE" w:rsidR="00906D30" w:rsidRPr="002A15EF" w:rsidRDefault="00906D30" w:rsidP="00CB787E">
            <w:pPr>
              <w:jc w:val="center"/>
              <w:rPr>
                <w:b/>
                <w:bCs/>
                <w:szCs w:val="28"/>
              </w:rPr>
            </w:pPr>
            <w:r>
              <w:rPr>
                <w:b/>
                <w:bCs/>
                <w:szCs w:val="28"/>
              </w:rPr>
              <w:t>SGA</w:t>
            </w:r>
          </w:p>
        </w:tc>
        <w:tc>
          <w:tcPr>
            <w:tcW w:w="1037" w:type="pct"/>
            <w:vMerge w:val="restart"/>
          </w:tcPr>
          <w:p w14:paraId="1CBA83B0" w14:textId="77777777" w:rsidR="00906D30" w:rsidRDefault="00906D30" w:rsidP="00CB787E">
            <w:pPr>
              <w:jc w:val="center"/>
              <w:rPr>
                <w:b/>
                <w:bCs/>
              </w:rPr>
            </w:pPr>
            <w:r>
              <w:rPr>
                <w:b/>
                <w:bCs/>
              </w:rPr>
              <w:t>OR</w:t>
            </w:r>
          </w:p>
          <w:p w14:paraId="3A5AB25B" w14:textId="77777777" w:rsidR="00906D30" w:rsidRPr="002A15EF" w:rsidRDefault="00906D30" w:rsidP="00CB787E">
            <w:pPr>
              <w:jc w:val="center"/>
              <w:rPr>
                <w:b/>
                <w:bCs/>
              </w:rPr>
            </w:pPr>
            <w:r>
              <w:rPr>
                <w:b/>
                <w:bCs/>
              </w:rPr>
              <w:t>(95% CI)</w:t>
            </w:r>
          </w:p>
        </w:tc>
        <w:tc>
          <w:tcPr>
            <w:tcW w:w="607" w:type="pct"/>
            <w:vMerge w:val="restart"/>
          </w:tcPr>
          <w:p w14:paraId="44792879" w14:textId="77777777" w:rsidR="00906D30" w:rsidRPr="002A15EF" w:rsidRDefault="00906D30" w:rsidP="00CB787E">
            <w:pPr>
              <w:jc w:val="center"/>
              <w:rPr>
                <w:b/>
                <w:bCs/>
                <w:szCs w:val="28"/>
              </w:rPr>
            </w:pPr>
            <w:r w:rsidRPr="002A15EF">
              <w:rPr>
                <w:b/>
                <w:bCs/>
                <w:szCs w:val="28"/>
              </w:rPr>
              <w:t>p</w:t>
            </w:r>
          </w:p>
        </w:tc>
      </w:tr>
      <w:tr w:rsidR="00906D30" w14:paraId="2E084B0C" w14:textId="77777777" w:rsidTr="00CB787E">
        <w:tc>
          <w:tcPr>
            <w:tcW w:w="1573" w:type="pct"/>
            <w:vMerge/>
            <w:tcBorders>
              <w:tl2br w:val="single" w:sz="4" w:space="0" w:color="auto"/>
            </w:tcBorders>
          </w:tcPr>
          <w:p w14:paraId="1A0C952B" w14:textId="77777777" w:rsidR="00906D30" w:rsidRPr="002A15EF" w:rsidRDefault="00906D30" w:rsidP="00CB787E">
            <w:pPr>
              <w:rPr>
                <w:szCs w:val="28"/>
              </w:rPr>
            </w:pPr>
          </w:p>
        </w:tc>
        <w:tc>
          <w:tcPr>
            <w:tcW w:w="943" w:type="pct"/>
          </w:tcPr>
          <w:p w14:paraId="6FC3427F" w14:textId="77777777" w:rsidR="00906D30" w:rsidRDefault="00906D30" w:rsidP="00CB787E">
            <w:pPr>
              <w:jc w:val="center"/>
              <w:rPr>
                <w:b/>
                <w:bCs/>
                <w:szCs w:val="28"/>
              </w:rPr>
            </w:pPr>
            <w:r>
              <w:rPr>
                <w:b/>
                <w:bCs/>
                <w:szCs w:val="28"/>
              </w:rPr>
              <w:t>Không SDD</w:t>
            </w:r>
          </w:p>
          <w:p w14:paraId="30DB04F6" w14:textId="77777777" w:rsidR="00906D30" w:rsidRPr="002A15EF" w:rsidRDefault="00906D30" w:rsidP="00CB787E">
            <w:pPr>
              <w:jc w:val="center"/>
              <w:rPr>
                <w:b/>
                <w:bCs/>
                <w:szCs w:val="28"/>
              </w:rPr>
            </w:pPr>
            <w:r>
              <w:rPr>
                <w:b/>
                <w:bCs/>
                <w:szCs w:val="28"/>
              </w:rPr>
              <w:t xml:space="preserve">(n, </w:t>
            </w:r>
            <w:r w:rsidRPr="002A15EF">
              <w:rPr>
                <w:b/>
                <w:bCs/>
                <w:szCs w:val="28"/>
              </w:rPr>
              <w:t>%</w:t>
            </w:r>
            <w:r>
              <w:rPr>
                <w:b/>
                <w:bCs/>
                <w:szCs w:val="28"/>
              </w:rPr>
              <w:t>)</w:t>
            </w:r>
          </w:p>
        </w:tc>
        <w:tc>
          <w:tcPr>
            <w:tcW w:w="840" w:type="pct"/>
          </w:tcPr>
          <w:p w14:paraId="5D5A30E6" w14:textId="77777777" w:rsidR="00906D30" w:rsidRPr="002A15EF" w:rsidRDefault="00906D30" w:rsidP="00CB787E">
            <w:pPr>
              <w:jc w:val="center"/>
              <w:rPr>
                <w:b/>
                <w:bCs/>
                <w:szCs w:val="28"/>
              </w:rPr>
            </w:pPr>
            <w:r>
              <w:rPr>
                <w:b/>
                <w:bCs/>
                <w:szCs w:val="28"/>
              </w:rPr>
              <w:t>SDD (</w:t>
            </w:r>
            <w:r w:rsidRPr="002A15EF">
              <w:rPr>
                <w:b/>
                <w:bCs/>
                <w:szCs w:val="28"/>
              </w:rPr>
              <w:t>n</w:t>
            </w:r>
            <w:r>
              <w:rPr>
                <w:b/>
                <w:bCs/>
                <w:szCs w:val="28"/>
              </w:rPr>
              <w:t xml:space="preserve">, </w:t>
            </w:r>
            <w:r w:rsidRPr="002A15EF">
              <w:rPr>
                <w:b/>
                <w:bCs/>
                <w:szCs w:val="28"/>
              </w:rPr>
              <w:t>%</w:t>
            </w:r>
            <w:r>
              <w:rPr>
                <w:b/>
                <w:bCs/>
                <w:szCs w:val="28"/>
              </w:rPr>
              <w:t>)</w:t>
            </w:r>
          </w:p>
        </w:tc>
        <w:tc>
          <w:tcPr>
            <w:tcW w:w="1037" w:type="pct"/>
            <w:vMerge/>
          </w:tcPr>
          <w:p w14:paraId="6812D818" w14:textId="77777777" w:rsidR="00906D30" w:rsidRPr="002A15EF" w:rsidRDefault="00906D30" w:rsidP="00CB787E">
            <w:pPr>
              <w:jc w:val="center"/>
            </w:pPr>
          </w:p>
        </w:tc>
        <w:tc>
          <w:tcPr>
            <w:tcW w:w="607" w:type="pct"/>
            <w:vMerge/>
          </w:tcPr>
          <w:p w14:paraId="35F90A2E" w14:textId="77777777" w:rsidR="00906D30" w:rsidRPr="002A15EF" w:rsidRDefault="00906D30" w:rsidP="00CB787E">
            <w:pPr>
              <w:jc w:val="center"/>
              <w:rPr>
                <w:szCs w:val="28"/>
              </w:rPr>
            </w:pPr>
          </w:p>
        </w:tc>
      </w:tr>
      <w:tr w:rsidR="009D46D9" w14:paraId="6B58BF0A" w14:textId="77777777" w:rsidTr="00CB787E">
        <w:trPr>
          <w:trHeight w:val="354"/>
        </w:trPr>
        <w:tc>
          <w:tcPr>
            <w:tcW w:w="1573" w:type="pct"/>
          </w:tcPr>
          <w:p w14:paraId="0F33D804" w14:textId="77777777" w:rsidR="009D46D9" w:rsidRPr="003C2462" w:rsidRDefault="009D46D9" w:rsidP="009D46D9">
            <w:pPr>
              <w:rPr>
                <w:szCs w:val="28"/>
              </w:rPr>
            </w:pPr>
            <w:r>
              <w:rPr>
                <w:szCs w:val="28"/>
              </w:rPr>
              <w:t>Trước 2 tháng</w:t>
            </w:r>
          </w:p>
        </w:tc>
        <w:tc>
          <w:tcPr>
            <w:tcW w:w="943" w:type="pct"/>
            <w:vAlign w:val="top"/>
          </w:tcPr>
          <w:p w14:paraId="52F2BDF6" w14:textId="1848E0E6" w:rsidR="009D46D9" w:rsidRPr="003C2462" w:rsidRDefault="009D46D9" w:rsidP="009D46D9">
            <w:pPr>
              <w:jc w:val="center"/>
              <w:rPr>
                <w:szCs w:val="28"/>
              </w:rPr>
            </w:pPr>
            <w:r>
              <w:t>127 (</w:t>
            </w:r>
            <w:r w:rsidRPr="000A147F">
              <w:t>65.1%</w:t>
            </w:r>
            <w:r>
              <w:t>)</w:t>
            </w:r>
          </w:p>
        </w:tc>
        <w:tc>
          <w:tcPr>
            <w:tcW w:w="840" w:type="pct"/>
            <w:vAlign w:val="top"/>
          </w:tcPr>
          <w:p w14:paraId="456E5C29" w14:textId="0D0B1877" w:rsidR="009D46D9" w:rsidRPr="003C2462" w:rsidRDefault="009D46D9" w:rsidP="009D46D9">
            <w:pPr>
              <w:jc w:val="center"/>
              <w:rPr>
                <w:szCs w:val="28"/>
              </w:rPr>
            </w:pPr>
            <w:r>
              <w:t>68 (</w:t>
            </w:r>
            <w:r w:rsidRPr="000A147F">
              <w:t>34.9%</w:t>
            </w:r>
            <w:r>
              <w:t>)</w:t>
            </w:r>
          </w:p>
        </w:tc>
        <w:tc>
          <w:tcPr>
            <w:tcW w:w="1037" w:type="pct"/>
            <w:vMerge w:val="restart"/>
          </w:tcPr>
          <w:p w14:paraId="19088B3A" w14:textId="77777777" w:rsidR="00ED14E6" w:rsidRDefault="00ED14E6" w:rsidP="009D46D9">
            <w:pPr>
              <w:jc w:val="center"/>
            </w:pPr>
            <w:r w:rsidRPr="00ED14E6">
              <w:t>1.556</w:t>
            </w:r>
            <w:r w:rsidRPr="00ED14E6">
              <w:tab/>
            </w:r>
          </w:p>
          <w:p w14:paraId="6435E164" w14:textId="3CB39987" w:rsidR="009D46D9" w:rsidRPr="003C2462" w:rsidRDefault="00ED14E6" w:rsidP="009D46D9">
            <w:pPr>
              <w:jc w:val="center"/>
            </w:pPr>
            <w:r>
              <w:t>(0</w:t>
            </w:r>
            <w:r w:rsidRPr="00ED14E6">
              <w:t>.848</w:t>
            </w:r>
            <w:r>
              <w:t>-</w:t>
            </w:r>
            <w:r w:rsidRPr="00ED14E6">
              <w:t>2.856</w:t>
            </w:r>
            <w:r>
              <w:t>)</w:t>
            </w:r>
          </w:p>
        </w:tc>
        <w:tc>
          <w:tcPr>
            <w:tcW w:w="607" w:type="pct"/>
            <w:vMerge w:val="restart"/>
          </w:tcPr>
          <w:p w14:paraId="021499B1" w14:textId="4735267A" w:rsidR="009D46D9" w:rsidRPr="003C2462" w:rsidRDefault="009D46D9" w:rsidP="009D46D9">
            <w:pPr>
              <w:jc w:val="center"/>
              <w:rPr>
                <w:szCs w:val="28"/>
              </w:rPr>
            </w:pPr>
            <w:r>
              <w:rPr>
                <w:szCs w:val="28"/>
              </w:rPr>
              <w:t>0.2</w:t>
            </w:r>
            <w:r w:rsidR="002E78C0">
              <w:rPr>
                <w:szCs w:val="28"/>
              </w:rPr>
              <w:t>02</w:t>
            </w:r>
          </w:p>
        </w:tc>
      </w:tr>
      <w:tr w:rsidR="009D46D9" w14:paraId="536166E5" w14:textId="77777777" w:rsidTr="00CB787E">
        <w:trPr>
          <w:trHeight w:val="70"/>
        </w:trPr>
        <w:tc>
          <w:tcPr>
            <w:tcW w:w="1573" w:type="pct"/>
          </w:tcPr>
          <w:p w14:paraId="46A5D520" w14:textId="0599C6F6" w:rsidR="009D46D9" w:rsidRPr="003C2462" w:rsidRDefault="00A20AF1" w:rsidP="009D46D9">
            <w:pPr>
              <w:rPr>
                <w:szCs w:val="28"/>
              </w:rPr>
            </w:pPr>
            <w:r>
              <w:rPr>
                <w:szCs w:val="28"/>
              </w:rPr>
              <w:t>Từ</w:t>
            </w:r>
            <w:r w:rsidR="009D46D9">
              <w:rPr>
                <w:szCs w:val="28"/>
              </w:rPr>
              <w:t xml:space="preserve"> 2 tháng</w:t>
            </w:r>
            <w:r>
              <w:rPr>
                <w:szCs w:val="28"/>
              </w:rPr>
              <w:t xml:space="preserve"> trở lên</w:t>
            </w:r>
          </w:p>
        </w:tc>
        <w:tc>
          <w:tcPr>
            <w:tcW w:w="943" w:type="pct"/>
            <w:vAlign w:val="top"/>
          </w:tcPr>
          <w:p w14:paraId="62EE0C28" w14:textId="31103F3F" w:rsidR="009D46D9" w:rsidRPr="003C2462" w:rsidRDefault="009D46D9" w:rsidP="009D46D9">
            <w:pPr>
              <w:jc w:val="center"/>
              <w:rPr>
                <w:szCs w:val="28"/>
              </w:rPr>
            </w:pPr>
            <w:r>
              <w:t>30 (</w:t>
            </w:r>
            <w:r w:rsidRPr="00496624">
              <w:t>54.5%</w:t>
            </w:r>
            <w:r>
              <w:t>)</w:t>
            </w:r>
          </w:p>
        </w:tc>
        <w:tc>
          <w:tcPr>
            <w:tcW w:w="840" w:type="pct"/>
            <w:vAlign w:val="top"/>
          </w:tcPr>
          <w:p w14:paraId="61554B12" w14:textId="1425CA13" w:rsidR="009D46D9" w:rsidRPr="003C2462" w:rsidRDefault="009D46D9" w:rsidP="009D46D9">
            <w:pPr>
              <w:jc w:val="center"/>
              <w:rPr>
                <w:szCs w:val="28"/>
              </w:rPr>
            </w:pPr>
            <w:r>
              <w:t>25 (</w:t>
            </w:r>
            <w:r w:rsidRPr="00496624">
              <w:t>45.5%</w:t>
            </w:r>
            <w:r>
              <w:t>)</w:t>
            </w:r>
          </w:p>
        </w:tc>
        <w:tc>
          <w:tcPr>
            <w:tcW w:w="1037" w:type="pct"/>
            <w:vMerge/>
          </w:tcPr>
          <w:p w14:paraId="202DEB00" w14:textId="77777777" w:rsidR="009D46D9" w:rsidRPr="003C2462" w:rsidRDefault="009D46D9" w:rsidP="009D46D9">
            <w:pPr>
              <w:jc w:val="center"/>
            </w:pPr>
          </w:p>
        </w:tc>
        <w:tc>
          <w:tcPr>
            <w:tcW w:w="607" w:type="pct"/>
            <w:vMerge/>
          </w:tcPr>
          <w:p w14:paraId="1C9D2356" w14:textId="77777777" w:rsidR="009D46D9" w:rsidRPr="003C2462" w:rsidRDefault="009D46D9" w:rsidP="009D46D9">
            <w:pPr>
              <w:jc w:val="center"/>
              <w:rPr>
                <w:szCs w:val="28"/>
              </w:rPr>
            </w:pPr>
          </w:p>
        </w:tc>
      </w:tr>
    </w:tbl>
    <w:p w14:paraId="769B2009" w14:textId="75E4A87A" w:rsidR="00E40206" w:rsidRDefault="00E40206" w:rsidP="00E40206">
      <w:pPr>
        <w:tabs>
          <w:tab w:val="left" w:pos="2400"/>
        </w:tabs>
        <w:spacing w:before="160"/>
      </w:pPr>
      <w:r>
        <w:t xml:space="preserve">Nhận xét: Đánh giá SDD theo SGA, bệnh nhân có thời gian phát hiện lao phổi trước 2 tháng có tỷ lệ SDD là </w:t>
      </w:r>
      <w:r w:rsidRPr="006B18A8">
        <w:t>3</w:t>
      </w:r>
      <w:r w:rsidR="00340D5D">
        <w:t>4</w:t>
      </w:r>
      <w:r w:rsidRPr="006B18A8">
        <w:t>.</w:t>
      </w:r>
      <w:r w:rsidR="00340D5D">
        <w:t>9</w:t>
      </w:r>
      <w:r w:rsidRPr="006B18A8">
        <w:t>%</w:t>
      </w:r>
      <w:r>
        <w:t xml:space="preserve"> thấp hơn bệnh nhân có thời gian phát hiện bệnh từ 2 tháng trở lên là 4</w:t>
      </w:r>
      <w:r w:rsidR="00BB3280">
        <w:t>5</w:t>
      </w:r>
      <w:r w:rsidRPr="00D16334">
        <w:t>.</w:t>
      </w:r>
      <w:r w:rsidR="00BB3280">
        <w:t>5</w:t>
      </w:r>
      <w:r w:rsidRPr="00D16334">
        <w:t>%</w:t>
      </w:r>
      <w:r>
        <w:t>. Tuy nhiên, sự khác biệt chưa có ý nghĩa thống kê với p = 0</w:t>
      </w:r>
      <w:r w:rsidRPr="00802A61">
        <w:t>.</w:t>
      </w:r>
      <w:r>
        <w:t>20</w:t>
      </w:r>
      <w:r w:rsidR="00866DBE">
        <w:t>2</w:t>
      </w:r>
      <w:r>
        <w:t>.</w:t>
      </w:r>
    </w:p>
    <w:p w14:paraId="0C7FFB71" w14:textId="59561485" w:rsidR="007831D5" w:rsidRDefault="007831D5" w:rsidP="007831D5">
      <w:pPr>
        <w:pStyle w:val="Heading3"/>
      </w:pPr>
      <w:r>
        <w:t>3.</w:t>
      </w:r>
      <w:r w:rsidR="004902F8">
        <w:t>2</w:t>
      </w:r>
      <w:r>
        <w:t>.</w:t>
      </w:r>
      <w:r w:rsidR="00E22174">
        <w:t>6</w:t>
      </w:r>
      <w:r>
        <w:t>. Mối liên quan giữa mức độ tổn thương trên phim X-quang</w:t>
      </w:r>
      <w:r w:rsidR="009061D0">
        <w:t xml:space="preserve"> phổi</w:t>
      </w:r>
      <w:r>
        <w:t xml:space="preserve"> và tình trạng dinh dưỡng</w:t>
      </w:r>
    </w:p>
    <w:p w14:paraId="2A6BFCA4" w14:textId="1D26E427" w:rsidR="003234FE" w:rsidRDefault="003234FE" w:rsidP="009061D0">
      <w:pPr>
        <w:pStyle w:val="Caption"/>
        <w:rPr>
          <w:b w:val="0"/>
          <w:bCs/>
        </w:rPr>
      </w:pPr>
      <w:bookmarkStart w:id="90" w:name="_Toc133359025"/>
      <w:r>
        <w:t xml:space="preserve">Bảng </w:t>
      </w:r>
      <w:r w:rsidR="00D70C94">
        <w:fldChar w:fldCharType="begin"/>
      </w:r>
      <w:r w:rsidR="00D70C94">
        <w:instrText xml:space="preserve"> STYLEREF 1 \s </w:instrText>
      </w:r>
      <w:r w:rsidR="00D70C94">
        <w:fldChar w:fldCharType="separate"/>
      </w:r>
      <w:r w:rsidR="00D70C94">
        <w:t>3</w:t>
      </w:r>
      <w:r w:rsidR="00D70C94">
        <w:fldChar w:fldCharType="end"/>
      </w:r>
      <w:r w:rsidR="00D70C94">
        <w:t>.</w:t>
      </w:r>
      <w:r w:rsidR="00D70C94">
        <w:fldChar w:fldCharType="begin"/>
      </w:r>
      <w:r w:rsidR="00D70C94">
        <w:instrText xml:space="preserve"> SEQ Bảng \* ARABIC \s 1 </w:instrText>
      </w:r>
      <w:r w:rsidR="00D70C94">
        <w:fldChar w:fldCharType="separate"/>
      </w:r>
      <w:r w:rsidR="00D70C94">
        <w:t>13</w:t>
      </w:r>
      <w:r w:rsidR="00D70C94">
        <w:fldChar w:fldCharType="end"/>
      </w:r>
      <w:r>
        <w:t xml:space="preserve">. </w:t>
      </w:r>
      <w:r>
        <w:rPr>
          <w:bCs/>
        </w:rPr>
        <w:t>Mối liên quan giữa mức độ tổn thương trên</w:t>
      </w:r>
      <w:r w:rsidR="009061D0">
        <w:rPr>
          <w:bCs/>
        </w:rPr>
        <w:t xml:space="preserve"> phim</w:t>
      </w:r>
      <w:r>
        <w:rPr>
          <w:bCs/>
        </w:rPr>
        <w:t xml:space="preserve"> X-quang</w:t>
      </w:r>
      <w:r w:rsidR="009061D0">
        <w:rPr>
          <w:bCs/>
        </w:rPr>
        <w:t xml:space="preserve"> </w:t>
      </w:r>
      <w:r w:rsidR="009F2209">
        <w:rPr>
          <w:bCs/>
        </w:rPr>
        <w:t xml:space="preserve">phổi </w:t>
      </w:r>
      <w:r>
        <w:rPr>
          <w:bCs/>
        </w:rPr>
        <w:t>và TTDD theo BMI</w:t>
      </w:r>
      <w:bookmarkEnd w:id="90"/>
    </w:p>
    <w:tbl>
      <w:tblPr>
        <w:tblStyle w:val="TableGrid"/>
        <w:tblW w:w="5000" w:type="pct"/>
        <w:tblInd w:w="0" w:type="dxa"/>
        <w:tblLook w:val="04A0" w:firstRow="1" w:lastRow="0" w:firstColumn="1" w:lastColumn="0" w:noHBand="0" w:noVBand="1"/>
      </w:tblPr>
      <w:tblGrid>
        <w:gridCol w:w="2866"/>
        <w:gridCol w:w="1718"/>
        <w:gridCol w:w="1531"/>
        <w:gridCol w:w="1890"/>
        <w:gridCol w:w="1106"/>
      </w:tblGrid>
      <w:tr w:rsidR="002F2074" w14:paraId="788E1FFB" w14:textId="77777777" w:rsidTr="00CB787E">
        <w:tc>
          <w:tcPr>
            <w:tcW w:w="1573" w:type="pct"/>
            <w:vMerge w:val="restart"/>
            <w:tcBorders>
              <w:tl2br w:val="single" w:sz="4" w:space="0" w:color="auto"/>
            </w:tcBorders>
          </w:tcPr>
          <w:p w14:paraId="5549227F" w14:textId="77777777" w:rsidR="002F2074" w:rsidRPr="002A15EF" w:rsidRDefault="002F2074" w:rsidP="00CB787E">
            <w:pPr>
              <w:jc w:val="right"/>
              <w:rPr>
                <w:b/>
                <w:bCs/>
                <w:szCs w:val="28"/>
              </w:rPr>
            </w:pPr>
            <w:bookmarkStart w:id="91" w:name="_Toc133359026"/>
            <w:r>
              <w:rPr>
                <w:b/>
                <w:bCs/>
                <w:szCs w:val="28"/>
              </w:rPr>
              <w:t>TTDD</w:t>
            </w:r>
          </w:p>
          <w:p w14:paraId="71BD523A" w14:textId="77777777" w:rsidR="002F2074" w:rsidRDefault="002F2074" w:rsidP="00CB787E">
            <w:pPr>
              <w:rPr>
                <w:b/>
                <w:bCs/>
                <w:szCs w:val="28"/>
              </w:rPr>
            </w:pPr>
          </w:p>
          <w:p w14:paraId="69E70FC3" w14:textId="7D8EA62E" w:rsidR="002F2074" w:rsidRPr="002A15EF" w:rsidRDefault="002F2074" w:rsidP="00CB787E">
            <w:pPr>
              <w:rPr>
                <w:b/>
                <w:bCs/>
                <w:szCs w:val="28"/>
              </w:rPr>
            </w:pPr>
            <w:r>
              <w:rPr>
                <w:b/>
                <w:bCs/>
                <w:szCs w:val="28"/>
              </w:rPr>
              <w:t>X-quang phổi</w:t>
            </w:r>
          </w:p>
        </w:tc>
        <w:tc>
          <w:tcPr>
            <w:tcW w:w="1783" w:type="pct"/>
            <w:gridSpan w:val="2"/>
          </w:tcPr>
          <w:p w14:paraId="6054A393" w14:textId="77777777" w:rsidR="002F2074" w:rsidRPr="002A15EF" w:rsidRDefault="002F2074" w:rsidP="00CB787E">
            <w:pPr>
              <w:jc w:val="center"/>
              <w:rPr>
                <w:b/>
                <w:bCs/>
                <w:szCs w:val="28"/>
              </w:rPr>
            </w:pPr>
            <w:r>
              <w:rPr>
                <w:b/>
                <w:bCs/>
                <w:szCs w:val="28"/>
              </w:rPr>
              <w:t>BMI</w:t>
            </w:r>
          </w:p>
        </w:tc>
        <w:tc>
          <w:tcPr>
            <w:tcW w:w="1037" w:type="pct"/>
            <w:vMerge w:val="restart"/>
          </w:tcPr>
          <w:p w14:paraId="2A142249" w14:textId="77777777" w:rsidR="002F2074" w:rsidRDefault="002F2074" w:rsidP="00CB787E">
            <w:pPr>
              <w:jc w:val="center"/>
              <w:rPr>
                <w:b/>
                <w:bCs/>
              </w:rPr>
            </w:pPr>
            <w:r>
              <w:rPr>
                <w:b/>
                <w:bCs/>
              </w:rPr>
              <w:t>OR</w:t>
            </w:r>
          </w:p>
          <w:p w14:paraId="617402DD" w14:textId="77777777" w:rsidR="002F2074" w:rsidRPr="002A15EF" w:rsidRDefault="002F2074" w:rsidP="00CB787E">
            <w:pPr>
              <w:jc w:val="center"/>
              <w:rPr>
                <w:b/>
                <w:bCs/>
              </w:rPr>
            </w:pPr>
            <w:r>
              <w:rPr>
                <w:b/>
                <w:bCs/>
              </w:rPr>
              <w:t>(95% CI)</w:t>
            </w:r>
          </w:p>
        </w:tc>
        <w:tc>
          <w:tcPr>
            <w:tcW w:w="607" w:type="pct"/>
            <w:vMerge w:val="restart"/>
          </w:tcPr>
          <w:p w14:paraId="3A9EC8E7" w14:textId="77777777" w:rsidR="002F2074" w:rsidRPr="002A15EF" w:rsidRDefault="002F2074" w:rsidP="00CB787E">
            <w:pPr>
              <w:jc w:val="center"/>
              <w:rPr>
                <w:b/>
                <w:bCs/>
                <w:szCs w:val="28"/>
              </w:rPr>
            </w:pPr>
            <w:r w:rsidRPr="002A15EF">
              <w:rPr>
                <w:b/>
                <w:bCs/>
                <w:szCs w:val="28"/>
              </w:rPr>
              <w:t>p</w:t>
            </w:r>
          </w:p>
        </w:tc>
      </w:tr>
      <w:tr w:rsidR="002F2074" w14:paraId="3C9BC784" w14:textId="77777777" w:rsidTr="00CB787E">
        <w:tc>
          <w:tcPr>
            <w:tcW w:w="1573" w:type="pct"/>
            <w:vMerge/>
            <w:tcBorders>
              <w:tl2br w:val="single" w:sz="4" w:space="0" w:color="auto"/>
            </w:tcBorders>
          </w:tcPr>
          <w:p w14:paraId="7F6DC6C2" w14:textId="77777777" w:rsidR="002F2074" w:rsidRPr="002A15EF" w:rsidRDefault="002F2074" w:rsidP="00CB787E">
            <w:pPr>
              <w:rPr>
                <w:szCs w:val="28"/>
              </w:rPr>
            </w:pPr>
          </w:p>
        </w:tc>
        <w:tc>
          <w:tcPr>
            <w:tcW w:w="943" w:type="pct"/>
          </w:tcPr>
          <w:p w14:paraId="316EF3F1" w14:textId="77777777" w:rsidR="002F2074" w:rsidRDefault="002F2074" w:rsidP="00CB787E">
            <w:pPr>
              <w:jc w:val="center"/>
              <w:rPr>
                <w:b/>
                <w:bCs/>
                <w:szCs w:val="28"/>
              </w:rPr>
            </w:pPr>
            <w:r>
              <w:rPr>
                <w:b/>
                <w:bCs/>
                <w:szCs w:val="28"/>
              </w:rPr>
              <w:t>Không SDD</w:t>
            </w:r>
          </w:p>
          <w:p w14:paraId="08913AF2" w14:textId="77777777" w:rsidR="002F2074" w:rsidRPr="002A15EF" w:rsidRDefault="002F2074" w:rsidP="00CB787E">
            <w:pPr>
              <w:jc w:val="center"/>
              <w:rPr>
                <w:b/>
                <w:bCs/>
                <w:szCs w:val="28"/>
              </w:rPr>
            </w:pPr>
            <w:r>
              <w:rPr>
                <w:b/>
                <w:bCs/>
                <w:szCs w:val="28"/>
              </w:rPr>
              <w:t xml:space="preserve">(n, </w:t>
            </w:r>
            <w:r w:rsidRPr="002A15EF">
              <w:rPr>
                <w:b/>
                <w:bCs/>
                <w:szCs w:val="28"/>
              </w:rPr>
              <w:t>%</w:t>
            </w:r>
            <w:r>
              <w:rPr>
                <w:b/>
                <w:bCs/>
                <w:szCs w:val="28"/>
              </w:rPr>
              <w:t>)</w:t>
            </w:r>
          </w:p>
        </w:tc>
        <w:tc>
          <w:tcPr>
            <w:tcW w:w="840" w:type="pct"/>
          </w:tcPr>
          <w:p w14:paraId="468F19F3" w14:textId="77777777" w:rsidR="002F2074" w:rsidRPr="002A15EF" w:rsidRDefault="002F2074" w:rsidP="00CB787E">
            <w:pPr>
              <w:jc w:val="center"/>
              <w:rPr>
                <w:b/>
                <w:bCs/>
                <w:szCs w:val="28"/>
              </w:rPr>
            </w:pPr>
            <w:r>
              <w:rPr>
                <w:b/>
                <w:bCs/>
                <w:szCs w:val="28"/>
              </w:rPr>
              <w:t>SDD (</w:t>
            </w:r>
            <w:r w:rsidRPr="002A15EF">
              <w:rPr>
                <w:b/>
                <w:bCs/>
                <w:szCs w:val="28"/>
              </w:rPr>
              <w:t>n</w:t>
            </w:r>
            <w:r>
              <w:rPr>
                <w:b/>
                <w:bCs/>
                <w:szCs w:val="28"/>
              </w:rPr>
              <w:t xml:space="preserve">, </w:t>
            </w:r>
            <w:r w:rsidRPr="002A15EF">
              <w:rPr>
                <w:b/>
                <w:bCs/>
                <w:szCs w:val="28"/>
              </w:rPr>
              <w:t>%</w:t>
            </w:r>
            <w:r>
              <w:rPr>
                <w:b/>
                <w:bCs/>
                <w:szCs w:val="28"/>
              </w:rPr>
              <w:t>)</w:t>
            </w:r>
          </w:p>
        </w:tc>
        <w:tc>
          <w:tcPr>
            <w:tcW w:w="1037" w:type="pct"/>
            <w:vMerge/>
          </w:tcPr>
          <w:p w14:paraId="7AE3566A" w14:textId="77777777" w:rsidR="002F2074" w:rsidRPr="002A15EF" w:rsidRDefault="002F2074" w:rsidP="00CB787E">
            <w:pPr>
              <w:jc w:val="center"/>
            </w:pPr>
          </w:p>
        </w:tc>
        <w:tc>
          <w:tcPr>
            <w:tcW w:w="607" w:type="pct"/>
            <w:vMerge/>
          </w:tcPr>
          <w:p w14:paraId="7E772A39" w14:textId="77777777" w:rsidR="002F2074" w:rsidRPr="002A15EF" w:rsidRDefault="002F2074" w:rsidP="00CB787E">
            <w:pPr>
              <w:jc w:val="center"/>
              <w:rPr>
                <w:szCs w:val="28"/>
              </w:rPr>
            </w:pPr>
          </w:p>
        </w:tc>
      </w:tr>
      <w:tr w:rsidR="00AA28AB" w14:paraId="0B20015D" w14:textId="77777777" w:rsidTr="00CB787E">
        <w:trPr>
          <w:trHeight w:val="354"/>
        </w:trPr>
        <w:tc>
          <w:tcPr>
            <w:tcW w:w="1573" w:type="pct"/>
          </w:tcPr>
          <w:p w14:paraId="3F41E1B4" w14:textId="15CA8EEF" w:rsidR="00AA28AB" w:rsidRPr="003C2462" w:rsidRDefault="00AA28AB" w:rsidP="00AA28AB">
            <w:pPr>
              <w:rPr>
                <w:szCs w:val="28"/>
              </w:rPr>
            </w:pPr>
            <w:r>
              <w:rPr>
                <w:szCs w:val="28"/>
              </w:rPr>
              <w:t>Độ I</w:t>
            </w:r>
          </w:p>
        </w:tc>
        <w:tc>
          <w:tcPr>
            <w:tcW w:w="943" w:type="pct"/>
            <w:vAlign w:val="top"/>
          </w:tcPr>
          <w:p w14:paraId="5D7C8C8F" w14:textId="552271F2" w:rsidR="00AA28AB" w:rsidRPr="003C2462" w:rsidRDefault="00AA28AB" w:rsidP="00AA28AB">
            <w:pPr>
              <w:jc w:val="center"/>
              <w:rPr>
                <w:szCs w:val="28"/>
              </w:rPr>
            </w:pPr>
            <w:r>
              <w:t>77 (</w:t>
            </w:r>
            <w:r w:rsidRPr="00946903">
              <w:t>80.2%</w:t>
            </w:r>
            <w:r>
              <w:t>)</w:t>
            </w:r>
          </w:p>
        </w:tc>
        <w:tc>
          <w:tcPr>
            <w:tcW w:w="840" w:type="pct"/>
            <w:vAlign w:val="top"/>
          </w:tcPr>
          <w:p w14:paraId="0E291F72" w14:textId="739E125A" w:rsidR="00AA28AB" w:rsidRPr="003C2462" w:rsidRDefault="00AA28AB" w:rsidP="00AA28AB">
            <w:pPr>
              <w:jc w:val="center"/>
              <w:rPr>
                <w:szCs w:val="28"/>
              </w:rPr>
            </w:pPr>
            <w:r>
              <w:t>19 (</w:t>
            </w:r>
            <w:r w:rsidRPr="00946903">
              <w:t>19.8%</w:t>
            </w:r>
            <w:r>
              <w:t>)</w:t>
            </w:r>
          </w:p>
        </w:tc>
        <w:tc>
          <w:tcPr>
            <w:tcW w:w="1037" w:type="pct"/>
            <w:vMerge w:val="restart"/>
          </w:tcPr>
          <w:p w14:paraId="59DD6555" w14:textId="77777777" w:rsidR="00EF3456" w:rsidRDefault="00EF3456" w:rsidP="00AA28AB">
            <w:pPr>
              <w:jc w:val="center"/>
            </w:pPr>
            <w:r w:rsidRPr="00EF3456">
              <w:t>3.121</w:t>
            </w:r>
          </w:p>
          <w:p w14:paraId="7D4FCAD0" w14:textId="06323422" w:rsidR="00AA28AB" w:rsidRPr="003C2462" w:rsidRDefault="00EF3456" w:rsidP="00AA28AB">
            <w:pPr>
              <w:jc w:val="center"/>
            </w:pPr>
            <w:r>
              <w:t>(</w:t>
            </w:r>
            <w:r w:rsidRPr="00EF3456">
              <w:t>1.722</w:t>
            </w:r>
            <w:r>
              <w:t>-</w:t>
            </w:r>
            <w:r w:rsidRPr="00EF3456">
              <w:t>5.656</w:t>
            </w:r>
            <w:r>
              <w:t>)</w:t>
            </w:r>
          </w:p>
        </w:tc>
        <w:tc>
          <w:tcPr>
            <w:tcW w:w="607" w:type="pct"/>
            <w:vMerge w:val="restart"/>
          </w:tcPr>
          <w:p w14:paraId="792492C8" w14:textId="67DC29F1" w:rsidR="00AA28AB" w:rsidRPr="003C2462" w:rsidRDefault="003451AC" w:rsidP="00AA28AB">
            <w:pPr>
              <w:jc w:val="center"/>
              <w:rPr>
                <w:szCs w:val="28"/>
              </w:rPr>
            </w:pPr>
            <w:r>
              <w:rPr>
                <w:szCs w:val="28"/>
              </w:rPr>
              <w:t>&lt;</w:t>
            </w:r>
            <w:r w:rsidR="00AA28AB">
              <w:rPr>
                <w:szCs w:val="28"/>
              </w:rPr>
              <w:t>0</w:t>
            </w:r>
            <w:r w:rsidR="00072C2E">
              <w:rPr>
                <w:szCs w:val="28"/>
              </w:rPr>
              <w:t>.00</w:t>
            </w:r>
            <w:r>
              <w:rPr>
                <w:szCs w:val="28"/>
              </w:rPr>
              <w:t>1</w:t>
            </w:r>
          </w:p>
        </w:tc>
      </w:tr>
      <w:tr w:rsidR="00AA28AB" w14:paraId="3B594F9F" w14:textId="77777777" w:rsidTr="00CB787E">
        <w:trPr>
          <w:trHeight w:val="70"/>
        </w:trPr>
        <w:tc>
          <w:tcPr>
            <w:tcW w:w="1573" w:type="pct"/>
          </w:tcPr>
          <w:p w14:paraId="65E10641" w14:textId="5B9B4489" w:rsidR="00AA28AB" w:rsidRPr="003C2462" w:rsidRDefault="00AA28AB" w:rsidP="00AA28AB">
            <w:pPr>
              <w:rPr>
                <w:szCs w:val="28"/>
              </w:rPr>
            </w:pPr>
            <w:r>
              <w:rPr>
                <w:szCs w:val="28"/>
              </w:rPr>
              <w:t>Độ II và III</w:t>
            </w:r>
          </w:p>
        </w:tc>
        <w:tc>
          <w:tcPr>
            <w:tcW w:w="943" w:type="pct"/>
            <w:vAlign w:val="top"/>
          </w:tcPr>
          <w:p w14:paraId="04B9D1AB" w14:textId="469A2536" w:rsidR="00AA28AB" w:rsidRPr="003C2462" w:rsidRDefault="005A4AD3" w:rsidP="00AA28AB">
            <w:pPr>
              <w:jc w:val="center"/>
              <w:rPr>
                <w:szCs w:val="28"/>
              </w:rPr>
            </w:pPr>
            <w:r>
              <w:t>87 (</w:t>
            </w:r>
            <w:r w:rsidR="00AA28AB" w:rsidRPr="000D4E27">
              <w:t>56.5%</w:t>
            </w:r>
            <w:r>
              <w:t>)</w:t>
            </w:r>
          </w:p>
        </w:tc>
        <w:tc>
          <w:tcPr>
            <w:tcW w:w="840" w:type="pct"/>
            <w:vAlign w:val="top"/>
          </w:tcPr>
          <w:p w14:paraId="67AD4FBB" w14:textId="4BC56DF7" w:rsidR="00AA28AB" w:rsidRPr="003C2462" w:rsidRDefault="005A4AD3" w:rsidP="00AA28AB">
            <w:pPr>
              <w:jc w:val="center"/>
              <w:rPr>
                <w:szCs w:val="28"/>
              </w:rPr>
            </w:pPr>
            <w:r>
              <w:t>67 (</w:t>
            </w:r>
            <w:r w:rsidR="00AA28AB" w:rsidRPr="000D4E27">
              <w:t>43.5%</w:t>
            </w:r>
            <w:r>
              <w:t>)</w:t>
            </w:r>
          </w:p>
        </w:tc>
        <w:tc>
          <w:tcPr>
            <w:tcW w:w="1037" w:type="pct"/>
            <w:vMerge/>
          </w:tcPr>
          <w:p w14:paraId="7ED8A520" w14:textId="77777777" w:rsidR="00AA28AB" w:rsidRPr="003C2462" w:rsidRDefault="00AA28AB" w:rsidP="00AA28AB">
            <w:pPr>
              <w:jc w:val="center"/>
            </w:pPr>
          </w:p>
        </w:tc>
        <w:tc>
          <w:tcPr>
            <w:tcW w:w="607" w:type="pct"/>
            <w:vMerge/>
          </w:tcPr>
          <w:p w14:paraId="5843C7EA" w14:textId="77777777" w:rsidR="00AA28AB" w:rsidRPr="003C2462" w:rsidRDefault="00AA28AB" w:rsidP="00AA28AB">
            <w:pPr>
              <w:jc w:val="center"/>
              <w:rPr>
                <w:szCs w:val="28"/>
              </w:rPr>
            </w:pPr>
          </w:p>
        </w:tc>
      </w:tr>
    </w:tbl>
    <w:p w14:paraId="6F1DE863" w14:textId="7C3E9431" w:rsidR="0063060A" w:rsidRDefault="0063060A" w:rsidP="0063060A">
      <w:pPr>
        <w:tabs>
          <w:tab w:val="left" w:pos="2400"/>
        </w:tabs>
        <w:spacing w:before="160"/>
      </w:pPr>
      <w:r>
        <w:t xml:space="preserve">Nhận xét: </w:t>
      </w:r>
      <w:r w:rsidR="00C014BE">
        <w:t>B</w:t>
      </w:r>
      <w:r>
        <w:t xml:space="preserve">ệnh nhân </w:t>
      </w:r>
      <w:r w:rsidR="006B048C">
        <w:t>tổn thương phổi</w:t>
      </w:r>
      <w:r w:rsidR="00422EFA">
        <w:t xml:space="preserve"> độ I</w:t>
      </w:r>
      <w:r w:rsidR="006B048C">
        <w:t xml:space="preserve"> trên phim X-quang</w:t>
      </w:r>
      <w:r>
        <w:t xml:space="preserve"> có tỷ lệ SDD là </w:t>
      </w:r>
      <w:r w:rsidR="00422EFA" w:rsidRPr="00946903">
        <w:t>19.8</w:t>
      </w:r>
      <w:r w:rsidRPr="006B18A8">
        <w:t>%</w:t>
      </w:r>
      <w:r>
        <w:t xml:space="preserve"> thấp hơn bệnh nhân </w:t>
      </w:r>
      <w:r w:rsidR="000065BD">
        <w:t>tổn thương phổi độ II và III trên phim X-quang</w:t>
      </w:r>
      <w:r>
        <w:t xml:space="preserve"> là 4</w:t>
      </w:r>
      <w:r w:rsidR="00DF48F0">
        <w:t>3</w:t>
      </w:r>
      <w:r w:rsidRPr="00D16334">
        <w:t>.</w:t>
      </w:r>
      <w:r w:rsidR="00DF48F0">
        <w:t>5</w:t>
      </w:r>
      <w:r w:rsidRPr="00D16334">
        <w:t>%</w:t>
      </w:r>
      <w:r>
        <w:t xml:space="preserve">. </w:t>
      </w:r>
      <w:r w:rsidR="00B37B01">
        <w:t xml:space="preserve">OR = 3.121, khoảng tin cậy 95% của OR là </w:t>
      </w:r>
      <w:r w:rsidR="00B37B01" w:rsidRPr="00EF3456">
        <w:t>1.722</w:t>
      </w:r>
      <w:r w:rsidR="00B37B01">
        <w:t>-</w:t>
      </w:r>
      <w:r w:rsidR="00B37B01" w:rsidRPr="00EF3456">
        <w:t>5.656</w:t>
      </w:r>
      <w:r w:rsidR="00B37B01">
        <w:t>,</w:t>
      </w:r>
      <w:r>
        <w:t xml:space="preserve"> sự khác biệt có ý nghĩa thống kê với p </w:t>
      </w:r>
      <w:r w:rsidR="00B37B01">
        <w:t>&lt;</w:t>
      </w:r>
      <w:r>
        <w:t xml:space="preserve"> 0</w:t>
      </w:r>
      <w:r w:rsidRPr="00802A61">
        <w:t>.</w:t>
      </w:r>
      <w:r w:rsidR="00B37B01">
        <w:t>0</w:t>
      </w:r>
      <w:r>
        <w:t>0</w:t>
      </w:r>
      <w:r w:rsidR="00B37B01">
        <w:t>1</w:t>
      </w:r>
      <w:r>
        <w:t>.</w:t>
      </w:r>
    </w:p>
    <w:p w14:paraId="11879C5A" w14:textId="0BC38A08" w:rsidR="003234FE" w:rsidRDefault="003234FE" w:rsidP="003234FE">
      <w:pPr>
        <w:pStyle w:val="Caption"/>
        <w:rPr>
          <w:b w:val="0"/>
          <w:bCs/>
        </w:rPr>
      </w:pPr>
      <w:r>
        <w:t xml:space="preserve">Bảng </w:t>
      </w:r>
      <w:r w:rsidR="00D70C94">
        <w:fldChar w:fldCharType="begin"/>
      </w:r>
      <w:r w:rsidR="00D70C94">
        <w:instrText xml:space="preserve"> STYLEREF 1 \s </w:instrText>
      </w:r>
      <w:r w:rsidR="00D70C94">
        <w:fldChar w:fldCharType="separate"/>
      </w:r>
      <w:r w:rsidR="00D70C94">
        <w:t>3</w:t>
      </w:r>
      <w:r w:rsidR="00D70C94">
        <w:fldChar w:fldCharType="end"/>
      </w:r>
      <w:r w:rsidR="00D70C94">
        <w:t>.</w:t>
      </w:r>
      <w:r w:rsidR="00D70C94">
        <w:fldChar w:fldCharType="begin"/>
      </w:r>
      <w:r w:rsidR="00D70C94">
        <w:instrText xml:space="preserve"> SEQ Bảng \* ARABIC \s 1 </w:instrText>
      </w:r>
      <w:r w:rsidR="00D70C94">
        <w:fldChar w:fldCharType="separate"/>
      </w:r>
      <w:r w:rsidR="00D70C94">
        <w:t>14</w:t>
      </w:r>
      <w:r w:rsidR="00D70C94">
        <w:fldChar w:fldCharType="end"/>
      </w:r>
      <w:r>
        <w:t xml:space="preserve">. </w:t>
      </w:r>
      <w:r>
        <w:rPr>
          <w:bCs/>
        </w:rPr>
        <w:t>Mối liên quan giữa mức độ tổn thương trên</w:t>
      </w:r>
      <w:r w:rsidR="009061D0">
        <w:rPr>
          <w:bCs/>
        </w:rPr>
        <w:t xml:space="preserve"> phim</w:t>
      </w:r>
      <w:r>
        <w:rPr>
          <w:bCs/>
        </w:rPr>
        <w:t xml:space="preserve"> X-quang</w:t>
      </w:r>
      <w:r w:rsidR="009F2209">
        <w:rPr>
          <w:bCs/>
        </w:rPr>
        <w:t xml:space="preserve"> phổi</w:t>
      </w:r>
      <w:r w:rsidR="009061D0">
        <w:rPr>
          <w:bCs/>
        </w:rPr>
        <w:t xml:space="preserve"> </w:t>
      </w:r>
      <w:r>
        <w:rPr>
          <w:bCs/>
        </w:rPr>
        <w:t>và TTDD theo SGA</w:t>
      </w:r>
      <w:bookmarkEnd w:id="91"/>
    </w:p>
    <w:tbl>
      <w:tblPr>
        <w:tblStyle w:val="TableGrid"/>
        <w:tblW w:w="5000" w:type="pct"/>
        <w:tblInd w:w="0" w:type="dxa"/>
        <w:tblLook w:val="04A0" w:firstRow="1" w:lastRow="0" w:firstColumn="1" w:lastColumn="0" w:noHBand="0" w:noVBand="1"/>
      </w:tblPr>
      <w:tblGrid>
        <w:gridCol w:w="2866"/>
        <w:gridCol w:w="1718"/>
        <w:gridCol w:w="1531"/>
        <w:gridCol w:w="1890"/>
        <w:gridCol w:w="1106"/>
      </w:tblGrid>
      <w:tr w:rsidR="002F2074" w14:paraId="5AC3A08E" w14:textId="77777777" w:rsidTr="00CB787E">
        <w:tc>
          <w:tcPr>
            <w:tcW w:w="1573" w:type="pct"/>
            <w:vMerge w:val="restart"/>
            <w:tcBorders>
              <w:tl2br w:val="single" w:sz="4" w:space="0" w:color="auto"/>
            </w:tcBorders>
          </w:tcPr>
          <w:p w14:paraId="4FD82EA6" w14:textId="77777777" w:rsidR="002F2074" w:rsidRPr="002A15EF" w:rsidRDefault="002F2074" w:rsidP="00CB787E">
            <w:pPr>
              <w:jc w:val="right"/>
              <w:rPr>
                <w:b/>
                <w:bCs/>
                <w:szCs w:val="28"/>
              </w:rPr>
            </w:pPr>
            <w:r>
              <w:rPr>
                <w:b/>
                <w:bCs/>
                <w:szCs w:val="28"/>
              </w:rPr>
              <w:lastRenderedPageBreak/>
              <w:t>TTDD</w:t>
            </w:r>
          </w:p>
          <w:p w14:paraId="33827A2F" w14:textId="77777777" w:rsidR="002F2074" w:rsidRDefault="002F2074" w:rsidP="00CB787E">
            <w:pPr>
              <w:rPr>
                <w:b/>
                <w:bCs/>
                <w:szCs w:val="28"/>
              </w:rPr>
            </w:pPr>
          </w:p>
          <w:p w14:paraId="2F963BC9" w14:textId="77777777" w:rsidR="002F2074" w:rsidRPr="002A15EF" w:rsidRDefault="002F2074" w:rsidP="00CB787E">
            <w:pPr>
              <w:rPr>
                <w:b/>
                <w:bCs/>
                <w:szCs w:val="28"/>
              </w:rPr>
            </w:pPr>
            <w:r>
              <w:rPr>
                <w:b/>
                <w:bCs/>
                <w:szCs w:val="28"/>
              </w:rPr>
              <w:t>X-quang phổi</w:t>
            </w:r>
          </w:p>
        </w:tc>
        <w:tc>
          <w:tcPr>
            <w:tcW w:w="1783" w:type="pct"/>
            <w:gridSpan w:val="2"/>
          </w:tcPr>
          <w:p w14:paraId="31805846" w14:textId="6C14637E" w:rsidR="002F2074" w:rsidRPr="002A15EF" w:rsidRDefault="00EE7376" w:rsidP="00CB787E">
            <w:pPr>
              <w:jc w:val="center"/>
              <w:rPr>
                <w:b/>
                <w:bCs/>
                <w:szCs w:val="28"/>
              </w:rPr>
            </w:pPr>
            <w:r>
              <w:rPr>
                <w:b/>
                <w:bCs/>
                <w:szCs w:val="28"/>
              </w:rPr>
              <w:t>SGA</w:t>
            </w:r>
          </w:p>
        </w:tc>
        <w:tc>
          <w:tcPr>
            <w:tcW w:w="1037" w:type="pct"/>
            <w:vMerge w:val="restart"/>
          </w:tcPr>
          <w:p w14:paraId="23C74F7F" w14:textId="77777777" w:rsidR="002F2074" w:rsidRDefault="002F2074" w:rsidP="00CB787E">
            <w:pPr>
              <w:jc w:val="center"/>
              <w:rPr>
                <w:b/>
                <w:bCs/>
              </w:rPr>
            </w:pPr>
            <w:r>
              <w:rPr>
                <w:b/>
                <w:bCs/>
              </w:rPr>
              <w:t>OR</w:t>
            </w:r>
          </w:p>
          <w:p w14:paraId="30417B5A" w14:textId="77777777" w:rsidR="002F2074" w:rsidRPr="002A15EF" w:rsidRDefault="002F2074" w:rsidP="00CB787E">
            <w:pPr>
              <w:jc w:val="center"/>
              <w:rPr>
                <w:b/>
                <w:bCs/>
              </w:rPr>
            </w:pPr>
            <w:r>
              <w:rPr>
                <w:b/>
                <w:bCs/>
              </w:rPr>
              <w:t>(95% CI)</w:t>
            </w:r>
          </w:p>
        </w:tc>
        <w:tc>
          <w:tcPr>
            <w:tcW w:w="607" w:type="pct"/>
            <w:vMerge w:val="restart"/>
          </w:tcPr>
          <w:p w14:paraId="5B25F8B8" w14:textId="77777777" w:rsidR="002F2074" w:rsidRPr="002A15EF" w:rsidRDefault="002F2074" w:rsidP="00CB787E">
            <w:pPr>
              <w:jc w:val="center"/>
              <w:rPr>
                <w:b/>
                <w:bCs/>
                <w:szCs w:val="28"/>
              </w:rPr>
            </w:pPr>
            <w:r w:rsidRPr="002A15EF">
              <w:rPr>
                <w:b/>
                <w:bCs/>
                <w:szCs w:val="28"/>
              </w:rPr>
              <w:t>p</w:t>
            </w:r>
          </w:p>
        </w:tc>
      </w:tr>
      <w:tr w:rsidR="002F2074" w14:paraId="13335829" w14:textId="77777777" w:rsidTr="00CB787E">
        <w:tc>
          <w:tcPr>
            <w:tcW w:w="1573" w:type="pct"/>
            <w:vMerge/>
            <w:tcBorders>
              <w:tl2br w:val="single" w:sz="4" w:space="0" w:color="auto"/>
            </w:tcBorders>
          </w:tcPr>
          <w:p w14:paraId="1DF34F24" w14:textId="77777777" w:rsidR="002F2074" w:rsidRPr="002A15EF" w:rsidRDefault="002F2074" w:rsidP="00CB787E">
            <w:pPr>
              <w:rPr>
                <w:szCs w:val="28"/>
              </w:rPr>
            </w:pPr>
          </w:p>
        </w:tc>
        <w:tc>
          <w:tcPr>
            <w:tcW w:w="943" w:type="pct"/>
          </w:tcPr>
          <w:p w14:paraId="1A2FCC9B" w14:textId="77777777" w:rsidR="002F2074" w:rsidRDefault="002F2074" w:rsidP="00CB787E">
            <w:pPr>
              <w:jc w:val="center"/>
              <w:rPr>
                <w:b/>
                <w:bCs/>
                <w:szCs w:val="28"/>
              </w:rPr>
            </w:pPr>
            <w:r>
              <w:rPr>
                <w:b/>
                <w:bCs/>
                <w:szCs w:val="28"/>
              </w:rPr>
              <w:t>Không SDD</w:t>
            </w:r>
          </w:p>
          <w:p w14:paraId="36C91673" w14:textId="77777777" w:rsidR="002F2074" w:rsidRPr="002A15EF" w:rsidRDefault="002F2074" w:rsidP="00CB787E">
            <w:pPr>
              <w:jc w:val="center"/>
              <w:rPr>
                <w:b/>
                <w:bCs/>
                <w:szCs w:val="28"/>
              </w:rPr>
            </w:pPr>
            <w:r>
              <w:rPr>
                <w:b/>
                <w:bCs/>
                <w:szCs w:val="28"/>
              </w:rPr>
              <w:t xml:space="preserve">(n, </w:t>
            </w:r>
            <w:r w:rsidRPr="002A15EF">
              <w:rPr>
                <w:b/>
                <w:bCs/>
                <w:szCs w:val="28"/>
              </w:rPr>
              <w:t>%</w:t>
            </w:r>
            <w:r>
              <w:rPr>
                <w:b/>
                <w:bCs/>
                <w:szCs w:val="28"/>
              </w:rPr>
              <w:t>)</w:t>
            </w:r>
          </w:p>
        </w:tc>
        <w:tc>
          <w:tcPr>
            <w:tcW w:w="840" w:type="pct"/>
          </w:tcPr>
          <w:p w14:paraId="5B6EFFD5" w14:textId="77777777" w:rsidR="002F2074" w:rsidRPr="002A15EF" w:rsidRDefault="002F2074" w:rsidP="00CB787E">
            <w:pPr>
              <w:jc w:val="center"/>
              <w:rPr>
                <w:b/>
                <w:bCs/>
                <w:szCs w:val="28"/>
              </w:rPr>
            </w:pPr>
            <w:r>
              <w:rPr>
                <w:b/>
                <w:bCs/>
                <w:szCs w:val="28"/>
              </w:rPr>
              <w:t>SDD (</w:t>
            </w:r>
            <w:r w:rsidRPr="002A15EF">
              <w:rPr>
                <w:b/>
                <w:bCs/>
                <w:szCs w:val="28"/>
              </w:rPr>
              <w:t>n</w:t>
            </w:r>
            <w:r>
              <w:rPr>
                <w:b/>
                <w:bCs/>
                <w:szCs w:val="28"/>
              </w:rPr>
              <w:t xml:space="preserve">, </w:t>
            </w:r>
            <w:r w:rsidRPr="002A15EF">
              <w:rPr>
                <w:b/>
                <w:bCs/>
                <w:szCs w:val="28"/>
              </w:rPr>
              <w:t>%</w:t>
            </w:r>
            <w:r>
              <w:rPr>
                <w:b/>
                <w:bCs/>
                <w:szCs w:val="28"/>
              </w:rPr>
              <w:t>)</w:t>
            </w:r>
          </w:p>
        </w:tc>
        <w:tc>
          <w:tcPr>
            <w:tcW w:w="1037" w:type="pct"/>
            <w:vMerge/>
          </w:tcPr>
          <w:p w14:paraId="4C598836" w14:textId="77777777" w:rsidR="002F2074" w:rsidRPr="002A15EF" w:rsidRDefault="002F2074" w:rsidP="00CB787E">
            <w:pPr>
              <w:jc w:val="center"/>
            </w:pPr>
          </w:p>
        </w:tc>
        <w:tc>
          <w:tcPr>
            <w:tcW w:w="607" w:type="pct"/>
            <w:vMerge/>
          </w:tcPr>
          <w:p w14:paraId="21CB66CC" w14:textId="77777777" w:rsidR="002F2074" w:rsidRPr="002A15EF" w:rsidRDefault="002F2074" w:rsidP="00CB787E">
            <w:pPr>
              <w:jc w:val="center"/>
              <w:rPr>
                <w:szCs w:val="28"/>
              </w:rPr>
            </w:pPr>
          </w:p>
        </w:tc>
      </w:tr>
      <w:tr w:rsidR="0038404C" w14:paraId="77AD872B" w14:textId="77777777" w:rsidTr="00CB787E">
        <w:trPr>
          <w:trHeight w:val="354"/>
        </w:trPr>
        <w:tc>
          <w:tcPr>
            <w:tcW w:w="1573" w:type="pct"/>
          </w:tcPr>
          <w:p w14:paraId="33C9CB47" w14:textId="66491FE3" w:rsidR="0038404C" w:rsidRPr="003C2462" w:rsidRDefault="0038404C" w:rsidP="0038404C">
            <w:pPr>
              <w:rPr>
                <w:szCs w:val="28"/>
              </w:rPr>
            </w:pPr>
            <w:r>
              <w:rPr>
                <w:szCs w:val="28"/>
              </w:rPr>
              <w:t>Độ I</w:t>
            </w:r>
          </w:p>
        </w:tc>
        <w:tc>
          <w:tcPr>
            <w:tcW w:w="943" w:type="pct"/>
            <w:vAlign w:val="top"/>
          </w:tcPr>
          <w:p w14:paraId="5F8826FA" w14:textId="44FCFE15" w:rsidR="0038404C" w:rsidRPr="003C2462" w:rsidRDefault="0038404C" w:rsidP="0038404C">
            <w:pPr>
              <w:jc w:val="center"/>
              <w:rPr>
                <w:szCs w:val="28"/>
              </w:rPr>
            </w:pPr>
            <w:r>
              <w:t>71 (</w:t>
            </w:r>
            <w:r w:rsidRPr="00892A4C">
              <w:t>74.0%</w:t>
            </w:r>
            <w:r>
              <w:t>)</w:t>
            </w:r>
          </w:p>
        </w:tc>
        <w:tc>
          <w:tcPr>
            <w:tcW w:w="840" w:type="pct"/>
            <w:vAlign w:val="top"/>
          </w:tcPr>
          <w:p w14:paraId="054C29E7" w14:textId="5449D784" w:rsidR="0038404C" w:rsidRPr="003C2462" w:rsidRDefault="0038404C" w:rsidP="0038404C">
            <w:pPr>
              <w:jc w:val="center"/>
              <w:rPr>
                <w:szCs w:val="28"/>
              </w:rPr>
            </w:pPr>
            <w:r>
              <w:t>25 (</w:t>
            </w:r>
            <w:r w:rsidRPr="00892A4C">
              <w:t>26.0%</w:t>
            </w:r>
            <w:r>
              <w:t>)</w:t>
            </w:r>
          </w:p>
        </w:tc>
        <w:tc>
          <w:tcPr>
            <w:tcW w:w="1037" w:type="pct"/>
            <w:vMerge w:val="restart"/>
          </w:tcPr>
          <w:p w14:paraId="466D28D4" w14:textId="77777777" w:rsidR="001562AC" w:rsidRDefault="001562AC" w:rsidP="0038404C">
            <w:pPr>
              <w:jc w:val="center"/>
            </w:pPr>
            <w:r w:rsidRPr="001562AC">
              <w:t>2.246</w:t>
            </w:r>
          </w:p>
          <w:p w14:paraId="7B947029" w14:textId="053D12CE" w:rsidR="0038404C" w:rsidRPr="003C2462" w:rsidRDefault="001562AC" w:rsidP="0038404C">
            <w:pPr>
              <w:jc w:val="center"/>
            </w:pPr>
            <w:r>
              <w:t>(</w:t>
            </w:r>
            <w:r w:rsidRPr="001562AC">
              <w:t>1.288</w:t>
            </w:r>
            <w:r>
              <w:t>-</w:t>
            </w:r>
            <w:r w:rsidRPr="001562AC">
              <w:t>3.915</w:t>
            </w:r>
            <w:r>
              <w:t>)</w:t>
            </w:r>
          </w:p>
        </w:tc>
        <w:tc>
          <w:tcPr>
            <w:tcW w:w="607" w:type="pct"/>
            <w:vMerge w:val="restart"/>
          </w:tcPr>
          <w:p w14:paraId="089FDB52" w14:textId="44281814" w:rsidR="0038404C" w:rsidRPr="003C2462" w:rsidRDefault="0038404C" w:rsidP="0038404C">
            <w:pPr>
              <w:jc w:val="center"/>
              <w:rPr>
                <w:szCs w:val="28"/>
              </w:rPr>
            </w:pPr>
            <w:r>
              <w:rPr>
                <w:szCs w:val="28"/>
              </w:rPr>
              <w:t>0.</w:t>
            </w:r>
            <w:r w:rsidR="00CE7C5D">
              <w:rPr>
                <w:szCs w:val="28"/>
              </w:rPr>
              <w:t>0</w:t>
            </w:r>
            <w:r>
              <w:rPr>
                <w:szCs w:val="28"/>
              </w:rPr>
              <w:t>0</w:t>
            </w:r>
            <w:r w:rsidR="00CE7C5D">
              <w:rPr>
                <w:szCs w:val="28"/>
              </w:rPr>
              <w:t>6</w:t>
            </w:r>
          </w:p>
        </w:tc>
      </w:tr>
      <w:tr w:rsidR="0038404C" w14:paraId="48CF9F1F" w14:textId="77777777" w:rsidTr="00CB787E">
        <w:trPr>
          <w:trHeight w:val="70"/>
        </w:trPr>
        <w:tc>
          <w:tcPr>
            <w:tcW w:w="1573" w:type="pct"/>
          </w:tcPr>
          <w:p w14:paraId="5727672B" w14:textId="614A865D" w:rsidR="0038404C" w:rsidRPr="003C2462" w:rsidRDefault="0038404C" w:rsidP="0038404C">
            <w:pPr>
              <w:rPr>
                <w:szCs w:val="28"/>
              </w:rPr>
            </w:pPr>
            <w:r>
              <w:rPr>
                <w:szCs w:val="28"/>
              </w:rPr>
              <w:t>Độ II và III</w:t>
            </w:r>
          </w:p>
        </w:tc>
        <w:tc>
          <w:tcPr>
            <w:tcW w:w="943" w:type="pct"/>
            <w:vAlign w:val="top"/>
          </w:tcPr>
          <w:p w14:paraId="1DADC1DA" w14:textId="080DC82D" w:rsidR="0038404C" w:rsidRPr="003C2462" w:rsidRDefault="00662383" w:rsidP="0038404C">
            <w:pPr>
              <w:jc w:val="center"/>
              <w:rPr>
                <w:szCs w:val="28"/>
              </w:rPr>
            </w:pPr>
            <w:r>
              <w:t>86 (</w:t>
            </w:r>
            <w:r w:rsidR="0038404C" w:rsidRPr="00D319D7">
              <w:t>55.8%</w:t>
            </w:r>
            <w:r>
              <w:t>)</w:t>
            </w:r>
          </w:p>
        </w:tc>
        <w:tc>
          <w:tcPr>
            <w:tcW w:w="840" w:type="pct"/>
            <w:vAlign w:val="top"/>
          </w:tcPr>
          <w:p w14:paraId="2DF28AE2" w14:textId="56EBA9EE" w:rsidR="0038404C" w:rsidRPr="003C2462" w:rsidRDefault="00662383" w:rsidP="0038404C">
            <w:pPr>
              <w:jc w:val="center"/>
              <w:rPr>
                <w:szCs w:val="28"/>
              </w:rPr>
            </w:pPr>
            <w:r>
              <w:t>68 (</w:t>
            </w:r>
            <w:r w:rsidR="0038404C" w:rsidRPr="00D319D7">
              <w:t>44.2%</w:t>
            </w:r>
            <w:r>
              <w:t>)</w:t>
            </w:r>
          </w:p>
        </w:tc>
        <w:tc>
          <w:tcPr>
            <w:tcW w:w="1037" w:type="pct"/>
            <w:vMerge/>
          </w:tcPr>
          <w:p w14:paraId="4CC6CCE7" w14:textId="77777777" w:rsidR="0038404C" w:rsidRPr="003C2462" w:rsidRDefault="0038404C" w:rsidP="0038404C">
            <w:pPr>
              <w:jc w:val="center"/>
            </w:pPr>
          </w:p>
        </w:tc>
        <w:tc>
          <w:tcPr>
            <w:tcW w:w="607" w:type="pct"/>
            <w:vMerge/>
          </w:tcPr>
          <w:p w14:paraId="01AF9ABB" w14:textId="77777777" w:rsidR="0038404C" w:rsidRPr="003C2462" w:rsidRDefault="0038404C" w:rsidP="0038404C">
            <w:pPr>
              <w:jc w:val="center"/>
              <w:rPr>
                <w:szCs w:val="28"/>
              </w:rPr>
            </w:pPr>
          </w:p>
        </w:tc>
      </w:tr>
    </w:tbl>
    <w:p w14:paraId="0A3FDBBA" w14:textId="0B6ED742" w:rsidR="00957A58" w:rsidRDefault="00957A58" w:rsidP="00957A58">
      <w:pPr>
        <w:tabs>
          <w:tab w:val="left" w:pos="2400"/>
        </w:tabs>
        <w:spacing w:before="160"/>
      </w:pPr>
      <w:r>
        <w:t xml:space="preserve">Nhận xét: </w:t>
      </w:r>
      <w:r w:rsidR="00493204">
        <w:t>B</w:t>
      </w:r>
      <w:r>
        <w:t xml:space="preserve">ệnh nhân tổn thương phổi độ I trên phim X-quang có tỷ lệ SDD là </w:t>
      </w:r>
      <w:r w:rsidR="00657D91">
        <w:t>26</w:t>
      </w:r>
      <w:r w:rsidRPr="00946903">
        <w:t>.</w:t>
      </w:r>
      <w:r w:rsidR="00657D91">
        <w:t>0</w:t>
      </w:r>
      <w:r w:rsidRPr="006B18A8">
        <w:t>%</w:t>
      </w:r>
      <w:r>
        <w:t xml:space="preserve"> thấp hơn bệnh nhân tổn thương phổi độ II và III trên phim X-quang là 4</w:t>
      </w:r>
      <w:r w:rsidR="00DD2DD0">
        <w:t>4</w:t>
      </w:r>
      <w:r w:rsidRPr="00D16334">
        <w:t>.</w:t>
      </w:r>
      <w:r w:rsidR="00DD2DD0">
        <w:t>2</w:t>
      </w:r>
      <w:r w:rsidRPr="00D16334">
        <w:t>%</w:t>
      </w:r>
      <w:r>
        <w:t xml:space="preserve">. OR = </w:t>
      </w:r>
      <w:r w:rsidR="00854F5A">
        <w:t>2</w:t>
      </w:r>
      <w:r>
        <w:t>.</w:t>
      </w:r>
      <w:r w:rsidR="00854F5A">
        <w:t>246</w:t>
      </w:r>
      <w:r>
        <w:t xml:space="preserve">, khoảng tin cậy 95% của OR là </w:t>
      </w:r>
      <w:r w:rsidR="00193B50" w:rsidRPr="001562AC">
        <w:t>1.288</w:t>
      </w:r>
      <w:r w:rsidR="00193B50">
        <w:t>-</w:t>
      </w:r>
      <w:r w:rsidR="00193B50" w:rsidRPr="001562AC">
        <w:t>3.915</w:t>
      </w:r>
      <w:r>
        <w:t xml:space="preserve">, sự khác biệt có ý nghĩa thống kê với p </w:t>
      </w:r>
      <w:r w:rsidR="0004739E">
        <w:t>=</w:t>
      </w:r>
      <w:r>
        <w:t xml:space="preserve"> 0</w:t>
      </w:r>
      <w:r w:rsidRPr="00802A61">
        <w:t>.</w:t>
      </w:r>
      <w:r>
        <w:t>00</w:t>
      </w:r>
      <w:r w:rsidR="0004739E">
        <w:t>6</w:t>
      </w:r>
      <w:r>
        <w:t>.</w:t>
      </w:r>
    </w:p>
    <w:p w14:paraId="3035305C" w14:textId="77777777" w:rsidR="00B66447" w:rsidRDefault="00AA7FE0" w:rsidP="00B66447">
      <w:pPr>
        <w:pStyle w:val="Heading3"/>
      </w:pPr>
      <w:r>
        <w:t>3.</w:t>
      </w:r>
      <w:r w:rsidR="00C04503">
        <w:t>2</w:t>
      </w:r>
      <w:r>
        <w:t>.</w:t>
      </w:r>
      <w:r w:rsidR="0027326A">
        <w:t>7</w:t>
      </w:r>
      <w:r>
        <w:t>. Mối liên quan giữa tổn thương trên phim X-quang phổi có hang và tình trạng dinh dưỡng</w:t>
      </w:r>
    </w:p>
    <w:p w14:paraId="642371FE" w14:textId="04B2164F" w:rsidR="0086510D" w:rsidRDefault="0086510D" w:rsidP="0086510D">
      <w:pPr>
        <w:pStyle w:val="Caption"/>
        <w:rPr>
          <w:b w:val="0"/>
          <w:bCs/>
        </w:rPr>
      </w:pPr>
      <w:bookmarkStart w:id="92" w:name="_Toc133359027"/>
      <w:r>
        <w:t xml:space="preserve">Bảng </w:t>
      </w:r>
      <w:r w:rsidR="00D70C94">
        <w:fldChar w:fldCharType="begin"/>
      </w:r>
      <w:r w:rsidR="00D70C94">
        <w:instrText xml:space="preserve"> STYLEREF 1 \s </w:instrText>
      </w:r>
      <w:r w:rsidR="00D70C94">
        <w:fldChar w:fldCharType="separate"/>
      </w:r>
      <w:r w:rsidR="00D70C94">
        <w:t>3</w:t>
      </w:r>
      <w:r w:rsidR="00D70C94">
        <w:fldChar w:fldCharType="end"/>
      </w:r>
      <w:r w:rsidR="00D70C94">
        <w:t>.</w:t>
      </w:r>
      <w:r w:rsidR="00D70C94">
        <w:fldChar w:fldCharType="begin"/>
      </w:r>
      <w:r w:rsidR="00D70C94">
        <w:instrText xml:space="preserve"> SEQ Bảng \* ARABIC \s 1 </w:instrText>
      </w:r>
      <w:r w:rsidR="00D70C94">
        <w:fldChar w:fldCharType="separate"/>
      </w:r>
      <w:r w:rsidR="00D70C94">
        <w:t>15</w:t>
      </w:r>
      <w:r w:rsidR="00D70C94">
        <w:fldChar w:fldCharType="end"/>
      </w:r>
      <w:r>
        <w:t xml:space="preserve">. </w:t>
      </w:r>
      <w:r>
        <w:rPr>
          <w:bCs/>
        </w:rPr>
        <w:t xml:space="preserve">Mối liên quan giữa tổn thương trên phim X-quang </w:t>
      </w:r>
      <w:r w:rsidR="009F2209">
        <w:rPr>
          <w:bCs/>
        </w:rPr>
        <w:t xml:space="preserve">phổi </w:t>
      </w:r>
      <w:r w:rsidR="00B66447">
        <w:rPr>
          <w:bCs/>
        </w:rPr>
        <w:t>có hang</w:t>
      </w:r>
      <w:r>
        <w:rPr>
          <w:bCs/>
        </w:rPr>
        <w:t xml:space="preserve"> và TTDD theo BMI</w:t>
      </w:r>
      <w:bookmarkEnd w:id="92"/>
    </w:p>
    <w:tbl>
      <w:tblPr>
        <w:tblStyle w:val="TableGrid"/>
        <w:tblW w:w="5000" w:type="pct"/>
        <w:tblInd w:w="0" w:type="dxa"/>
        <w:tblLook w:val="04A0" w:firstRow="1" w:lastRow="0" w:firstColumn="1" w:lastColumn="0" w:noHBand="0" w:noVBand="1"/>
      </w:tblPr>
      <w:tblGrid>
        <w:gridCol w:w="2866"/>
        <w:gridCol w:w="1718"/>
        <w:gridCol w:w="1531"/>
        <w:gridCol w:w="1890"/>
        <w:gridCol w:w="1106"/>
      </w:tblGrid>
      <w:tr w:rsidR="00980CC4" w14:paraId="71192D17" w14:textId="77777777" w:rsidTr="00CB787E">
        <w:tc>
          <w:tcPr>
            <w:tcW w:w="1573" w:type="pct"/>
            <w:vMerge w:val="restart"/>
            <w:tcBorders>
              <w:tl2br w:val="single" w:sz="4" w:space="0" w:color="auto"/>
            </w:tcBorders>
          </w:tcPr>
          <w:p w14:paraId="4BC78BE4" w14:textId="77777777" w:rsidR="00980CC4" w:rsidRPr="002A15EF" w:rsidRDefault="00980CC4" w:rsidP="00CB787E">
            <w:pPr>
              <w:jc w:val="right"/>
              <w:rPr>
                <w:b/>
                <w:bCs/>
                <w:szCs w:val="28"/>
              </w:rPr>
            </w:pPr>
            <w:bookmarkStart w:id="93" w:name="_Toc133359028"/>
            <w:r>
              <w:rPr>
                <w:b/>
                <w:bCs/>
                <w:szCs w:val="28"/>
              </w:rPr>
              <w:t>TTDD</w:t>
            </w:r>
          </w:p>
          <w:p w14:paraId="414E8025" w14:textId="77777777" w:rsidR="00980CC4" w:rsidRDefault="00980CC4" w:rsidP="00CB787E">
            <w:pPr>
              <w:rPr>
                <w:b/>
                <w:bCs/>
                <w:szCs w:val="28"/>
              </w:rPr>
            </w:pPr>
          </w:p>
          <w:p w14:paraId="7B96EEDE" w14:textId="77777777" w:rsidR="00980CC4" w:rsidRPr="002A15EF" w:rsidRDefault="00980CC4" w:rsidP="00CB787E">
            <w:pPr>
              <w:rPr>
                <w:b/>
                <w:bCs/>
                <w:szCs w:val="28"/>
              </w:rPr>
            </w:pPr>
            <w:r>
              <w:rPr>
                <w:b/>
                <w:bCs/>
                <w:szCs w:val="28"/>
              </w:rPr>
              <w:t>X-quang phổi</w:t>
            </w:r>
          </w:p>
        </w:tc>
        <w:tc>
          <w:tcPr>
            <w:tcW w:w="1783" w:type="pct"/>
            <w:gridSpan w:val="2"/>
          </w:tcPr>
          <w:p w14:paraId="6856BC46" w14:textId="77777777" w:rsidR="00980CC4" w:rsidRPr="002A15EF" w:rsidRDefault="00980CC4" w:rsidP="00CB787E">
            <w:pPr>
              <w:jc w:val="center"/>
              <w:rPr>
                <w:b/>
                <w:bCs/>
                <w:szCs w:val="28"/>
              </w:rPr>
            </w:pPr>
            <w:r>
              <w:rPr>
                <w:b/>
                <w:bCs/>
                <w:szCs w:val="28"/>
              </w:rPr>
              <w:t>BMI</w:t>
            </w:r>
          </w:p>
        </w:tc>
        <w:tc>
          <w:tcPr>
            <w:tcW w:w="1037" w:type="pct"/>
            <w:vMerge w:val="restart"/>
          </w:tcPr>
          <w:p w14:paraId="6281AC8F" w14:textId="77777777" w:rsidR="00980CC4" w:rsidRDefault="00980CC4" w:rsidP="00CB787E">
            <w:pPr>
              <w:jc w:val="center"/>
              <w:rPr>
                <w:b/>
                <w:bCs/>
              </w:rPr>
            </w:pPr>
            <w:r>
              <w:rPr>
                <w:b/>
                <w:bCs/>
              </w:rPr>
              <w:t>OR</w:t>
            </w:r>
          </w:p>
          <w:p w14:paraId="23C5CFB4" w14:textId="77777777" w:rsidR="00980CC4" w:rsidRPr="002A15EF" w:rsidRDefault="00980CC4" w:rsidP="00CB787E">
            <w:pPr>
              <w:jc w:val="center"/>
              <w:rPr>
                <w:b/>
                <w:bCs/>
              </w:rPr>
            </w:pPr>
            <w:r>
              <w:rPr>
                <w:b/>
                <w:bCs/>
              </w:rPr>
              <w:t>(95% CI)</w:t>
            </w:r>
          </w:p>
        </w:tc>
        <w:tc>
          <w:tcPr>
            <w:tcW w:w="607" w:type="pct"/>
            <w:vMerge w:val="restart"/>
          </w:tcPr>
          <w:p w14:paraId="76BDF97D" w14:textId="77777777" w:rsidR="00980CC4" w:rsidRPr="002A15EF" w:rsidRDefault="00980CC4" w:rsidP="00CB787E">
            <w:pPr>
              <w:jc w:val="center"/>
              <w:rPr>
                <w:b/>
                <w:bCs/>
                <w:szCs w:val="28"/>
              </w:rPr>
            </w:pPr>
            <w:r w:rsidRPr="002A15EF">
              <w:rPr>
                <w:b/>
                <w:bCs/>
                <w:szCs w:val="28"/>
              </w:rPr>
              <w:t>p</w:t>
            </w:r>
          </w:p>
        </w:tc>
      </w:tr>
      <w:tr w:rsidR="00980CC4" w14:paraId="61A7F82C" w14:textId="77777777" w:rsidTr="00CB787E">
        <w:tc>
          <w:tcPr>
            <w:tcW w:w="1573" w:type="pct"/>
            <w:vMerge/>
            <w:tcBorders>
              <w:tl2br w:val="single" w:sz="4" w:space="0" w:color="auto"/>
            </w:tcBorders>
          </w:tcPr>
          <w:p w14:paraId="6DE3AEC8" w14:textId="77777777" w:rsidR="00980CC4" w:rsidRPr="002A15EF" w:rsidRDefault="00980CC4" w:rsidP="00CB787E">
            <w:pPr>
              <w:rPr>
                <w:szCs w:val="28"/>
              </w:rPr>
            </w:pPr>
          </w:p>
        </w:tc>
        <w:tc>
          <w:tcPr>
            <w:tcW w:w="943" w:type="pct"/>
          </w:tcPr>
          <w:p w14:paraId="52B5305B" w14:textId="77777777" w:rsidR="00980CC4" w:rsidRDefault="00980CC4" w:rsidP="00CB787E">
            <w:pPr>
              <w:jc w:val="center"/>
              <w:rPr>
                <w:b/>
                <w:bCs/>
                <w:szCs w:val="28"/>
              </w:rPr>
            </w:pPr>
            <w:r>
              <w:rPr>
                <w:b/>
                <w:bCs/>
                <w:szCs w:val="28"/>
              </w:rPr>
              <w:t>Không SDD</w:t>
            </w:r>
          </w:p>
          <w:p w14:paraId="0C0CFD16" w14:textId="77777777" w:rsidR="00980CC4" w:rsidRPr="002A15EF" w:rsidRDefault="00980CC4" w:rsidP="00CB787E">
            <w:pPr>
              <w:jc w:val="center"/>
              <w:rPr>
                <w:b/>
                <w:bCs/>
                <w:szCs w:val="28"/>
              </w:rPr>
            </w:pPr>
            <w:r>
              <w:rPr>
                <w:b/>
                <w:bCs/>
                <w:szCs w:val="28"/>
              </w:rPr>
              <w:t xml:space="preserve">(n, </w:t>
            </w:r>
            <w:r w:rsidRPr="002A15EF">
              <w:rPr>
                <w:b/>
                <w:bCs/>
                <w:szCs w:val="28"/>
              </w:rPr>
              <w:t>%</w:t>
            </w:r>
            <w:r>
              <w:rPr>
                <w:b/>
                <w:bCs/>
                <w:szCs w:val="28"/>
              </w:rPr>
              <w:t>)</w:t>
            </w:r>
          </w:p>
        </w:tc>
        <w:tc>
          <w:tcPr>
            <w:tcW w:w="840" w:type="pct"/>
          </w:tcPr>
          <w:p w14:paraId="6955E94A" w14:textId="77777777" w:rsidR="00980CC4" w:rsidRPr="002A15EF" w:rsidRDefault="00980CC4" w:rsidP="00CB787E">
            <w:pPr>
              <w:jc w:val="center"/>
              <w:rPr>
                <w:b/>
                <w:bCs/>
                <w:szCs w:val="28"/>
              </w:rPr>
            </w:pPr>
            <w:r>
              <w:rPr>
                <w:b/>
                <w:bCs/>
                <w:szCs w:val="28"/>
              </w:rPr>
              <w:t>SDD (</w:t>
            </w:r>
            <w:r w:rsidRPr="002A15EF">
              <w:rPr>
                <w:b/>
                <w:bCs/>
                <w:szCs w:val="28"/>
              </w:rPr>
              <w:t>n</w:t>
            </w:r>
            <w:r>
              <w:rPr>
                <w:b/>
                <w:bCs/>
                <w:szCs w:val="28"/>
              </w:rPr>
              <w:t xml:space="preserve">, </w:t>
            </w:r>
            <w:r w:rsidRPr="002A15EF">
              <w:rPr>
                <w:b/>
                <w:bCs/>
                <w:szCs w:val="28"/>
              </w:rPr>
              <w:t>%</w:t>
            </w:r>
            <w:r>
              <w:rPr>
                <w:b/>
                <w:bCs/>
                <w:szCs w:val="28"/>
              </w:rPr>
              <w:t>)</w:t>
            </w:r>
          </w:p>
        </w:tc>
        <w:tc>
          <w:tcPr>
            <w:tcW w:w="1037" w:type="pct"/>
            <w:vMerge/>
          </w:tcPr>
          <w:p w14:paraId="1FE3B3D8" w14:textId="77777777" w:rsidR="00980CC4" w:rsidRPr="002A15EF" w:rsidRDefault="00980CC4" w:rsidP="00CB787E">
            <w:pPr>
              <w:jc w:val="center"/>
            </w:pPr>
          </w:p>
        </w:tc>
        <w:tc>
          <w:tcPr>
            <w:tcW w:w="607" w:type="pct"/>
            <w:vMerge/>
          </w:tcPr>
          <w:p w14:paraId="7D7737E3" w14:textId="77777777" w:rsidR="00980CC4" w:rsidRPr="002A15EF" w:rsidRDefault="00980CC4" w:rsidP="00CB787E">
            <w:pPr>
              <w:jc w:val="center"/>
              <w:rPr>
                <w:szCs w:val="28"/>
              </w:rPr>
            </w:pPr>
          </w:p>
        </w:tc>
      </w:tr>
      <w:tr w:rsidR="006D5FB0" w14:paraId="16131F48" w14:textId="77777777" w:rsidTr="00CB787E">
        <w:trPr>
          <w:trHeight w:val="354"/>
        </w:trPr>
        <w:tc>
          <w:tcPr>
            <w:tcW w:w="1573" w:type="pct"/>
          </w:tcPr>
          <w:p w14:paraId="03E8A1CE" w14:textId="7EF211AB" w:rsidR="006D5FB0" w:rsidRPr="003C2462" w:rsidRDefault="006D5FB0" w:rsidP="006D5FB0">
            <w:pPr>
              <w:rPr>
                <w:szCs w:val="28"/>
              </w:rPr>
            </w:pPr>
            <w:r>
              <w:rPr>
                <w:szCs w:val="28"/>
              </w:rPr>
              <w:t>Không hang</w:t>
            </w:r>
          </w:p>
        </w:tc>
        <w:tc>
          <w:tcPr>
            <w:tcW w:w="943" w:type="pct"/>
            <w:vAlign w:val="top"/>
          </w:tcPr>
          <w:p w14:paraId="0E940BF1" w14:textId="7D12A10B" w:rsidR="006D5FB0" w:rsidRPr="003C2462" w:rsidRDefault="006D5FB0" w:rsidP="006D5FB0">
            <w:pPr>
              <w:jc w:val="center"/>
              <w:rPr>
                <w:szCs w:val="28"/>
              </w:rPr>
            </w:pPr>
            <w:r>
              <w:t>91 (</w:t>
            </w:r>
            <w:r w:rsidRPr="003E4CDA">
              <w:t>79.1%</w:t>
            </w:r>
            <w:r>
              <w:t>)</w:t>
            </w:r>
          </w:p>
        </w:tc>
        <w:tc>
          <w:tcPr>
            <w:tcW w:w="840" w:type="pct"/>
            <w:vAlign w:val="top"/>
          </w:tcPr>
          <w:p w14:paraId="609AE78D" w14:textId="6ABBF608" w:rsidR="006D5FB0" w:rsidRPr="003C2462" w:rsidRDefault="006D5FB0" w:rsidP="006D5FB0">
            <w:pPr>
              <w:jc w:val="center"/>
              <w:rPr>
                <w:szCs w:val="28"/>
              </w:rPr>
            </w:pPr>
            <w:r>
              <w:t>24 (</w:t>
            </w:r>
            <w:r w:rsidRPr="003E4CDA">
              <w:t>20.9%</w:t>
            </w:r>
            <w:r>
              <w:t>)</w:t>
            </w:r>
          </w:p>
        </w:tc>
        <w:tc>
          <w:tcPr>
            <w:tcW w:w="1037" w:type="pct"/>
            <w:vMerge w:val="restart"/>
          </w:tcPr>
          <w:p w14:paraId="01E3A3AC" w14:textId="77777777" w:rsidR="0061603B" w:rsidRDefault="0061603B" w:rsidP="006D5FB0">
            <w:pPr>
              <w:jc w:val="center"/>
            </w:pPr>
            <w:r w:rsidRPr="0061603B">
              <w:t>3.220</w:t>
            </w:r>
          </w:p>
          <w:p w14:paraId="158DEF0B" w14:textId="5F5135EB" w:rsidR="006D5FB0" w:rsidRPr="003C2462" w:rsidRDefault="0061603B" w:rsidP="0061603B">
            <w:pPr>
              <w:jc w:val="center"/>
            </w:pPr>
            <w:r>
              <w:t>(</w:t>
            </w:r>
            <w:r w:rsidRPr="0061603B">
              <w:t>1.834</w:t>
            </w:r>
            <w:r>
              <w:t>-</w:t>
            </w:r>
            <w:r w:rsidRPr="0061603B">
              <w:t>5.654</w:t>
            </w:r>
            <w:r>
              <w:t>)</w:t>
            </w:r>
          </w:p>
        </w:tc>
        <w:tc>
          <w:tcPr>
            <w:tcW w:w="607" w:type="pct"/>
            <w:vMerge w:val="restart"/>
          </w:tcPr>
          <w:p w14:paraId="01182369" w14:textId="77777777" w:rsidR="006D5FB0" w:rsidRPr="003C2462" w:rsidRDefault="006D5FB0" w:rsidP="006D5FB0">
            <w:pPr>
              <w:jc w:val="center"/>
              <w:rPr>
                <w:szCs w:val="28"/>
              </w:rPr>
            </w:pPr>
            <w:r>
              <w:rPr>
                <w:szCs w:val="28"/>
              </w:rPr>
              <w:t>&lt;0.001</w:t>
            </w:r>
          </w:p>
        </w:tc>
      </w:tr>
      <w:tr w:rsidR="006D5FB0" w14:paraId="4B928261" w14:textId="77777777" w:rsidTr="00CB787E">
        <w:trPr>
          <w:trHeight w:val="70"/>
        </w:trPr>
        <w:tc>
          <w:tcPr>
            <w:tcW w:w="1573" w:type="pct"/>
          </w:tcPr>
          <w:p w14:paraId="76A3C01B" w14:textId="35EA5407" w:rsidR="006D5FB0" w:rsidRPr="003C2462" w:rsidRDefault="006D5FB0" w:rsidP="006D5FB0">
            <w:pPr>
              <w:rPr>
                <w:szCs w:val="28"/>
              </w:rPr>
            </w:pPr>
            <w:r>
              <w:rPr>
                <w:szCs w:val="28"/>
              </w:rPr>
              <w:t>Có hang</w:t>
            </w:r>
          </w:p>
        </w:tc>
        <w:tc>
          <w:tcPr>
            <w:tcW w:w="943" w:type="pct"/>
            <w:vAlign w:val="top"/>
          </w:tcPr>
          <w:p w14:paraId="030DC4EF" w14:textId="6B486090" w:rsidR="006D5FB0" w:rsidRPr="003C2462" w:rsidRDefault="006D5FB0" w:rsidP="006D5FB0">
            <w:pPr>
              <w:jc w:val="center"/>
              <w:rPr>
                <w:szCs w:val="28"/>
              </w:rPr>
            </w:pPr>
            <w:r>
              <w:t>73 (</w:t>
            </w:r>
            <w:r w:rsidRPr="00963054">
              <w:t>54.1%</w:t>
            </w:r>
            <w:r>
              <w:t>)</w:t>
            </w:r>
          </w:p>
        </w:tc>
        <w:tc>
          <w:tcPr>
            <w:tcW w:w="840" w:type="pct"/>
            <w:vAlign w:val="top"/>
          </w:tcPr>
          <w:p w14:paraId="4248BD18" w14:textId="180F41B2" w:rsidR="006D5FB0" w:rsidRPr="003C2462" w:rsidRDefault="006D5FB0" w:rsidP="006D5FB0">
            <w:pPr>
              <w:jc w:val="center"/>
              <w:rPr>
                <w:szCs w:val="28"/>
              </w:rPr>
            </w:pPr>
            <w:r>
              <w:t>62 (</w:t>
            </w:r>
            <w:r w:rsidRPr="00963054">
              <w:t>45.9%</w:t>
            </w:r>
            <w:r>
              <w:t>)</w:t>
            </w:r>
          </w:p>
        </w:tc>
        <w:tc>
          <w:tcPr>
            <w:tcW w:w="1037" w:type="pct"/>
            <w:vMerge/>
          </w:tcPr>
          <w:p w14:paraId="7B8B2B5E" w14:textId="77777777" w:rsidR="006D5FB0" w:rsidRPr="003C2462" w:rsidRDefault="006D5FB0" w:rsidP="006D5FB0">
            <w:pPr>
              <w:jc w:val="center"/>
            </w:pPr>
          </w:p>
        </w:tc>
        <w:tc>
          <w:tcPr>
            <w:tcW w:w="607" w:type="pct"/>
            <w:vMerge/>
          </w:tcPr>
          <w:p w14:paraId="250BAA57" w14:textId="77777777" w:rsidR="006D5FB0" w:rsidRPr="003C2462" w:rsidRDefault="006D5FB0" w:rsidP="006D5FB0">
            <w:pPr>
              <w:jc w:val="center"/>
              <w:rPr>
                <w:szCs w:val="28"/>
              </w:rPr>
            </w:pPr>
          </w:p>
        </w:tc>
      </w:tr>
    </w:tbl>
    <w:p w14:paraId="43E3FDC7" w14:textId="3EE937FB" w:rsidR="001D4020" w:rsidRDefault="001D4020" w:rsidP="001D4020">
      <w:pPr>
        <w:tabs>
          <w:tab w:val="left" w:pos="2400"/>
        </w:tabs>
        <w:spacing w:before="160"/>
      </w:pPr>
      <w:r>
        <w:t xml:space="preserve">Nhận xét: </w:t>
      </w:r>
      <w:r w:rsidR="00F86D14">
        <w:t>B</w:t>
      </w:r>
      <w:r>
        <w:t xml:space="preserve">ệnh nhân tổn thương </w:t>
      </w:r>
      <w:r w:rsidR="00A85B85">
        <w:t>không</w:t>
      </w:r>
      <w:r>
        <w:t xml:space="preserve"> hang trên phim X-quang phổi có tỷ lệ SDD là </w:t>
      </w:r>
      <w:r w:rsidR="00E00124">
        <w:t>20</w:t>
      </w:r>
      <w:r w:rsidRPr="00946903">
        <w:t>.</w:t>
      </w:r>
      <w:r w:rsidR="00E00124">
        <w:t>9</w:t>
      </w:r>
      <w:r w:rsidRPr="006B18A8">
        <w:t>%</w:t>
      </w:r>
      <w:r>
        <w:t xml:space="preserve"> thấp hơn bệnh nhân tổn thương </w:t>
      </w:r>
      <w:r w:rsidR="00C21F5F">
        <w:t xml:space="preserve">có hang </w:t>
      </w:r>
      <w:r>
        <w:t>trên phim X-quang</w:t>
      </w:r>
      <w:r w:rsidR="00C21F5F">
        <w:t xml:space="preserve"> phổi</w:t>
      </w:r>
      <w:r>
        <w:t xml:space="preserve"> là 4</w:t>
      </w:r>
      <w:r w:rsidR="00C21F5F">
        <w:t>5</w:t>
      </w:r>
      <w:r w:rsidRPr="00D16334">
        <w:t>.</w:t>
      </w:r>
      <w:r w:rsidR="00C21F5F">
        <w:t>9</w:t>
      </w:r>
      <w:r w:rsidRPr="00D16334">
        <w:t>%</w:t>
      </w:r>
      <w:r>
        <w:t xml:space="preserve">. OR = </w:t>
      </w:r>
      <w:r w:rsidR="00FB6694">
        <w:t>3.220</w:t>
      </w:r>
      <w:r>
        <w:t xml:space="preserve">, khoảng tin cậy 95% của OR là </w:t>
      </w:r>
      <w:r w:rsidR="002B2684" w:rsidRPr="0061603B">
        <w:t>1.834</w:t>
      </w:r>
      <w:r w:rsidR="002B2684">
        <w:t>-</w:t>
      </w:r>
      <w:r w:rsidR="002B2684" w:rsidRPr="0061603B">
        <w:t>5.654</w:t>
      </w:r>
      <w:r>
        <w:t xml:space="preserve">, sự khác biệt có ý nghĩa thống kê với p </w:t>
      </w:r>
      <w:r w:rsidR="00B73BC4">
        <w:t>&lt;</w:t>
      </w:r>
      <w:r>
        <w:t xml:space="preserve"> 0</w:t>
      </w:r>
      <w:r w:rsidRPr="00802A61">
        <w:t>.</w:t>
      </w:r>
      <w:r>
        <w:t>00</w:t>
      </w:r>
      <w:r w:rsidR="00B73BC4">
        <w:t>1</w:t>
      </w:r>
      <w:r>
        <w:t>.</w:t>
      </w:r>
    </w:p>
    <w:p w14:paraId="52111C7D" w14:textId="5DABE329" w:rsidR="0086510D" w:rsidRDefault="0086510D" w:rsidP="0086510D">
      <w:pPr>
        <w:pStyle w:val="Caption"/>
        <w:rPr>
          <w:b w:val="0"/>
          <w:bCs/>
        </w:rPr>
      </w:pPr>
      <w:r>
        <w:t xml:space="preserve">Bảng </w:t>
      </w:r>
      <w:r w:rsidR="00D70C94">
        <w:fldChar w:fldCharType="begin"/>
      </w:r>
      <w:r w:rsidR="00D70C94">
        <w:instrText xml:space="preserve"> STYLEREF 1 \s </w:instrText>
      </w:r>
      <w:r w:rsidR="00D70C94">
        <w:fldChar w:fldCharType="separate"/>
      </w:r>
      <w:r w:rsidR="00D70C94">
        <w:t>3</w:t>
      </w:r>
      <w:r w:rsidR="00D70C94">
        <w:fldChar w:fldCharType="end"/>
      </w:r>
      <w:r w:rsidR="00D70C94">
        <w:t>.</w:t>
      </w:r>
      <w:r w:rsidR="00D70C94">
        <w:fldChar w:fldCharType="begin"/>
      </w:r>
      <w:r w:rsidR="00D70C94">
        <w:instrText xml:space="preserve"> SEQ Bảng \* ARABIC \s 1 </w:instrText>
      </w:r>
      <w:r w:rsidR="00D70C94">
        <w:fldChar w:fldCharType="separate"/>
      </w:r>
      <w:r w:rsidR="00D70C94">
        <w:t>16</w:t>
      </w:r>
      <w:r w:rsidR="00D70C94">
        <w:fldChar w:fldCharType="end"/>
      </w:r>
      <w:r>
        <w:t xml:space="preserve">. </w:t>
      </w:r>
      <w:r>
        <w:rPr>
          <w:bCs/>
        </w:rPr>
        <w:t>Mối liên quan giữa tổn thương trên phim X-quang</w:t>
      </w:r>
      <w:r w:rsidR="007633A7">
        <w:rPr>
          <w:bCs/>
        </w:rPr>
        <w:t xml:space="preserve"> </w:t>
      </w:r>
      <w:r w:rsidR="009F2209">
        <w:rPr>
          <w:bCs/>
        </w:rPr>
        <w:t xml:space="preserve">phổi </w:t>
      </w:r>
      <w:r w:rsidR="007633A7">
        <w:rPr>
          <w:bCs/>
        </w:rPr>
        <w:t>có hang</w:t>
      </w:r>
      <w:r>
        <w:rPr>
          <w:bCs/>
        </w:rPr>
        <w:t xml:space="preserve"> và TTDD theo SGA</w:t>
      </w:r>
      <w:bookmarkEnd w:id="93"/>
    </w:p>
    <w:tbl>
      <w:tblPr>
        <w:tblStyle w:val="TableGrid"/>
        <w:tblW w:w="5000" w:type="pct"/>
        <w:tblInd w:w="0" w:type="dxa"/>
        <w:tblLook w:val="04A0" w:firstRow="1" w:lastRow="0" w:firstColumn="1" w:lastColumn="0" w:noHBand="0" w:noVBand="1"/>
      </w:tblPr>
      <w:tblGrid>
        <w:gridCol w:w="2866"/>
        <w:gridCol w:w="1718"/>
        <w:gridCol w:w="1531"/>
        <w:gridCol w:w="1890"/>
        <w:gridCol w:w="1106"/>
      </w:tblGrid>
      <w:tr w:rsidR="009F4DAD" w14:paraId="22E1E4F8" w14:textId="77777777" w:rsidTr="00CB787E">
        <w:tc>
          <w:tcPr>
            <w:tcW w:w="1573" w:type="pct"/>
            <w:vMerge w:val="restart"/>
            <w:tcBorders>
              <w:tl2br w:val="single" w:sz="4" w:space="0" w:color="auto"/>
            </w:tcBorders>
          </w:tcPr>
          <w:p w14:paraId="7F09B73A" w14:textId="77777777" w:rsidR="009F4DAD" w:rsidRPr="002A15EF" w:rsidRDefault="009F4DAD" w:rsidP="00CB787E">
            <w:pPr>
              <w:jc w:val="right"/>
              <w:rPr>
                <w:b/>
                <w:bCs/>
                <w:szCs w:val="28"/>
              </w:rPr>
            </w:pPr>
            <w:r>
              <w:rPr>
                <w:b/>
                <w:bCs/>
                <w:szCs w:val="28"/>
              </w:rPr>
              <w:t>TTDD</w:t>
            </w:r>
          </w:p>
          <w:p w14:paraId="32C72023" w14:textId="77777777" w:rsidR="009F4DAD" w:rsidRDefault="009F4DAD" w:rsidP="00CB787E">
            <w:pPr>
              <w:rPr>
                <w:b/>
                <w:bCs/>
                <w:szCs w:val="28"/>
              </w:rPr>
            </w:pPr>
          </w:p>
          <w:p w14:paraId="1C28A021" w14:textId="77777777" w:rsidR="009F4DAD" w:rsidRPr="002A15EF" w:rsidRDefault="009F4DAD" w:rsidP="00CB787E">
            <w:pPr>
              <w:rPr>
                <w:b/>
                <w:bCs/>
                <w:szCs w:val="28"/>
              </w:rPr>
            </w:pPr>
            <w:r>
              <w:rPr>
                <w:b/>
                <w:bCs/>
                <w:szCs w:val="28"/>
              </w:rPr>
              <w:t>X-quang phổi</w:t>
            </w:r>
          </w:p>
        </w:tc>
        <w:tc>
          <w:tcPr>
            <w:tcW w:w="1783" w:type="pct"/>
            <w:gridSpan w:val="2"/>
          </w:tcPr>
          <w:p w14:paraId="5D93DB6B" w14:textId="47C3BF30" w:rsidR="009F4DAD" w:rsidRPr="002A15EF" w:rsidRDefault="001A56B6" w:rsidP="00CB787E">
            <w:pPr>
              <w:jc w:val="center"/>
              <w:rPr>
                <w:b/>
                <w:bCs/>
                <w:szCs w:val="28"/>
              </w:rPr>
            </w:pPr>
            <w:r>
              <w:rPr>
                <w:b/>
                <w:bCs/>
                <w:szCs w:val="28"/>
              </w:rPr>
              <w:lastRenderedPageBreak/>
              <w:t>SGA</w:t>
            </w:r>
          </w:p>
        </w:tc>
        <w:tc>
          <w:tcPr>
            <w:tcW w:w="1037" w:type="pct"/>
            <w:vMerge w:val="restart"/>
          </w:tcPr>
          <w:p w14:paraId="0C557203" w14:textId="77777777" w:rsidR="009F4DAD" w:rsidRDefault="009F4DAD" w:rsidP="00CB787E">
            <w:pPr>
              <w:jc w:val="center"/>
              <w:rPr>
                <w:b/>
                <w:bCs/>
              </w:rPr>
            </w:pPr>
            <w:r>
              <w:rPr>
                <w:b/>
                <w:bCs/>
              </w:rPr>
              <w:t>OR</w:t>
            </w:r>
          </w:p>
          <w:p w14:paraId="4503A446" w14:textId="77777777" w:rsidR="009F4DAD" w:rsidRPr="002A15EF" w:rsidRDefault="009F4DAD" w:rsidP="00CB787E">
            <w:pPr>
              <w:jc w:val="center"/>
              <w:rPr>
                <w:b/>
                <w:bCs/>
              </w:rPr>
            </w:pPr>
            <w:r>
              <w:rPr>
                <w:b/>
                <w:bCs/>
              </w:rPr>
              <w:lastRenderedPageBreak/>
              <w:t>(95% CI)</w:t>
            </w:r>
          </w:p>
        </w:tc>
        <w:tc>
          <w:tcPr>
            <w:tcW w:w="607" w:type="pct"/>
            <w:vMerge w:val="restart"/>
          </w:tcPr>
          <w:p w14:paraId="37C1DA56" w14:textId="77777777" w:rsidR="009F4DAD" w:rsidRPr="002A15EF" w:rsidRDefault="009F4DAD" w:rsidP="00CB787E">
            <w:pPr>
              <w:jc w:val="center"/>
              <w:rPr>
                <w:b/>
                <w:bCs/>
                <w:szCs w:val="28"/>
              </w:rPr>
            </w:pPr>
            <w:r w:rsidRPr="002A15EF">
              <w:rPr>
                <w:b/>
                <w:bCs/>
                <w:szCs w:val="28"/>
              </w:rPr>
              <w:lastRenderedPageBreak/>
              <w:t>p</w:t>
            </w:r>
          </w:p>
        </w:tc>
      </w:tr>
      <w:tr w:rsidR="009F4DAD" w14:paraId="417C1483" w14:textId="77777777" w:rsidTr="00CB787E">
        <w:tc>
          <w:tcPr>
            <w:tcW w:w="1573" w:type="pct"/>
            <w:vMerge/>
            <w:tcBorders>
              <w:tl2br w:val="single" w:sz="4" w:space="0" w:color="auto"/>
            </w:tcBorders>
          </w:tcPr>
          <w:p w14:paraId="4F19BBC2" w14:textId="77777777" w:rsidR="009F4DAD" w:rsidRPr="002A15EF" w:rsidRDefault="009F4DAD" w:rsidP="00CB787E">
            <w:pPr>
              <w:rPr>
                <w:szCs w:val="28"/>
              </w:rPr>
            </w:pPr>
          </w:p>
        </w:tc>
        <w:tc>
          <w:tcPr>
            <w:tcW w:w="943" w:type="pct"/>
          </w:tcPr>
          <w:p w14:paraId="2944EE20" w14:textId="77777777" w:rsidR="009F4DAD" w:rsidRDefault="009F4DAD" w:rsidP="00CB787E">
            <w:pPr>
              <w:jc w:val="center"/>
              <w:rPr>
                <w:b/>
                <w:bCs/>
                <w:szCs w:val="28"/>
              </w:rPr>
            </w:pPr>
            <w:r>
              <w:rPr>
                <w:b/>
                <w:bCs/>
                <w:szCs w:val="28"/>
              </w:rPr>
              <w:t>Không SDD</w:t>
            </w:r>
          </w:p>
          <w:p w14:paraId="547003A3" w14:textId="77777777" w:rsidR="009F4DAD" w:rsidRPr="002A15EF" w:rsidRDefault="009F4DAD" w:rsidP="00CB787E">
            <w:pPr>
              <w:jc w:val="center"/>
              <w:rPr>
                <w:b/>
                <w:bCs/>
                <w:szCs w:val="28"/>
              </w:rPr>
            </w:pPr>
            <w:r>
              <w:rPr>
                <w:b/>
                <w:bCs/>
                <w:szCs w:val="28"/>
              </w:rPr>
              <w:t xml:space="preserve">(n, </w:t>
            </w:r>
            <w:r w:rsidRPr="002A15EF">
              <w:rPr>
                <w:b/>
                <w:bCs/>
                <w:szCs w:val="28"/>
              </w:rPr>
              <w:t>%</w:t>
            </w:r>
            <w:r>
              <w:rPr>
                <w:b/>
                <w:bCs/>
                <w:szCs w:val="28"/>
              </w:rPr>
              <w:t>)</w:t>
            </w:r>
          </w:p>
        </w:tc>
        <w:tc>
          <w:tcPr>
            <w:tcW w:w="840" w:type="pct"/>
          </w:tcPr>
          <w:p w14:paraId="68485F07" w14:textId="77777777" w:rsidR="009F4DAD" w:rsidRPr="002A15EF" w:rsidRDefault="009F4DAD" w:rsidP="00CB787E">
            <w:pPr>
              <w:jc w:val="center"/>
              <w:rPr>
                <w:b/>
                <w:bCs/>
                <w:szCs w:val="28"/>
              </w:rPr>
            </w:pPr>
            <w:r>
              <w:rPr>
                <w:b/>
                <w:bCs/>
                <w:szCs w:val="28"/>
              </w:rPr>
              <w:t>SDD (</w:t>
            </w:r>
            <w:r w:rsidRPr="002A15EF">
              <w:rPr>
                <w:b/>
                <w:bCs/>
                <w:szCs w:val="28"/>
              </w:rPr>
              <w:t>n</w:t>
            </w:r>
            <w:r>
              <w:rPr>
                <w:b/>
                <w:bCs/>
                <w:szCs w:val="28"/>
              </w:rPr>
              <w:t xml:space="preserve">, </w:t>
            </w:r>
            <w:r w:rsidRPr="002A15EF">
              <w:rPr>
                <w:b/>
                <w:bCs/>
                <w:szCs w:val="28"/>
              </w:rPr>
              <w:t>%</w:t>
            </w:r>
            <w:r>
              <w:rPr>
                <w:b/>
                <w:bCs/>
                <w:szCs w:val="28"/>
              </w:rPr>
              <w:t>)</w:t>
            </w:r>
          </w:p>
        </w:tc>
        <w:tc>
          <w:tcPr>
            <w:tcW w:w="1037" w:type="pct"/>
            <w:vMerge/>
          </w:tcPr>
          <w:p w14:paraId="3B726F14" w14:textId="77777777" w:rsidR="009F4DAD" w:rsidRPr="002A15EF" w:rsidRDefault="009F4DAD" w:rsidP="00CB787E">
            <w:pPr>
              <w:jc w:val="center"/>
            </w:pPr>
          </w:p>
        </w:tc>
        <w:tc>
          <w:tcPr>
            <w:tcW w:w="607" w:type="pct"/>
            <w:vMerge/>
          </w:tcPr>
          <w:p w14:paraId="301C1C72" w14:textId="77777777" w:rsidR="009F4DAD" w:rsidRPr="002A15EF" w:rsidRDefault="009F4DAD" w:rsidP="00CB787E">
            <w:pPr>
              <w:jc w:val="center"/>
              <w:rPr>
                <w:szCs w:val="28"/>
              </w:rPr>
            </w:pPr>
          </w:p>
        </w:tc>
      </w:tr>
      <w:tr w:rsidR="00E856E9" w14:paraId="19CB178D" w14:textId="77777777" w:rsidTr="00CB787E">
        <w:trPr>
          <w:trHeight w:val="354"/>
        </w:trPr>
        <w:tc>
          <w:tcPr>
            <w:tcW w:w="1573" w:type="pct"/>
          </w:tcPr>
          <w:p w14:paraId="502BA9EC" w14:textId="32C5B48C" w:rsidR="00E856E9" w:rsidRPr="003C2462" w:rsidRDefault="00E856E9" w:rsidP="00E856E9">
            <w:pPr>
              <w:rPr>
                <w:szCs w:val="28"/>
              </w:rPr>
            </w:pPr>
            <w:r>
              <w:rPr>
                <w:szCs w:val="28"/>
              </w:rPr>
              <w:t>Không hang</w:t>
            </w:r>
          </w:p>
        </w:tc>
        <w:tc>
          <w:tcPr>
            <w:tcW w:w="943" w:type="pct"/>
            <w:vAlign w:val="top"/>
          </w:tcPr>
          <w:p w14:paraId="3622B5C0" w14:textId="12679560" w:rsidR="00E856E9" w:rsidRPr="003C2462" w:rsidRDefault="00E856E9" w:rsidP="00E856E9">
            <w:pPr>
              <w:jc w:val="center"/>
              <w:rPr>
                <w:szCs w:val="28"/>
              </w:rPr>
            </w:pPr>
            <w:r>
              <w:t>84 (</w:t>
            </w:r>
            <w:r w:rsidRPr="00090398">
              <w:t>73.0%</w:t>
            </w:r>
            <w:r>
              <w:t>)</w:t>
            </w:r>
          </w:p>
        </w:tc>
        <w:tc>
          <w:tcPr>
            <w:tcW w:w="840" w:type="pct"/>
            <w:vAlign w:val="top"/>
          </w:tcPr>
          <w:p w14:paraId="6CA3599E" w14:textId="6F14A634" w:rsidR="00E856E9" w:rsidRPr="003C2462" w:rsidRDefault="00E856E9" w:rsidP="00E856E9">
            <w:pPr>
              <w:jc w:val="center"/>
              <w:rPr>
                <w:szCs w:val="28"/>
              </w:rPr>
            </w:pPr>
            <w:r>
              <w:t>31 (</w:t>
            </w:r>
            <w:r w:rsidRPr="00090398">
              <w:t>27.0%</w:t>
            </w:r>
            <w:r>
              <w:t>)</w:t>
            </w:r>
          </w:p>
        </w:tc>
        <w:tc>
          <w:tcPr>
            <w:tcW w:w="1037" w:type="pct"/>
            <w:vMerge w:val="restart"/>
          </w:tcPr>
          <w:p w14:paraId="4DD66A8D" w14:textId="77777777" w:rsidR="002502B0" w:rsidRDefault="002502B0" w:rsidP="00E856E9">
            <w:pPr>
              <w:jc w:val="center"/>
            </w:pPr>
            <w:r w:rsidRPr="002502B0">
              <w:t>2.301</w:t>
            </w:r>
          </w:p>
          <w:p w14:paraId="347F66AD" w14:textId="53EA86C9" w:rsidR="00E856E9" w:rsidRPr="003C2462" w:rsidRDefault="002502B0" w:rsidP="00E856E9">
            <w:pPr>
              <w:jc w:val="center"/>
            </w:pPr>
            <w:r>
              <w:t>(</w:t>
            </w:r>
            <w:r w:rsidRPr="002502B0">
              <w:t>1.350</w:t>
            </w:r>
            <w:r>
              <w:t>-</w:t>
            </w:r>
            <w:r w:rsidRPr="002502B0">
              <w:t>3.922</w:t>
            </w:r>
            <w:r>
              <w:t>)</w:t>
            </w:r>
          </w:p>
        </w:tc>
        <w:tc>
          <w:tcPr>
            <w:tcW w:w="607" w:type="pct"/>
            <w:vMerge w:val="restart"/>
          </w:tcPr>
          <w:p w14:paraId="1692D391" w14:textId="0DC4CB19" w:rsidR="00E856E9" w:rsidRPr="003C2462" w:rsidRDefault="00E856E9" w:rsidP="00E856E9">
            <w:pPr>
              <w:jc w:val="center"/>
              <w:rPr>
                <w:szCs w:val="28"/>
              </w:rPr>
            </w:pPr>
            <w:r>
              <w:rPr>
                <w:szCs w:val="28"/>
              </w:rPr>
              <w:t>0.00</w:t>
            </w:r>
            <w:r w:rsidR="001A56B6">
              <w:rPr>
                <w:szCs w:val="28"/>
              </w:rPr>
              <w:t>3</w:t>
            </w:r>
          </w:p>
        </w:tc>
      </w:tr>
      <w:tr w:rsidR="00E856E9" w14:paraId="25B2CE00" w14:textId="77777777" w:rsidTr="00CB787E">
        <w:trPr>
          <w:trHeight w:val="70"/>
        </w:trPr>
        <w:tc>
          <w:tcPr>
            <w:tcW w:w="1573" w:type="pct"/>
          </w:tcPr>
          <w:p w14:paraId="1F5346B4" w14:textId="02C91601" w:rsidR="00E856E9" w:rsidRPr="003C2462" w:rsidRDefault="00E856E9" w:rsidP="00E856E9">
            <w:pPr>
              <w:rPr>
                <w:szCs w:val="28"/>
              </w:rPr>
            </w:pPr>
            <w:r>
              <w:rPr>
                <w:szCs w:val="28"/>
              </w:rPr>
              <w:t>Có hang</w:t>
            </w:r>
          </w:p>
        </w:tc>
        <w:tc>
          <w:tcPr>
            <w:tcW w:w="943" w:type="pct"/>
            <w:vAlign w:val="top"/>
          </w:tcPr>
          <w:p w14:paraId="58CC2FFF" w14:textId="121D680A" w:rsidR="00E856E9" w:rsidRPr="003C2462" w:rsidRDefault="00E856E9" w:rsidP="00E856E9">
            <w:pPr>
              <w:jc w:val="center"/>
              <w:rPr>
                <w:szCs w:val="28"/>
              </w:rPr>
            </w:pPr>
            <w:r>
              <w:t>73 (</w:t>
            </w:r>
            <w:r w:rsidRPr="0047706E">
              <w:t>54.1%</w:t>
            </w:r>
            <w:r>
              <w:t>)</w:t>
            </w:r>
          </w:p>
        </w:tc>
        <w:tc>
          <w:tcPr>
            <w:tcW w:w="840" w:type="pct"/>
            <w:vAlign w:val="top"/>
          </w:tcPr>
          <w:p w14:paraId="2C5A23DA" w14:textId="18A8D61D" w:rsidR="00E856E9" w:rsidRPr="003C2462" w:rsidRDefault="00E856E9" w:rsidP="00E856E9">
            <w:pPr>
              <w:jc w:val="center"/>
              <w:rPr>
                <w:szCs w:val="28"/>
              </w:rPr>
            </w:pPr>
            <w:r>
              <w:t>62 (</w:t>
            </w:r>
            <w:r w:rsidRPr="0047706E">
              <w:t>45.9%</w:t>
            </w:r>
            <w:r>
              <w:t>)</w:t>
            </w:r>
          </w:p>
        </w:tc>
        <w:tc>
          <w:tcPr>
            <w:tcW w:w="1037" w:type="pct"/>
            <w:vMerge/>
          </w:tcPr>
          <w:p w14:paraId="191E3059" w14:textId="77777777" w:rsidR="00E856E9" w:rsidRPr="003C2462" w:rsidRDefault="00E856E9" w:rsidP="00E856E9">
            <w:pPr>
              <w:jc w:val="center"/>
            </w:pPr>
          </w:p>
        </w:tc>
        <w:tc>
          <w:tcPr>
            <w:tcW w:w="607" w:type="pct"/>
            <w:vMerge/>
          </w:tcPr>
          <w:p w14:paraId="36318B1E" w14:textId="77777777" w:rsidR="00E856E9" w:rsidRPr="003C2462" w:rsidRDefault="00E856E9" w:rsidP="00E856E9">
            <w:pPr>
              <w:jc w:val="center"/>
              <w:rPr>
                <w:szCs w:val="28"/>
              </w:rPr>
            </w:pPr>
          </w:p>
        </w:tc>
      </w:tr>
    </w:tbl>
    <w:p w14:paraId="52968C36" w14:textId="2ABC09FB" w:rsidR="00F8111E" w:rsidRDefault="00F8111E" w:rsidP="00F8111E">
      <w:pPr>
        <w:tabs>
          <w:tab w:val="left" w:pos="2400"/>
        </w:tabs>
        <w:spacing w:before="160"/>
      </w:pPr>
      <w:r>
        <w:t xml:space="preserve">Nhận xét: </w:t>
      </w:r>
      <w:r w:rsidR="002A74E7">
        <w:t>B</w:t>
      </w:r>
      <w:r>
        <w:t>ệnh nhân tổn thương không hang trên phim X-quang phổi có tỷ lệ SDD là 27</w:t>
      </w:r>
      <w:r w:rsidRPr="00946903">
        <w:t>.</w:t>
      </w:r>
      <w:r>
        <w:t>0</w:t>
      </w:r>
      <w:r w:rsidRPr="006B18A8">
        <w:t>%</w:t>
      </w:r>
      <w:r>
        <w:t xml:space="preserve"> thấp hơn bệnh nhân tổn thương có hang trên phim X-quang phổi là 45</w:t>
      </w:r>
      <w:r w:rsidRPr="00D16334">
        <w:t>.</w:t>
      </w:r>
      <w:r>
        <w:t>9</w:t>
      </w:r>
      <w:r w:rsidRPr="00D16334">
        <w:t>%</w:t>
      </w:r>
      <w:r>
        <w:t xml:space="preserve">. OR = </w:t>
      </w:r>
      <w:r w:rsidR="00576708">
        <w:t>2</w:t>
      </w:r>
      <w:r>
        <w:t>.</w:t>
      </w:r>
      <w:r w:rsidR="00576708">
        <w:t>301</w:t>
      </w:r>
      <w:r>
        <w:t xml:space="preserve">, khoảng tin cậy 95% của OR là </w:t>
      </w:r>
      <w:r w:rsidR="00576708" w:rsidRPr="002502B0">
        <w:t>1.350</w:t>
      </w:r>
      <w:r w:rsidR="00576708">
        <w:t>-</w:t>
      </w:r>
      <w:r w:rsidR="00576708" w:rsidRPr="002502B0">
        <w:t>3.922</w:t>
      </w:r>
      <w:r>
        <w:t xml:space="preserve">, sự khác biệt có ý nghĩa thống kê với p </w:t>
      </w:r>
      <w:r w:rsidR="00576708">
        <w:t>=</w:t>
      </w:r>
      <w:r>
        <w:t xml:space="preserve"> 0</w:t>
      </w:r>
      <w:r w:rsidRPr="00802A61">
        <w:t>.</w:t>
      </w:r>
      <w:r>
        <w:t>00</w:t>
      </w:r>
      <w:r w:rsidR="00576708">
        <w:t>3</w:t>
      </w:r>
      <w:r>
        <w:t>.</w:t>
      </w:r>
    </w:p>
    <w:p w14:paraId="5754A5EB" w14:textId="25767A22" w:rsidR="00BF5D70" w:rsidRDefault="00BF5D70" w:rsidP="00BF5D70">
      <w:pPr>
        <w:pStyle w:val="Heading3"/>
      </w:pPr>
      <w:r>
        <w:t>3.</w:t>
      </w:r>
      <w:r w:rsidR="000114AD">
        <w:t>2</w:t>
      </w:r>
      <w:r>
        <w:t>.</w:t>
      </w:r>
      <w:r w:rsidR="000114AD">
        <w:t>8</w:t>
      </w:r>
      <w:r>
        <w:t>. Mối liên quan giữa dạng tổn thương trên phim X-quang phổi và tình trạng dinh dưỡng</w:t>
      </w:r>
    </w:p>
    <w:p w14:paraId="1EE2C2E3" w14:textId="03210C5C" w:rsidR="008D719B" w:rsidRDefault="008D719B" w:rsidP="008D719B">
      <w:pPr>
        <w:pStyle w:val="Caption"/>
        <w:rPr>
          <w:b w:val="0"/>
          <w:bCs/>
        </w:rPr>
      </w:pPr>
      <w:bookmarkStart w:id="94" w:name="_Toc133359029"/>
      <w:r>
        <w:t xml:space="preserve">Bảng </w:t>
      </w:r>
      <w:r w:rsidR="00D70C94">
        <w:fldChar w:fldCharType="begin"/>
      </w:r>
      <w:r w:rsidR="00D70C94">
        <w:instrText xml:space="preserve"> STYLEREF 1 \s </w:instrText>
      </w:r>
      <w:r w:rsidR="00D70C94">
        <w:fldChar w:fldCharType="separate"/>
      </w:r>
      <w:r w:rsidR="00D70C94">
        <w:t>3</w:t>
      </w:r>
      <w:r w:rsidR="00D70C94">
        <w:fldChar w:fldCharType="end"/>
      </w:r>
      <w:r w:rsidR="00D70C94">
        <w:t>.</w:t>
      </w:r>
      <w:r w:rsidR="00D70C94">
        <w:fldChar w:fldCharType="begin"/>
      </w:r>
      <w:r w:rsidR="00D70C94">
        <w:instrText xml:space="preserve"> SEQ Bảng \* ARABIC \s 1 </w:instrText>
      </w:r>
      <w:r w:rsidR="00D70C94">
        <w:fldChar w:fldCharType="separate"/>
      </w:r>
      <w:r w:rsidR="00D70C94">
        <w:t>17</w:t>
      </w:r>
      <w:r w:rsidR="00D70C94">
        <w:fldChar w:fldCharType="end"/>
      </w:r>
      <w:r>
        <w:t xml:space="preserve">. </w:t>
      </w:r>
      <w:r>
        <w:rPr>
          <w:bCs/>
        </w:rPr>
        <w:t xml:space="preserve">Mối liên quan giữa </w:t>
      </w:r>
      <w:r>
        <w:t xml:space="preserve">dạng tổn thương trên phim X-quang phổi </w:t>
      </w:r>
      <w:r>
        <w:rPr>
          <w:bCs/>
        </w:rPr>
        <w:t>và TTDD theo BMI</w:t>
      </w:r>
      <w:bookmarkEnd w:id="94"/>
    </w:p>
    <w:tbl>
      <w:tblPr>
        <w:tblStyle w:val="TableGrid"/>
        <w:tblW w:w="5000" w:type="pct"/>
        <w:tblInd w:w="0" w:type="dxa"/>
        <w:tblLook w:val="04A0" w:firstRow="1" w:lastRow="0" w:firstColumn="1" w:lastColumn="0" w:noHBand="0" w:noVBand="1"/>
      </w:tblPr>
      <w:tblGrid>
        <w:gridCol w:w="2866"/>
        <w:gridCol w:w="1718"/>
        <w:gridCol w:w="1531"/>
        <w:gridCol w:w="1890"/>
        <w:gridCol w:w="1106"/>
      </w:tblGrid>
      <w:tr w:rsidR="00396586" w14:paraId="07573D73" w14:textId="77777777" w:rsidTr="00CB787E">
        <w:tc>
          <w:tcPr>
            <w:tcW w:w="1573" w:type="pct"/>
            <w:vMerge w:val="restart"/>
            <w:tcBorders>
              <w:tl2br w:val="single" w:sz="4" w:space="0" w:color="auto"/>
            </w:tcBorders>
          </w:tcPr>
          <w:p w14:paraId="24854F24" w14:textId="77777777" w:rsidR="00396586" w:rsidRPr="002A15EF" w:rsidRDefault="00396586" w:rsidP="00CB787E">
            <w:pPr>
              <w:jc w:val="right"/>
              <w:rPr>
                <w:b/>
                <w:bCs/>
                <w:szCs w:val="28"/>
              </w:rPr>
            </w:pPr>
            <w:bookmarkStart w:id="95" w:name="_Toc133359030"/>
            <w:r>
              <w:rPr>
                <w:b/>
                <w:bCs/>
                <w:szCs w:val="28"/>
              </w:rPr>
              <w:t>TTDD</w:t>
            </w:r>
          </w:p>
          <w:p w14:paraId="2939D572" w14:textId="77777777" w:rsidR="00396586" w:rsidRDefault="00396586" w:rsidP="00CB787E">
            <w:pPr>
              <w:rPr>
                <w:b/>
                <w:bCs/>
                <w:szCs w:val="28"/>
              </w:rPr>
            </w:pPr>
          </w:p>
          <w:p w14:paraId="2ABE4730" w14:textId="77777777" w:rsidR="00396586" w:rsidRPr="002A15EF" w:rsidRDefault="00396586" w:rsidP="00CB787E">
            <w:pPr>
              <w:rPr>
                <w:b/>
                <w:bCs/>
                <w:szCs w:val="28"/>
              </w:rPr>
            </w:pPr>
            <w:r>
              <w:rPr>
                <w:b/>
                <w:bCs/>
                <w:szCs w:val="28"/>
              </w:rPr>
              <w:t>X-quang phổi</w:t>
            </w:r>
          </w:p>
        </w:tc>
        <w:tc>
          <w:tcPr>
            <w:tcW w:w="1783" w:type="pct"/>
            <w:gridSpan w:val="2"/>
          </w:tcPr>
          <w:p w14:paraId="60BDCEEF" w14:textId="066362A7" w:rsidR="00396586" w:rsidRPr="002A15EF" w:rsidRDefault="00BE3213" w:rsidP="00CB787E">
            <w:pPr>
              <w:jc w:val="center"/>
              <w:rPr>
                <w:b/>
                <w:bCs/>
                <w:szCs w:val="28"/>
              </w:rPr>
            </w:pPr>
            <w:r>
              <w:rPr>
                <w:b/>
                <w:bCs/>
                <w:szCs w:val="28"/>
              </w:rPr>
              <w:t>BMI</w:t>
            </w:r>
          </w:p>
        </w:tc>
        <w:tc>
          <w:tcPr>
            <w:tcW w:w="1037" w:type="pct"/>
            <w:vMerge w:val="restart"/>
          </w:tcPr>
          <w:p w14:paraId="6CB88023" w14:textId="77777777" w:rsidR="00396586" w:rsidRDefault="00396586" w:rsidP="00CB787E">
            <w:pPr>
              <w:jc w:val="center"/>
              <w:rPr>
                <w:b/>
                <w:bCs/>
              </w:rPr>
            </w:pPr>
            <w:r>
              <w:rPr>
                <w:b/>
                <w:bCs/>
              </w:rPr>
              <w:t>OR</w:t>
            </w:r>
          </w:p>
          <w:p w14:paraId="7D18AC55" w14:textId="77777777" w:rsidR="00396586" w:rsidRPr="002A15EF" w:rsidRDefault="00396586" w:rsidP="00CB787E">
            <w:pPr>
              <w:jc w:val="center"/>
              <w:rPr>
                <w:b/>
                <w:bCs/>
              </w:rPr>
            </w:pPr>
            <w:r>
              <w:rPr>
                <w:b/>
                <w:bCs/>
              </w:rPr>
              <w:t>(95% CI)</w:t>
            </w:r>
          </w:p>
        </w:tc>
        <w:tc>
          <w:tcPr>
            <w:tcW w:w="607" w:type="pct"/>
            <w:vMerge w:val="restart"/>
          </w:tcPr>
          <w:p w14:paraId="36982F31" w14:textId="77777777" w:rsidR="00396586" w:rsidRPr="002A15EF" w:rsidRDefault="00396586" w:rsidP="00CB787E">
            <w:pPr>
              <w:jc w:val="center"/>
              <w:rPr>
                <w:b/>
                <w:bCs/>
                <w:szCs w:val="28"/>
              </w:rPr>
            </w:pPr>
            <w:r w:rsidRPr="002A15EF">
              <w:rPr>
                <w:b/>
                <w:bCs/>
                <w:szCs w:val="28"/>
              </w:rPr>
              <w:t>p</w:t>
            </w:r>
          </w:p>
        </w:tc>
      </w:tr>
      <w:tr w:rsidR="00396586" w14:paraId="5266923E" w14:textId="77777777" w:rsidTr="00CB787E">
        <w:tc>
          <w:tcPr>
            <w:tcW w:w="1573" w:type="pct"/>
            <w:vMerge/>
            <w:tcBorders>
              <w:tl2br w:val="single" w:sz="4" w:space="0" w:color="auto"/>
            </w:tcBorders>
          </w:tcPr>
          <w:p w14:paraId="38DD25AA" w14:textId="77777777" w:rsidR="00396586" w:rsidRPr="002A15EF" w:rsidRDefault="00396586" w:rsidP="00CB787E">
            <w:pPr>
              <w:rPr>
                <w:szCs w:val="28"/>
              </w:rPr>
            </w:pPr>
          </w:p>
        </w:tc>
        <w:tc>
          <w:tcPr>
            <w:tcW w:w="943" w:type="pct"/>
          </w:tcPr>
          <w:p w14:paraId="16FAD023" w14:textId="77777777" w:rsidR="00396586" w:rsidRDefault="00396586" w:rsidP="00CB787E">
            <w:pPr>
              <w:jc w:val="center"/>
              <w:rPr>
                <w:b/>
                <w:bCs/>
                <w:szCs w:val="28"/>
              </w:rPr>
            </w:pPr>
            <w:r>
              <w:rPr>
                <w:b/>
                <w:bCs/>
                <w:szCs w:val="28"/>
              </w:rPr>
              <w:t>Không SDD</w:t>
            </w:r>
          </w:p>
          <w:p w14:paraId="2F0F9F57" w14:textId="77777777" w:rsidR="00396586" w:rsidRPr="002A15EF" w:rsidRDefault="00396586" w:rsidP="00CB787E">
            <w:pPr>
              <w:jc w:val="center"/>
              <w:rPr>
                <w:b/>
                <w:bCs/>
                <w:szCs w:val="28"/>
              </w:rPr>
            </w:pPr>
            <w:r>
              <w:rPr>
                <w:b/>
                <w:bCs/>
                <w:szCs w:val="28"/>
              </w:rPr>
              <w:t xml:space="preserve">(n, </w:t>
            </w:r>
            <w:r w:rsidRPr="002A15EF">
              <w:rPr>
                <w:b/>
                <w:bCs/>
                <w:szCs w:val="28"/>
              </w:rPr>
              <w:t>%</w:t>
            </w:r>
            <w:r>
              <w:rPr>
                <w:b/>
                <w:bCs/>
                <w:szCs w:val="28"/>
              </w:rPr>
              <w:t>)</w:t>
            </w:r>
          </w:p>
        </w:tc>
        <w:tc>
          <w:tcPr>
            <w:tcW w:w="840" w:type="pct"/>
          </w:tcPr>
          <w:p w14:paraId="0560912B" w14:textId="77777777" w:rsidR="00396586" w:rsidRPr="002A15EF" w:rsidRDefault="00396586" w:rsidP="00CB787E">
            <w:pPr>
              <w:jc w:val="center"/>
              <w:rPr>
                <w:b/>
                <w:bCs/>
                <w:szCs w:val="28"/>
              </w:rPr>
            </w:pPr>
            <w:r>
              <w:rPr>
                <w:b/>
                <w:bCs/>
                <w:szCs w:val="28"/>
              </w:rPr>
              <w:t>SDD (</w:t>
            </w:r>
            <w:r w:rsidRPr="002A15EF">
              <w:rPr>
                <w:b/>
                <w:bCs/>
                <w:szCs w:val="28"/>
              </w:rPr>
              <w:t>n</w:t>
            </w:r>
            <w:r>
              <w:rPr>
                <w:b/>
                <w:bCs/>
                <w:szCs w:val="28"/>
              </w:rPr>
              <w:t xml:space="preserve">, </w:t>
            </w:r>
            <w:r w:rsidRPr="002A15EF">
              <w:rPr>
                <w:b/>
                <w:bCs/>
                <w:szCs w:val="28"/>
              </w:rPr>
              <w:t>%</w:t>
            </w:r>
            <w:r>
              <w:rPr>
                <w:b/>
                <w:bCs/>
                <w:szCs w:val="28"/>
              </w:rPr>
              <w:t>)</w:t>
            </w:r>
          </w:p>
        </w:tc>
        <w:tc>
          <w:tcPr>
            <w:tcW w:w="1037" w:type="pct"/>
            <w:vMerge/>
          </w:tcPr>
          <w:p w14:paraId="64ADD9D0" w14:textId="77777777" w:rsidR="00396586" w:rsidRPr="002A15EF" w:rsidRDefault="00396586" w:rsidP="00CB787E">
            <w:pPr>
              <w:jc w:val="center"/>
            </w:pPr>
          </w:p>
        </w:tc>
        <w:tc>
          <w:tcPr>
            <w:tcW w:w="607" w:type="pct"/>
            <w:vMerge/>
          </w:tcPr>
          <w:p w14:paraId="7C89ED6E" w14:textId="77777777" w:rsidR="00396586" w:rsidRPr="002A15EF" w:rsidRDefault="00396586" w:rsidP="00CB787E">
            <w:pPr>
              <w:jc w:val="center"/>
              <w:rPr>
                <w:szCs w:val="28"/>
              </w:rPr>
            </w:pPr>
          </w:p>
        </w:tc>
      </w:tr>
      <w:tr w:rsidR="003D4FD3" w14:paraId="23FF07DA" w14:textId="77777777" w:rsidTr="00CB787E">
        <w:trPr>
          <w:trHeight w:val="354"/>
        </w:trPr>
        <w:tc>
          <w:tcPr>
            <w:tcW w:w="1573" w:type="pct"/>
          </w:tcPr>
          <w:p w14:paraId="440522F9" w14:textId="396DC0E8" w:rsidR="003D4FD3" w:rsidRPr="003C2462" w:rsidRDefault="003D4FD3" w:rsidP="003D4FD3">
            <w:pPr>
              <w:rPr>
                <w:szCs w:val="28"/>
              </w:rPr>
            </w:pPr>
            <w:r>
              <w:rPr>
                <w:szCs w:val="28"/>
              </w:rPr>
              <w:t>Đơn độc</w:t>
            </w:r>
          </w:p>
        </w:tc>
        <w:tc>
          <w:tcPr>
            <w:tcW w:w="943" w:type="pct"/>
            <w:vAlign w:val="top"/>
          </w:tcPr>
          <w:p w14:paraId="141B8B1E" w14:textId="3CCC6505" w:rsidR="003D4FD3" w:rsidRPr="003C2462" w:rsidRDefault="003D4FD3" w:rsidP="003D4FD3">
            <w:pPr>
              <w:jc w:val="center"/>
              <w:rPr>
                <w:szCs w:val="28"/>
              </w:rPr>
            </w:pPr>
            <w:r>
              <w:t>59 (</w:t>
            </w:r>
            <w:r w:rsidRPr="00E931BF">
              <w:t>80.8%</w:t>
            </w:r>
            <w:r>
              <w:t>)</w:t>
            </w:r>
          </w:p>
        </w:tc>
        <w:tc>
          <w:tcPr>
            <w:tcW w:w="840" w:type="pct"/>
            <w:vAlign w:val="top"/>
          </w:tcPr>
          <w:p w14:paraId="7FB4BD82" w14:textId="4103687E" w:rsidR="003D4FD3" w:rsidRPr="003C2462" w:rsidRDefault="003D4FD3" w:rsidP="003D4FD3">
            <w:pPr>
              <w:jc w:val="center"/>
              <w:rPr>
                <w:szCs w:val="28"/>
              </w:rPr>
            </w:pPr>
            <w:r>
              <w:t>14 (</w:t>
            </w:r>
            <w:r w:rsidRPr="00E931BF">
              <w:t>19.2%</w:t>
            </w:r>
            <w:r>
              <w:t>)</w:t>
            </w:r>
          </w:p>
        </w:tc>
        <w:tc>
          <w:tcPr>
            <w:tcW w:w="1037" w:type="pct"/>
            <w:vMerge w:val="restart"/>
          </w:tcPr>
          <w:p w14:paraId="64030336" w14:textId="77777777" w:rsidR="00EF46D8" w:rsidRDefault="00EF46D8" w:rsidP="003D4FD3">
            <w:pPr>
              <w:jc w:val="center"/>
            </w:pPr>
            <w:r w:rsidRPr="00EF46D8">
              <w:t>2.890</w:t>
            </w:r>
          </w:p>
          <w:p w14:paraId="00D6B38A" w14:textId="4202C9E3" w:rsidR="003D4FD3" w:rsidRPr="003C2462" w:rsidRDefault="00EF46D8" w:rsidP="00EF46D8">
            <w:pPr>
              <w:jc w:val="both"/>
            </w:pPr>
            <w:r>
              <w:t>(</w:t>
            </w:r>
            <w:r w:rsidRPr="00EF46D8">
              <w:t>1.501</w:t>
            </w:r>
            <w:r>
              <w:t>-</w:t>
            </w:r>
            <w:r w:rsidRPr="00EF46D8">
              <w:t>5.565</w:t>
            </w:r>
            <w:r>
              <w:t>)</w:t>
            </w:r>
          </w:p>
        </w:tc>
        <w:tc>
          <w:tcPr>
            <w:tcW w:w="607" w:type="pct"/>
            <w:vMerge w:val="restart"/>
          </w:tcPr>
          <w:p w14:paraId="47B27353" w14:textId="6B02BE71" w:rsidR="003D4FD3" w:rsidRPr="003C2462" w:rsidRDefault="003D4FD3" w:rsidP="003D4FD3">
            <w:pPr>
              <w:jc w:val="center"/>
              <w:rPr>
                <w:szCs w:val="28"/>
              </w:rPr>
            </w:pPr>
            <w:r>
              <w:rPr>
                <w:szCs w:val="28"/>
              </w:rPr>
              <w:t>0.00</w:t>
            </w:r>
            <w:r w:rsidR="006E3931">
              <w:rPr>
                <w:szCs w:val="28"/>
              </w:rPr>
              <w:t>2</w:t>
            </w:r>
          </w:p>
        </w:tc>
      </w:tr>
      <w:tr w:rsidR="003D4FD3" w14:paraId="48E1AA1D" w14:textId="77777777" w:rsidTr="00CB787E">
        <w:trPr>
          <w:trHeight w:val="70"/>
        </w:trPr>
        <w:tc>
          <w:tcPr>
            <w:tcW w:w="1573" w:type="pct"/>
          </w:tcPr>
          <w:p w14:paraId="09DD0D31" w14:textId="1FEAE7C2" w:rsidR="003D4FD3" w:rsidRPr="003C2462" w:rsidRDefault="003D4FD3" w:rsidP="003D4FD3">
            <w:pPr>
              <w:rPr>
                <w:szCs w:val="28"/>
              </w:rPr>
            </w:pPr>
            <w:r>
              <w:rPr>
                <w:szCs w:val="28"/>
              </w:rPr>
              <w:t>Phối hợp</w:t>
            </w:r>
          </w:p>
        </w:tc>
        <w:tc>
          <w:tcPr>
            <w:tcW w:w="943" w:type="pct"/>
            <w:vAlign w:val="top"/>
          </w:tcPr>
          <w:p w14:paraId="004FBFDC" w14:textId="5E377C0E" w:rsidR="003D4FD3" w:rsidRPr="003C2462" w:rsidRDefault="003D4FD3" w:rsidP="003D4FD3">
            <w:pPr>
              <w:jc w:val="center"/>
              <w:rPr>
                <w:szCs w:val="28"/>
              </w:rPr>
            </w:pPr>
            <w:r>
              <w:t>105 (</w:t>
            </w:r>
            <w:r w:rsidRPr="005B53E3">
              <w:t>59.3%</w:t>
            </w:r>
            <w:r>
              <w:t>)</w:t>
            </w:r>
          </w:p>
        </w:tc>
        <w:tc>
          <w:tcPr>
            <w:tcW w:w="840" w:type="pct"/>
            <w:vAlign w:val="top"/>
          </w:tcPr>
          <w:p w14:paraId="0E801119" w14:textId="6D506BB5" w:rsidR="003D4FD3" w:rsidRPr="003C2462" w:rsidRDefault="003D4FD3" w:rsidP="003D4FD3">
            <w:pPr>
              <w:jc w:val="center"/>
              <w:rPr>
                <w:szCs w:val="28"/>
              </w:rPr>
            </w:pPr>
            <w:r>
              <w:t>72 (</w:t>
            </w:r>
            <w:r w:rsidRPr="005B53E3">
              <w:t>40.7%</w:t>
            </w:r>
            <w:r>
              <w:t>)</w:t>
            </w:r>
          </w:p>
        </w:tc>
        <w:tc>
          <w:tcPr>
            <w:tcW w:w="1037" w:type="pct"/>
            <w:vMerge/>
          </w:tcPr>
          <w:p w14:paraId="621CAC12" w14:textId="77777777" w:rsidR="003D4FD3" w:rsidRPr="003C2462" w:rsidRDefault="003D4FD3" w:rsidP="003D4FD3">
            <w:pPr>
              <w:jc w:val="center"/>
            </w:pPr>
          </w:p>
        </w:tc>
        <w:tc>
          <w:tcPr>
            <w:tcW w:w="607" w:type="pct"/>
            <w:vMerge/>
          </w:tcPr>
          <w:p w14:paraId="01021B65" w14:textId="77777777" w:rsidR="003D4FD3" w:rsidRPr="003C2462" w:rsidRDefault="003D4FD3" w:rsidP="003D4FD3">
            <w:pPr>
              <w:jc w:val="center"/>
              <w:rPr>
                <w:szCs w:val="28"/>
              </w:rPr>
            </w:pPr>
          </w:p>
        </w:tc>
      </w:tr>
    </w:tbl>
    <w:p w14:paraId="2CCA7EED" w14:textId="361A75ED" w:rsidR="000F32EF" w:rsidRDefault="000F32EF" w:rsidP="000F32EF">
      <w:pPr>
        <w:tabs>
          <w:tab w:val="left" w:pos="2400"/>
        </w:tabs>
        <w:spacing w:before="160"/>
      </w:pPr>
      <w:r>
        <w:t xml:space="preserve">Nhận xét: Đánh giá SDD theo BMI, bệnh nhân tổn thương </w:t>
      </w:r>
      <w:r w:rsidR="00456D3A">
        <w:t>đơn độc</w:t>
      </w:r>
      <w:r>
        <w:t xml:space="preserve"> trên phim X-quang phổi có tỷ lệ SDD là </w:t>
      </w:r>
      <w:r w:rsidR="00456D3A">
        <w:t>19</w:t>
      </w:r>
      <w:r w:rsidRPr="00946903">
        <w:t>.</w:t>
      </w:r>
      <w:r w:rsidR="00456D3A">
        <w:t>2</w:t>
      </w:r>
      <w:r w:rsidRPr="006B18A8">
        <w:t>%</w:t>
      </w:r>
      <w:r>
        <w:t xml:space="preserve"> thấp hơn bệnh nhân tổn thương </w:t>
      </w:r>
      <w:r w:rsidR="00456D3A">
        <w:t>phối hợp</w:t>
      </w:r>
      <w:r>
        <w:t xml:space="preserve"> trên phim X-quang phổi là 4</w:t>
      </w:r>
      <w:r w:rsidR="00F94714">
        <w:t>0</w:t>
      </w:r>
      <w:r w:rsidRPr="00D16334">
        <w:t>.</w:t>
      </w:r>
      <w:r w:rsidR="00F94714">
        <w:t>7</w:t>
      </w:r>
      <w:r w:rsidRPr="00D16334">
        <w:t>%</w:t>
      </w:r>
      <w:r>
        <w:t>. OR = 2.</w:t>
      </w:r>
      <w:r w:rsidR="00C971C7">
        <w:t>890</w:t>
      </w:r>
      <w:r>
        <w:t xml:space="preserve">, khoảng tin cậy 95% của OR là </w:t>
      </w:r>
      <w:r w:rsidR="00883B09" w:rsidRPr="00EF46D8">
        <w:t>1.501</w:t>
      </w:r>
      <w:r w:rsidR="00883B09">
        <w:t>-</w:t>
      </w:r>
      <w:r w:rsidR="00883B09" w:rsidRPr="00EF46D8">
        <w:t>5.565</w:t>
      </w:r>
      <w:r>
        <w:t>, sự khác biệt có ý nghĩa thống kê với p = 0</w:t>
      </w:r>
      <w:r w:rsidRPr="00802A61">
        <w:t>.</w:t>
      </w:r>
      <w:r>
        <w:t>00</w:t>
      </w:r>
      <w:r w:rsidR="00850509">
        <w:t>2</w:t>
      </w:r>
      <w:r>
        <w:t>.</w:t>
      </w:r>
    </w:p>
    <w:p w14:paraId="2392E25A" w14:textId="7ED7A8F8" w:rsidR="008D719B" w:rsidRDefault="008D719B" w:rsidP="008D719B">
      <w:pPr>
        <w:pStyle w:val="Caption"/>
        <w:rPr>
          <w:b w:val="0"/>
          <w:bCs/>
        </w:rPr>
      </w:pPr>
      <w:r>
        <w:t xml:space="preserve">Bảng </w:t>
      </w:r>
      <w:r w:rsidR="00D70C94">
        <w:fldChar w:fldCharType="begin"/>
      </w:r>
      <w:r w:rsidR="00D70C94">
        <w:instrText xml:space="preserve"> STYLEREF 1 \s </w:instrText>
      </w:r>
      <w:r w:rsidR="00D70C94">
        <w:fldChar w:fldCharType="separate"/>
      </w:r>
      <w:r w:rsidR="00D70C94">
        <w:t>3</w:t>
      </w:r>
      <w:r w:rsidR="00D70C94">
        <w:fldChar w:fldCharType="end"/>
      </w:r>
      <w:r w:rsidR="00D70C94">
        <w:t>.</w:t>
      </w:r>
      <w:r w:rsidR="00D70C94">
        <w:fldChar w:fldCharType="begin"/>
      </w:r>
      <w:r w:rsidR="00D70C94">
        <w:instrText xml:space="preserve"> SEQ Bảng \* ARABIC \s 1 </w:instrText>
      </w:r>
      <w:r w:rsidR="00D70C94">
        <w:fldChar w:fldCharType="separate"/>
      </w:r>
      <w:r w:rsidR="00D70C94">
        <w:t>18</w:t>
      </w:r>
      <w:r w:rsidR="00D70C94">
        <w:fldChar w:fldCharType="end"/>
      </w:r>
      <w:r>
        <w:t xml:space="preserve">. </w:t>
      </w:r>
      <w:r>
        <w:rPr>
          <w:bCs/>
        </w:rPr>
        <w:t xml:space="preserve">Mối liên quan giữa </w:t>
      </w:r>
      <w:r>
        <w:t xml:space="preserve">dạng tổn thương trên phim X-quang phổi </w:t>
      </w:r>
      <w:r>
        <w:rPr>
          <w:bCs/>
        </w:rPr>
        <w:t>và TTDD theo SGA</w:t>
      </w:r>
      <w:bookmarkEnd w:id="95"/>
    </w:p>
    <w:tbl>
      <w:tblPr>
        <w:tblStyle w:val="TableGrid"/>
        <w:tblW w:w="5000" w:type="pct"/>
        <w:tblInd w:w="0" w:type="dxa"/>
        <w:tblLook w:val="04A0" w:firstRow="1" w:lastRow="0" w:firstColumn="1" w:lastColumn="0" w:noHBand="0" w:noVBand="1"/>
      </w:tblPr>
      <w:tblGrid>
        <w:gridCol w:w="2866"/>
        <w:gridCol w:w="1718"/>
        <w:gridCol w:w="1531"/>
        <w:gridCol w:w="1890"/>
        <w:gridCol w:w="1106"/>
      </w:tblGrid>
      <w:tr w:rsidR="00BE3213" w14:paraId="126E5427" w14:textId="77777777" w:rsidTr="00CB787E">
        <w:tc>
          <w:tcPr>
            <w:tcW w:w="1573" w:type="pct"/>
            <w:vMerge w:val="restart"/>
            <w:tcBorders>
              <w:tl2br w:val="single" w:sz="4" w:space="0" w:color="auto"/>
            </w:tcBorders>
          </w:tcPr>
          <w:p w14:paraId="02E19A25" w14:textId="77777777" w:rsidR="00BE3213" w:rsidRPr="002A15EF" w:rsidRDefault="00BE3213" w:rsidP="00CB787E">
            <w:pPr>
              <w:jc w:val="right"/>
              <w:rPr>
                <w:b/>
                <w:bCs/>
                <w:szCs w:val="28"/>
              </w:rPr>
            </w:pPr>
            <w:r>
              <w:rPr>
                <w:b/>
                <w:bCs/>
                <w:szCs w:val="28"/>
              </w:rPr>
              <w:t>TTDD</w:t>
            </w:r>
          </w:p>
          <w:p w14:paraId="23E3380A" w14:textId="77777777" w:rsidR="00BE3213" w:rsidRDefault="00BE3213" w:rsidP="00CB787E">
            <w:pPr>
              <w:rPr>
                <w:b/>
                <w:bCs/>
                <w:szCs w:val="28"/>
              </w:rPr>
            </w:pPr>
          </w:p>
          <w:p w14:paraId="5EE98CC2" w14:textId="77777777" w:rsidR="00BE3213" w:rsidRPr="002A15EF" w:rsidRDefault="00BE3213" w:rsidP="00CB787E">
            <w:pPr>
              <w:rPr>
                <w:b/>
                <w:bCs/>
                <w:szCs w:val="28"/>
              </w:rPr>
            </w:pPr>
            <w:r>
              <w:rPr>
                <w:b/>
                <w:bCs/>
                <w:szCs w:val="28"/>
              </w:rPr>
              <w:t>X-quang phổi</w:t>
            </w:r>
          </w:p>
        </w:tc>
        <w:tc>
          <w:tcPr>
            <w:tcW w:w="1783" w:type="pct"/>
            <w:gridSpan w:val="2"/>
          </w:tcPr>
          <w:p w14:paraId="40C9D700" w14:textId="77777777" w:rsidR="00BE3213" w:rsidRPr="002A15EF" w:rsidRDefault="00BE3213" w:rsidP="00CB787E">
            <w:pPr>
              <w:jc w:val="center"/>
              <w:rPr>
                <w:b/>
                <w:bCs/>
                <w:szCs w:val="28"/>
              </w:rPr>
            </w:pPr>
            <w:r>
              <w:rPr>
                <w:b/>
                <w:bCs/>
                <w:szCs w:val="28"/>
              </w:rPr>
              <w:t>SGA</w:t>
            </w:r>
          </w:p>
        </w:tc>
        <w:tc>
          <w:tcPr>
            <w:tcW w:w="1037" w:type="pct"/>
            <w:vMerge w:val="restart"/>
          </w:tcPr>
          <w:p w14:paraId="1A4A03C1" w14:textId="77777777" w:rsidR="00BE3213" w:rsidRDefault="00BE3213" w:rsidP="00CB787E">
            <w:pPr>
              <w:jc w:val="center"/>
              <w:rPr>
                <w:b/>
                <w:bCs/>
              </w:rPr>
            </w:pPr>
            <w:r>
              <w:rPr>
                <w:b/>
                <w:bCs/>
              </w:rPr>
              <w:t>OR</w:t>
            </w:r>
          </w:p>
          <w:p w14:paraId="247EB40B" w14:textId="77777777" w:rsidR="00BE3213" w:rsidRPr="002A15EF" w:rsidRDefault="00BE3213" w:rsidP="00CB787E">
            <w:pPr>
              <w:jc w:val="center"/>
              <w:rPr>
                <w:b/>
                <w:bCs/>
              </w:rPr>
            </w:pPr>
            <w:r>
              <w:rPr>
                <w:b/>
                <w:bCs/>
              </w:rPr>
              <w:t>(95% CI)</w:t>
            </w:r>
          </w:p>
        </w:tc>
        <w:tc>
          <w:tcPr>
            <w:tcW w:w="607" w:type="pct"/>
            <w:vMerge w:val="restart"/>
          </w:tcPr>
          <w:p w14:paraId="2BCDD4ED" w14:textId="77777777" w:rsidR="00BE3213" w:rsidRPr="002A15EF" w:rsidRDefault="00BE3213" w:rsidP="00CB787E">
            <w:pPr>
              <w:jc w:val="center"/>
              <w:rPr>
                <w:b/>
                <w:bCs/>
                <w:szCs w:val="28"/>
              </w:rPr>
            </w:pPr>
            <w:r w:rsidRPr="002A15EF">
              <w:rPr>
                <w:b/>
                <w:bCs/>
                <w:szCs w:val="28"/>
              </w:rPr>
              <w:t>p</w:t>
            </w:r>
          </w:p>
        </w:tc>
      </w:tr>
      <w:tr w:rsidR="00BE3213" w14:paraId="61F2FC51" w14:textId="77777777" w:rsidTr="00CB787E">
        <w:tc>
          <w:tcPr>
            <w:tcW w:w="1573" w:type="pct"/>
            <w:vMerge/>
            <w:tcBorders>
              <w:tl2br w:val="single" w:sz="4" w:space="0" w:color="auto"/>
            </w:tcBorders>
          </w:tcPr>
          <w:p w14:paraId="2D9F1DA8" w14:textId="77777777" w:rsidR="00BE3213" w:rsidRPr="002A15EF" w:rsidRDefault="00BE3213" w:rsidP="00CB787E">
            <w:pPr>
              <w:rPr>
                <w:szCs w:val="28"/>
              </w:rPr>
            </w:pPr>
          </w:p>
        </w:tc>
        <w:tc>
          <w:tcPr>
            <w:tcW w:w="943" w:type="pct"/>
          </w:tcPr>
          <w:p w14:paraId="4C41866E" w14:textId="77777777" w:rsidR="00BE3213" w:rsidRDefault="00BE3213" w:rsidP="00CB787E">
            <w:pPr>
              <w:jc w:val="center"/>
              <w:rPr>
                <w:b/>
                <w:bCs/>
                <w:szCs w:val="28"/>
              </w:rPr>
            </w:pPr>
            <w:r>
              <w:rPr>
                <w:b/>
                <w:bCs/>
                <w:szCs w:val="28"/>
              </w:rPr>
              <w:t>Không SDD</w:t>
            </w:r>
          </w:p>
          <w:p w14:paraId="08CEFFFB" w14:textId="77777777" w:rsidR="00BE3213" w:rsidRPr="002A15EF" w:rsidRDefault="00BE3213" w:rsidP="00CB787E">
            <w:pPr>
              <w:jc w:val="center"/>
              <w:rPr>
                <w:b/>
                <w:bCs/>
                <w:szCs w:val="28"/>
              </w:rPr>
            </w:pPr>
            <w:r>
              <w:rPr>
                <w:b/>
                <w:bCs/>
                <w:szCs w:val="28"/>
              </w:rPr>
              <w:t xml:space="preserve">(n, </w:t>
            </w:r>
            <w:r w:rsidRPr="002A15EF">
              <w:rPr>
                <w:b/>
                <w:bCs/>
                <w:szCs w:val="28"/>
              </w:rPr>
              <w:t>%</w:t>
            </w:r>
            <w:r>
              <w:rPr>
                <w:b/>
                <w:bCs/>
                <w:szCs w:val="28"/>
              </w:rPr>
              <w:t>)</w:t>
            </w:r>
          </w:p>
        </w:tc>
        <w:tc>
          <w:tcPr>
            <w:tcW w:w="840" w:type="pct"/>
          </w:tcPr>
          <w:p w14:paraId="083F07BE" w14:textId="77777777" w:rsidR="00BE3213" w:rsidRPr="002A15EF" w:rsidRDefault="00BE3213" w:rsidP="00CB787E">
            <w:pPr>
              <w:jc w:val="center"/>
              <w:rPr>
                <w:b/>
                <w:bCs/>
                <w:szCs w:val="28"/>
              </w:rPr>
            </w:pPr>
            <w:r>
              <w:rPr>
                <w:b/>
                <w:bCs/>
                <w:szCs w:val="28"/>
              </w:rPr>
              <w:t>SDD (</w:t>
            </w:r>
            <w:r w:rsidRPr="002A15EF">
              <w:rPr>
                <w:b/>
                <w:bCs/>
                <w:szCs w:val="28"/>
              </w:rPr>
              <w:t>n</w:t>
            </w:r>
            <w:r>
              <w:rPr>
                <w:b/>
                <w:bCs/>
                <w:szCs w:val="28"/>
              </w:rPr>
              <w:t xml:space="preserve">, </w:t>
            </w:r>
            <w:r w:rsidRPr="002A15EF">
              <w:rPr>
                <w:b/>
                <w:bCs/>
                <w:szCs w:val="28"/>
              </w:rPr>
              <w:t>%</w:t>
            </w:r>
            <w:r>
              <w:rPr>
                <w:b/>
                <w:bCs/>
                <w:szCs w:val="28"/>
              </w:rPr>
              <w:t>)</w:t>
            </w:r>
          </w:p>
        </w:tc>
        <w:tc>
          <w:tcPr>
            <w:tcW w:w="1037" w:type="pct"/>
            <w:vMerge/>
          </w:tcPr>
          <w:p w14:paraId="7518C967" w14:textId="77777777" w:rsidR="00BE3213" w:rsidRPr="002A15EF" w:rsidRDefault="00BE3213" w:rsidP="00CB787E">
            <w:pPr>
              <w:jc w:val="center"/>
            </w:pPr>
          </w:p>
        </w:tc>
        <w:tc>
          <w:tcPr>
            <w:tcW w:w="607" w:type="pct"/>
            <w:vMerge/>
          </w:tcPr>
          <w:p w14:paraId="52F37C43" w14:textId="77777777" w:rsidR="00BE3213" w:rsidRPr="002A15EF" w:rsidRDefault="00BE3213" w:rsidP="00CB787E">
            <w:pPr>
              <w:jc w:val="center"/>
              <w:rPr>
                <w:szCs w:val="28"/>
              </w:rPr>
            </w:pPr>
          </w:p>
        </w:tc>
      </w:tr>
      <w:tr w:rsidR="00436480" w14:paraId="5685E0DE" w14:textId="77777777" w:rsidTr="00CB787E">
        <w:trPr>
          <w:trHeight w:val="354"/>
        </w:trPr>
        <w:tc>
          <w:tcPr>
            <w:tcW w:w="1573" w:type="pct"/>
          </w:tcPr>
          <w:p w14:paraId="41C6916F" w14:textId="77777777" w:rsidR="00436480" w:rsidRPr="003C2462" w:rsidRDefault="00436480" w:rsidP="00436480">
            <w:pPr>
              <w:rPr>
                <w:szCs w:val="28"/>
              </w:rPr>
            </w:pPr>
            <w:r>
              <w:rPr>
                <w:szCs w:val="28"/>
              </w:rPr>
              <w:lastRenderedPageBreak/>
              <w:t>Đơn độc</w:t>
            </w:r>
          </w:p>
        </w:tc>
        <w:tc>
          <w:tcPr>
            <w:tcW w:w="943" w:type="pct"/>
            <w:vAlign w:val="top"/>
          </w:tcPr>
          <w:p w14:paraId="79C61946" w14:textId="179337E6" w:rsidR="00436480" w:rsidRPr="003C2462" w:rsidRDefault="00436480" w:rsidP="00436480">
            <w:pPr>
              <w:jc w:val="center"/>
              <w:rPr>
                <w:szCs w:val="28"/>
              </w:rPr>
            </w:pPr>
            <w:r>
              <w:t>52 (</w:t>
            </w:r>
            <w:r w:rsidRPr="00D54408">
              <w:t>71.2%</w:t>
            </w:r>
            <w:r>
              <w:t>)</w:t>
            </w:r>
          </w:p>
        </w:tc>
        <w:tc>
          <w:tcPr>
            <w:tcW w:w="840" w:type="pct"/>
            <w:vAlign w:val="top"/>
          </w:tcPr>
          <w:p w14:paraId="3FC49D59" w14:textId="4A959AFF" w:rsidR="00436480" w:rsidRPr="003C2462" w:rsidRDefault="00436480" w:rsidP="00436480">
            <w:pPr>
              <w:jc w:val="center"/>
              <w:rPr>
                <w:szCs w:val="28"/>
              </w:rPr>
            </w:pPr>
            <w:r>
              <w:t>21 (</w:t>
            </w:r>
            <w:r w:rsidRPr="00D54408">
              <w:t>28.8%</w:t>
            </w:r>
            <w:r>
              <w:t>)</w:t>
            </w:r>
          </w:p>
        </w:tc>
        <w:tc>
          <w:tcPr>
            <w:tcW w:w="1037" w:type="pct"/>
            <w:vMerge w:val="restart"/>
          </w:tcPr>
          <w:p w14:paraId="61DF9D14" w14:textId="77777777" w:rsidR="00680D43" w:rsidRDefault="00680D43" w:rsidP="00436480">
            <w:pPr>
              <w:jc w:val="center"/>
            </w:pPr>
            <w:r w:rsidRPr="00680D43">
              <w:t>1.698</w:t>
            </w:r>
          </w:p>
          <w:p w14:paraId="31A62E2D" w14:textId="75F56185" w:rsidR="00436480" w:rsidRPr="003C2462" w:rsidRDefault="00680D43" w:rsidP="00436480">
            <w:pPr>
              <w:jc w:val="center"/>
            </w:pPr>
            <w:r>
              <w:t>(0</w:t>
            </w:r>
            <w:r w:rsidRPr="00680D43">
              <w:t>.942</w:t>
            </w:r>
            <w:r>
              <w:t>-</w:t>
            </w:r>
            <w:r w:rsidRPr="00680D43">
              <w:t>3.060</w:t>
            </w:r>
            <w:r>
              <w:t>)</w:t>
            </w:r>
          </w:p>
        </w:tc>
        <w:tc>
          <w:tcPr>
            <w:tcW w:w="607" w:type="pct"/>
            <w:vMerge w:val="restart"/>
          </w:tcPr>
          <w:p w14:paraId="4F4649B1" w14:textId="694B626A" w:rsidR="00436480" w:rsidRPr="003C2462" w:rsidRDefault="00436480" w:rsidP="00436480">
            <w:pPr>
              <w:jc w:val="center"/>
              <w:rPr>
                <w:szCs w:val="28"/>
              </w:rPr>
            </w:pPr>
            <w:r>
              <w:rPr>
                <w:szCs w:val="28"/>
              </w:rPr>
              <w:t>0.</w:t>
            </w:r>
            <w:r w:rsidR="00F435DC">
              <w:rPr>
                <w:szCs w:val="28"/>
              </w:rPr>
              <w:t>104</w:t>
            </w:r>
          </w:p>
        </w:tc>
      </w:tr>
      <w:tr w:rsidR="00436480" w14:paraId="3D2E9FB3" w14:textId="77777777" w:rsidTr="00CB787E">
        <w:trPr>
          <w:trHeight w:val="70"/>
        </w:trPr>
        <w:tc>
          <w:tcPr>
            <w:tcW w:w="1573" w:type="pct"/>
          </w:tcPr>
          <w:p w14:paraId="69108F1F" w14:textId="77777777" w:rsidR="00436480" w:rsidRPr="003C2462" w:rsidRDefault="00436480" w:rsidP="00436480">
            <w:pPr>
              <w:rPr>
                <w:szCs w:val="28"/>
              </w:rPr>
            </w:pPr>
            <w:r>
              <w:rPr>
                <w:szCs w:val="28"/>
              </w:rPr>
              <w:t>Phối hợp</w:t>
            </w:r>
          </w:p>
        </w:tc>
        <w:tc>
          <w:tcPr>
            <w:tcW w:w="943" w:type="pct"/>
            <w:vAlign w:val="top"/>
          </w:tcPr>
          <w:p w14:paraId="3B4F765F" w14:textId="6EC5FC8D" w:rsidR="00436480" w:rsidRPr="003C2462" w:rsidRDefault="00436480" w:rsidP="00436480">
            <w:pPr>
              <w:jc w:val="center"/>
              <w:rPr>
                <w:szCs w:val="28"/>
              </w:rPr>
            </w:pPr>
            <w:r>
              <w:t>105 (</w:t>
            </w:r>
            <w:r w:rsidRPr="00820CB2">
              <w:t>59.3%</w:t>
            </w:r>
            <w:r>
              <w:t>)</w:t>
            </w:r>
          </w:p>
        </w:tc>
        <w:tc>
          <w:tcPr>
            <w:tcW w:w="840" w:type="pct"/>
            <w:vAlign w:val="top"/>
          </w:tcPr>
          <w:p w14:paraId="727CF9BE" w14:textId="49A0E0FA" w:rsidR="00436480" w:rsidRPr="003C2462" w:rsidRDefault="00436480" w:rsidP="00436480">
            <w:pPr>
              <w:jc w:val="center"/>
              <w:rPr>
                <w:szCs w:val="28"/>
              </w:rPr>
            </w:pPr>
            <w:r>
              <w:t>72 (</w:t>
            </w:r>
            <w:r w:rsidRPr="00820CB2">
              <w:t>40.7%</w:t>
            </w:r>
            <w:r>
              <w:t>)</w:t>
            </w:r>
          </w:p>
        </w:tc>
        <w:tc>
          <w:tcPr>
            <w:tcW w:w="1037" w:type="pct"/>
            <w:vMerge/>
          </w:tcPr>
          <w:p w14:paraId="3F85E90E" w14:textId="77777777" w:rsidR="00436480" w:rsidRPr="003C2462" w:rsidRDefault="00436480" w:rsidP="00436480">
            <w:pPr>
              <w:jc w:val="center"/>
            </w:pPr>
          </w:p>
        </w:tc>
        <w:tc>
          <w:tcPr>
            <w:tcW w:w="607" w:type="pct"/>
            <w:vMerge/>
          </w:tcPr>
          <w:p w14:paraId="0F4AA1D2" w14:textId="77777777" w:rsidR="00436480" w:rsidRPr="003C2462" w:rsidRDefault="00436480" w:rsidP="00436480">
            <w:pPr>
              <w:jc w:val="center"/>
              <w:rPr>
                <w:szCs w:val="28"/>
              </w:rPr>
            </w:pPr>
          </w:p>
        </w:tc>
      </w:tr>
    </w:tbl>
    <w:p w14:paraId="44B51C4C" w14:textId="60790633" w:rsidR="004A5518" w:rsidRDefault="004A5518" w:rsidP="004A5518">
      <w:pPr>
        <w:tabs>
          <w:tab w:val="left" w:pos="2400"/>
        </w:tabs>
        <w:spacing w:before="160"/>
      </w:pPr>
      <w:r>
        <w:t xml:space="preserve">Nhận xét: Đánh giá SDD theo SGA, bệnh nhân tổn thương đơn độc trên phim X-quang phổi có tỷ lệ SDD là </w:t>
      </w:r>
      <w:r w:rsidR="00E61C77">
        <w:t>28</w:t>
      </w:r>
      <w:r w:rsidRPr="00946903">
        <w:t>.</w:t>
      </w:r>
      <w:r w:rsidR="00E61C77">
        <w:t>8</w:t>
      </w:r>
      <w:r w:rsidRPr="006B18A8">
        <w:t>%</w:t>
      </w:r>
      <w:r>
        <w:t xml:space="preserve"> thấp hơn bệnh nhân tổn thương phối hợp trên phim X-quang phổi là 40</w:t>
      </w:r>
      <w:r w:rsidRPr="00D16334">
        <w:t>.</w:t>
      </w:r>
      <w:r>
        <w:t>7</w:t>
      </w:r>
      <w:r w:rsidRPr="00D16334">
        <w:t>%</w:t>
      </w:r>
      <w:r>
        <w:t xml:space="preserve">. </w:t>
      </w:r>
      <w:r w:rsidR="00B67EEB">
        <w:t>Tuy nhiên,</w:t>
      </w:r>
      <w:r>
        <w:t xml:space="preserve"> sự khác biệt</w:t>
      </w:r>
      <w:r w:rsidR="00915091">
        <w:t xml:space="preserve"> chưa</w:t>
      </w:r>
      <w:r>
        <w:t xml:space="preserve"> có ý nghĩa thống kê với p = 0</w:t>
      </w:r>
      <w:r w:rsidRPr="00802A61">
        <w:t>.</w:t>
      </w:r>
      <w:r w:rsidR="00A663F1">
        <w:t>1</w:t>
      </w:r>
      <w:r>
        <w:t>0</w:t>
      </w:r>
      <w:r w:rsidR="00A663F1">
        <w:t>4</w:t>
      </w:r>
      <w:r>
        <w:t>.</w:t>
      </w:r>
    </w:p>
    <w:p w14:paraId="4C7FB086" w14:textId="2952DAEF" w:rsidR="00A56D0C" w:rsidRDefault="00A56D0C" w:rsidP="00A56D0C">
      <w:pPr>
        <w:pStyle w:val="Heading3"/>
      </w:pPr>
      <w:r>
        <w:t>3.</w:t>
      </w:r>
      <w:r w:rsidR="000114AD">
        <w:t>2</w:t>
      </w:r>
      <w:r>
        <w:t>.</w:t>
      </w:r>
      <w:r w:rsidR="000114AD">
        <w:t>9</w:t>
      </w:r>
      <w:r>
        <w:t>. Mối liên quan giữa tình trạng thiếu máu và tình trạng dinh dưỡng</w:t>
      </w:r>
    </w:p>
    <w:p w14:paraId="312E2281" w14:textId="710DDCA2" w:rsidR="00240D39" w:rsidRPr="004D4832" w:rsidRDefault="00240D39" w:rsidP="00240D39">
      <w:pPr>
        <w:pStyle w:val="Caption"/>
        <w:rPr>
          <w:b w:val="0"/>
          <w:bCs/>
        </w:rPr>
      </w:pPr>
      <w:bookmarkStart w:id="96" w:name="_Toc133359031"/>
      <w:r>
        <w:t xml:space="preserve">Bảng </w:t>
      </w:r>
      <w:r w:rsidR="00D70C94">
        <w:fldChar w:fldCharType="begin"/>
      </w:r>
      <w:r w:rsidR="00D70C94">
        <w:instrText xml:space="preserve"> STYLEREF 1 \s </w:instrText>
      </w:r>
      <w:r w:rsidR="00D70C94">
        <w:fldChar w:fldCharType="separate"/>
      </w:r>
      <w:r w:rsidR="00D70C94">
        <w:t>3</w:t>
      </w:r>
      <w:r w:rsidR="00D70C94">
        <w:fldChar w:fldCharType="end"/>
      </w:r>
      <w:r w:rsidR="00D70C94">
        <w:t>.</w:t>
      </w:r>
      <w:r w:rsidR="00D70C94">
        <w:fldChar w:fldCharType="begin"/>
      </w:r>
      <w:r w:rsidR="00D70C94">
        <w:instrText xml:space="preserve"> SEQ Bảng \* ARABIC \s 1 </w:instrText>
      </w:r>
      <w:r w:rsidR="00D70C94">
        <w:fldChar w:fldCharType="separate"/>
      </w:r>
      <w:r w:rsidR="00D70C94">
        <w:t>19</w:t>
      </w:r>
      <w:r w:rsidR="00D70C94">
        <w:fldChar w:fldCharType="end"/>
      </w:r>
      <w:r>
        <w:t xml:space="preserve">. </w:t>
      </w:r>
      <w:r>
        <w:rPr>
          <w:bCs/>
        </w:rPr>
        <w:t>Mối liên quan giữa tình trạng thiếu máu và TTDD theo BMI</w:t>
      </w:r>
      <w:bookmarkEnd w:id="96"/>
    </w:p>
    <w:tbl>
      <w:tblPr>
        <w:tblStyle w:val="TableGrid"/>
        <w:tblW w:w="5000" w:type="pct"/>
        <w:tblInd w:w="0" w:type="dxa"/>
        <w:tblLook w:val="04A0" w:firstRow="1" w:lastRow="0" w:firstColumn="1" w:lastColumn="0" w:noHBand="0" w:noVBand="1"/>
      </w:tblPr>
      <w:tblGrid>
        <w:gridCol w:w="2866"/>
        <w:gridCol w:w="1718"/>
        <w:gridCol w:w="1531"/>
        <w:gridCol w:w="1890"/>
        <w:gridCol w:w="1106"/>
      </w:tblGrid>
      <w:tr w:rsidR="00444870" w14:paraId="42FF2EF3" w14:textId="77777777" w:rsidTr="00CB787E">
        <w:tc>
          <w:tcPr>
            <w:tcW w:w="1573" w:type="pct"/>
            <w:vMerge w:val="restart"/>
            <w:tcBorders>
              <w:tl2br w:val="single" w:sz="4" w:space="0" w:color="auto"/>
            </w:tcBorders>
          </w:tcPr>
          <w:p w14:paraId="5395BE6F" w14:textId="77777777" w:rsidR="00444870" w:rsidRPr="002A15EF" w:rsidRDefault="00444870" w:rsidP="00CB787E">
            <w:pPr>
              <w:jc w:val="right"/>
              <w:rPr>
                <w:b/>
                <w:bCs/>
                <w:szCs w:val="28"/>
              </w:rPr>
            </w:pPr>
            <w:bookmarkStart w:id="97" w:name="_Toc133359032"/>
            <w:r>
              <w:rPr>
                <w:b/>
                <w:bCs/>
                <w:szCs w:val="28"/>
              </w:rPr>
              <w:t>TTDD</w:t>
            </w:r>
          </w:p>
          <w:p w14:paraId="32B78A2F" w14:textId="77777777" w:rsidR="00444870" w:rsidRDefault="00444870" w:rsidP="00CB787E">
            <w:pPr>
              <w:rPr>
                <w:b/>
                <w:bCs/>
                <w:szCs w:val="28"/>
              </w:rPr>
            </w:pPr>
          </w:p>
          <w:p w14:paraId="120AE671" w14:textId="77777777" w:rsidR="00444870" w:rsidRDefault="00444870" w:rsidP="00CB787E">
            <w:pPr>
              <w:rPr>
                <w:b/>
                <w:bCs/>
                <w:szCs w:val="28"/>
              </w:rPr>
            </w:pPr>
            <w:r>
              <w:rPr>
                <w:b/>
                <w:bCs/>
                <w:szCs w:val="28"/>
              </w:rPr>
              <w:t>Tình trạng</w:t>
            </w:r>
          </w:p>
          <w:p w14:paraId="463CE917" w14:textId="58280313" w:rsidR="00444870" w:rsidRPr="002A15EF" w:rsidRDefault="00444870" w:rsidP="00CB787E">
            <w:pPr>
              <w:rPr>
                <w:b/>
                <w:bCs/>
                <w:szCs w:val="28"/>
              </w:rPr>
            </w:pPr>
            <w:r>
              <w:rPr>
                <w:b/>
                <w:bCs/>
                <w:szCs w:val="28"/>
              </w:rPr>
              <w:t>thiếu máu</w:t>
            </w:r>
          </w:p>
        </w:tc>
        <w:tc>
          <w:tcPr>
            <w:tcW w:w="1783" w:type="pct"/>
            <w:gridSpan w:val="2"/>
          </w:tcPr>
          <w:p w14:paraId="29C70427" w14:textId="4AEF4662" w:rsidR="00444870" w:rsidRPr="002A15EF" w:rsidRDefault="00334D4C" w:rsidP="00CB787E">
            <w:pPr>
              <w:jc w:val="center"/>
              <w:rPr>
                <w:b/>
                <w:bCs/>
                <w:szCs w:val="28"/>
              </w:rPr>
            </w:pPr>
            <w:r>
              <w:rPr>
                <w:b/>
                <w:bCs/>
                <w:szCs w:val="28"/>
              </w:rPr>
              <w:t>BMI</w:t>
            </w:r>
          </w:p>
        </w:tc>
        <w:tc>
          <w:tcPr>
            <w:tcW w:w="1037" w:type="pct"/>
            <w:vMerge w:val="restart"/>
          </w:tcPr>
          <w:p w14:paraId="52F71C1E" w14:textId="77777777" w:rsidR="00444870" w:rsidRDefault="00444870" w:rsidP="00CB787E">
            <w:pPr>
              <w:jc w:val="center"/>
              <w:rPr>
                <w:b/>
                <w:bCs/>
              </w:rPr>
            </w:pPr>
            <w:r>
              <w:rPr>
                <w:b/>
                <w:bCs/>
              </w:rPr>
              <w:t>OR</w:t>
            </w:r>
          </w:p>
          <w:p w14:paraId="6CFE7D78" w14:textId="77777777" w:rsidR="00444870" w:rsidRPr="002A15EF" w:rsidRDefault="00444870" w:rsidP="00CB787E">
            <w:pPr>
              <w:jc w:val="center"/>
              <w:rPr>
                <w:b/>
                <w:bCs/>
              </w:rPr>
            </w:pPr>
            <w:r>
              <w:rPr>
                <w:b/>
                <w:bCs/>
              </w:rPr>
              <w:t>(95% CI)</w:t>
            </w:r>
          </w:p>
        </w:tc>
        <w:tc>
          <w:tcPr>
            <w:tcW w:w="607" w:type="pct"/>
            <w:vMerge w:val="restart"/>
          </w:tcPr>
          <w:p w14:paraId="7A2044E0" w14:textId="77777777" w:rsidR="00444870" w:rsidRPr="002A15EF" w:rsidRDefault="00444870" w:rsidP="00CB787E">
            <w:pPr>
              <w:jc w:val="center"/>
              <w:rPr>
                <w:b/>
                <w:bCs/>
                <w:szCs w:val="28"/>
              </w:rPr>
            </w:pPr>
            <w:r w:rsidRPr="002A15EF">
              <w:rPr>
                <w:b/>
                <w:bCs/>
                <w:szCs w:val="28"/>
              </w:rPr>
              <w:t>p</w:t>
            </w:r>
          </w:p>
        </w:tc>
      </w:tr>
      <w:tr w:rsidR="00444870" w14:paraId="0BF04FED" w14:textId="77777777" w:rsidTr="00CB787E">
        <w:tc>
          <w:tcPr>
            <w:tcW w:w="1573" w:type="pct"/>
            <w:vMerge/>
            <w:tcBorders>
              <w:tl2br w:val="single" w:sz="4" w:space="0" w:color="auto"/>
            </w:tcBorders>
          </w:tcPr>
          <w:p w14:paraId="52B8F791" w14:textId="77777777" w:rsidR="00444870" w:rsidRPr="002A15EF" w:rsidRDefault="00444870" w:rsidP="00CB787E">
            <w:pPr>
              <w:rPr>
                <w:szCs w:val="28"/>
              </w:rPr>
            </w:pPr>
          </w:p>
        </w:tc>
        <w:tc>
          <w:tcPr>
            <w:tcW w:w="943" w:type="pct"/>
          </w:tcPr>
          <w:p w14:paraId="1CFE66F8" w14:textId="77777777" w:rsidR="00444870" w:rsidRDefault="00444870" w:rsidP="00CB787E">
            <w:pPr>
              <w:jc w:val="center"/>
              <w:rPr>
                <w:b/>
                <w:bCs/>
                <w:szCs w:val="28"/>
              </w:rPr>
            </w:pPr>
            <w:r>
              <w:rPr>
                <w:b/>
                <w:bCs/>
                <w:szCs w:val="28"/>
              </w:rPr>
              <w:t>Không SDD</w:t>
            </w:r>
          </w:p>
          <w:p w14:paraId="66C10425" w14:textId="77777777" w:rsidR="00444870" w:rsidRPr="002A15EF" w:rsidRDefault="00444870" w:rsidP="00CB787E">
            <w:pPr>
              <w:jc w:val="center"/>
              <w:rPr>
                <w:b/>
                <w:bCs/>
                <w:szCs w:val="28"/>
              </w:rPr>
            </w:pPr>
            <w:r>
              <w:rPr>
                <w:b/>
                <w:bCs/>
                <w:szCs w:val="28"/>
              </w:rPr>
              <w:t xml:space="preserve">(n, </w:t>
            </w:r>
            <w:r w:rsidRPr="002A15EF">
              <w:rPr>
                <w:b/>
                <w:bCs/>
                <w:szCs w:val="28"/>
              </w:rPr>
              <w:t>%</w:t>
            </w:r>
            <w:r>
              <w:rPr>
                <w:b/>
                <w:bCs/>
                <w:szCs w:val="28"/>
              </w:rPr>
              <w:t>)</w:t>
            </w:r>
          </w:p>
        </w:tc>
        <w:tc>
          <w:tcPr>
            <w:tcW w:w="840" w:type="pct"/>
          </w:tcPr>
          <w:p w14:paraId="15C8E74B" w14:textId="77777777" w:rsidR="00444870" w:rsidRPr="002A15EF" w:rsidRDefault="00444870" w:rsidP="00CB787E">
            <w:pPr>
              <w:jc w:val="center"/>
              <w:rPr>
                <w:b/>
                <w:bCs/>
                <w:szCs w:val="28"/>
              </w:rPr>
            </w:pPr>
            <w:r>
              <w:rPr>
                <w:b/>
                <w:bCs/>
                <w:szCs w:val="28"/>
              </w:rPr>
              <w:t>SDD (</w:t>
            </w:r>
            <w:r w:rsidRPr="002A15EF">
              <w:rPr>
                <w:b/>
                <w:bCs/>
                <w:szCs w:val="28"/>
              </w:rPr>
              <w:t>n</w:t>
            </w:r>
            <w:r>
              <w:rPr>
                <w:b/>
                <w:bCs/>
                <w:szCs w:val="28"/>
              </w:rPr>
              <w:t xml:space="preserve">, </w:t>
            </w:r>
            <w:r w:rsidRPr="002A15EF">
              <w:rPr>
                <w:b/>
                <w:bCs/>
                <w:szCs w:val="28"/>
              </w:rPr>
              <w:t>%</w:t>
            </w:r>
            <w:r>
              <w:rPr>
                <w:b/>
                <w:bCs/>
                <w:szCs w:val="28"/>
              </w:rPr>
              <w:t>)</w:t>
            </w:r>
          </w:p>
        </w:tc>
        <w:tc>
          <w:tcPr>
            <w:tcW w:w="1037" w:type="pct"/>
            <w:vMerge/>
          </w:tcPr>
          <w:p w14:paraId="575DF8A5" w14:textId="77777777" w:rsidR="00444870" w:rsidRPr="002A15EF" w:rsidRDefault="00444870" w:rsidP="00CB787E">
            <w:pPr>
              <w:jc w:val="center"/>
            </w:pPr>
          </w:p>
        </w:tc>
        <w:tc>
          <w:tcPr>
            <w:tcW w:w="607" w:type="pct"/>
            <w:vMerge/>
          </w:tcPr>
          <w:p w14:paraId="4B18A7F5" w14:textId="77777777" w:rsidR="00444870" w:rsidRPr="002A15EF" w:rsidRDefault="00444870" w:rsidP="00CB787E">
            <w:pPr>
              <w:jc w:val="center"/>
              <w:rPr>
                <w:szCs w:val="28"/>
              </w:rPr>
            </w:pPr>
          </w:p>
        </w:tc>
      </w:tr>
      <w:tr w:rsidR="002627AD" w14:paraId="0F85C585" w14:textId="77777777" w:rsidTr="00CB787E">
        <w:trPr>
          <w:trHeight w:val="354"/>
        </w:trPr>
        <w:tc>
          <w:tcPr>
            <w:tcW w:w="1573" w:type="pct"/>
          </w:tcPr>
          <w:p w14:paraId="1D36FC7C" w14:textId="0AC15005" w:rsidR="002627AD" w:rsidRPr="003C2462" w:rsidRDefault="002627AD" w:rsidP="002627AD">
            <w:pPr>
              <w:rPr>
                <w:szCs w:val="28"/>
              </w:rPr>
            </w:pPr>
            <w:r>
              <w:rPr>
                <w:szCs w:val="28"/>
              </w:rPr>
              <w:t>Không</w:t>
            </w:r>
          </w:p>
        </w:tc>
        <w:tc>
          <w:tcPr>
            <w:tcW w:w="943" w:type="pct"/>
            <w:vAlign w:val="top"/>
          </w:tcPr>
          <w:p w14:paraId="6180DC2A" w14:textId="131FBF9A" w:rsidR="002627AD" w:rsidRPr="003C2462" w:rsidRDefault="002627AD" w:rsidP="002627AD">
            <w:pPr>
              <w:jc w:val="center"/>
              <w:rPr>
                <w:szCs w:val="28"/>
              </w:rPr>
            </w:pPr>
            <w:r>
              <w:t>79 (</w:t>
            </w:r>
            <w:r w:rsidRPr="00074917">
              <w:t>77.5%</w:t>
            </w:r>
            <w:r>
              <w:t>)</w:t>
            </w:r>
          </w:p>
        </w:tc>
        <w:tc>
          <w:tcPr>
            <w:tcW w:w="840" w:type="pct"/>
            <w:vAlign w:val="top"/>
          </w:tcPr>
          <w:p w14:paraId="278B1D29" w14:textId="4E4265DB" w:rsidR="002627AD" w:rsidRPr="003C2462" w:rsidRDefault="002627AD" w:rsidP="002627AD">
            <w:pPr>
              <w:jc w:val="center"/>
              <w:rPr>
                <w:szCs w:val="28"/>
              </w:rPr>
            </w:pPr>
            <w:r>
              <w:t>23 (</w:t>
            </w:r>
            <w:r w:rsidRPr="00074917">
              <w:t>22.5%</w:t>
            </w:r>
            <w:r>
              <w:t>)</w:t>
            </w:r>
          </w:p>
        </w:tc>
        <w:tc>
          <w:tcPr>
            <w:tcW w:w="1037" w:type="pct"/>
            <w:vMerge w:val="restart"/>
          </w:tcPr>
          <w:p w14:paraId="0F3B92D0" w14:textId="77777777" w:rsidR="00771420" w:rsidRDefault="00771420" w:rsidP="002627AD">
            <w:pPr>
              <w:jc w:val="center"/>
            </w:pPr>
            <w:r w:rsidRPr="00771420">
              <w:t>2.546</w:t>
            </w:r>
          </w:p>
          <w:p w14:paraId="269406E7" w14:textId="4F318CE4" w:rsidR="002627AD" w:rsidRPr="003C2462" w:rsidRDefault="00771420" w:rsidP="002627AD">
            <w:pPr>
              <w:jc w:val="center"/>
            </w:pPr>
            <w:r>
              <w:t>(</w:t>
            </w:r>
            <w:r w:rsidRPr="00771420">
              <w:t>1.444</w:t>
            </w:r>
            <w:r>
              <w:t>-</w:t>
            </w:r>
            <w:r w:rsidRPr="00771420">
              <w:t>4.489</w:t>
            </w:r>
            <w:r>
              <w:t>)</w:t>
            </w:r>
          </w:p>
        </w:tc>
        <w:tc>
          <w:tcPr>
            <w:tcW w:w="607" w:type="pct"/>
            <w:vMerge w:val="restart"/>
          </w:tcPr>
          <w:p w14:paraId="17D989BD" w14:textId="5E188063" w:rsidR="002627AD" w:rsidRPr="003C2462" w:rsidRDefault="002627AD" w:rsidP="002627AD">
            <w:pPr>
              <w:jc w:val="center"/>
              <w:rPr>
                <w:szCs w:val="28"/>
              </w:rPr>
            </w:pPr>
            <w:r>
              <w:rPr>
                <w:szCs w:val="28"/>
              </w:rPr>
              <w:t>0.</w:t>
            </w:r>
            <w:r w:rsidR="00B6388F">
              <w:rPr>
                <w:szCs w:val="28"/>
              </w:rPr>
              <w:t>002</w:t>
            </w:r>
          </w:p>
        </w:tc>
      </w:tr>
      <w:tr w:rsidR="002627AD" w14:paraId="430B0328" w14:textId="77777777" w:rsidTr="00CB787E">
        <w:trPr>
          <w:trHeight w:val="70"/>
        </w:trPr>
        <w:tc>
          <w:tcPr>
            <w:tcW w:w="1573" w:type="pct"/>
          </w:tcPr>
          <w:p w14:paraId="19F73917" w14:textId="326BDC2B" w:rsidR="002627AD" w:rsidRPr="003C2462" w:rsidRDefault="002627AD" w:rsidP="002627AD">
            <w:pPr>
              <w:rPr>
                <w:szCs w:val="28"/>
              </w:rPr>
            </w:pPr>
            <w:r>
              <w:rPr>
                <w:szCs w:val="28"/>
              </w:rPr>
              <w:t>Có</w:t>
            </w:r>
          </w:p>
        </w:tc>
        <w:tc>
          <w:tcPr>
            <w:tcW w:w="943" w:type="pct"/>
            <w:vAlign w:val="top"/>
          </w:tcPr>
          <w:p w14:paraId="3C55DC8E" w14:textId="0A527338" w:rsidR="002627AD" w:rsidRPr="003C2462" w:rsidRDefault="002627AD" w:rsidP="002627AD">
            <w:pPr>
              <w:jc w:val="center"/>
              <w:rPr>
                <w:szCs w:val="28"/>
              </w:rPr>
            </w:pPr>
            <w:r>
              <w:t>85 (</w:t>
            </w:r>
            <w:r w:rsidRPr="00826839">
              <w:t>57.4%</w:t>
            </w:r>
            <w:r>
              <w:t>)</w:t>
            </w:r>
          </w:p>
        </w:tc>
        <w:tc>
          <w:tcPr>
            <w:tcW w:w="840" w:type="pct"/>
            <w:vAlign w:val="top"/>
          </w:tcPr>
          <w:p w14:paraId="44FB0C14" w14:textId="5F626C5D" w:rsidR="002627AD" w:rsidRPr="003C2462" w:rsidRDefault="002627AD" w:rsidP="002627AD">
            <w:pPr>
              <w:jc w:val="center"/>
              <w:rPr>
                <w:szCs w:val="28"/>
              </w:rPr>
            </w:pPr>
            <w:r>
              <w:t>63 (</w:t>
            </w:r>
            <w:r w:rsidRPr="00826839">
              <w:t>42.6%</w:t>
            </w:r>
            <w:r>
              <w:t>)</w:t>
            </w:r>
          </w:p>
        </w:tc>
        <w:tc>
          <w:tcPr>
            <w:tcW w:w="1037" w:type="pct"/>
            <w:vMerge/>
          </w:tcPr>
          <w:p w14:paraId="6E0B2298" w14:textId="77777777" w:rsidR="002627AD" w:rsidRPr="003C2462" w:rsidRDefault="002627AD" w:rsidP="002627AD">
            <w:pPr>
              <w:jc w:val="center"/>
            </w:pPr>
          </w:p>
        </w:tc>
        <w:tc>
          <w:tcPr>
            <w:tcW w:w="607" w:type="pct"/>
            <w:vMerge/>
          </w:tcPr>
          <w:p w14:paraId="3C3B1E6D" w14:textId="77777777" w:rsidR="002627AD" w:rsidRPr="003C2462" w:rsidRDefault="002627AD" w:rsidP="002627AD">
            <w:pPr>
              <w:jc w:val="center"/>
              <w:rPr>
                <w:szCs w:val="28"/>
              </w:rPr>
            </w:pPr>
          </w:p>
        </w:tc>
      </w:tr>
    </w:tbl>
    <w:p w14:paraId="400C6D21" w14:textId="7F838201" w:rsidR="00CD239E" w:rsidRDefault="00CD239E" w:rsidP="00CD239E">
      <w:pPr>
        <w:tabs>
          <w:tab w:val="left" w:pos="2400"/>
        </w:tabs>
        <w:spacing w:before="160"/>
      </w:pPr>
      <w:r>
        <w:t>Nhận xét: Đánh giá SDD theo BMI, tỷ lệ SDD ở bệnh nhân không thiếu máu là 22</w:t>
      </w:r>
      <w:r w:rsidRPr="00946903">
        <w:t>.</w:t>
      </w:r>
      <w:r>
        <w:t>5</w:t>
      </w:r>
      <w:r w:rsidRPr="006B18A8">
        <w:t>%</w:t>
      </w:r>
      <w:r>
        <w:t xml:space="preserve"> thấp hơn bệnh nhân thiếu máu là 42</w:t>
      </w:r>
      <w:r w:rsidRPr="00D16334">
        <w:t>.</w:t>
      </w:r>
      <w:r>
        <w:t>6</w:t>
      </w:r>
      <w:r w:rsidRPr="00D16334">
        <w:t>%</w:t>
      </w:r>
      <w:r>
        <w:t>. OR = 2.</w:t>
      </w:r>
      <w:r w:rsidR="00AF2A97">
        <w:t>546</w:t>
      </w:r>
      <w:r>
        <w:t xml:space="preserve">, khoảng tin cậy 95% của OR là </w:t>
      </w:r>
      <w:r w:rsidR="00AF2A97" w:rsidRPr="00771420">
        <w:t>1.444</w:t>
      </w:r>
      <w:r w:rsidR="00AF2A97">
        <w:t>-</w:t>
      </w:r>
      <w:r w:rsidR="00AF2A97" w:rsidRPr="00771420">
        <w:t>4.489</w:t>
      </w:r>
      <w:r>
        <w:t>, sự khác biệt có ý nghĩa thống kê với p = 0</w:t>
      </w:r>
      <w:r w:rsidRPr="00802A61">
        <w:t>.</w:t>
      </w:r>
      <w:r>
        <w:t>002.</w:t>
      </w:r>
    </w:p>
    <w:p w14:paraId="3527BED3" w14:textId="6E5397DB" w:rsidR="00240D39" w:rsidRPr="004D4832" w:rsidRDefault="00240D39" w:rsidP="00240D39">
      <w:pPr>
        <w:pStyle w:val="Caption"/>
        <w:rPr>
          <w:b w:val="0"/>
          <w:bCs/>
        </w:rPr>
      </w:pPr>
      <w:r>
        <w:t xml:space="preserve">Bảng </w:t>
      </w:r>
      <w:r w:rsidR="00D70C94">
        <w:fldChar w:fldCharType="begin"/>
      </w:r>
      <w:r w:rsidR="00D70C94">
        <w:instrText xml:space="preserve"> STYLEREF 1 \s </w:instrText>
      </w:r>
      <w:r w:rsidR="00D70C94">
        <w:fldChar w:fldCharType="separate"/>
      </w:r>
      <w:r w:rsidR="00D70C94">
        <w:t>3</w:t>
      </w:r>
      <w:r w:rsidR="00D70C94">
        <w:fldChar w:fldCharType="end"/>
      </w:r>
      <w:r w:rsidR="00D70C94">
        <w:t>.</w:t>
      </w:r>
      <w:r w:rsidR="00D70C94">
        <w:fldChar w:fldCharType="begin"/>
      </w:r>
      <w:r w:rsidR="00D70C94">
        <w:instrText xml:space="preserve"> SEQ Bảng \* ARABIC \s 1 </w:instrText>
      </w:r>
      <w:r w:rsidR="00D70C94">
        <w:fldChar w:fldCharType="separate"/>
      </w:r>
      <w:r w:rsidR="00D70C94">
        <w:t>20</w:t>
      </w:r>
      <w:r w:rsidR="00D70C94">
        <w:fldChar w:fldCharType="end"/>
      </w:r>
      <w:r>
        <w:t xml:space="preserve">. </w:t>
      </w:r>
      <w:r>
        <w:rPr>
          <w:bCs/>
        </w:rPr>
        <w:t>Mối liên quan giữa tình trạng thiếu máu và TTDD theo SGA</w:t>
      </w:r>
      <w:bookmarkEnd w:id="97"/>
    </w:p>
    <w:tbl>
      <w:tblPr>
        <w:tblStyle w:val="TableGrid"/>
        <w:tblW w:w="5000" w:type="pct"/>
        <w:tblInd w:w="0" w:type="dxa"/>
        <w:tblLook w:val="04A0" w:firstRow="1" w:lastRow="0" w:firstColumn="1" w:lastColumn="0" w:noHBand="0" w:noVBand="1"/>
      </w:tblPr>
      <w:tblGrid>
        <w:gridCol w:w="2866"/>
        <w:gridCol w:w="1718"/>
        <w:gridCol w:w="1531"/>
        <w:gridCol w:w="1890"/>
        <w:gridCol w:w="1106"/>
      </w:tblGrid>
      <w:tr w:rsidR="00334D4C" w14:paraId="77EDFBF0" w14:textId="77777777" w:rsidTr="00CB787E">
        <w:tc>
          <w:tcPr>
            <w:tcW w:w="1573" w:type="pct"/>
            <w:vMerge w:val="restart"/>
            <w:tcBorders>
              <w:tl2br w:val="single" w:sz="4" w:space="0" w:color="auto"/>
            </w:tcBorders>
          </w:tcPr>
          <w:p w14:paraId="0A270E16" w14:textId="77777777" w:rsidR="00334D4C" w:rsidRPr="002A15EF" w:rsidRDefault="00334D4C" w:rsidP="00CB787E">
            <w:pPr>
              <w:jc w:val="right"/>
              <w:rPr>
                <w:b/>
                <w:bCs/>
                <w:szCs w:val="28"/>
              </w:rPr>
            </w:pPr>
            <w:r>
              <w:rPr>
                <w:b/>
                <w:bCs/>
                <w:szCs w:val="28"/>
              </w:rPr>
              <w:t>TTDD</w:t>
            </w:r>
          </w:p>
          <w:p w14:paraId="17540FED" w14:textId="77777777" w:rsidR="00334D4C" w:rsidRDefault="00334D4C" w:rsidP="00CB787E">
            <w:pPr>
              <w:rPr>
                <w:b/>
                <w:bCs/>
                <w:szCs w:val="28"/>
              </w:rPr>
            </w:pPr>
          </w:p>
          <w:p w14:paraId="0EF3B7D7" w14:textId="77777777" w:rsidR="00334D4C" w:rsidRDefault="00334D4C" w:rsidP="00CB787E">
            <w:pPr>
              <w:rPr>
                <w:b/>
                <w:bCs/>
                <w:szCs w:val="28"/>
              </w:rPr>
            </w:pPr>
            <w:r>
              <w:rPr>
                <w:b/>
                <w:bCs/>
                <w:szCs w:val="28"/>
              </w:rPr>
              <w:t>Tình trạng</w:t>
            </w:r>
          </w:p>
          <w:p w14:paraId="36E0642F" w14:textId="77777777" w:rsidR="00334D4C" w:rsidRPr="002A15EF" w:rsidRDefault="00334D4C" w:rsidP="00CB787E">
            <w:pPr>
              <w:rPr>
                <w:b/>
                <w:bCs/>
                <w:szCs w:val="28"/>
              </w:rPr>
            </w:pPr>
            <w:r>
              <w:rPr>
                <w:b/>
                <w:bCs/>
                <w:szCs w:val="28"/>
              </w:rPr>
              <w:t>thiếu máu</w:t>
            </w:r>
          </w:p>
        </w:tc>
        <w:tc>
          <w:tcPr>
            <w:tcW w:w="1783" w:type="pct"/>
            <w:gridSpan w:val="2"/>
          </w:tcPr>
          <w:p w14:paraId="597037F0" w14:textId="77777777" w:rsidR="00334D4C" w:rsidRPr="002A15EF" w:rsidRDefault="00334D4C" w:rsidP="00CB787E">
            <w:pPr>
              <w:jc w:val="center"/>
              <w:rPr>
                <w:b/>
                <w:bCs/>
                <w:szCs w:val="28"/>
              </w:rPr>
            </w:pPr>
            <w:r>
              <w:rPr>
                <w:b/>
                <w:bCs/>
                <w:szCs w:val="28"/>
              </w:rPr>
              <w:t>SGA</w:t>
            </w:r>
          </w:p>
        </w:tc>
        <w:tc>
          <w:tcPr>
            <w:tcW w:w="1037" w:type="pct"/>
            <w:vMerge w:val="restart"/>
          </w:tcPr>
          <w:p w14:paraId="411EDC5C" w14:textId="77777777" w:rsidR="00334D4C" w:rsidRDefault="00334D4C" w:rsidP="00CB787E">
            <w:pPr>
              <w:jc w:val="center"/>
              <w:rPr>
                <w:b/>
                <w:bCs/>
              </w:rPr>
            </w:pPr>
            <w:r>
              <w:rPr>
                <w:b/>
                <w:bCs/>
              </w:rPr>
              <w:t>OR</w:t>
            </w:r>
          </w:p>
          <w:p w14:paraId="57F89E05" w14:textId="77777777" w:rsidR="00334D4C" w:rsidRPr="002A15EF" w:rsidRDefault="00334D4C" w:rsidP="00CB787E">
            <w:pPr>
              <w:jc w:val="center"/>
              <w:rPr>
                <w:b/>
                <w:bCs/>
              </w:rPr>
            </w:pPr>
            <w:r>
              <w:rPr>
                <w:b/>
                <w:bCs/>
              </w:rPr>
              <w:t>(95% CI)</w:t>
            </w:r>
          </w:p>
        </w:tc>
        <w:tc>
          <w:tcPr>
            <w:tcW w:w="607" w:type="pct"/>
            <w:vMerge w:val="restart"/>
          </w:tcPr>
          <w:p w14:paraId="77D31588" w14:textId="77777777" w:rsidR="00334D4C" w:rsidRPr="002A15EF" w:rsidRDefault="00334D4C" w:rsidP="00CB787E">
            <w:pPr>
              <w:jc w:val="center"/>
              <w:rPr>
                <w:b/>
                <w:bCs/>
                <w:szCs w:val="28"/>
              </w:rPr>
            </w:pPr>
            <w:r w:rsidRPr="002A15EF">
              <w:rPr>
                <w:b/>
                <w:bCs/>
                <w:szCs w:val="28"/>
              </w:rPr>
              <w:t>p</w:t>
            </w:r>
          </w:p>
        </w:tc>
      </w:tr>
      <w:tr w:rsidR="00334D4C" w14:paraId="1A0204A2" w14:textId="77777777" w:rsidTr="00CB787E">
        <w:tc>
          <w:tcPr>
            <w:tcW w:w="1573" w:type="pct"/>
            <w:vMerge/>
            <w:tcBorders>
              <w:tl2br w:val="single" w:sz="4" w:space="0" w:color="auto"/>
            </w:tcBorders>
          </w:tcPr>
          <w:p w14:paraId="7FE71800" w14:textId="77777777" w:rsidR="00334D4C" w:rsidRPr="002A15EF" w:rsidRDefault="00334D4C" w:rsidP="00CB787E">
            <w:pPr>
              <w:rPr>
                <w:szCs w:val="28"/>
              </w:rPr>
            </w:pPr>
          </w:p>
        </w:tc>
        <w:tc>
          <w:tcPr>
            <w:tcW w:w="943" w:type="pct"/>
          </w:tcPr>
          <w:p w14:paraId="5F90B4E7" w14:textId="77777777" w:rsidR="00334D4C" w:rsidRDefault="00334D4C" w:rsidP="00CB787E">
            <w:pPr>
              <w:jc w:val="center"/>
              <w:rPr>
                <w:b/>
                <w:bCs/>
                <w:szCs w:val="28"/>
              </w:rPr>
            </w:pPr>
            <w:r>
              <w:rPr>
                <w:b/>
                <w:bCs/>
                <w:szCs w:val="28"/>
              </w:rPr>
              <w:t>Không SDD</w:t>
            </w:r>
          </w:p>
          <w:p w14:paraId="4D78FA54" w14:textId="77777777" w:rsidR="00334D4C" w:rsidRPr="002A15EF" w:rsidRDefault="00334D4C" w:rsidP="00CB787E">
            <w:pPr>
              <w:jc w:val="center"/>
              <w:rPr>
                <w:b/>
                <w:bCs/>
                <w:szCs w:val="28"/>
              </w:rPr>
            </w:pPr>
            <w:r>
              <w:rPr>
                <w:b/>
                <w:bCs/>
                <w:szCs w:val="28"/>
              </w:rPr>
              <w:t xml:space="preserve">(n, </w:t>
            </w:r>
            <w:r w:rsidRPr="002A15EF">
              <w:rPr>
                <w:b/>
                <w:bCs/>
                <w:szCs w:val="28"/>
              </w:rPr>
              <w:t>%</w:t>
            </w:r>
            <w:r>
              <w:rPr>
                <w:b/>
                <w:bCs/>
                <w:szCs w:val="28"/>
              </w:rPr>
              <w:t>)</w:t>
            </w:r>
          </w:p>
        </w:tc>
        <w:tc>
          <w:tcPr>
            <w:tcW w:w="840" w:type="pct"/>
          </w:tcPr>
          <w:p w14:paraId="35283E62" w14:textId="77777777" w:rsidR="00334D4C" w:rsidRPr="002A15EF" w:rsidRDefault="00334D4C" w:rsidP="00CB787E">
            <w:pPr>
              <w:jc w:val="center"/>
              <w:rPr>
                <w:b/>
                <w:bCs/>
                <w:szCs w:val="28"/>
              </w:rPr>
            </w:pPr>
            <w:r>
              <w:rPr>
                <w:b/>
                <w:bCs/>
                <w:szCs w:val="28"/>
              </w:rPr>
              <w:t>SDD (</w:t>
            </w:r>
            <w:r w:rsidRPr="002A15EF">
              <w:rPr>
                <w:b/>
                <w:bCs/>
                <w:szCs w:val="28"/>
              </w:rPr>
              <w:t>n</w:t>
            </w:r>
            <w:r>
              <w:rPr>
                <w:b/>
                <w:bCs/>
                <w:szCs w:val="28"/>
              </w:rPr>
              <w:t xml:space="preserve">, </w:t>
            </w:r>
            <w:r w:rsidRPr="002A15EF">
              <w:rPr>
                <w:b/>
                <w:bCs/>
                <w:szCs w:val="28"/>
              </w:rPr>
              <w:t>%</w:t>
            </w:r>
            <w:r>
              <w:rPr>
                <w:b/>
                <w:bCs/>
                <w:szCs w:val="28"/>
              </w:rPr>
              <w:t>)</w:t>
            </w:r>
          </w:p>
        </w:tc>
        <w:tc>
          <w:tcPr>
            <w:tcW w:w="1037" w:type="pct"/>
            <w:vMerge/>
          </w:tcPr>
          <w:p w14:paraId="63EE1595" w14:textId="77777777" w:rsidR="00334D4C" w:rsidRPr="002A15EF" w:rsidRDefault="00334D4C" w:rsidP="00CB787E">
            <w:pPr>
              <w:jc w:val="center"/>
            </w:pPr>
          </w:p>
        </w:tc>
        <w:tc>
          <w:tcPr>
            <w:tcW w:w="607" w:type="pct"/>
            <w:vMerge/>
          </w:tcPr>
          <w:p w14:paraId="3FBEE91E" w14:textId="77777777" w:rsidR="00334D4C" w:rsidRPr="002A15EF" w:rsidRDefault="00334D4C" w:rsidP="00CB787E">
            <w:pPr>
              <w:jc w:val="center"/>
              <w:rPr>
                <w:szCs w:val="28"/>
              </w:rPr>
            </w:pPr>
          </w:p>
        </w:tc>
      </w:tr>
      <w:tr w:rsidR="009E5265" w14:paraId="368975D6" w14:textId="77777777" w:rsidTr="00CB787E">
        <w:trPr>
          <w:trHeight w:val="354"/>
        </w:trPr>
        <w:tc>
          <w:tcPr>
            <w:tcW w:w="1573" w:type="pct"/>
          </w:tcPr>
          <w:p w14:paraId="5A78816F" w14:textId="77777777" w:rsidR="009E5265" w:rsidRPr="003C2462" w:rsidRDefault="009E5265" w:rsidP="009E5265">
            <w:pPr>
              <w:rPr>
                <w:szCs w:val="28"/>
              </w:rPr>
            </w:pPr>
            <w:r>
              <w:rPr>
                <w:szCs w:val="28"/>
              </w:rPr>
              <w:t>Không</w:t>
            </w:r>
          </w:p>
        </w:tc>
        <w:tc>
          <w:tcPr>
            <w:tcW w:w="943" w:type="pct"/>
            <w:vAlign w:val="top"/>
          </w:tcPr>
          <w:p w14:paraId="5C0A5D35" w14:textId="28B55F60" w:rsidR="009E5265" w:rsidRPr="003C2462" w:rsidRDefault="009E5265" w:rsidP="009E5265">
            <w:pPr>
              <w:jc w:val="center"/>
              <w:rPr>
                <w:szCs w:val="28"/>
              </w:rPr>
            </w:pPr>
            <w:r>
              <w:t>72 (</w:t>
            </w:r>
            <w:r w:rsidRPr="00E90F79">
              <w:t>70.6%</w:t>
            </w:r>
            <w:r>
              <w:t>)</w:t>
            </w:r>
          </w:p>
        </w:tc>
        <w:tc>
          <w:tcPr>
            <w:tcW w:w="840" w:type="pct"/>
            <w:vAlign w:val="top"/>
          </w:tcPr>
          <w:p w14:paraId="14A6AAF3" w14:textId="22E1B36F" w:rsidR="009E5265" w:rsidRPr="003C2462" w:rsidRDefault="009E5265" w:rsidP="009E5265">
            <w:pPr>
              <w:jc w:val="center"/>
              <w:rPr>
                <w:szCs w:val="28"/>
              </w:rPr>
            </w:pPr>
            <w:r>
              <w:t>30 (</w:t>
            </w:r>
            <w:r w:rsidRPr="00E90F79">
              <w:t>29.4%</w:t>
            </w:r>
            <w:r>
              <w:t>)</w:t>
            </w:r>
          </w:p>
        </w:tc>
        <w:tc>
          <w:tcPr>
            <w:tcW w:w="1037" w:type="pct"/>
            <w:vMerge w:val="restart"/>
          </w:tcPr>
          <w:p w14:paraId="4E70401D" w14:textId="77777777" w:rsidR="00C05D47" w:rsidRDefault="00C05D47" w:rsidP="009E5265">
            <w:pPr>
              <w:jc w:val="center"/>
            </w:pPr>
            <w:r w:rsidRPr="00C05D47">
              <w:t>1.779</w:t>
            </w:r>
          </w:p>
          <w:p w14:paraId="5FC0B45E" w14:textId="696914B5" w:rsidR="009E5265" w:rsidRPr="003C2462" w:rsidRDefault="00C05D47" w:rsidP="009E5265">
            <w:pPr>
              <w:jc w:val="center"/>
            </w:pPr>
            <w:r>
              <w:t>(</w:t>
            </w:r>
            <w:r w:rsidRPr="00C05D47">
              <w:t>1.040</w:t>
            </w:r>
            <w:r>
              <w:t>-</w:t>
            </w:r>
            <w:r w:rsidRPr="00C05D47">
              <w:t>3.041</w:t>
            </w:r>
            <w:r>
              <w:t>)</w:t>
            </w:r>
          </w:p>
        </w:tc>
        <w:tc>
          <w:tcPr>
            <w:tcW w:w="607" w:type="pct"/>
            <w:vMerge w:val="restart"/>
          </w:tcPr>
          <w:p w14:paraId="7ED46DE9" w14:textId="7766A7EA" w:rsidR="009E5265" w:rsidRPr="003C2462" w:rsidRDefault="009E5265" w:rsidP="009E5265">
            <w:pPr>
              <w:jc w:val="center"/>
              <w:rPr>
                <w:szCs w:val="28"/>
              </w:rPr>
            </w:pPr>
            <w:r>
              <w:rPr>
                <w:szCs w:val="28"/>
              </w:rPr>
              <w:t>0.</w:t>
            </w:r>
            <w:r w:rsidR="00372AB7">
              <w:rPr>
                <w:szCs w:val="28"/>
              </w:rPr>
              <w:t>047</w:t>
            </w:r>
          </w:p>
        </w:tc>
      </w:tr>
      <w:tr w:rsidR="009E5265" w14:paraId="3DF5DB8E" w14:textId="77777777" w:rsidTr="00CB787E">
        <w:trPr>
          <w:trHeight w:val="70"/>
        </w:trPr>
        <w:tc>
          <w:tcPr>
            <w:tcW w:w="1573" w:type="pct"/>
          </w:tcPr>
          <w:p w14:paraId="527A65B0" w14:textId="77777777" w:rsidR="009E5265" w:rsidRPr="003C2462" w:rsidRDefault="009E5265" w:rsidP="009E5265">
            <w:pPr>
              <w:rPr>
                <w:szCs w:val="28"/>
              </w:rPr>
            </w:pPr>
            <w:r>
              <w:rPr>
                <w:szCs w:val="28"/>
              </w:rPr>
              <w:t>Có</w:t>
            </w:r>
          </w:p>
        </w:tc>
        <w:tc>
          <w:tcPr>
            <w:tcW w:w="943" w:type="pct"/>
            <w:vAlign w:val="top"/>
          </w:tcPr>
          <w:p w14:paraId="3C9BEDB3" w14:textId="02F4249C" w:rsidR="009E5265" w:rsidRPr="003C2462" w:rsidRDefault="009E5265" w:rsidP="009E5265">
            <w:pPr>
              <w:jc w:val="center"/>
              <w:rPr>
                <w:szCs w:val="28"/>
              </w:rPr>
            </w:pPr>
            <w:r>
              <w:t>85 (</w:t>
            </w:r>
            <w:r w:rsidRPr="00C92427">
              <w:t>57.4%</w:t>
            </w:r>
            <w:r>
              <w:t>)</w:t>
            </w:r>
          </w:p>
        </w:tc>
        <w:tc>
          <w:tcPr>
            <w:tcW w:w="840" w:type="pct"/>
            <w:vAlign w:val="top"/>
          </w:tcPr>
          <w:p w14:paraId="44FAC0EC" w14:textId="3E036019" w:rsidR="009E5265" w:rsidRPr="003C2462" w:rsidRDefault="009E5265" w:rsidP="009E5265">
            <w:pPr>
              <w:jc w:val="center"/>
              <w:rPr>
                <w:szCs w:val="28"/>
              </w:rPr>
            </w:pPr>
            <w:r>
              <w:t>63 (</w:t>
            </w:r>
            <w:r w:rsidRPr="00C92427">
              <w:t>42.6%</w:t>
            </w:r>
            <w:r>
              <w:t>)</w:t>
            </w:r>
          </w:p>
        </w:tc>
        <w:tc>
          <w:tcPr>
            <w:tcW w:w="1037" w:type="pct"/>
            <w:vMerge/>
          </w:tcPr>
          <w:p w14:paraId="62C7EFDB" w14:textId="77777777" w:rsidR="009E5265" w:rsidRPr="003C2462" w:rsidRDefault="009E5265" w:rsidP="009E5265">
            <w:pPr>
              <w:jc w:val="center"/>
            </w:pPr>
          </w:p>
        </w:tc>
        <w:tc>
          <w:tcPr>
            <w:tcW w:w="607" w:type="pct"/>
            <w:vMerge/>
          </w:tcPr>
          <w:p w14:paraId="2B498165" w14:textId="77777777" w:rsidR="009E5265" w:rsidRPr="003C2462" w:rsidRDefault="009E5265" w:rsidP="009E5265">
            <w:pPr>
              <w:jc w:val="center"/>
              <w:rPr>
                <w:szCs w:val="28"/>
              </w:rPr>
            </w:pPr>
          </w:p>
        </w:tc>
      </w:tr>
    </w:tbl>
    <w:p w14:paraId="055D4F36" w14:textId="62B88E41" w:rsidR="00710B98" w:rsidRDefault="00710B98" w:rsidP="00710B98">
      <w:pPr>
        <w:tabs>
          <w:tab w:val="left" w:pos="2400"/>
        </w:tabs>
        <w:spacing w:before="160"/>
      </w:pPr>
      <w:r>
        <w:lastRenderedPageBreak/>
        <w:t xml:space="preserve">Nhận xét: Đánh giá SDD theo </w:t>
      </w:r>
      <w:r w:rsidR="0081147B">
        <w:t>SGA</w:t>
      </w:r>
      <w:r>
        <w:t>, tỷ lệ SDD ở bệnh nhân không thiếu máu là 29</w:t>
      </w:r>
      <w:r w:rsidRPr="00946903">
        <w:t>.</w:t>
      </w:r>
      <w:r>
        <w:t>4</w:t>
      </w:r>
      <w:r w:rsidRPr="006B18A8">
        <w:t>%</w:t>
      </w:r>
      <w:r>
        <w:t xml:space="preserve"> thấp hơn bệnh nhân thiếu máu là 42</w:t>
      </w:r>
      <w:r w:rsidRPr="00D16334">
        <w:t>.</w:t>
      </w:r>
      <w:r>
        <w:t>6</w:t>
      </w:r>
      <w:r w:rsidRPr="00D16334">
        <w:t>%</w:t>
      </w:r>
      <w:r>
        <w:t xml:space="preserve">. OR = </w:t>
      </w:r>
      <w:r w:rsidR="00BC335D">
        <w:t>1.779</w:t>
      </w:r>
      <w:r>
        <w:t xml:space="preserve">, khoảng tin cậy 95% của OR là </w:t>
      </w:r>
      <w:r w:rsidR="00517A88" w:rsidRPr="00C05D47">
        <w:t>1.040</w:t>
      </w:r>
      <w:r w:rsidR="00517A88">
        <w:t>-</w:t>
      </w:r>
      <w:r w:rsidR="00517A88" w:rsidRPr="00C05D47">
        <w:t>3.041</w:t>
      </w:r>
      <w:r>
        <w:t>, sự khác biệt có ý nghĩa thống kê với p = 0</w:t>
      </w:r>
      <w:r w:rsidRPr="00802A61">
        <w:t>.</w:t>
      </w:r>
      <w:r>
        <w:t>0</w:t>
      </w:r>
      <w:r w:rsidR="00517A88">
        <w:t>47</w:t>
      </w:r>
      <w:r>
        <w:t>.</w:t>
      </w:r>
    </w:p>
    <w:p w14:paraId="14D97C77" w14:textId="4C085940" w:rsidR="009061D0" w:rsidRDefault="009061D0" w:rsidP="00266BFD">
      <w:pPr>
        <w:pStyle w:val="Heading3"/>
      </w:pPr>
      <w:r>
        <w:t>3.</w:t>
      </w:r>
      <w:r w:rsidR="00DA4A30">
        <w:t>2</w:t>
      </w:r>
      <w:r>
        <w:t>.</w:t>
      </w:r>
      <w:r w:rsidR="00DA4A30">
        <w:t>10</w:t>
      </w:r>
      <w:r>
        <w:t>. Mối liên quan giữa số lượng bạch cầu và tình trạng dinh dưỡng</w:t>
      </w:r>
    </w:p>
    <w:p w14:paraId="47481414" w14:textId="213954CD" w:rsidR="00B0065A" w:rsidRPr="004D4832" w:rsidRDefault="00B0065A" w:rsidP="00B0065A">
      <w:pPr>
        <w:pStyle w:val="Caption"/>
        <w:rPr>
          <w:b w:val="0"/>
          <w:bCs/>
        </w:rPr>
      </w:pPr>
      <w:bookmarkStart w:id="98" w:name="_Toc133359033"/>
      <w:r>
        <w:t xml:space="preserve">Bảng </w:t>
      </w:r>
      <w:r w:rsidR="00D70C94">
        <w:fldChar w:fldCharType="begin"/>
      </w:r>
      <w:r w:rsidR="00D70C94">
        <w:instrText xml:space="preserve"> STYLEREF 1 \s </w:instrText>
      </w:r>
      <w:r w:rsidR="00D70C94">
        <w:fldChar w:fldCharType="separate"/>
      </w:r>
      <w:r w:rsidR="00D70C94">
        <w:t>3</w:t>
      </w:r>
      <w:r w:rsidR="00D70C94">
        <w:fldChar w:fldCharType="end"/>
      </w:r>
      <w:r w:rsidR="00D70C94">
        <w:t>.</w:t>
      </w:r>
      <w:r w:rsidR="00D70C94">
        <w:fldChar w:fldCharType="begin"/>
      </w:r>
      <w:r w:rsidR="00D70C94">
        <w:instrText xml:space="preserve"> SEQ Bảng \* ARABIC \s 1 </w:instrText>
      </w:r>
      <w:r w:rsidR="00D70C94">
        <w:fldChar w:fldCharType="separate"/>
      </w:r>
      <w:r w:rsidR="00D70C94">
        <w:t>21</w:t>
      </w:r>
      <w:r w:rsidR="00D70C94">
        <w:fldChar w:fldCharType="end"/>
      </w:r>
      <w:r>
        <w:t xml:space="preserve">. </w:t>
      </w:r>
      <w:r>
        <w:rPr>
          <w:bCs/>
        </w:rPr>
        <w:t>Mối liên quan giữa số lượng bạch cầu và TTDD theo BMI</w:t>
      </w:r>
      <w:bookmarkEnd w:id="98"/>
    </w:p>
    <w:tbl>
      <w:tblPr>
        <w:tblStyle w:val="TableGrid"/>
        <w:tblW w:w="5000" w:type="pct"/>
        <w:tblInd w:w="0" w:type="dxa"/>
        <w:tblLook w:val="04A0" w:firstRow="1" w:lastRow="0" w:firstColumn="1" w:lastColumn="0" w:noHBand="0" w:noVBand="1"/>
      </w:tblPr>
      <w:tblGrid>
        <w:gridCol w:w="2866"/>
        <w:gridCol w:w="1718"/>
        <w:gridCol w:w="1531"/>
        <w:gridCol w:w="1890"/>
        <w:gridCol w:w="1106"/>
      </w:tblGrid>
      <w:tr w:rsidR="0099294B" w14:paraId="6ECCF7F9" w14:textId="77777777" w:rsidTr="00CB787E">
        <w:tc>
          <w:tcPr>
            <w:tcW w:w="1573" w:type="pct"/>
            <w:vMerge w:val="restart"/>
            <w:tcBorders>
              <w:tl2br w:val="single" w:sz="4" w:space="0" w:color="auto"/>
            </w:tcBorders>
          </w:tcPr>
          <w:p w14:paraId="3019E141" w14:textId="77777777" w:rsidR="0099294B" w:rsidRPr="002A15EF" w:rsidRDefault="0099294B" w:rsidP="00CB787E">
            <w:pPr>
              <w:jc w:val="right"/>
              <w:rPr>
                <w:b/>
                <w:bCs/>
                <w:szCs w:val="28"/>
              </w:rPr>
            </w:pPr>
            <w:bookmarkStart w:id="99" w:name="_Toc133359034"/>
            <w:r>
              <w:rPr>
                <w:b/>
                <w:bCs/>
                <w:szCs w:val="28"/>
              </w:rPr>
              <w:t>TTDD</w:t>
            </w:r>
          </w:p>
          <w:p w14:paraId="6BE341CB" w14:textId="77777777" w:rsidR="0099294B" w:rsidRDefault="0099294B" w:rsidP="00CB787E">
            <w:pPr>
              <w:rPr>
                <w:b/>
                <w:bCs/>
                <w:szCs w:val="28"/>
              </w:rPr>
            </w:pPr>
          </w:p>
          <w:p w14:paraId="7FC1F1AE" w14:textId="77777777" w:rsidR="0099294B" w:rsidRDefault="0099294B" w:rsidP="00CB787E">
            <w:pPr>
              <w:rPr>
                <w:b/>
                <w:bCs/>
                <w:szCs w:val="28"/>
              </w:rPr>
            </w:pPr>
            <w:r>
              <w:rPr>
                <w:b/>
                <w:bCs/>
                <w:szCs w:val="28"/>
              </w:rPr>
              <w:t>Số lượng</w:t>
            </w:r>
          </w:p>
          <w:p w14:paraId="64BA8140" w14:textId="59CD7AAD" w:rsidR="0099294B" w:rsidRPr="002A15EF" w:rsidRDefault="0099294B" w:rsidP="00CB787E">
            <w:pPr>
              <w:rPr>
                <w:b/>
                <w:bCs/>
                <w:szCs w:val="28"/>
              </w:rPr>
            </w:pPr>
            <w:r>
              <w:rPr>
                <w:b/>
                <w:bCs/>
                <w:szCs w:val="28"/>
              </w:rPr>
              <w:t>bạch cầu</w:t>
            </w:r>
          </w:p>
        </w:tc>
        <w:tc>
          <w:tcPr>
            <w:tcW w:w="1783" w:type="pct"/>
            <w:gridSpan w:val="2"/>
          </w:tcPr>
          <w:p w14:paraId="61FD5F3F" w14:textId="28E92B2D" w:rsidR="0099294B" w:rsidRPr="002A15EF" w:rsidRDefault="00632FE7" w:rsidP="00CB787E">
            <w:pPr>
              <w:jc w:val="center"/>
              <w:rPr>
                <w:b/>
                <w:bCs/>
                <w:szCs w:val="28"/>
              </w:rPr>
            </w:pPr>
            <w:r>
              <w:rPr>
                <w:b/>
                <w:bCs/>
                <w:szCs w:val="28"/>
              </w:rPr>
              <w:t>BMI</w:t>
            </w:r>
          </w:p>
        </w:tc>
        <w:tc>
          <w:tcPr>
            <w:tcW w:w="1037" w:type="pct"/>
            <w:vMerge w:val="restart"/>
          </w:tcPr>
          <w:p w14:paraId="503BDC69" w14:textId="77777777" w:rsidR="0099294B" w:rsidRDefault="0099294B" w:rsidP="00CB787E">
            <w:pPr>
              <w:jc w:val="center"/>
              <w:rPr>
                <w:b/>
                <w:bCs/>
              </w:rPr>
            </w:pPr>
            <w:r>
              <w:rPr>
                <w:b/>
                <w:bCs/>
              </w:rPr>
              <w:t>OR</w:t>
            </w:r>
          </w:p>
          <w:p w14:paraId="238390E5" w14:textId="77777777" w:rsidR="0099294B" w:rsidRPr="002A15EF" w:rsidRDefault="0099294B" w:rsidP="00CB787E">
            <w:pPr>
              <w:jc w:val="center"/>
              <w:rPr>
                <w:b/>
                <w:bCs/>
              </w:rPr>
            </w:pPr>
            <w:r>
              <w:rPr>
                <w:b/>
                <w:bCs/>
              </w:rPr>
              <w:t>(95% CI)</w:t>
            </w:r>
          </w:p>
        </w:tc>
        <w:tc>
          <w:tcPr>
            <w:tcW w:w="607" w:type="pct"/>
            <w:vMerge w:val="restart"/>
          </w:tcPr>
          <w:p w14:paraId="095A787D" w14:textId="77777777" w:rsidR="0099294B" w:rsidRPr="002A15EF" w:rsidRDefault="0099294B" w:rsidP="00CB787E">
            <w:pPr>
              <w:jc w:val="center"/>
              <w:rPr>
                <w:b/>
                <w:bCs/>
                <w:szCs w:val="28"/>
              </w:rPr>
            </w:pPr>
            <w:r w:rsidRPr="002A15EF">
              <w:rPr>
                <w:b/>
                <w:bCs/>
                <w:szCs w:val="28"/>
              </w:rPr>
              <w:t>p</w:t>
            </w:r>
          </w:p>
        </w:tc>
      </w:tr>
      <w:tr w:rsidR="0099294B" w14:paraId="5FE1EBFF" w14:textId="77777777" w:rsidTr="00CB787E">
        <w:tc>
          <w:tcPr>
            <w:tcW w:w="1573" w:type="pct"/>
            <w:vMerge/>
            <w:tcBorders>
              <w:tl2br w:val="single" w:sz="4" w:space="0" w:color="auto"/>
            </w:tcBorders>
          </w:tcPr>
          <w:p w14:paraId="4851FDDF" w14:textId="77777777" w:rsidR="0099294B" w:rsidRPr="002A15EF" w:rsidRDefault="0099294B" w:rsidP="00CB787E">
            <w:pPr>
              <w:rPr>
                <w:szCs w:val="28"/>
              </w:rPr>
            </w:pPr>
          </w:p>
        </w:tc>
        <w:tc>
          <w:tcPr>
            <w:tcW w:w="943" w:type="pct"/>
          </w:tcPr>
          <w:p w14:paraId="0C853BF1" w14:textId="77777777" w:rsidR="0099294B" w:rsidRDefault="0099294B" w:rsidP="00CB787E">
            <w:pPr>
              <w:jc w:val="center"/>
              <w:rPr>
                <w:b/>
                <w:bCs/>
                <w:szCs w:val="28"/>
              </w:rPr>
            </w:pPr>
            <w:r>
              <w:rPr>
                <w:b/>
                <w:bCs/>
                <w:szCs w:val="28"/>
              </w:rPr>
              <w:t>Không SDD</w:t>
            </w:r>
          </w:p>
          <w:p w14:paraId="6E593D8D" w14:textId="77777777" w:rsidR="0099294B" w:rsidRPr="002A15EF" w:rsidRDefault="0099294B" w:rsidP="00CB787E">
            <w:pPr>
              <w:jc w:val="center"/>
              <w:rPr>
                <w:b/>
                <w:bCs/>
                <w:szCs w:val="28"/>
              </w:rPr>
            </w:pPr>
            <w:r>
              <w:rPr>
                <w:b/>
                <w:bCs/>
                <w:szCs w:val="28"/>
              </w:rPr>
              <w:t xml:space="preserve">(n, </w:t>
            </w:r>
            <w:r w:rsidRPr="002A15EF">
              <w:rPr>
                <w:b/>
                <w:bCs/>
                <w:szCs w:val="28"/>
              </w:rPr>
              <w:t>%</w:t>
            </w:r>
            <w:r>
              <w:rPr>
                <w:b/>
                <w:bCs/>
                <w:szCs w:val="28"/>
              </w:rPr>
              <w:t>)</w:t>
            </w:r>
          </w:p>
        </w:tc>
        <w:tc>
          <w:tcPr>
            <w:tcW w:w="840" w:type="pct"/>
          </w:tcPr>
          <w:p w14:paraId="709B427B" w14:textId="77777777" w:rsidR="0099294B" w:rsidRPr="002A15EF" w:rsidRDefault="0099294B" w:rsidP="00CB787E">
            <w:pPr>
              <w:jc w:val="center"/>
              <w:rPr>
                <w:b/>
                <w:bCs/>
                <w:szCs w:val="28"/>
              </w:rPr>
            </w:pPr>
            <w:r>
              <w:rPr>
                <w:b/>
                <w:bCs/>
                <w:szCs w:val="28"/>
              </w:rPr>
              <w:t>SDD (</w:t>
            </w:r>
            <w:r w:rsidRPr="002A15EF">
              <w:rPr>
                <w:b/>
                <w:bCs/>
                <w:szCs w:val="28"/>
              </w:rPr>
              <w:t>n</w:t>
            </w:r>
            <w:r>
              <w:rPr>
                <w:b/>
                <w:bCs/>
                <w:szCs w:val="28"/>
              </w:rPr>
              <w:t xml:space="preserve">, </w:t>
            </w:r>
            <w:r w:rsidRPr="002A15EF">
              <w:rPr>
                <w:b/>
                <w:bCs/>
                <w:szCs w:val="28"/>
              </w:rPr>
              <w:t>%</w:t>
            </w:r>
            <w:r>
              <w:rPr>
                <w:b/>
                <w:bCs/>
                <w:szCs w:val="28"/>
              </w:rPr>
              <w:t>)</w:t>
            </w:r>
          </w:p>
        </w:tc>
        <w:tc>
          <w:tcPr>
            <w:tcW w:w="1037" w:type="pct"/>
            <w:vMerge/>
          </w:tcPr>
          <w:p w14:paraId="0F52570E" w14:textId="77777777" w:rsidR="0099294B" w:rsidRPr="002A15EF" w:rsidRDefault="0099294B" w:rsidP="00CB787E">
            <w:pPr>
              <w:jc w:val="center"/>
            </w:pPr>
          </w:p>
        </w:tc>
        <w:tc>
          <w:tcPr>
            <w:tcW w:w="607" w:type="pct"/>
            <w:vMerge/>
          </w:tcPr>
          <w:p w14:paraId="64E27CFD" w14:textId="77777777" w:rsidR="0099294B" w:rsidRPr="002A15EF" w:rsidRDefault="0099294B" w:rsidP="00CB787E">
            <w:pPr>
              <w:jc w:val="center"/>
              <w:rPr>
                <w:szCs w:val="28"/>
              </w:rPr>
            </w:pPr>
          </w:p>
        </w:tc>
      </w:tr>
      <w:tr w:rsidR="00DB3617" w14:paraId="21361F1C" w14:textId="77777777" w:rsidTr="00CB787E">
        <w:trPr>
          <w:trHeight w:val="354"/>
        </w:trPr>
        <w:tc>
          <w:tcPr>
            <w:tcW w:w="1573" w:type="pct"/>
          </w:tcPr>
          <w:p w14:paraId="792779AA" w14:textId="2C34DAA4" w:rsidR="00DB3617" w:rsidRPr="003C2462" w:rsidRDefault="00DB3617" w:rsidP="00DB3617">
            <w:pPr>
              <w:rPr>
                <w:szCs w:val="28"/>
              </w:rPr>
            </w:pPr>
            <w:r>
              <w:rPr>
                <w:szCs w:val="28"/>
              </w:rPr>
              <w:t>&lt;12 G/L</w:t>
            </w:r>
          </w:p>
        </w:tc>
        <w:tc>
          <w:tcPr>
            <w:tcW w:w="943" w:type="pct"/>
            <w:vAlign w:val="top"/>
          </w:tcPr>
          <w:p w14:paraId="7A735B67" w14:textId="642416C2" w:rsidR="00DB3617" w:rsidRPr="003C2462" w:rsidRDefault="00DB3617" w:rsidP="00DB3617">
            <w:pPr>
              <w:jc w:val="center"/>
              <w:rPr>
                <w:szCs w:val="28"/>
              </w:rPr>
            </w:pPr>
            <w:r>
              <w:t>143 (</w:t>
            </w:r>
            <w:r w:rsidRPr="009A00E6">
              <w:t>68.4%</w:t>
            </w:r>
            <w:r>
              <w:t>)</w:t>
            </w:r>
          </w:p>
        </w:tc>
        <w:tc>
          <w:tcPr>
            <w:tcW w:w="840" w:type="pct"/>
            <w:vAlign w:val="top"/>
          </w:tcPr>
          <w:p w14:paraId="368666F2" w14:textId="664FF027" w:rsidR="00DB3617" w:rsidRPr="003C2462" w:rsidRDefault="00DB3617" w:rsidP="00DB3617">
            <w:pPr>
              <w:jc w:val="center"/>
              <w:rPr>
                <w:szCs w:val="28"/>
              </w:rPr>
            </w:pPr>
            <w:r>
              <w:t>66 (</w:t>
            </w:r>
            <w:r w:rsidRPr="009A00E6">
              <w:t>31.6%</w:t>
            </w:r>
            <w:r>
              <w:t>)</w:t>
            </w:r>
          </w:p>
        </w:tc>
        <w:tc>
          <w:tcPr>
            <w:tcW w:w="1037" w:type="pct"/>
            <w:vMerge w:val="restart"/>
          </w:tcPr>
          <w:p w14:paraId="21EC24BE" w14:textId="77777777" w:rsidR="00DB3617" w:rsidRDefault="00DB3617" w:rsidP="00DB3617">
            <w:pPr>
              <w:jc w:val="center"/>
            </w:pPr>
            <w:r w:rsidRPr="000A480B">
              <w:t>2.063</w:t>
            </w:r>
          </w:p>
          <w:p w14:paraId="65A28522" w14:textId="7B4A59D2" w:rsidR="00DB3617" w:rsidRPr="003C2462" w:rsidRDefault="00DB3617" w:rsidP="00DB3617">
            <w:pPr>
              <w:jc w:val="center"/>
            </w:pPr>
            <w:r>
              <w:t>(</w:t>
            </w:r>
            <w:r w:rsidRPr="000A480B">
              <w:t>1.047</w:t>
            </w:r>
            <w:r>
              <w:t>-</w:t>
            </w:r>
            <w:r w:rsidRPr="000A480B">
              <w:t>4.066</w:t>
            </w:r>
            <w:r>
              <w:t>)</w:t>
            </w:r>
          </w:p>
        </w:tc>
        <w:tc>
          <w:tcPr>
            <w:tcW w:w="607" w:type="pct"/>
            <w:vMerge w:val="restart"/>
          </w:tcPr>
          <w:p w14:paraId="26DA5686" w14:textId="2D37806B" w:rsidR="00DB3617" w:rsidRPr="003C2462" w:rsidRDefault="00DB3617" w:rsidP="00DB3617">
            <w:pPr>
              <w:jc w:val="center"/>
              <w:rPr>
                <w:szCs w:val="28"/>
              </w:rPr>
            </w:pPr>
            <w:r>
              <w:rPr>
                <w:szCs w:val="28"/>
              </w:rPr>
              <w:t>0.052</w:t>
            </w:r>
          </w:p>
        </w:tc>
      </w:tr>
      <w:tr w:rsidR="00DB3617" w14:paraId="7BE01595" w14:textId="77777777" w:rsidTr="00CB787E">
        <w:trPr>
          <w:trHeight w:val="70"/>
        </w:trPr>
        <w:tc>
          <w:tcPr>
            <w:tcW w:w="1573" w:type="pct"/>
          </w:tcPr>
          <w:p w14:paraId="34543323" w14:textId="3845B1CA" w:rsidR="00DB3617" w:rsidRPr="003C2462" w:rsidRDefault="00DB3617" w:rsidP="00DB3617">
            <w:pPr>
              <w:rPr>
                <w:szCs w:val="28"/>
              </w:rPr>
            </w:pPr>
            <w:r>
              <w:rPr>
                <w:szCs w:val="28"/>
              </w:rPr>
              <w:t>≥12 G/L</w:t>
            </w:r>
          </w:p>
        </w:tc>
        <w:tc>
          <w:tcPr>
            <w:tcW w:w="943" w:type="pct"/>
            <w:vAlign w:val="top"/>
          </w:tcPr>
          <w:p w14:paraId="1D3AA7E0" w14:textId="11AD5928" w:rsidR="00DB3617" w:rsidRPr="003C2462" w:rsidRDefault="00DB3617" w:rsidP="00DB3617">
            <w:pPr>
              <w:jc w:val="center"/>
              <w:rPr>
                <w:szCs w:val="28"/>
              </w:rPr>
            </w:pPr>
            <w:r>
              <w:t>21 (</w:t>
            </w:r>
            <w:r w:rsidRPr="001B4283">
              <w:t>51.2%</w:t>
            </w:r>
            <w:r>
              <w:t>)</w:t>
            </w:r>
          </w:p>
        </w:tc>
        <w:tc>
          <w:tcPr>
            <w:tcW w:w="840" w:type="pct"/>
            <w:vAlign w:val="top"/>
          </w:tcPr>
          <w:p w14:paraId="6E46EDE6" w14:textId="7DB6FF7E" w:rsidR="00DB3617" w:rsidRPr="003C2462" w:rsidRDefault="00DB3617" w:rsidP="00DB3617">
            <w:pPr>
              <w:jc w:val="center"/>
              <w:rPr>
                <w:szCs w:val="28"/>
              </w:rPr>
            </w:pPr>
            <w:r>
              <w:t>20 (</w:t>
            </w:r>
            <w:r w:rsidRPr="001B4283">
              <w:t>48.8%</w:t>
            </w:r>
            <w:r>
              <w:t>)</w:t>
            </w:r>
          </w:p>
        </w:tc>
        <w:tc>
          <w:tcPr>
            <w:tcW w:w="1037" w:type="pct"/>
            <w:vMerge/>
          </w:tcPr>
          <w:p w14:paraId="3221933B" w14:textId="77777777" w:rsidR="00DB3617" w:rsidRPr="003C2462" w:rsidRDefault="00DB3617" w:rsidP="00DB3617">
            <w:pPr>
              <w:jc w:val="center"/>
            </w:pPr>
          </w:p>
        </w:tc>
        <w:tc>
          <w:tcPr>
            <w:tcW w:w="607" w:type="pct"/>
            <w:vMerge/>
          </w:tcPr>
          <w:p w14:paraId="4D1A0FE1" w14:textId="77777777" w:rsidR="00DB3617" w:rsidRPr="003C2462" w:rsidRDefault="00DB3617" w:rsidP="00DB3617">
            <w:pPr>
              <w:jc w:val="center"/>
              <w:rPr>
                <w:szCs w:val="28"/>
              </w:rPr>
            </w:pPr>
          </w:p>
        </w:tc>
      </w:tr>
    </w:tbl>
    <w:p w14:paraId="2E469EC3" w14:textId="7EC7077C" w:rsidR="001A1092" w:rsidRDefault="001A1092" w:rsidP="001A1092">
      <w:pPr>
        <w:tabs>
          <w:tab w:val="left" w:pos="2400"/>
        </w:tabs>
        <w:spacing w:before="160"/>
      </w:pPr>
      <w:r>
        <w:t xml:space="preserve">Nhận xét: </w:t>
      </w:r>
      <w:r w:rsidR="00BF2354">
        <w:t>B</w:t>
      </w:r>
      <w:r>
        <w:t xml:space="preserve">ệnh nhân </w:t>
      </w:r>
      <w:r w:rsidR="00F87B96">
        <w:t>số lượng bạch cầu &lt;12 G/L có tỷ lệ SDD</w:t>
      </w:r>
      <w:r>
        <w:t xml:space="preserve"> là </w:t>
      </w:r>
      <w:r w:rsidR="00F87B96">
        <w:t>31</w:t>
      </w:r>
      <w:r w:rsidRPr="00946903">
        <w:t>.</w:t>
      </w:r>
      <w:r w:rsidR="00F87B96">
        <w:t>6</w:t>
      </w:r>
      <w:r w:rsidRPr="006B18A8">
        <w:t>%</w:t>
      </w:r>
      <w:r>
        <w:t xml:space="preserve"> thấp hơn bệnh nhân </w:t>
      </w:r>
      <w:r w:rsidR="005D775C">
        <w:t xml:space="preserve">số lượng bạch cầu ≥12 G/L </w:t>
      </w:r>
      <w:r>
        <w:t>là 4</w:t>
      </w:r>
      <w:r w:rsidR="005D775C">
        <w:t>8</w:t>
      </w:r>
      <w:r w:rsidRPr="00D16334">
        <w:t>.</w:t>
      </w:r>
      <w:r w:rsidR="005D775C">
        <w:t>8</w:t>
      </w:r>
      <w:r w:rsidRPr="00D16334">
        <w:t>%</w:t>
      </w:r>
      <w:r>
        <w:t>.</w:t>
      </w:r>
      <w:r w:rsidR="00032AA8">
        <w:t xml:space="preserve"> S</w:t>
      </w:r>
      <w:r>
        <w:t xml:space="preserve">ự khác biệt </w:t>
      </w:r>
      <w:r w:rsidR="00847D05">
        <w:t xml:space="preserve">chưa </w:t>
      </w:r>
      <w:r>
        <w:t>có ý nghĩa thống kê với p = 0</w:t>
      </w:r>
      <w:r w:rsidRPr="00802A61">
        <w:t>.</w:t>
      </w:r>
      <w:r>
        <w:t>0</w:t>
      </w:r>
      <w:r w:rsidR="00085D87">
        <w:t>52</w:t>
      </w:r>
      <w:r>
        <w:t>.</w:t>
      </w:r>
    </w:p>
    <w:p w14:paraId="0029B2A2" w14:textId="3C3B5DB7" w:rsidR="00B0065A" w:rsidRPr="004D4832" w:rsidRDefault="00B0065A" w:rsidP="00B0065A">
      <w:pPr>
        <w:pStyle w:val="Caption"/>
        <w:rPr>
          <w:b w:val="0"/>
          <w:bCs/>
        </w:rPr>
      </w:pPr>
      <w:r>
        <w:t xml:space="preserve">Bảng </w:t>
      </w:r>
      <w:r w:rsidR="00D70C94">
        <w:fldChar w:fldCharType="begin"/>
      </w:r>
      <w:r w:rsidR="00D70C94">
        <w:instrText xml:space="preserve"> STYLEREF 1 \s </w:instrText>
      </w:r>
      <w:r w:rsidR="00D70C94">
        <w:fldChar w:fldCharType="separate"/>
      </w:r>
      <w:r w:rsidR="00D70C94">
        <w:t>3</w:t>
      </w:r>
      <w:r w:rsidR="00D70C94">
        <w:fldChar w:fldCharType="end"/>
      </w:r>
      <w:r w:rsidR="00D70C94">
        <w:t>.</w:t>
      </w:r>
      <w:r w:rsidR="00D70C94">
        <w:fldChar w:fldCharType="begin"/>
      </w:r>
      <w:r w:rsidR="00D70C94">
        <w:instrText xml:space="preserve"> SEQ Bảng \* ARABIC \s 1 </w:instrText>
      </w:r>
      <w:r w:rsidR="00D70C94">
        <w:fldChar w:fldCharType="separate"/>
      </w:r>
      <w:r w:rsidR="00D70C94">
        <w:t>22</w:t>
      </w:r>
      <w:r w:rsidR="00D70C94">
        <w:fldChar w:fldCharType="end"/>
      </w:r>
      <w:r>
        <w:t xml:space="preserve">. </w:t>
      </w:r>
      <w:r>
        <w:rPr>
          <w:bCs/>
        </w:rPr>
        <w:t>Mối liên quan giữa số lượng bạch cầu và TTDD theo SGA</w:t>
      </w:r>
      <w:bookmarkEnd w:id="99"/>
    </w:p>
    <w:tbl>
      <w:tblPr>
        <w:tblStyle w:val="TableGrid"/>
        <w:tblW w:w="5000" w:type="pct"/>
        <w:tblInd w:w="0" w:type="dxa"/>
        <w:tblLook w:val="04A0" w:firstRow="1" w:lastRow="0" w:firstColumn="1" w:lastColumn="0" w:noHBand="0" w:noVBand="1"/>
      </w:tblPr>
      <w:tblGrid>
        <w:gridCol w:w="2866"/>
        <w:gridCol w:w="1718"/>
        <w:gridCol w:w="1531"/>
        <w:gridCol w:w="1890"/>
        <w:gridCol w:w="1106"/>
      </w:tblGrid>
      <w:tr w:rsidR="00632FE7" w14:paraId="2B7AC32A" w14:textId="77777777" w:rsidTr="00CB787E">
        <w:tc>
          <w:tcPr>
            <w:tcW w:w="1573" w:type="pct"/>
            <w:vMerge w:val="restart"/>
            <w:tcBorders>
              <w:tl2br w:val="single" w:sz="4" w:space="0" w:color="auto"/>
            </w:tcBorders>
          </w:tcPr>
          <w:p w14:paraId="2A67ED53" w14:textId="77777777" w:rsidR="00632FE7" w:rsidRPr="002A15EF" w:rsidRDefault="00632FE7" w:rsidP="00CB787E">
            <w:pPr>
              <w:jc w:val="right"/>
              <w:rPr>
                <w:b/>
                <w:bCs/>
                <w:szCs w:val="28"/>
              </w:rPr>
            </w:pPr>
            <w:r>
              <w:rPr>
                <w:b/>
                <w:bCs/>
                <w:szCs w:val="28"/>
              </w:rPr>
              <w:t>TTDD</w:t>
            </w:r>
          </w:p>
          <w:p w14:paraId="70085859" w14:textId="77777777" w:rsidR="00632FE7" w:rsidRDefault="00632FE7" w:rsidP="00CB787E">
            <w:pPr>
              <w:rPr>
                <w:b/>
                <w:bCs/>
                <w:szCs w:val="28"/>
              </w:rPr>
            </w:pPr>
          </w:p>
          <w:p w14:paraId="0B324E50" w14:textId="77777777" w:rsidR="00632FE7" w:rsidRDefault="00632FE7" w:rsidP="00CB787E">
            <w:pPr>
              <w:rPr>
                <w:b/>
                <w:bCs/>
                <w:szCs w:val="28"/>
              </w:rPr>
            </w:pPr>
            <w:r>
              <w:rPr>
                <w:b/>
                <w:bCs/>
                <w:szCs w:val="28"/>
              </w:rPr>
              <w:t>Số lượng</w:t>
            </w:r>
          </w:p>
          <w:p w14:paraId="23F30FD5" w14:textId="77777777" w:rsidR="00632FE7" w:rsidRPr="002A15EF" w:rsidRDefault="00632FE7" w:rsidP="00CB787E">
            <w:pPr>
              <w:rPr>
                <w:b/>
                <w:bCs/>
                <w:szCs w:val="28"/>
              </w:rPr>
            </w:pPr>
            <w:r>
              <w:rPr>
                <w:b/>
                <w:bCs/>
                <w:szCs w:val="28"/>
              </w:rPr>
              <w:t>bạch cầu</w:t>
            </w:r>
          </w:p>
        </w:tc>
        <w:tc>
          <w:tcPr>
            <w:tcW w:w="1783" w:type="pct"/>
            <w:gridSpan w:val="2"/>
          </w:tcPr>
          <w:p w14:paraId="3EB31DC5" w14:textId="77777777" w:rsidR="00632FE7" w:rsidRPr="002A15EF" w:rsidRDefault="00632FE7" w:rsidP="00CB787E">
            <w:pPr>
              <w:jc w:val="center"/>
              <w:rPr>
                <w:b/>
                <w:bCs/>
                <w:szCs w:val="28"/>
              </w:rPr>
            </w:pPr>
            <w:r>
              <w:rPr>
                <w:b/>
                <w:bCs/>
                <w:szCs w:val="28"/>
              </w:rPr>
              <w:t>SGA</w:t>
            </w:r>
          </w:p>
        </w:tc>
        <w:tc>
          <w:tcPr>
            <w:tcW w:w="1037" w:type="pct"/>
            <w:vMerge w:val="restart"/>
          </w:tcPr>
          <w:p w14:paraId="7889DBAA" w14:textId="77777777" w:rsidR="00632FE7" w:rsidRDefault="00632FE7" w:rsidP="00CB787E">
            <w:pPr>
              <w:jc w:val="center"/>
              <w:rPr>
                <w:b/>
                <w:bCs/>
              </w:rPr>
            </w:pPr>
            <w:r>
              <w:rPr>
                <w:b/>
                <w:bCs/>
              </w:rPr>
              <w:t>OR</w:t>
            </w:r>
          </w:p>
          <w:p w14:paraId="5BBD0570" w14:textId="77777777" w:rsidR="00632FE7" w:rsidRPr="002A15EF" w:rsidRDefault="00632FE7" w:rsidP="00CB787E">
            <w:pPr>
              <w:jc w:val="center"/>
              <w:rPr>
                <w:b/>
                <w:bCs/>
              </w:rPr>
            </w:pPr>
            <w:r>
              <w:rPr>
                <w:b/>
                <w:bCs/>
              </w:rPr>
              <w:t>(95% CI)</w:t>
            </w:r>
          </w:p>
        </w:tc>
        <w:tc>
          <w:tcPr>
            <w:tcW w:w="607" w:type="pct"/>
            <w:vMerge w:val="restart"/>
          </w:tcPr>
          <w:p w14:paraId="7D867D1D" w14:textId="77777777" w:rsidR="00632FE7" w:rsidRPr="002A15EF" w:rsidRDefault="00632FE7" w:rsidP="00CB787E">
            <w:pPr>
              <w:jc w:val="center"/>
              <w:rPr>
                <w:b/>
                <w:bCs/>
                <w:szCs w:val="28"/>
              </w:rPr>
            </w:pPr>
            <w:r w:rsidRPr="002A15EF">
              <w:rPr>
                <w:b/>
                <w:bCs/>
                <w:szCs w:val="28"/>
              </w:rPr>
              <w:t>p</w:t>
            </w:r>
          </w:p>
        </w:tc>
      </w:tr>
      <w:tr w:rsidR="00632FE7" w14:paraId="789EBAC1" w14:textId="77777777" w:rsidTr="00CB787E">
        <w:tc>
          <w:tcPr>
            <w:tcW w:w="1573" w:type="pct"/>
            <w:vMerge/>
            <w:tcBorders>
              <w:tl2br w:val="single" w:sz="4" w:space="0" w:color="auto"/>
            </w:tcBorders>
          </w:tcPr>
          <w:p w14:paraId="1F9DDF07" w14:textId="77777777" w:rsidR="00632FE7" w:rsidRPr="002A15EF" w:rsidRDefault="00632FE7" w:rsidP="00CB787E">
            <w:pPr>
              <w:rPr>
                <w:szCs w:val="28"/>
              </w:rPr>
            </w:pPr>
          </w:p>
        </w:tc>
        <w:tc>
          <w:tcPr>
            <w:tcW w:w="943" w:type="pct"/>
          </w:tcPr>
          <w:p w14:paraId="0681CEF0" w14:textId="77777777" w:rsidR="00632FE7" w:rsidRDefault="00632FE7" w:rsidP="00CB787E">
            <w:pPr>
              <w:jc w:val="center"/>
              <w:rPr>
                <w:b/>
                <w:bCs/>
                <w:szCs w:val="28"/>
              </w:rPr>
            </w:pPr>
            <w:r>
              <w:rPr>
                <w:b/>
                <w:bCs/>
                <w:szCs w:val="28"/>
              </w:rPr>
              <w:t>Không SDD</w:t>
            </w:r>
          </w:p>
          <w:p w14:paraId="3CEC73ED" w14:textId="77777777" w:rsidR="00632FE7" w:rsidRPr="002A15EF" w:rsidRDefault="00632FE7" w:rsidP="00CB787E">
            <w:pPr>
              <w:jc w:val="center"/>
              <w:rPr>
                <w:b/>
                <w:bCs/>
                <w:szCs w:val="28"/>
              </w:rPr>
            </w:pPr>
            <w:r>
              <w:rPr>
                <w:b/>
                <w:bCs/>
                <w:szCs w:val="28"/>
              </w:rPr>
              <w:t xml:space="preserve">(n, </w:t>
            </w:r>
            <w:r w:rsidRPr="002A15EF">
              <w:rPr>
                <w:b/>
                <w:bCs/>
                <w:szCs w:val="28"/>
              </w:rPr>
              <w:t>%</w:t>
            </w:r>
            <w:r>
              <w:rPr>
                <w:b/>
                <w:bCs/>
                <w:szCs w:val="28"/>
              </w:rPr>
              <w:t>)</w:t>
            </w:r>
          </w:p>
        </w:tc>
        <w:tc>
          <w:tcPr>
            <w:tcW w:w="840" w:type="pct"/>
          </w:tcPr>
          <w:p w14:paraId="5628216A" w14:textId="77777777" w:rsidR="00632FE7" w:rsidRPr="002A15EF" w:rsidRDefault="00632FE7" w:rsidP="00CB787E">
            <w:pPr>
              <w:jc w:val="center"/>
              <w:rPr>
                <w:b/>
                <w:bCs/>
                <w:szCs w:val="28"/>
              </w:rPr>
            </w:pPr>
            <w:r>
              <w:rPr>
                <w:b/>
                <w:bCs/>
                <w:szCs w:val="28"/>
              </w:rPr>
              <w:t>SDD (</w:t>
            </w:r>
            <w:r w:rsidRPr="002A15EF">
              <w:rPr>
                <w:b/>
                <w:bCs/>
                <w:szCs w:val="28"/>
              </w:rPr>
              <w:t>n</w:t>
            </w:r>
            <w:r>
              <w:rPr>
                <w:b/>
                <w:bCs/>
                <w:szCs w:val="28"/>
              </w:rPr>
              <w:t xml:space="preserve">, </w:t>
            </w:r>
            <w:r w:rsidRPr="002A15EF">
              <w:rPr>
                <w:b/>
                <w:bCs/>
                <w:szCs w:val="28"/>
              </w:rPr>
              <w:t>%</w:t>
            </w:r>
            <w:r>
              <w:rPr>
                <w:b/>
                <w:bCs/>
                <w:szCs w:val="28"/>
              </w:rPr>
              <w:t>)</w:t>
            </w:r>
          </w:p>
        </w:tc>
        <w:tc>
          <w:tcPr>
            <w:tcW w:w="1037" w:type="pct"/>
            <w:vMerge/>
          </w:tcPr>
          <w:p w14:paraId="5C96C2F0" w14:textId="77777777" w:rsidR="00632FE7" w:rsidRPr="002A15EF" w:rsidRDefault="00632FE7" w:rsidP="00CB787E">
            <w:pPr>
              <w:jc w:val="center"/>
            </w:pPr>
          </w:p>
        </w:tc>
        <w:tc>
          <w:tcPr>
            <w:tcW w:w="607" w:type="pct"/>
            <w:vMerge/>
          </w:tcPr>
          <w:p w14:paraId="1EC14C74" w14:textId="77777777" w:rsidR="00632FE7" w:rsidRPr="002A15EF" w:rsidRDefault="00632FE7" w:rsidP="00CB787E">
            <w:pPr>
              <w:jc w:val="center"/>
              <w:rPr>
                <w:szCs w:val="28"/>
              </w:rPr>
            </w:pPr>
          </w:p>
        </w:tc>
      </w:tr>
      <w:tr w:rsidR="00DB3617" w14:paraId="20E0A13A" w14:textId="77777777" w:rsidTr="00CB787E">
        <w:trPr>
          <w:trHeight w:val="354"/>
        </w:trPr>
        <w:tc>
          <w:tcPr>
            <w:tcW w:w="1573" w:type="pct"/>
          </w:tcPr>
          <w:p w14:paraId="7C6F7C4A" w14:textId="12A5504E" w:rsidR="00DB3617" w:rsidRPr="003C2462" w:rsidRDefault="00DB3617" w:rsidP="00DB3617">
            <w:pPr>
              <w:rPr>
                <w:szCs w:val="28"/>
              </w:rPr>
            </w:pPr>
            <w:r>
              <w:rPr>
                <w:szCs w:val="28"/>
              </w:rPr>
              <w:t>&lt;12 G/L</w:t>
            </w:r>
          </w:p>
        </w:tc>
        <w:tc>
          <w:tcPr>
            <w:tcW w:w="943" w:type="pct"/>
            <w:vAlign w:val="top"/>
          </w:tcPr>
          <w:p w14:paraId="5C001E97" w14:textId="05A28B53" w:rsidR="00DB3617" w:rsidRPr="003C2462" w:rsidRDefault="00DB3617" w:rsidP="00DB3617">
            <w:pPr>
              <w:jc w:val="center"/>
              <w:rPr>
                <w:szCs w:val="28"/>
              </w:rPr>
            </w:pPr>
            <w:r>
              <w:t>137 (</w:t>
            </w:r>
            <w:r w:rsidRPr="003D29E2">
              <w:t>65.6%</w:t>
            </w:r>
            <w:r>
              <w:t>)</w:t>
            </w:r>
          </w:p>
        </w:tc>
        <w:tc>
          <w:tcPr>
            <w:tcW w:w="840" w:type="pct"/>
            <w:vAlign w:val="top"/>
          </w:tcPr>
          <w:p w14:paraId="0BA25C81" w14:textId="3C6A02C9" w:rsidR="00DB3617" w:rsidRPr="003C2462" w:rsidRDefault="00DB3617" w:rsidP="00DB3617">
            <w:pPr>
              <w:jc w:val="center"/>
              <w:rPr>
                <w:szCs w:val="28"/>
              </w:rPr>
            </w:pPr>
            <w:r>
              <w:t>72 (</w:t>
            </w:r>
            <w:r w:rsidRPr="003D29E2">
              <w:t>34.4%</w:t>
            </w:r>
            <w:r>
              <w:t>)</w:t>
            </w:r>
          </w:p>
        </w:tc>
        <w:tc>
          <w:tcPr>
            <w:tcW w:w="1037" w:type="pct"/>
            <w:vMerge w:val="restart"/>
          </w:tcPr>
          <w:p w14:paraId="064CF086" w14:textId="77777777" w:rsidR="002F6CC2" w:rsidRDefault="002F6CC2" w:rsidP="00DB3617">
            <w:pPr>
              <w:jc w:val="center"/>
            </w:pPr>
            <w:r w:rsidRPr="002F6CC2">
              <w:t>1.998</w:t>
            </w:r>
          </w:p>
          <w:p w14:paraId="591CB8C1" w14:textId="55E72235" w:rsidR="00DB3617" w:rsidRPr="003C2462" w:rsidRDefault="002F6CC2" w:rsidP="00DB3617">
            <w:pPr>
              <w:jc w:val="center"/>
            </w:pPr>
            <w:r>
              <w:t>(</w:t>
            </w:r>
            <w:r w:rsidRPr="002F6CC2">
              <w:t>1.017</w:t>
            </w:r>
            <w:r>
              <w:t>-</w:t>
            </w:r>
            <w:r w:rsidRPr="002F6CC2">
              <w:t>3.926</w:t>
            </w:r>
            <w:r>
              <w:t>)</w:t>
            </w:r>
          </w:p>
        </w:tc>
        <w:tc>
          <w:tcPr>
            <w:tcW w:w="607" w:type="pct"/>
            <w:vMerge w:val="restart"/>
          </w:tcPr>
          <w:p w14:paraId="3DE8A3CC" w14:textId="141A7F4F" w:rsidR="00DB3617" w:rsidRPr="003C2462" w:rsidRDefault="00DB3617" w:rsidP="00DB3617">
            <w:pPr>
              <w:jc w:val="center"/>
              <w:rPr>
                <w:szCs w:val="28"/>
              </w:rPr>
            </w:pPr>
            <w:r>
              <w:rPr>
                <w:szCs w:val="28"/>
              </w:rPr>
              <w:t>0.0</w:t>
            </w:r>
            <w:r w:rsidR="00EC70C1">
              <w:rPr>
                <w:szCs w:val="28"/>
              </w:rPr>
              <w:t>64</w:t>
            </w:r>
          </w:p>
        </w:tc>
      </w:tr>
      <w:tr w:rsidR="00DB3617" w14:paraId="238A1E6D" w14:textId="77777777" w:rsidTr="00CB787E">
        <w:trPr>
          <w:trHeight w:val="70"/>
        </w:trPr>
        <w:tc>
          <w:tcPr>
            <w:tcW w:w="1573" w:type="pct"/>
          </w:tcPr>
          <w:p w14:paraId="6495F8EC" w14:textId="71C981E7" w:rsidR="00DB3617" w:rsidRPr="003C2462" w:rsidRDefault="00DB3617" w:rsidP="00DB3617">
            <w:pPr>
              <w:rPr>
                <w:szCs w:val="28"/>
              </w:rPr>
            </w:pPr>
            <w:r>
              <w:rPr>
                <w:szCs w:val="28"/>
              </w:rPr>
              <w:t>≥12 G/L</w:t>
            </w:r>
          </w:p>
        </w:tc>
        <w:tc>
          <w:tcPr>
            <w:tcW w:w="943" w:type="pct"/>
            <w:vAlign w:val="top"/>
          </w:tcPr>
          <w:p w14:paraId="687B612E" w14:textId="219A4103" w:rsidR="00DB3617" w:rsidRPr="003C2462" w:rsidRDefault="00DB3617" w:rsidP="00DB3617">
            <w:pPr>
              <w:jc w:val="center"/>
              <w:rPr>
                <w:szCs w:val="28"/>
              </w:rPr>
            </w:pPr>
            <w:r>
              <w:t>20 (</w:t>
            </w:r>
            <w:r w:rsidRPr="00DD6693">
              <w:t>48.8%</w:t>
            </w:r>
            <w:r>
              <w:t>)</w:t>
            </w:r>
          </w:p>
        </w:tc>
        <w:tc>
          <w:tcPr>
            <w:tcW w:w="840" w:type="pct"/>
            <w:vAlign w:val="top"/>
          </w:tcPr>
          <w:p w14:paraId="604C0DAE" w14:textId="008AD66C" w:rsidR="00DB3617" w:rsidRPr="003C2462" w:rsidRDefault="00DB3617" w:rsidP="00DB3617">
            <w:pPr>
              <w:jc w:val="center"/>
              <w:rPr>
                <w:szCs w:val="28"/>
              </w:rPr>
            </w:pPr>
            <w:r>
              <w:t>21 (</w:t>
            </w:r>
            <w:r w:rsidRPr="00DD6693">
              <w:t>51.2%</w:t>
            </w:r>
            <w:r>
              <w:t>)</w:t>
            </w:r>
          </w:p>
        </w:tc>
        <w:tc>
          <w:tcPr>
            <w:tcW w:w="1037" w:type="pct"/>
            <w:vMerge/>
          </w:tcPr>
          <w:p w14:paraId="60B5C299" w14:textId="77777777" w:rsidR="00DB3617" w:rsidRPr="003C2462" w:rsidRDefault="00DB3617" w:rsidP="00DB3617">
            <w:pPr>
              <w:jc w:val="center"/>
            </w:pPr>
          </w:p>
        </w:tc>
        <w:tc>
          <w:tcPr>
            <w:tcW w:w="607" w:type="pct"/>
            <w:vMerge/>
          </w:tcPr>
          <w:p w14:paraId="37F7411F" w14:textId="77777777" w:rsidR="00DB3617" w:rsidRPr="003C2462" w:rsidRDefault="00DB3617" w:rsidP="00DB3617">
            <w:pPr>
              <w:jc w:val="center"/>
              <w:rPr>
                <w:szCs w:val="28"/>
              </w:rPr>
            </w:pPr>
          </w:p>
        </w:tc>
      </w:tr>
    </w:tbl>
    <w:p w14:paraId="1779E604" w14:textId="76A62362" w:rsidR="00151CFF" w:rsidRDefault="00151CFF" w:rsidP="00151CFF">
      <w:pPr>
        <w:tabs>
          <w:tab w:val="left" w:pos="2400"/>
        </w:tabs>
        <w:spacing w:before="160"/>
      </w:pPr>
      <w:r>
        <w:t xml:space="preserve">Nhận xét: </w:t>
      </w:r>
      <w:r w:rsidR="00FF68EC">
        <w:t>B</w:t>
      </w:r>
      <w:r>
        <w:t>ệnh nhân số lượng bạch cầu &lt;12 G/L có tỷ lệ SDD là 3</w:t>
      </w:r>
      <w:r w:rsidR="00AD0729">
        <w:t>4</w:t>
      </w:r>
      <w:r w:rsidRPr="00946903">
        <w:t>.</w:t>
      </w:r>
      <w:r w:rsidR="00AD0729">
        <w:t>4</w:t>
      </w:r>
      <w:r w:rsidRPr="006B18A8">
        <w:t>%</w:t>
      </w:r>
      <w:r>
        <w:t xml:space="preserve"> thấp hơn bệnh nhân số lượng bạch cầu ≥12 G/L là </w:t>
      </w:r>
      <w:r w:rsidR="00C23EC8">
        <w:t>51</w:t>
      </w:r>
      <w:r w:rsidRPr="00D16334">
        <w:t>.</w:t>
      </w:r>
      <w:r w:rsidR="00C23EC8">
        <w:t>2</w:t>
      </w:r>
      <w:r w:rsidRPr="00D16334">
        <w:t>%</w:t>
      </w:r>
      <w:r>
        <w:t>. Sự khác biệt chưa có ý nghĩa thống kê với p = 0</w:t>
      </w:r>
      <w:r w:rsidRPr="00802A61">
        <w:t>.</w:t>
      </w:r>
      <w:r>
        <w:t>0</w:t>
      </w:r>
      <w:r w:rsidR="00A5653C">
        <w:t>64</w:t>
      </w:r>
      <w:r>
        <w:t>.</w:t>
      </w:r>
    </w:p>
    <w:p w14:paraId="28CCA58A" w14:textId="2B603004" w:rsidR="00266BFD" w:rsidRDefault="00266BFD" w:rsidP="00266BFD">
      <w:pPr>
        <w:pStyle w:val="Heading3"/>
      </w:pPr>
      <w:r>
        <w:lastRenderedPageBreak/>
        <w:t>3.</w:t>
      </w:r>
      <w:r w:rsidR="00E81868">
        <w:t>2</w:t>
      </w:r>
      <w:r>
        <w:t>.</w:t>
      </w:r>
      <w:r w:rsidR="00E81868">
        <w:t>11</w:t>
      </w:r>
      <w:r>
        <w:t>. Mối liên quan giữa tình trạng kháng thuốc và tình trạng dinh dưỡng</w:t>
      </w:r>
    </w:p>
    <w:p w14:paraId="2C2783BF" w14:textId="093DF530" w:rsidR="00334897" w:rsidRPr="004D4832" w:rsidRDefault="00334897" w:rsidP="00334897">
      <w:pPr>
        <w:pStyle w:val="Caption"/>
        <w:rPr>
          <w:b w:val="0"/>
          <w:bCs/>
        </w:rPr>
      </w:pPr>
      <w:bookmarkStart w:id="100" w:name="_Toc133359035"/>
      <w:r>
        <w:t xml:space="preserve">Bảng </w:t>
      </w:r>
      <w:r w:rsidR="00D70C94">
        <w:fldChar w:fldCharType="begin"/>
      </w:r>
      <w:r w:rsidR="00D70C94">
        <w:instrText xml:space="preserve"> STYLEREF 1 \s </w:instrText>
      </w:r>
      <w:r w:rsidR="00D70C94">
        <w:fldChar w:fldCharType="separate"/>
      </w:r>
      <w:r w:rsidR="00D70C94">
        <w:t>3</w:t>
      </w:r>
      <w:r w:rsidR="00D70C94">
        <w:fldChar w:fldCharType="end"/>
      </w:r>
      <w:r w:rsidR="00D70C94">
        <w:t>.</w:t>
      </w:r>
      <w:r w:rsidR="00D70C94">
        <w:fldChar w:fldCharType="begin"/>
      </w:r>
      <w:r w:rsidR="00D70C94">
        <w:instrText xml:space="preserve"> SEQ Bảng \* ARABIC \s 1 </w:instrText>
      </w:r>
      <w:r w:rsidR="00D70C94">
        <w:fldChar w:fldCharType="separate"/>
      </w:r>
      <w:r w:rsidR="00D70C94">
        <w:t>23</w:t>
      </w:r>
      <w:r w:rsidR="00D70C94">
        <w:fldChar w:fldCharType="end"/>
      </w:r>
      <w:r>
        <w:t xml:space="preserve">. </w:t>
      </w:r>
      <w:r>
        <w:rPr>
          <w:bCs/>
        </w:rPr>
        <w:t>Mối liên quan giữa kháng thuốc và TTDD theo BMI</w:t>
      </w:r>
      <w:bookmarkEnd w:id="100"/>
    </w:p>
    <w:tbl>
      <w:tblPr>
        <w:tblStyle w:val="TableGrid"/>
        <w:tblW w:w="5000" w:type="pct"/>
        <w:tblInd w:w="0" w:type="dxa"/>
        <w:tblLook w:val="04A0" w:firstRow="1" w:lastRow="0" w:firstColumn="1" w:lastColumn="0" w:noHBand="0" w:noVBand="1"/>
      </w:tblPr>
      <w:tblGrid>
        <w:gridCol w:w="2866"/>
        <w:gridCol w:w="1718"/>
        <w:gridCol w:w="1531"/>
        <w:gridCol w:w="1890"/>
        <w:gridCol w:w="1106"/>
      </w:tblGrid>
      <w:tr w:rsidR="00F53825" w14:paraId="6F3D6189" w14:textId="77777777" w:rsidTr="00CB787E">
        <w:tc>
          <w:tcPr>
            <w:tcW w:w="1573" w:type="pct"/>
            <w:vMerge w:val="restart"/>
            <w:tcBorders>
              <w:tl2br w:val="single" w:sz="4" w:space="0" w:color="auto"/>
            </w:tcBorders>
          </w:tcPr>
          <w:p w14:paraId="3DA0AA21" w14:textId="77777777" w:rsidR="00F53825" w:rsidRPr="002A15EF" w:rsidRDefault="00F53825" w:rsidP="00CB787E">
            <w:pPr>
              <w:jc w:val="right"/>
              <w:rPr>
                <w:b/>
                <w:bCs/>
                <w:szCs w:val="28"/>
              </w:rPr>
            </w:pPr>
            <w:bookmarkStart w:id="101" w:name="_Toc133359036"/>
            <w:r>
              <w:rPr>
                <w:b/>
                <w:bCs/>
                <w:szCs w:val="28"/>
              </w:rPr>
              <w:t>TTDD</w:t>
            </w:r>
          </w:p>
          <w:p w14:paraId="57AB8F40" w14:textId="77777777" w:rsidR="00F53825" w:rsidRDefault="00F53825" w:rsidP="00CB787E">
            <w:pPr>
              <w:rPr>
                <w:b/>
                <w:bCs/>
                <w:szCs w:val="28"/>
              </w:rPr>
            </w:pPr>
          </w:p>
          <w:p w14:paraId="77A2483F" w14:textId="5CCA5063" w:rsidR="00F53825" w:rsidRPr="002A15EF" w:rsidRDefault="00ED55BA" w:rsidP="00CB787E">
            <w:pPr>
              <w:rPr>
                <w:b/>
                <w:bCs/>
                <w:szCs w:val="28"/>
              </w:rPr>
            </w:pPr>
            <w:r>
              <w:rPr>
                <w:b/>
                <w:bCs/>
                <w:szCs w:val="28"/>
              </w:rPr>
              <w:t>Kháng thuốc</w:t>
            </w:r>
          </w:p>
        </w:tc>
        <w:tc>
          <w:tcPr>
            <w:tcW w:w="1783" w:type="pct"/>
            <w:gridSpan w:val="2"/>
          </w:tcPr>
          <w:p w14:paraId="27BA9498" w14:textId="3F9A13C0" w:rsidR="00F53825" w:rsidRPr="002A15EF" w:rsidRDefault="00F53825" w:rsidP="00CB787E">
            <w:pPr>
              <w:jc w:val="center"/>
              <w:rPr>
                <w:b/>
                <w:bCs/>
                <w:szCs w:val="28"/>
              </w:rPr>
            </w:pPr>
            <w:r>
              <w:rPr>
                <w:b/>
                <w:bCs/>
                <w:szCs w:val="28"/>
              </w:rPr>
              <w:t>BMI</w:t>
            </w:r>
          </w:p>
        </w:tc>
        <w:tc>
          <w:tcPr>
            <w:tcW w:w="1037" w:type="pct"/>
            <w:vMerge w:val="restart"/>
          </w:tcPr>
          <w:p w14:paraId="3BE360DD" w14:textId="77777777" w:rsidR="00F53825" w:rsidRDefault="00F53825" w:rsidP="00CB787E">
            <w:pPr>
              <w:jc w:val="center"/>
              <w:rPr>
                <w:b/>
                <w:bCs/>
              </w:rPr>
            </w:pPr>
            <w:r>
              <w:rPr>
                <w:b/>
                <w:bCs/>
              </w:rPr>
              <w:t>OR</w:t>
            </w:r>
          </w:p>
          <w:p w14:paraId="1D07C95E" w14:textId="77777777" w:rsidR="00F53825" w:rsidRPr="002A15EF" w:rsidRDefault="00F53825" w:rsidP="00CB787E">
            <w:pPr>
              <w:jc w:val="center"/>
              <w:rPr>
                <w:b/>
                <w:bCs/>
              </w:rPr>
            </w:pPr>
            <w:r>
              <w:rPr>
                <w:b/>
                <w:bCs/>
              </w:rPr>
              <w:t>(95% CI)</w:t>
            </w:r>
          </w:p>
        </w:tc>
        <w:tc>
          <w:tcPr>
            <w:tcW w:w="607" w:type="pct"/>
            <w:vMerge w:val="restart"/>
          </w:tcPr>
          <w:p w14:paraId="4EC4CEC6" w14:textId="77777777" w:rsidR="00F53825" w:rsidRPr="002A15EF" w:rsidRDefault="00F53825" w:rsidP="00CB787E">
            <w:pPr>
              <w:jc w:val="center"/>
              <w:rPr>
                <w:b/>
                <w:bCs/>
                <w:szCs w:val="28"/>
              </w:rPr>
            </w:pPr>
            <w:r w:rsidRPr="002A15EF">
              <w:rPr>
                <w:b/>
                <w:bCs/>
                <w:szCs w:val="28"/>
              </w:rPr>
              <w:t>p</w:t>
            </w:r>
          </w:p>
        </w:tc>
      </w:tr>
      <w:tr w:rsidR="00F53825" w14:paraId="3B8065F5" w14:textId="77777777" w:rsidTr="00CB787E">
        <w:tc>
          <w:tcPr>
            <w:tcW w:w="1573" w:type="pct"/>
            <w:vMerge/>
            <w:tcBorders>
              <w:tl2br w:val="single" w:sz="4" w:space="0" w:color="auto"/>
            </w:tcBorders>
          </w:tcPr>
          <w:p w14:paraId="20D3BC48" w14:textId="77777777" w:rsidR="00F53825" w:rsidRPr="002A15EF" w:rsidRDefault="00F53825" w:rsidP="00CB787E">
            <w:pPr>
              <w:rPr>
                <w:szCs w:val="28"/>
              </w:rPr>
            </w:pPr>
          </w:p>
        </w:tc>
        <w:tc>
          <w:tcPr>
            <w:tcW w:w="943" w:type="pct"/>
          </w:tcPr>
          <w:p w14:paraId="75EAE534" w14:textId="77777777" w:rsidR="00F53825" w:rsidRDefault="00F53825" w:rsidP="00CB787E">
            <w:pPr>
              <w:jc w:val="center"/>
              <w:rPr>
                <w:b/>
                <w:bCs/>
                <w:szCs w:val="28"/>
              </w:rPr>
            </w:pPr>
            <w:r>
              <w:rPr>
                <w:b/>
                <w:bCs/>
                <w:szCs w:val="28"/>
              </w:rPr>
              <w:t>Không SDD</w:t>
            </w:r>
          </w:p>
          <w:p w14:paraId="4F67EDEE" w14:textId="77777777" w:rsidR="00F53825" w:rsidRPr="002A15EF" w:rsidRDefault="00F53825" w:rsidP="00CB787E">
            <w:pPr>
              <w:jc w:val="center"/>
              <w:rPr>
                <w:b/>
                <w:bCs/>
                <w:szCs w:val="28"/>
              </w:rPr>
            </w:pPr>
            <w:r>
              <w:rPr>
                <w:b/>
                <w:bCs/>
                <w:szCs w:val="28"/>
              </w:rPr>
              <w:t xml:space="preserve">(n, </w:t>
            </w:r>
            <w:r w:rsidRPr="002A15EF">
              <w:rPr>
                <w:b/>
                <w:bCs/>
                <w:szCs w:val="28"/>
              </w:rPr>
              <w:t>%</w:t>
            </w:r>
            <w:r>
              <w:rPr>
                <w:b/>
                <w:bCs/>
                <w:szCs w:val="28"/>
              </w:rPr>
              <w:t>)</w:t>
            </w:r>
          </w:p>
        </w:tc>
        <w:tc>
          <w:tcPr>
            <w:tcW w:w="840" w:type="pct"/>
          </w:tcPr>
          <w:p w14:paraId="611FAEFB" w14:textId="77777777" w:rsidR="00F53825" w:rsidRPr="002A15EF" w:rsidRDefault="00F53825" w:rsidP="00CB787E">
            <w:pPr>
              <w:jc w:val="center"/>
              <w:rPr>
                <w:b/>
                <w:bCs/>
                <w:szCs w:val="28"/>
              </w:rPr>
            </w:pPr>
            <w:r>
              <w:rPr>
                <w:b/>
                <w:bCs/>
                <w:szCs w:val="28"/>
              </w:rPr>
              <w:t>SDD (</w:t>
            </w:r>
            <w:r w:rsidRPr="002A15EF">
              <w:rPr>
                <w:b/>
                <w:bCs/>
                <w:szCs w:val="28"/>
              </w:rPr>
              <w:t>n</w:t>
            </w:r>
            <w:r>
              <w:rPr>
                <w:b/>
                <w:bCs/>
                <w:szCs w:val="28"/>
              </w:rPr>
              <w:t xml:space="preserve">, </w:t>
            </w:r>
            <w:r w:rsidRPr="002A15EF">
              <w:rPr>
                <w:b/>
                <w:bCs/>
                <w:szCs w:val="28"/>
              </w:rPr>
              <w:t>%</w:t>
            </w:r>
            <w:r>
              <w:rPr>
                <w:b/>
                <w:bCs/>
                <w:szCs w:val="28"/>
              </w:rPr>
              <w:t>)</w:t>
            </w:r>
          </w:p>
        </w:tc>
        <w:tc>
          <w:tcPr>
            <w:tcW w:w="1037" w:type="pct"/>
            <w:vMerge/>
          </w:tcPr>
          <w:p w14:paraId="1788C620" w14:textId="77777777" w:rsidR="00F53825" w:rsidRPr="002A15EF" w:rsidRDefault="00F53825" w:rsidP="00CB787E">
            <w:pPr>
              <w:jc w:val="center"/>
            </w:pPr>
          </w:p>
        </w:tc>
        <w:tc>
          <w:tcPr>
            <w:tcW w:w="607" w:type="pct"/>
            <w:vMerge/>
          </w:tcPr>
          <w:p w14:paraId="75258586" w14:textId="77777777" w:rsidR="00F53825" w:rsidRPr="002A15EF" w:rsidRDefault="00F53825" w:rsidP="00CB787E">
            <w:pPr>
              <w:jc w:val="center"/>
              <w:rPr>
                <w:szCs w:val="28"/>
              </w:rPr>
            </w:pPr>
          </w:p>
        </w:tc>
      </w:tr>
      <w:tr w:rsidR="00243B2E" w14:paraId="48F8F3DE" w14:textId="77777777" w:rsidTr="00CB787E">
        <w:trPr>
          <w:trHeight w:val="354"/>
        </w:trPr>
        <w:tc>
          <w:tcPr>
            <w:tcW w:w="1573" w:type="pct"/>
          </w:tcPr>
          <w:p w14:paraId="47D440A5" w14:textId="666F6333" w:rsidR="00243B2E" w:rsidRPr="003C2462" w:rsidRDefault="00243B2E" w:rsidP="00243B2E">
            <w:pPr>
              <w:rPr>
                <w:szCs w:val="28"/>
              </w:rPr>
            </w:pPr>
            <w:r>
              <w:rPr>
                <w:szCs w:val="28"/>
              </w:rPr>
              <w:t>Không</w:t>
            </w:r>
          </w:p>
        </w:tc>
        <w:tc>
          <w:tcPr>
            <w:tcW w:w="943" w:type="pct"/>
            <w:vAlign w:val="top"/>
          </w:tcPr>
          <w:p w14:paraId="34C0CF36" w14:textId="384F949F" w:rsidR="00243B2E" w:rsidRPr="003C2462" w:rsidRDefault="00243B2E" w:rsidP="00243B2E">
            <w:pPr>
              <w:jc w:val="center"/>
              <w:rPr>
                <w:szCs w:val="28"/>
              </w:rPr>
            </w:pPr>
            <w:r>
              <w:t>154 (</w:t>
            </w:r>
            <w:r w:rsidRPr="00B07ED0">
              <w:t>65.8%</w:t>
            </w:r>
            <w:r>
              <w:t>)</w:t>
            </w:r>
          </w:p>
        </w:tc>
        <w:tc>
          <w:tcPr>
            <w:tcW w:w="840" w:type="pct"/>
            <w:vAlign w:val="top"/>
          </w:tcPr>
          <w:p w14:paraId="63DA1937" w14:textId="5B0E94C2" w:rsidR="00243B2E" w:rsidRPr="003C2462" w:rsidRDefault="00243B2E" w:rsidP="00243B2E">
            <w:pPr>
              <w:jc w:val="center"/>
              <w:rPr>
                <w:szCs w:val="28"/>
              </w:rPr>
            </w:pPr>
            <w:r>
              <w:t>80 (</w:t>
            </w:r>
            <w:r w:rsidRPr="00B07ED0">
              <w:t>34.2%</w:t>
            </w:r>
            <w:r>
              <w:t>)</w:t>
            </w:r>
          </w:p>
        </w:tc>
        <w:tc>
          <w:tcPr>
            <w:tcW w:w="1037" w:type="pct"/>
            <w:vMerge w:val="restart"/>
          </w:tcPr>
          <w:p w14:paraId="337C25C2" w14:textId="77777777" w:rsidR="000921AB" w:rsidRDefault="000921AB" w:rsidP="00243B2E">
            <w:pPr>
              <w:jc w:val="center"/>
            </w:pPr>
            <w:r w:rsidRPr="000921AB">
              <w:t>1.155</w:t>
            </w:r>
          </w:p>
          <w:p w14:paraId="280E8224" w14:textId="7D202315" w:rsidR="00243B2E" w:rsidRPr="003C2462" w:rsidRDefault="000921AB" w:rsidP="00243B2E">
            <w:pPr>
              <w:jc w:val="center"/>
            </w:pPr>
            <w:r>
              <w:t>(0</w:t>
            </w:r>
            <w:r w:rsidRPr="000921AB">
              <w:t>.405</w:t>
            </w:r>
            <w:r>
              <w:t>-</w:t>
            </w:r>
            <w:r w:rsidRPr="000921AB">
              <w:t>3.292</w:t>
            </w:r>
            <w:r>
              <w:t>)</w:t>
            </w:r>
          </w:p>
        </w:tc>
        <w:tc>
          <w:tcPr>
            <w:tcW w:w="607" w:type="pct"/>
            <w:vMerge w:val="restart"/>
          </w:tcPr>
          <w:p w14:paraId="4FA35B78" w14:textId="20E25028" w:rsidR="00243B2E" w:rsidRPr="003C2462" w:rsidRDefault="00570F83" w:rsidP="00243B2E">
            <w:pPr>
              <w:jc w:val="center"/>
              <w:rPr>
                <w:szCs w:val="28"/>
              </w:rPr>
            </w:pPr>
            <w:r>
              <w:rPr>
                <w:szCs w:val="28"/>
              </w:rPr>
              <w:t>1.000</w:t>
            </w:r>
          </w:p>
        </w:tc>
      </w:tr>
      <w:tr w:rsidR="00243B2E" w14:paraId="321926E8" w14:textId="77777777" w:rsidTr="00CB787E">
        <w:trPr>
          <w:trHeight w:val="70"/>
        </w:trPr>
        <w:tc>
          <w:tcPr>
            <w:tcW w:w="1573" w:type="pct"/>
          </w:tcPr>
          <w:p w14:paraId="11B06D5C" w14:textId="04EFB0E8" w:rsidR="00243B2E" w:rsidRPr="003C2462" w:rsidRDefault="00243B2E" w:rsidP="00243B2E">
            <w:pPr>
              <w:rPr>
                <w:szCs w:val="28"/>
              </w:rPr>
            </w:pPr>
            <w:r>
              <w:rPr>
                <w:szCs w:val="28"/>
              </w:rPr>
              <w:t>Có</w:t>
            </w:r>
          </w:p>
        </w:tc>
        <w:tc>
          <w:tcPr>
            <w:tcW w:w="943" w:type="pct"/>
            <w:vAlign w:val="top"/>
          </w:tcPr>
          <w:p w14:paraId="38601081" w14:textId="21B52559" w:rsidR="00243B2E" w:rsidRPr="003C2462" w:rsidRDefault="00243B2E" w:rsidP="00243B2E">
            <w:pPr>
              <w:jc w:val="center"/>
              <w:rPr>
                <w:szCs w:val="28"/>
              </w:rPr>
            </w:pPr>
            <w:r>
              <w:t>10 (</w:t>
            </w:r>
            <w:r w:rsidRPr="0010519F">
              <w:t>62.5%</w:t>
            </w:r>
            <w:r>
              <w:t>)</w:t>
            </w:r>
          </w:p>
        </w:tc>
        <w:tc>
          <w:tcPr>
            <w:tcW w:w="840" w:type="pct"/>
            <w:vAlign w:val="top"/>
          </w:tcPr>
          <w:p w14:paraId="5865F389" w14:textId="74481F64" w:rsidR="00243B2E" w:rsidRPr="003C2462" w:rsidRDefault="00243B2E" w:rsidP="00243B2E">
            <w:pPr>
              <w:jc w:val="center"/>
              <w:rPr>
                <w:szCs w:val="28"/>
              </w:rPr>
            </w:pPr>
            <w:r>
              <w:t>6 (</w:t>
            </w:r>
            <w:r w:rsidRPr="0010519F">
              <w:t>37.5%</w:t>
            </w:r>
            <w:r>
              <w:t>)</w:t>
            </w:r>
          </w:p>
        </w:tc>
        <w:tc>
          <w:tcPr>
            <w:tcW w:w="1037" w:type="pct"/>
            <w:vMerge/>
          </w:tcPr>
          <w:p w14:paraId="5A3CC455" w14:textId="77777777" w:rsidR="00243B2E" w:rsidRPr="003C2462" w:rsidRDefault="00243B2E" w:rsidP="00243B2E">
            <w:pPr>
              <w:jc w:val="center"/>
            </w:pPr>
          </w:p>
        </w:tc>
        <w:tc>
          <w:tcPr>
            <w:tcW w:w="607" w:type="pct"/>
            <w:vMerge/>
          </w:tcPr>
          <w:p w14:paraId="6844CA7E" w14:textId="77777777" w:rsidR="00243B2E" w:rsidRPr="003C2462" w:rsidRDefault="00243B2E" w:rsidP="00243B2E">
            <w:pPr>
              <w:jc w:val="center"/>
              <w:rPr>
                <w:szCs w:val="28"/>
              </w:rPr>
            </w:pPr>
          </w:p>
        </w:tc>
      </w:tr>
    </w:tbl>
    <w:p w14:paraId="1F4A00AF" w14:textId="5CB5C53E" w:rsidR="00817CDB" w:rsidRDefault="00817CDB" w:rsidP="00817CDB">
      <w:pPr>
        <w:tabs>
          <w:tab w:val="left" w:pos="2400"/>
        </w:tabs>
        <w:spacing w:before="160"/>
      </w:pPr>
      <w:r>
        <w:t xml:space="preserve">Nhận xét: Đánh giá SDD theo BMI, </w:t>
      </w:r>
      <w:r w:rsidR="0071337D">
        <w:t>tình trạng kháng thuốc ở bệnh nhân</w:t>
      </w:r>
      <w:r>
        <w:t xml:space="preserve"> </w:t>
      </w:r>
      <w:r w:rsidR="0071337D">
        <w:t xml:space="preserve">SDD có </w:t>
      </w:r>
      <w:r>
        <w:t>tỷ lệ</w:t>
      </w:r>
      <w:r w:rsidR="0071337D">
        <w:t xml:space="preserve"> </w:t>
      </w:r>
      <w:r>
        <w:t>là 3</w:t>
      </w:r>
      <w:r w:rsidR="0071337D">
        <w:t>7</w:t>
      </w:r>
      <w:r w:rsidRPr="00946903">
        <w:t>.</w:t>
      </w:r>
      <w:r w:rsidR="0071337D">
        <w:t>5</w:t>
      </w:r>
      <w:r w:rsidRPr="006B18A8">
        <w:t>%</w:t>
      </w:r>
      <w:r>
        <w:t xml:space="preserve"> </w:t>
      </w:r>
      <w:r w:rsidR="009D62A7">
        <w:t>c</w:t>
      </w:r>
      <w:r w:rsidR="00EC46C2">
        <w:t>ao</w:t>
      </w:r>
      <w:r>
        <w:t xml:space="preserve"> hơn </w:t>
      </w:r>
      <w:r w:rsidR="002C5786">
        <w:t>không kháng thuốc</w:t>
      </w:r>
      <w:r>
        <w:t xml:space="preserve"> là </w:t>
      </w:r>
      <w:r w:rsidR="007D013F">
        <w:t>34</w:t>
      </w:r>
      <w:r w:rsidRPr="00D16334">
        <w:t>.</w:t>
      </w:r>
      <w:r>
        <w:t>2</w:t>
      </w:r>
      <w:r w:rsidRPr="00D16334">
        <w:t>%</w:t>
      </w:r>
      <w:r>
        <w:t xml:space="preserve">. Sự khác biệt chưa có ý nghĩa thống kê với p = </w:t>
      </w:r>
      <w:r w:rsidR="00A01933">
        <w:t>1.000</w:t>
      </w:r>
      <w:r>
        <w:t>.</w:t>
      </w:r>
    </w:p>
    <w:p w14:paraId="0CEBDC80" w14:textId="13948646" w:rsidR="00334897" w:rsidRPr="004D4832" w:rsidRDefault="00334897" w:rsidP="00334897">
      <w:pPr>
        <w:pStyle w:val="Caption"/>
        <w:rPr>
          <w:b w:val="0"/>
          <w:bCs/>
        </w:rPr>
      </w:pPr>
      <w:r>
        <w:t xml:space="preserve">Bảng </w:t>
      </w:r>
      <w:r w:rsidR="00D70C94">
        <w:fldChar w:fldCharType="begin"/>
      </w:r>
      <w:r w:rsidR="00D70C94">
        <w:instrText xml:space="preserve"> STYLEREF 1 \s </w:instrText>
      </w:r>
      <w:r w:rsidR="00D70C94">
        <w:fldChar w:fldCharType="separate"/>
      </w:r>
      <w:r w:rsidR="00D70C94">
        <w:t>3</w:t>
      </w:r>
      <w:r w:rsidR="00D70C94">
        <w:fldChar w:fldCharType="end"/>
      </w:r>
      <w:r w:rsidR="00D70C94">
        <w:t>.</w:t>
      </w:r>
      <w:r w:rsidR="00D70C94">
        <w:fldChar w:fldCharType="begin"/>
      </w:r>
      <w:r w:rsidR="00D70C94">
        <w:instrText xml:space="preserve"> SEQ Bảng \* ARABIC \s 1 </w:instrText>
      </w:r>
      <w:r w:rsidR="00D70C94">
        <w:fldChar w:fldCharType="separate"/>
      </w:r>
      <w:r w:rsidR="00D70C94">
        <w:t>24</w:t>
      </w:r>
      <w:r w:rsidR="00D70C94">
        <w:fldChar w:fldCharType="end"/>
      </w:r>
      <w:r>
        <w:t xml:space="preserve">. </w:t>
      </w:r>
      <w:r>
        <w:rPr>
          <w:bCs/>
        </w:rPr>
        <w:t>Mối liên quan giữa kháng thuốc và TTDD theo SGA</w:t>
      </w:r>
      <w:bookmarkEnd w:id="101"/>
    </w:p>
    <w:tbl>
      <w:tblPr>
        <w:tblStyle w:val="TableGrid"/>
        <w:tblW w:w="5000" w:type="pct"/>
        <w:tblInd w:w="0" w:type="dxa"/>
        <w:tblLook w:val="04A0" w:firstRow="1" w:lastRow="0" w:firstColumn="1" w:lastColumn="0" w:noHBand="0" w:noVBand="1"/>
      </w:tblPr>
      <w:tblGrid>
        <w:gridCol w:w="2866"/>
        <w:gridCol w:w="1718"/>
        <w:gridCol w:w="1531"/>
        <w:gridCol w:w="1890"/>
        <w:gridCol w:w="1106"/>
      </w:tblGrid>
      <w:tr w:rsidR="004B232D" w14:paraId="35F6750E" w14:textId="77777777" w:rsidTr="00CB787E">
        <w:tc>
          <w:tcPr>
            <w:tcW w:w="1573" w:type="pct"/>
            <w:vMerge w:val="restart"/>
            <w:tcBorders>
              <w:tl2br w:val="single" w:sz="4" w:space="0" w:color="auto"/>
            </w:tcBorders>
          </w:tcPr>
          <w:p w14:paraId="0BEC2BAE" w14:textId="77777777" w:rsidR="004B232D" w:rsidRPr="002A15EF" w:rsidRDefault="004B232D" w:rsidP="00CB787E">
            <w:pPr>
              <w:jc w:val="right"/>
              <w:rPr>
                <w:b/>
                <w:bCs/>
                <w:szCs w:val="28"/>
              </w:rPr>
            </w:pPr>
            <w:r>
              <w:rPr>
                <w:b/>
                <w:bCs/>
                <w:szCs w:val="28"/>
              </w:rPr>
              <w:t>TTDD</w:t>
            </w:r>
          </w:p>
          <w:p w14:paraId="7E545DE4" w14:textId="77777777" w:rsidR="004B232D" w:rsidRDefault="004B232D" w:rsidP="00CB787E">
            <w:pPr>
              <w:rPr>
                <w:b/>
                <w:bCs/>
                <w:szCs w:val="28"/>
              </w:rPr>
            </w:pPr>
          </w:p>
          <w:p w14:paraId="05A2F010" w14:textId="77777777" w:rsidR="004B232D" w:rsidRPr="002A15EF" w:rsidRDefault="004B232D" w:rsidP="00CB787E">
            <w:pPr>
              <w:rPr>
                <w:b/>
                <w:bCs/>
                <w:szCs w:val="28"/>
              </w:rPr>
            </w:pPr>
            <w:r>
              <w:rPr>
                <w:b/>
                <w:bCs/>
                <w:szCs w:val="28"/>
              </w:rPr>
              <w:t>Kháng thuốc</w:t>
            </w:r>
          </w:p>
        </w:tc>
        <w:tc>
          <w:tcPr>
            <w:tcW w:w="1783" w:type="pct"/>
            <w:gridSpan w:val="2"/>
          </w:tcPr>
          <w:p w14:paraId="56E04F95" w14:textId="184DEA93" w:rsidR="004B232D" w:rsidRPr="002A15EF" w:rsidRDefault="004B232D" w:rsidP="00CB787E">
            <w:pPr>
              <w:jc w:val="center"/>
              <w:rPr>
                <w:b/>
                <w:bCs/>
                <w:szCs w:val="28"/>
              </w:rPr>
            </w:pPr>
            <w:r>
              <w:rPr>
                <w:b/>
                <w:bCs/>
                <w:szCs w:val="28"/>
              </w:rPr>
              <w:t>SGA</w:t>
            </w:r>
          </w:p>
        </w:tc>
        <w:tc>
          <w:tcPr>
            <w:tcW w:w="1037" w:type="pct"/>
            <w:vMerge w:val="restart"/>
          </w:tcPr>
          <w:p w14:paraId="7659E2B0" w14:textId="77777777" w:rsidR="004B232D" w:rsidRDefault="004B232D" w:rsidP="00CB787E">
            <w:pPr>
              <w:jc w:val="center"/>
              <w:rPr>
                <w:b/>
                <w:bCs/>
              </w:rPr>
            </w:pPr>
            <w:r>
              <w:rPr>
                <w:b/>
                <w:bCs/>
              </w:rPr>
              <w:t>OR</w:t>
            </w:r>
          </w:p>
          <w:p w14:paraId="715A78CA" w14:textId="77777777" w:rsidR="004B232D" w:rsidRPr="002A15EF" w:rsidRDefault="004B232D" w:rsidP="00CB787E">
            <w:pPr>
              <w:jc w:val="center"/>
              <w:rPr>
                <w:b/>
                <w:bCs/>
              </w:rPr>
            </w:pPr>
            <w:r>
              <w:rPr>
                <w:b/>
                <w:bCs/>
              </w:rPr>
              <w:t>(95% CI)</w:t>
            </w:r>
          </w:p>
        </w:tc>
        <w:tc>
          <w:tcPr>
            <w:tcW w:w="607" w:type="pct"/>
            <w:vMerge w:val="restart"/>
          </w:tcPr>
          <w:p w14:paraId="36D8CB27" w14:textId="77777777" w:rsidR="004B232D" w:rsidRPr="002A15EF" w:rsidRDefault="004B232D" w:rsidP="00CB787E">
            <w:pPr>
              <w:jc w:val="center"/>
              <w:rPr>
                <w:b/>
                <w:bCs/>
                <w:szCs w:val="28"/>
              </w:rPr>
            </w:pPr>
            <w:r w:rsidRPr="002A15EF">
              <w:rPr>
                <w:b/>
                <w:bCs/>
                <w:szCs w:val="28"/>
              </w:rPr>
              <w:t>p</w:t>
            </w:r>
          </w:p>
        </w:tc>
      </w:tr>
      <w:tr w:rsidR="004B232D" w14:paraId="7C558A6A" w14:textId="77777777" w:rsidTr="00CB787E">
        <w:tc>
          <w:tcPr>
            <w:tcW w:w="1573" w:type="pct"/>
            <w:vMerge/>
            <w:tcBorders>
              <w:tl2br w:val="single" w:sz="4" w:space="0" w:color="auto"/>
            </w:tcBorders>
          </w:tcPr>
          <w:p w14:paraId="4AF5646A" w14:textId="77777777" w:rsidR="004B232D" w:rsidRPr="002A15EF" w:rsidRDefault="004B232D" w:rsidP="00CB787E">
            <w:pPr>
              <w:rPr>
                <w:szCs w:val="28"/>
              </w:rPr>
            </w:pPr>
          </w:p>
        </w:tc>
        <w:tc>
          <w:tcPr>
            <w:tcW w:w="943" w:type="pct"/>
          </w:tcPr>
          <w:p w14:paraId="431A178A" w14:textId="77777777" w:rsidR="004B232D" w:rsidRDefault="004B232D" w:rsidP="00CB787E">
            <w:pPr>
              <w:jc w:val="center"/>
              <w:rPr>
                <w:b/>
                <w:bCs/>
                <w:szCs w:val="28"/>
              </w:rPr>
            </w:pPr>
            <w:r>
              <w:rPr>
                <w:b/>
                <w:bCs/>
                <w:szCs w:val="28"/>
              </w:rPr>
              <w:t>Không SDD</w:t>
            </w:r>
          </w:p>
          <w:p w14:paraId="5B05EB96" w14:textId="77777777" w:rsidR="004B232D" w:rsidRPr="002A15EF" w:rsidRDefault="004B232D" w:rsidP="00CB787E">
            <w:pPr>
              <w:jc w:val="center"/>
              <w:rPr>
                <w:b/>
                <w:bCs/>
                <w:szCs w:val="28"/>
              </w:rPr>
            </w:pPr>
            <w:r>
              <w:rPr>
                <w:b/>
                <w:bCs/>
                <w:szCs w:val="28"/>
              </w:rPr>
              <w:t xml:space="preserve">(n, </w:t>
            </w:r>
            <w:r w:rsidRPr="002A15EF">
              <w:rPr>
                <w:b/>
                <w:bCs/>
                <w:szCs w:val="28"/>
              </w:rPr>
              <w:t>%</w:t>
            </w:r>
            <w:r>
              <w:rPr>
                <w:b/>
                <w:bCs/>
                <w:szCs w:val="28"/>
              </w:rPr>
              <w:t>)</w:t>
            </w:r>
          </w:p>
        </w:tc>
        <w:tc>
          <w:tcPr>
            <w:tcW w:w="840" w:type="pct"/>
          </w:tcPr>
          <w:p w14:paraId="0D2BCD43" w14:textId="77777777" w:rsidR="004B232D" w:rsidRPr="002A15EF" w:rsidRDefault="004B232D" w:rsidP="00CB787E">
            <w:pPr>
              <w:jc w:val="center"/>
              <w:rPr>
                <w:b/>
                <w:bCs/>
                <w:szCs w:val="28"/>
              </w:rPr>
            </w:pPr>
            <w:r>
              <w:rPr>
                <w:b/>
                <w:bCs/>
                <w:szCs w:val="28"/>
              </w:rPr>
              <w:t>SDD (</w:t>
            </w:r>
            <w:r w:rsidRPr="002A15EF">
              <w:rPr>
                <w:b/>
                <w:bCs/>
                <w:szCs w:val="28"/>
              </w:rPr>
              <w:t>n</w:t>
            </w:r>
            <w:r>
              <w:rPr>
                <w:b/>
                <w:bCs/>
                <w:szCs w:val="28"/>
              </w:rPr>
              <w:t xml:space="preserve">, </w:t>
            </w:r>
            <w:r w:rsidRPr="002A15EF">
              <w:rPr>
                <w:b/>
                <w:bCs/>
                <w:szCs w:val="28"/>
              </w:rPr>
              <w:t>%</w:t>
            </w:r>
            <w:r>
              <w:rPr>
                <w:b/>
                <w:bCs/>
                <w:szCs w:val="28"/>
              </w:rPr>
              <w:t>)</w:t>
            </w:r>
          </w:p>
        </w:tc>
        <w:tc>
          <w:tcPr>
            <w:tcW w:w="1037" w:type="pct"/>
            <w:vMerge/>
          </w:tcPr>
          <w:p w14:paraId="646E28CD" w14:textId="77777777" w:rsidR="004B232D" w:rsidRPr="002A15EF" w:rsidRDefault="004B232D" w:rsidP="00CB787E">
            <w:pPr>
              <w:jc w:val="center"/>
            </w:pPr>
          </w:p>
        </w:tc>
        <w:tc>
          <w:tcPr>
            <w:tcW w:w="607" w:type="pct"/>
            <w:vMerge/>
          </w:tcPr>
          <w:p w14:paraId="712039C7" w14:textId="77777777" w:rsidR="004B232D" w:rsidRPr="002A15EF" w:rsidRDefault="004B232D" w:rsidP="00CB787E">
            <w:pPr>
              <w:jc w:val="center"/>
              <w:rPr>
                <w:szCs w:val="28"/>
              </w:rPr>
            </w:pPr>
          </w:p>
        </w:tc>
      </w:tr>
      <w:tr w:rsidR="00791379" w14:paraId="4024BE9D" w14:textId="77777777" w:rsidTr="00CB787E">
        <w:trPr>
          <w:trHeight w:val="354"/>
        </w:trPr>
        <w:tc>
          <w:tcPr>
            <w:tcW w:w="1573" w:type="pct"/>
          </w:tcPr>
          <w:p w14:paraId="78ABFFE9" w14:textId="77777777" w:rsidR="00791379" w:rsidRPr="003C2462" w:rsidRDefault="00791379" w:rsidP="00791379">
            <w:pPr>
              <w:rPr>
                <w:szCs w:val="28"/>
              </w:rPr>
            </w:pPr>
            <w:r>
              <w:rPr>
                <w:szCs w:val="28"/>
              </w:rPr>
              <w:t>Không</w:t>
            </w:r>
          </w:p>
        </w:tc>
        <w:tc>
          <w:tcPr>
            <w:tcW w:w="943" w:type="pct"/>
            <w:vAlign w:val="top"/>
          </w:tcPr>
          <w:p w14:paraId="79859423" w14:textId="2A07340F" w:rsidR="00791379" w:rsidRPr="003C2462" w:rsidRDefault="00791379" w:rsidP="00791379">
            <w:pPr>
              <w:jc w:val="center"/>
              <w:rPr>
                <w:szCs w:val="28"/>
              </w:rPr>
            </w:pPr>
            <w:r>
              <w:t>149 (</w:t>
            </w:r>
            <w:r w:rsidRPr="000F2787">
              <w:t>63.7%</w:t>
            </w:r>
            <w:r>
              <w:t>)</w:t>
            </w:r>
          </w:p>
        </w:tc>
        <w:tc>
          <w:tcPr>
            <w:tcW w:w="840" w:type="pct"/>
            <w:vAlign w:val="top"/>
          </w:tcPr>
          <w:p w14:paraId="149104B8" w14:textId="2932A993" w:rsidR="00791379" w:rsidRPr="003C2462" w:rsidRDefault="00791379" w:rsidP="00791379">
            <w:pPr>
              <w:jc w:val="center"/>
              <w:rPr>
                <w:szCs w:val="28"/>
              </w:rPr>
            </w:pPr>
            <w:r>
              <w:t>85 (</w:t>
            </w:r>
            <w:r w:rsidRPr="000F2787">
              <w:t>36.3%</w:t>
            </w:r>
            <w:r>
              <w:t>)</w:t>
            </w:r>
          </w:p>
        </w:tc>
        <w:tc>
          <w:tcPr>
            <w:tcW w:w="1037" w:type="pct"/>
            <w:vMerge w:val="restart"/>
          </w:tcPr>
          <w:p w14:paraId="05933749" w14:textId="77777777" w:rsidR="00C64054" w:rsidRDefault="00C64054" w:rsidP="00791379">
            <w:pPr>
              <w:jc w:val="center"/>
            </w:pPr>
            <w:r w:rsidRPr="00C64054">
              <w:t>1.753</w:t>
            </w:r>
          </w:p>
          <w:p w14:paraId="25C923A2" w14:textId="10FC0798" w:rsidR="00791379" w:rsidRPr="003C2462" w:rsidRDefault="00C64054" w:rsidP="00791379">
            <w:pPr>
              <w:jc w:val="center"/>
            </w:pPr>
            <w:r>
              <w:t>(0</w:t>
            </w:r>
            <w:r w:rsidRPr="00C64054">
              <w:t>.635</w:t>
            </w:r>
            <w:r>
              <w:t>-</w:t>
            </w:r>
            <w:r w:rsidRPr="00C64054">
              <w:t>4.840</w:t>
            </w:r>
            <w:r>
              <w:t>)</w:t>
            </w:r>
          </w:p>
        </w:tc>
        <w:tc>
          <w:tcPr>
            <w:tcW w:w="607" w:type="pct"/>
            <w:vMerge w:val="restart"/>
          </w:tcPr>
          <w:p w14:paraId="3068D0F3" w14:textId="3C0C2BA5" w:rsidR="00791379" w:rsidRPr="003C2462" w:rsidRDefault="00791379" w:rsidP="00791379">
            <w:pPr>
              <w:jc w:val="center"/>
              <w:rPr>
                <w:szCs w:val="28"/>
              </w:rPr>
            </w:pPr>
            <w:r>
              <w:rPr>
                <w:szCs w:val="28"/>
              </w:rPr>
              <w:t>0.408</w:t>
            </w:r>
          </w:p>
        </w:tc>
      </w:tr>
      <w:tr w:rsidR="00791379" w14:paraId="7B16B2D8" w14:textId="77777777" w:rsidTr="00CB787E">
        <w:trPr>
          <w:trHeight w:val="70"/>
        </w:trPr>
        <w:tc>
          <w:tcPr>
            <w:tcW w:w="1573" w:type="pct"/>
          </w:tcPr>
          <w:p w14:paraId="5CB159AF" w14:textId="77777777" w:rsidR="00791379" w:rsidRPr="003C2462" w:rsidRDefault="00791379" w:rsidP="00791379">
            <w:pPr>
              <w:rPr>
                <w:szCs w:val="28"/>
              </w:rPr>
            </w:pPr>
            <w:r>
              <w:rPr>
                <w:szCs w:val="28"/>
              </w:rPr>
              <w:t>Có</w:t>
            </w:r>
          </w:p>
        </w:tc>
        <w:tc>
          <w:tcPr>
            <w:tcW w:w="943" w:type="pct"/>
            <w:vAlign w:val="top"/>
          </w:tcPr>
          <w:p w14:paraId="1ACA87D0" w14:textId="1C7AB0CE" w:rsidR="00791379" w:rsidRPr="003C2462" w:rsidRDefault="00791379" w:rsidP="00791379">
            <w:pPr>
              <w:jc w:val="center"/>
              <w:rPr>
                <w:szCs w:val="28"/>
              </w:rPr>
            </w:pPr>
            <w:r>
              <w:t>8 (</w:t>
            </w:r>
            <w:r w:rsidRPr="00A06C38">
              <w:t>50.0%</w:t>
            </w:r>
            <w:r>
              <w:t>)</w:t>
            </w:r>
          </w:p>
        </w:tc>
        <w:tc>
          <w:tcPr>
            <w:tcW w:w="840" w:type="pct"/>
            <w:vAlign w:val="top"/>
          </w:tcPr>
          <w:p w14:paraId="66C8E5FD" w14:textId="4769858F" w:rsidR="00791379" w:rsidRPr="003C2462" w:rsidRDefault="00791379" w:rsidP="00791379">
            <w:pPr>
              <w:jc w:val="center"/>
              <w:rPr>
                <w:szCs w:val="28"/>
              </w:rPr>
            </w:pPr>
            <w:r>
              <w:t>8 (</w:t>
            </w:r>
            <w:r w:rsidRPr="00A06C38">
              <w:t>50.0%</w:t>
            </w:r>
            <w:r>
              <w:t>)</w:t>
            </w:r>
          </w:p>
        </w:tc>
        <w:tc>
          <w:tcPr>
            <w:tcW w:w="1037" w:type="pct"/>
            <w:vMerge/>
          </w:tcPr>
          <w:p w14:paraId="442C1A4A" w14:textId="77777777" w:rsidR="00791379" w:rsidRPr="003C2462" w:rsidRDefault="00791379" w:rsidP="00791379">
            <w:pPr>
              <w:jc w:val="center"/>
            </w:pPr>
          </w:p>
        </w:tc>
        <w:tc>
          <w:tcPr>
            <w:tcW w:w="607" w:type="pct"/>
            <w:vMerge/>
          </w:tcPr>
          <w:p w14:paraId="6AF95AA1" w14:textId="77777777" w:rsidR="00791379" w:rsidRPr="003C2462" w:rsidRDefault="00791379" w:rsidP="00791379">
            <w:pPr>
              <w:jc w:val="center"/>
              <w:rPr>
                <w:szCs w:val="28"/>
              </w:rPr>
            </w:pPr>
          </w:p>
        </w:tc>
      </w:tr>
    </w:tbl>
    <w:p w14:paraId="0BE2F250" w14:textId="2B0E4866" w:rsidR="003525F9" w:rsidRDefault="003525F9" w:rsidP="003525F9">
      <w:pPr>
        <w:tabs>
          <w:tab w:val="left" w:pos="2400"/>
        </w:tabs>
        <w:spacing w:before="160"/>
      </w:pPr>
      <w:r>
        <w:t xml:space="preserve">Nhận xét: Đánh giá SDD theo SGA, tình trạng kháng thuốc ở bệnh nhân SDD có tỷ lệ là </w:t>
      </w:r>
      <w:r w:rsidR="00BD7FFC">
        <w:t>50.0</w:t>
      </w:r>
      <w:r w:rsidRPr="006B18A8">
        <w:t>%</w:t>
      </w:r>
      <w:r>
        <w:t xml:space="preserve"> </w:t>
      </w:r>
      <w:r w:rsidR="00871FCE">
        <w:t xml:space="preserve">cao </w:t>
      </w:r>
      <w:r>
        <w:t>hơn không kháng thuốc là 3</w:t>
      </w:r>
      <w:r w:rsidR="004A264E">
        <w:t>6</w:t>
      </w:r>
      <w:r w:rsidRPr="00D16334">
        <w:t>.</w:t>
      </w:r>
      <w:r w:rsidR="004A264E">
        <w:t>3</w:t>
      </w:r>
      <w:r w:rsidRPr="00D16334">
        <w:t>%</w:t>
      </w:r>
      <w:r>
        <w:t xml:space="preserve">. Sự khác biệt chưa có ý nghĩa thống kê với p = </w:t>
      </w:r>
      <w:r w:rsidR="00102FAB">
        <w:t>0.408</w:t>
      </w:r>
      <w:r>
        <w:t>.</w:t>
      </w:r>
    </w:p>
    <w:p w14:paraId="59F2C68D" w14:textId="1A17F906" w:rsidR="00334897" w:rsidRPr="00334897" w:rsidRDefault="00334897" w:rsidP="00334897">
      <w:r>
        <w:rPr>
          <w:bCs/>
          <w:iCs/>
          <w:spacing w:val="-8"/>
          <w:lang w:eastAsia="zh-CN"/>
        </w:rPr>
        <w:br w:type="page"/>
      </w:r>
    </w:p>
    <w:p w14:paraId="7D22E39E" w14:textId="17518E9C" w:rsidR="00C57DFE" w:rsidRPr="00C57DFE" w:rsidRDefault="00233AEA" w:rsidP="00C23165">
      <w:pPr>
        <w:pStyle w:val="Heading1"/>
      </w:pPr>
      <w:bookmarkStart w:id="102" w:name="_Toc133437124"/>
      <w:r>
        <w:lastRenderedPageBreak/>
        <w:t>– BÀN LUẬN</w:t>
      </w:r>
      <w:bookmarkEnd w:id="76"/>
      <w:bookmarkEnd w:id="102"/>
    </w:p>
    <w:p w14:paraId="28CA0F3D" w14:textId="439F82FE" w:rsidR="00751236" w:rsidRDefault="00751236" w:rsidP="00C23165"/>
    <w:p w14:paraId="0F68D9C2" w14:textId="2ED8BE28" w:rsidR="00751236" w:rsidRPr="00751236" w:rsidRDefault="004D3461" w:rsidP="00C23165">
      <w:pPr>
        <w:pStyle w:val="Heading1"/>
      </w:pPr>
      <w:bookmarkStart w:id="103" w:name="_Toc133437125"/>
      <w:r>
        <w:t>– KẾT LUẬN</w:t>
      </w:r>
      <w:bookmarkEnd w:id="103"/>
    </w:p>
    <w:p w14:paraId="4476921C" w14:textId="77777777" w:rsidR="00751236" w:rsidRPr="00751236" w:rsidRDefault="00751236" w:rsidP="00C23165"/>
    <w:p w14:paraId="7A4CDF57" w14:textId="4C03C2F2" w:rsidR="00751236" w:rsidRPr="00751236" w:rsidRDefault="009E0FED" w:rsidP="00C23165">
      <w:pPr>
        <w:pStyle w:val="Heading1"/>
      </w:pPr>
      <w:bookmarkStart w:id="104" w:name="_Toc133437126"/>
      <w:r>
        <w:t>– KHUYẾN NGHỊ</w:t>
      </w:r>
      <w:bookmarkEnd w:id="104"/>
    </w:p>
    <w:p w14:paraId="72210A68" w14:textId="77777777" w:rsidR="00751236" w:rsidRPr="00751236" w:rsidRDefault="00751236" w:rsidP="00C23165"/>
    <w:p w14:paraId="5271327D" w14:textId="77777777" w:rsidR="00042888" w:rsidRDefault="00042888" w:rsidP="00C23165">
      <w:r>
        <w:br w:type="page"/>
      </w:r>
    </w:p>
    <w:p w14:paraId="1E756155" w14:textId="02653999" w:rsidR="00021ACD" w:rsidRPr="004741C0" w:rsidRDefault="00042888" w:rsidP="004300F1">
      <w:pPr>
        <w:pStyle w:val="TOC"/>
      </w:pPr>
      <w:bookmarkStart w:id="105" w:name="_Toc126527776"/>
      <w:bookmarkStart w:id="106" w:name="_Toc133437127"/>
      <w:r w:rsidRPr="004741C0">
        <w:lastRenderedPageBreak/>
        <w:t>TÀI LIỆU THAM KHẢO</w:t>
      </w:r>
      <w:bookmarkEnd w:id="105"/>
      <w:bookmarkEnd w:id="106"/>
    </w:p>
    <w:p w14:paraId="78CF1EF4" w14:textId="77777777" w:rsidR="009F6216" w:rsidRPr="009F6216" w:rsidRDefault="00021ACD" w:rsidP="009F6216">
      <w:pPr>
        <w:pStyle w:val="EndNoteBibliography"/>
        <w:spacing w:after="0"/>
        <w:ind w:left="720" w:hanging="720"/>
      </w:pPr>
      <w:r>
        <w:fldChar w:fldCharType="begin"/>
      </w:r>
      <w:r>
        <w:instrText xml:space="preserve"> ADDIN EN.REFLIST </w:instrText>
      </w:r>
      <w:r>
        <w:fldChar w:fldCharType="separate"/>
      </w:r>
      <w:r w:rsidR="009F6216" w:rsidRPr="009F6216">
        <w:t>1.</w:t>
      </w:r>
      <w:r w:rsidR="009F6216" w:rsidRPr="009F6216">
        <w:tab/>
        <w:t xml:space="preserve">Bộ Y Tế (2020), </w:t>
      </w:r>
      <w:r w:rsidR="009F6216" w:rsidRPr="009F6216">
        <w:rPr>
          <w:i/>
        </w:rPr>
        <w:t>Quyết định 1314/QĐ-BYT về việc ban hành "Hướng dẫn chẩn đoán, điều trị và dự phòng bệnh lao"</w:t>
      </w:r>
      <w:r w:rsidR="009F6216" w:rsidRPr="009F6216">
        <w:t>, Bộ Y Tế.</w:t>
      </w:r>
    </w:p>
    <w:p w14:paraId="7CFFB20A" w14:textId="77777777" w:rsidR="009F6216" w:rsidRPr="009F6216" w:rsidRDefault="009F6216" w:rsidP="009F6216">
      <w:pPr>
        <w:pStyle w:val="EndNoteBibliography"/>
        <w:spacing w:after="0"/>
        <w:ind w:left="720" w:hanging="720"/>
      </w:pPr>
      <w:r w:rsidRPr="009F6216">
        <w:t>2.</w:t>
      </w:r>
      <w:r w:rsidRPr="009F6216">
        <w:tab/>
        <w:t xml:space="preserve">World Health Organization (2022), </w:t>
      </w:r>
      <w:r w:rsidRPr="009F6216">
        <w:rPr>
          <w:i/>
        </w:rPr>
        <w:t>Global Tuberculosis Report 2022</w:t>
      </w:r>
      <w:r w:rsidRPr="009F6216">
        <w:t>.</w:t>
      </w:r>
    </w:p>
    <w:p w14:paraId="283F3790" w14:textId="77777777" w:rsidR="009F6216" w:rsidRPr="009F6216" w:rsidRDefault="009F6216" w:rsidP="009F6216">
      <w:pPr>
        <w:pStyle w:val="EndNoteBibliography"/>
        <w:spacing w:after="0"/>
        <w:ind w:left="720" w:hanging="720"/>
      </w:pPr>
      <w:r w:rsidRPr="009F6216">
        <w:t>3.</w:t>
      </w:r>
      <w:r w:rsidRPr="009F6216">
        <w:tab/>
        <w:t xml:space="preserve">B. E. Feleke, T. E. Feleke và F. Biadglegne (2019), </w:t>
      </w:r>
      <w:r w:rsidRPr="009F6216">
        <w:rPr>
          <w:i/>
        </w:rPr>
        <w:t>Nutritional status of tuberculosis patients, a comparative cross-sectional study</w:t>
      </w:r>
      <w:r w:rsidRPr="009F6216">
        <w:t>, BMC Pulm Med. 19(1), 182.</w:t>
      </w:r>
    </w:p>
    <w:p w14:paraId="6122EEF8" w14:textId="77777777" w:rsidR="009F6216" w:rsidRPr="009F6216" w:rsidRDefault="009F6216" w:rsidP="009F6216">
      <w:pPr>
        <w:pStyle w:val="EndNoteBibliography"/>
        <w:spacing w:after="0"/>
        <w:ind w:left="720" w:hanging="720"/>
      </w:pPr>
      <w:r w:rsidRPr="009F6216">
        <w:t>4.</w:t>
      </w:r>
      <w:r w:rsidRPr="009F6216">
        <w:tab/>
        <w:t xml:space="preserve">World Health Organization (2013), </w:t>
      </w:r>
      <w:r w:rsidRPr="009F6216">
        <w:rPr>
          <w:i/>
        </w:rPr>
        <w:t>Nutritional care and support for patients with tuberculosis</w:t>
      </w:r>
      <w:r w:rsidRPr="009F6216">
        <w:t>.</w:t>
      </w:r>
    </w:p>
    <w:p w14:paraId="2C6B012C" w14:textId="77777777" w:rsidR="009F6216" w:rsidRPr="009F6216" w:rsidRDefault="009F6216" w:rsidP="009F6216">
      <w:pPr>
        <w:pStyle w:val="EndNoteBibliography"/>
        <w:spacing w:after="0"/>
        <w:ind w:left="720" w:hanging="720"/>
      </w:pPr>
      <w:r w:rsidRPr="009F6216">
        <w:t>5.</w:t>
      </w:r>
      <w:r w:rsidRPr="009F6216">
        <w:tab/>
        <w:t xml:space="preserve">Somnath Das và các cộng sự (2018), </w:t>
      </w:r>
      <w:r w:rsidRPr="009F6216">
        <w:rPr>
          <w:i/>
        </w:rPr>
        <w:t>A study of nutritional assessment of newly diagnosed tuberculosis patients in a tertiary care hospital of Tripura, India</w:t>
      </w:r>
      <w:r w:rsidRPr="009F6216">
        <w:t>, International Journal of Research in Medical Sciences. 6, 1382.</w:t>
      </w:r>
    </w:p>
    <w:p w14:paraId="005B29B0" w14:textId="77777777" w:rsidR="009F6216" w:rsidRPr="009F6216" w:rsidRDefault="009F6216" w:rsidP="009F6216">
      <w:pPr>
        <w:pStyle w:val="EndNoteBibliography"/>
        <w:spacing w:after="0"/>
        <w:ind w:left="720" w:hanging="720"/>
      </w:pPr>
      <w:r w:rsidRPr="009F6216">
        <w:t>6.</w:t>
      </w:r>
      <w:r w:rsidRPr="009F6216">
        <w:tab/>
        <w:t xml:space="preserve">D. C. Macallan và các cộng sự (1998), </w:t>
      </w:r>
      <w:r w:rsidRPr="009F6216">
        <w:rPr>
          <w:i/>
        </w:rPr>
        <w:t>Whole body protein metabolism in human pulmonary tuberculosis and undernutrition: evidence for anabolic block in tuberculosis</w:t>
      </w:r>
      <w:r w:rsidRPr="009F6216">
        <w:t>, Clin Sci (Lond). 94(3), 321-31.</w:t>
      </w:r>
    </w:p>
    <w:p w14:paraId="6E8BE81D" w14:textId="77777777" w:rsidR="009F6216" w:rsidRPr="009F6216" w:rsidRDefault="009F6216" w:rsidP="009F6216">
      <w:pPr>
        <w:pStyle w:val="EndNoteBibliography"/>
        <w:spacing w:after="0"/>
        <w:ind w:left="720" w:hanging="720"/>
      </w:pPr>
      <w:r w:rsidRPr="009F6216">
        <w:t>7.</w:t>
      </w:r>
      <w:r w:rsidRPr="009F6216">
        <w:tab/>
        <w:t xml:space="preserve">D. C. Macallan (1999), </w:t>
      </w:r>
      <w:r w:rsidRPr="009F6216">
        <w:rPr>
          <w:i/>
        </w:rPr>
        <w:t>Malnutrition in tuberculosis</w:t>
      </w:r>
      <w:r w:rsidRPr="009F6216">
        <w:t>, Diagn Microbiol Infect Dis. 34(2), 153-7.</w:t>
      </w:r>
    </w:p>
    <w:p w14:paraId="57E85669" w14:textId="77777777" w:rsidR="009F6216" w:rsidRPr="009F6216" w:rsidRDefault="009F6216" w:rsidP="009F6216">
      <w:pPr>
        <w:pStyle w:val="EndNoteBibliography"/>
        <w:spacing w:after="0"/>
        <w:ind w:left="720" w:hanging="720"/>
      </w:pPr>
      <w:r w:rsidRPr="009F6216">
        <w:t>8.</w:t>
      </w:r>
      <w:r w:rsidRPr="009F6216">
        <w:tab/>
        <w:t xml:space="preserve">Đoàn Duy Tân (2021), </w:t>
      </w:r>
      <w:r w:rsidRPr="009F6216">
        <w:rPr>
          <w:i/>
        </w:rPr>
        <w:t>Tỉ lệ suy dinh dưỡng và yếu tố liên quan trên bệnh nhân lao phổi tại bệnh viện Phạm Ngọc Thạch</w:t>
      </w:r>
      <w:r w:rsidRPr="009F6216">
        <w:t>. 25, 148-152.</w:t>
      </w:r>
    </w:p>
    <w:p w14:paraId="6C092048" w14:textId="77777777" w:rsidR="009F6216" w:rsidRPr="009F6216" w:rsidRDefault="009F6216" w:rsidP="009F6216">
      <w:pPr>
        <w:pStyle w:val="EndNoteBibliography"/>
        <w:spacing w:after="0"/>
        <w:ind w:left="720" w:hanging="720"/>
      </w:pPr>
      <w:r w:rsidRPr="009F6216">
        <w:t>9.</w:t>
      </w:r>
      <w:r w:rsidRPr="009F6216">
        <w:tab/>
        <w:t xml:space="preserve">Lê Thị Thủy và các cộng sự (2019), </w:t>
      </w:r>
      <w:r w:rsidRPr="009F6216">
        <w:rPr>
          <w:i/>
        </w:rPr>
        <w:t>Đặc điểm Lao phổi ở người bệnh điều trị tại khoa Lao hô hấp, Bệnh viện Phổi Trung ương năm 2018</w:t>
      </w:r>
      <w:r w:rsidRPr="009F6216">
        <w:t>.</w:t>
      </w:r>
    </w:p>
    <w:p w14:paraId="2D7B5B02" w14:textId="77777777" w:rsidR="009F6216" w:rsidRPr="009F6216" w:rsidRDefault="009F6216" w:rsidP="009F6216">
      <w:pPr>
        <w:pStyle w:val="EndNoteBibliography"/>
        <w:spacing w:after="0"/>
        <w:ind w:left="720" w:hanging="720"/>
      </w:pPr>
      <w:r w:rsidRPr="009F6216">
        <w:t>10.</w:t>
      </w:r>
      <w:r w:rsidRPr="009F6216">
        <w:tab/>
        <w:t xml:space="preserve">Lê Thị Thủy và các cộng sự (2019), </w:t>
      </w:r>
      <w:r w:rsidRPr="009F6216">
        <w:rPr>
          <w:i/>
        </w:rPr>
        <w:t>Tình trạng dinh dưỡng theo phương pháp SGA &amp; một số yếu tố liên quan của bệnh Lao phổi ở người bệnh điều trị tại khoa Lao hô hấp, Bệnh viện Phổi Trung ương năm 2018</w:t>
      </w:r>
      <w:r w:rsidRPr="009F6216">
        <w:t>.</w:t>
      </w:r>
    </w:p>
    <w:p w14:paraId="531A13FC" w14:textId="77777777" w:rsidR="009F6216" w:rsidRPr="009F6216" w:rsidRDefault="009F6216" w:rsidP="009F6216">
      <w:pPr>
        <w:pStyle w:val="EndNoteBibliography"/>
        <w:spacing w:after="0"/>
        <w:ind w:left="720" w:hanging="720"/>
      </w:pPr>
      <w:r w:rsidRPr="009F6216">
        <w:t>11.</w:t>
      </w:r>
      <w:r w:rsidRPr="009F6216">
        <w:tab/>
        <w:t xml:space="preserve">L. M. Gurung và các cộng sự (2018), </w:t>
      </w:r>
      <w:r w:rsidRPr="009F6216">
        <w:rPr>
          <w:i/>
        </w:rPr>
        <w:t>Dietary Practice and Nutritional Status of Tuberculosis Patients in Pokhara: A Cross Sectional Study</w:t>
      </w:r>
      <w:r w:rsidRPr="009F6216">
        <w:t>, Front Nutr. 5, 63.</w:t>
      </w:r>
    </w:p>
    <w:p w14:paraId="2FF89159" w14:textId="77777777" w:rsidR="009F6216" w:rsidRPr="009F6216" w:rsidRDefault="009F6216" w:rsidP="009F6216">
      <w:pPr>
        <w:pStyle w:val="EndNoteBibliography"/>
        <w:spacing w:after="0"/>
        <w:ind w:left="720" w:hanging="720"/>
      </w:pPr>
      <w:r w:rsidRPr="009F6216">
        <w:t>12.</w:t>
      </w:r>
      <w:r w:rsidRPr="009F6216">
        <w:tab/>
        <w:t xml:space="preserve">Trần Văn Sáng và Lê Ngọc Hưng (2014), </w:t>
      </w:r>
      <w:r w:rsidRPr="009F6216">
        <w:rPr>
          <w:i/>
        </w:rPr>
        <w:t>Bệnh học lao</w:t>
      </w:r>
      <w:r w:rsidRPr="009F6216">
        <w:t>, Nhà xuất bản Y học.</w:t>
      </w:r>
    </w:p>
    <w:p w14:paraId="4E645242" w14:textId="77777777" w:rsidR="009F6216" w:rsidRPr="009F6216" w:rsidRDefault="009F6216" w:rsidP="009F6216">
      <w:pPr>
        <w:pStyle w:val="EndNoteBibliography"/>
        <w:spacing w:after="0"/>
        <w:ind w:left="720" w:hanging="720"/>
      </w:pPr>
      <w:r w:rsidRPr="009F6216">
        <w:t>13.</w:t>
      </w:r>
      <w:r w:rsidRPr="009F6216">
        <w:tab/>
        <w:t xml:space="preserve">Chương trình Chống lao Quốc gia (2020), </w:t>
      </w:r>
      <w:r w:rsidRPr="009F6216">
        <w:rPr>
          <w:i/>
        </w:rPr>
        <w:t>Báo cáo tổng kết hoạt động chương trình chống lao năm 2020</w:t>
      </w:r>
      <w:r w:rsidRPr="009F6216">
        <w:t>.</w:t>
      </w:r>
    </w:p>
    <w:p w14:paraId="1EDC4250" w14:textId="77777777" w:rsidR="009F6216" w:rsidRPr="009F6216" w:rsidRDefault="009F6216" w:rsidP="009F6216">
      <w:pPr>
        <w:pStyle w:val="EndNoteBibliography"/>
        <w:spacing w:after="0"/>
        <w:ind w:left="720" w:hanging="720"/>
      </w:pPr>
      <w:r w:rsidRPr="009F6216">
        <w:t>14.</w:t>
      </w:r>
      <w:r w:rsidRPr="009F6216">
        <w:tab/>
        <w:t xml:space="preserve">V. Schiza và các cộng sự (2022), </w:t>
      </w:r>
      <w:r w:rsidRPr="009F6216">
        <w:rPr>
          <w:i/>
        </w:rPr>
        <w:t>Impact of the COVID-19 pandemic on TB infection testing</w:t>
      </w:r>
      <w:r w:rsidRPr="009F6216">
        <w:t>, Int J Tuberc Lung Dis. 26(2), 174-176.</w:t>
      </w:r>
    </w:p>
    <w:p w14:paraId="7DF29D45" w14:textId="77777777" w:rsidR="009F6216" w:rsidRPr="009F6216" w:rsidRDefault="009F6216" w:rsidP="009F6216">
      <w:pPr>
        <w:pStyle w:val="EndNoteBibliography"/>
        <w:spacing w:after="0"/>
        <w:ind w:left="720" w:hanging="720"/>
      </w:pPr>
      <w:r w:rsidRPr="009F6216">
        <w:t>15.</w:t>
      </w:r>
      <w:r w:rsidRPr="009F6216">
        <w:tab/>
        <w:t xml:space="preserve">Lê Thị Ba (2015), </w:t>
      </w:r>
      <w:r w:rsidRPr="009F6216">
        <w:rPr>
          <w:i/>
        </w:rPr>
        <w:t>Nghiên cứu đặc điểm lâm sàng, cận lâm sàng ở bệnh nhân nghi lao phổi tại Trung tâm hô hấp Bệnh viện Bạch Mai</w:t>
      </w:r>
      <w:r w:rsidRPr="009F6216">
        <w:t>.</w:t>
      </w:r>
    </w:p>
    <w:p w14:paraId="0F29BA13" w14:textId="77777777" w:rsidR="009F6216" w:rsidRPr="009F6216" w:rsidRDefault="009F6216" w:rsidP="009F6216">
      <w:pPr>
        <w:pStyle w:val="EndNoteBibliography"/>
        <w:spacing w:after="0"/>
        <w:ind w:left="720" w:hanging="720"/>
      </w:pPr>
      <w:r w:rsidRPr="009F6216">
        <w:lastRenderedPageBreak/>
        <w:t>16.</w:t>
      </w:r>
      <w:r w:rsidRPr="009F6216">
        <w:tab/>
        <w:t xml:space="preserve">Phạm Thị Ánh Tuyết (2017), </w:t>
      </w:r>
      <w:r w:rsidRPr="009F6216">
        <w:rPr>
          <w:i/>
        </w:rPr>
        <w:t>Nghiên cứu đặc điểm lâm sàng, cận lâm sàng và kết quả nuôi cấy trực khuẩn lao bằng MGIT, Loewenstein-Jensen ở bệnh nhân lao phổi mới AFB âm tính tại Bệnh viện 74 Trung Ương</w:t>
      </w:r>
      <w:r w:rsidRPr="009F6216">
        <w:t>.</w:t>
      </w:r>
    </w:p>
    <w:p w14:paraId="1772E24D" w14:textId="77777777" w:rsidR="009F6216" w:rsidRPr="009F6216" w:rsidRDefault="009F6216" w:rsidP="009F6216">
      <w:pPr>
        <w:pStyle w:val="EndNoteBibliography"/>
        <w:spacing w:after="0"/>
        <w:ind w:left="720" w:hanging="720"/>
      </w:pPr>
      <w:r w:rsidRPr="009F6216">
        <w:t>17.</w:t>
      </w:r>
      <w:r w:rsidRPr="009F6216">
        <w:tab/>
        <w:t xml:space="preserve">Phạm Thị Ánh Tuyết (2017), </w:t>
      </w:r>
      <w:r w:rsidRPr="009F6216">
        <w:rPr>
          <w:i/>
        </w:rPr>
        <w:t>Đặc điểm lâm sàng, cận lâm sàng và hình ảnh chụp cắt lớp vi tính lồng ngực ở bệnh nhân lao phổi mới AFB âm tính</w:t>
      </w:r>
      <w:r w:rsidRPr="009F6216">
        <w:t>, 159-161.</w:t>
      </w:r>
    </w:p>
    <w:p w14:paraId="5D651F74" w14:textId="77777777" w:rsidR="009F6216" w:rsidRPr="009F6216" w:rsidRDefault="009F6216" w:rsidP="009F6216">
      <w:pPr>
        <w:pStyle w:val="EndNoteBibliography"/>
        <w:spacing w:after="0"/>
        <w:ind w:left="720" w:hanging="720"/>
      </w:pPr>
      <w:r w:rsidRPr="009F6216">
        <w:t>18.</w:t>
      </w:r>
      <w:r w:rsidRPr="009F6216">
        <w:tab/>
        <w:t xml:space="preserve">Lê Trọng Thạch (2016), </w:t>
      </w:r>
      <w:r w:rsidRPr="009F6216">
        <w:rPr>
          <w:i/>
        </w:rPr>
        <w:t>Nghiên cứu đặc điểm lâm sàng, cận lâm sàng và kết quả nuôi cấy đờm tìm vi khuẩn lao bằng phương pháp MGIT ở bệnh nhân lao phổi AFB âm tính, tại Bệnh viện 71 Trung Ương năm 2014-2016</w:t>
      </w:r>
      <w:r w:rsidRPr="009F6216">
        <w:t>.</w:t>
      </w:r>
    </w:p>
    <w:p w14:paraId="10D3425D" w14:textId="77777777" w:rsidR="009F6216" w:rsidRPr="009F6216" w:rsidRDefault="009F6216" w:rsidP="009F6216">
      <w:pPr>
        <w:pStyle w:val="EndNoteBibliography"/>
        <w:spacing w:after="0"/>
        <w:ind w:left="720" w:hanging="720"/>
      </w:pPr>
      <w:r w:rsidRPr="009F6216">
        <w:t>19.</w:t>
      </w:r>
      <w:r w:rsidRPr="009F6216">
        <w:tab/>
        <w:t xml:space="preserve">B. A. Rahimi và các cộng sự (2020), </w:t>
      </w:r>
      <w:r w:rsidRPr="009F6216">
        <w:rPr>
          <w:i/>
        </w:rPr>
        <w:t>Treatment outcome of tuberculosis treatment regimens in Kandahar, Afghanistan</w:t>
      </w:r>
      <w:r w:rsidRPr="009F6216">
        <w:t>, Indian J Tuberc. 67(1), 87-93.</w:t>
      </w:r>
    </w:p>
    <w:p w14:paraId="723F4461" w14:textId="77777777" w:rsidR="009F6216" w:rsidRPr="009F6216" w:rsidRDefault="009F6216" w:rsidP="009F6216">
      <w:pPr>
        <w:pStyle w:val="EndNoteBibliography"/>
        <w:spacing w:after="0"/>
        <w:ind w:left="720" w:hanging="720"/>
      </w:pPr>
      <w:r w:rsidRPr="009F6216">
        <w:t>20.</w:t>
      </w:r>
      <w:r w:rsidRPr="009F6216">
        <w:tab/>
        <w:t xml:space="preserve">H. Kaur, N. Pandhi và N. C. Kajal (2022), </w:t>
      </w:r>
      <w:r w:rsidRPr="009F6216">
        <w:rPr>
          <w:i/>
        </w:rPr>
        <w:t>A prospective study of the clinical profile of hemoptysis and its correlation with radiological and microbiological findings</w:t>
      </w:r>
      <w:r w:rsidRPr="009F6216">
        <w:t>, Int J Mycobacteriol. 11(4), 394-399.</w:t>
      </w:r>
    </w:p>
    <w:p w14:paraId="5BF284DF" w14:textId="77777777" w:rsidR="009F6216" w:rsidRPr="009F6216" w:rsidRDefault="009F6216" w:rsidP="009F6216">
      <w:pPr>
        <w:pStyle w:val="EndNoteBibliography"/>
        <w:spacing w:after="0"/>
        <w:ind w:left="720" w:hanging="720"/>
      </w:pPr>
      <w:r w:rsidRPr="009F6216">
        <w:t>21.</w:t>
      </w:r>
      <w:r w:rsidRPr="009F6216">
        <w:tab/>
        <w:t xml:space="preserve">Vũ Thị Vân Anh (2021), </w:t>
      </w:r>
      <w:r w:rsidRPr="009F6216">
        <w:rPr>
          <w:i/>
        </w:rPr>
        <w:t>Đặc điểm lâm sàng, cận lâm sàng và mô bệnh học ở bệnh nhân lao phổi có mảnh sinh thiết nuôi cấy trong môi trường lỏng dương tính với Mycobacterium tuberculosis</w:t>
      </w:r>
      <w:r w:rsidRPr="009F6216">
        <w:t>.</w:t>
      </w:r>
    </w:p>
    <w:p w14:paraId="171A9B0C" w14:textId="77777777" w:rsidR="009F6216" w:rsidRPr="009F6216" w:rsidRDefault="009F6216" w:rsidP="009F6216">
      <w:pPr>
        <w:pStyle w:val="EndNoteBibliography"/>
        <w:spacing w:after="0"/>
        <w:ind w:left="720" w:hanging="720"/>
      </w:pPr>
      <w:r w:rsidRPr="009F6216">
        <w:t>22.</w:t>
      </w:r>
      <w:r w:rsidRPr="009F6216">
        <w:tab/>
        <w:t xml:space="preserve">Nguyễn Thị Phượng (2017), </w:t>
      </w:r>
      <w:r w:rsidRPr="009F6216">
        <w:rPr>
          <w:i/>
        </w:rPr>
        <w:t>Đặc điểm lâm sàng, cận lâm sàng và tính kháng thuốc chống lao hàng 1 của vi khuẩn ở bệnh nhân lao phổi tại Bệnh viện Phổi Trung Ương năm 2016-2017</w:t>
      </w:r>
      <w:r w:rsidRPr="009F6216">
        <w:t>.</w:t>
      </w:r>
    </w:p>
    <w:p w14:paraId="032ABE97" w14:textId="77777777" w:rsidR="009F6216" w:rsidRPr="009F6216" w:rsidRDefault="009F6216" w:rsidP="009F6216">
      <w:pPr>
        <w:pStyle w:val="EndNoteBibliography"/>
        <w:spacing w:after="0"/>
        <w:ind w:left="720" w:hanging="720"/>
      </w:pPr>
      <w:r w:rsidRPr="009F6216">
        <w:t>23.</w:t>
      </w:r>
      <w:r w:rsidRPr="009F6216">
        <w:tab/>
        <w:t xml:space="preserve">Chương trình Chống lao Quốc gia (2018), </w:t>
      </w:r>
      <w:r w:rsidRPr="009F6216">
        <w:rPr>
          <w:i/>
        </w:rPr>
        <w:t>Hướng dẫn thực hành chuẩn xét nghiệm vi khuẩn lao</w:t>
      </w:r>
      <w:r w:rsidRPr="009F6216">
        <w:t>, Bộ Y tế.</w:t>
      </w:r>
    </w:p>
    <w:p w14:paraId="03E5AD6B" w14:textId="77777777" w:rsidR="009F6216" w:rsidRPr="009F6216" w:rsidRDefault="009F6216" w:rsidP="009F6216">
      <w:pPr>
        <w:pStyle w:val="EndNoteBibliography"/>
        <w:spacing w:after="0"/>
        <w:ind w:left="720" w:hanging="720"/>
      </w:pPr>
      <w:r w:rsidRPr="009F6216">
        <w:t>24.</w:t>
      </w:r>
      <w:r w:rsidRPr="009F6216">
        <w:tab/>
        <w:t xml:space="preserve">N. W. Schluger (2019), </w:t>
      </w:r>
      <w:r w:rsidRPr="009F6216">
        <w:rPr>
          <w:i/>
        </w:rPr>
        <w:t>The Acid-Fast Bacilli Smear: Hail and Farewell</w:t>
      </w:r>
      <w:r w:rsidRPr="009F6216">
        <w:t>, Am J Respir Crit Care Med. 199(6), 691-692.</w:t>
      </w:r>
    </w:p>
    <w:p w14:paraId="69B73D91" w14:textId="77777777" w:rsidR="009F6216" w:rsidRPr="009F6216" w:rsidRDefault="009F6216" w:rsidP="009F6216">
      <w:pPr>
        <w:pStyle w:val="EndNoteBibliography"/>
        <w:spacing w:after="0"/>
        <w:ind w:left="720" w:hanging="720"/>
      </w:pPr>
      <w:r w:rsidRPr="009F6216">
        <w:t>25.</w:t>
      </w:r>
      <w:r w:rsidRPr="009F6216">
        <w:tab/>
        <w:t xml:space="preserve">Geleta DA và các cộng sự (2015), </w:t>
      </w:r>
      <w:r w:rsidRPr="009F6216">
        <w:rPr>
          <w:i/>
        </w:rPr>
        <w:t>Xpert MTB/RIF assay for diagnosis of pulmonary tuberculosis in sputum specimens in remote health care facility</w:t>
      </w:r>
      <w:r w:rsidRPr="009F6216">
        <w:t>.</w:t>
      </w:r>
    </w:p>
    <w:p w14:paraId="64F4DE19" w14:textId="77777777" w:rsidR="009F6216" w:rsidRPr="009F6216" w:rsidRDefault="009F6216" w:rsidP="009F6216">
      <w:pPr>
        <w:pStyle w:val="EndNoteBibliography"/>
        <w:spacing w:after="0"/>
        <w:ind w:left="720" w:hanging="720"/>
      </w:pPr>
      <w:r w:rsidRPr="009F6216">
        <w:t>26.</w:t>
      </w:r>
      <w:r w:rsidRPr="009F6216">
        <w:tab/>
        <w:t xml:space="preserve">Nguyễn Viết Nhung (2022), </w:t>
      </w:r>
      <w:r w:rsidRPr="009F6216">
        <w:rPr>
          <w:i/>
        </w:rPr>
        <w:t>Bệnh lao và tiến trình chấm dứt bệnh lao</w:t>
      </w:r>
      <w:r w:rsidRPr="009F6216">
        <w:t>, 71.</w:t>
      </w:r>
    </w:p>
    <w:p w14:paraId="313D9561" w14:textId="77777777" w:rsidR="009F6216" w:rsidRPr="009F6216" w:rsidRDefault="009F6216" w:rsidP="009F6216">
      <w:pPr>
        <w:pStyle w:val="EndNoteBibliography"/>
        <w:spacing w:after="0"/>
        <w:ind w:left="720" w:hanging="720"/>
      </w:pPr>
      <w:r w:rsidRPr="009F6216">
        <w:t>27.</w:t>
      </w:r>
      <w:r w:rsidRPr="009F6216">
        <w:tab/>
        <w:t xml:space="preserve">Chương trình Chống lao Quốc gia (2016), </w:t>
      </w:r>
      <w:r w:rsidRPr="009F6216">
        <w:rPr>
          <w:i/>
        </w:rPr>
        <w:t>Hướng dẫn quản lý bệnh lao</w:t>
      </w:r>
      <w:r w:rsidRPr="009F6216">
        <w:t>, Nhà xuất bản Y học.</w:t>
      </w:r>
    </w:p>
    <w:p w14:paraId="3575198B" w14:textId="77777777" w:rsidR="009F6216" w:rsidRPr="009F6216" w:rsidRDefault="009F6216" w:rsidP="009F6216">
      <w:pPr>
        <w:pStyle w:val="EndNoteBibliography"/>
        <w:spacing w:after="0"/>
        <w:ind w:left="720" w:hanging="720"/>
      </w:pPr>
      <w:r w:rsidRPr="009F6216">
        <w:t>28.</w:t>
      </w:r>
      <w:r w:rsidRPr="009F6216">
        <w:tab/>
        <w:t xml:space="preserve">Y. Jin và các cộng sự (2019), </w:t>
      </w:r>
      <w:r w:rsidRPr="009F6216">
        <w:rPr>
          <w:i/>
        </w:rPr>
        <w:t>Evaluation of GeneXpert MTB/RIF and BACTEC-MGIT 960 for the detection of tuberculosis among pneumoconiosis-associated tuberculosis patients</w:t>
      </w:r>
      <w:r w:rsidRPr="009F6216">
        <w:t>, Zhonghua Lao Dong Wei Sheng Zhi Ye Bing Za Zhi. 37(9), 690-693.</w:t>
      </w:r>
    </w:p>
    <w:p w14:paraId="08F732C6" w14:textId="77777777" w:rsidR="009F6216" w:rsidRPr="009F6216" w:rsidRDefault="009F6216" w:rsidP="009F6216">
      <w:pPr>
        <w:pStyle w:val="EndNoteBibliography"/>
        <w:spacing w:after="0"/>
        <w:ind w:left="720" w:hanging="720"/>
      </w:pPr>
      <w:r w:rsidRPr="009F6216">
        <w:t>29.</w:t>
      </w:r>
      <w:r w:rsidRPr="009F6216">
        <w:tab/>
        <w:t xml:space="preserve">Nguyễn Văn Lưu (2019), </w:t>
      </w:r>
      <w:r w:rsidRPr="009F6216">
        <w:rPr>
          <w:i/>
        </w:rPr>
        <w:t>Nhận xét hiệu quả của phương pháp nuôi cấy BACTEC MGIT 960 trong chẩn đoán Lao phổi tại Hải Dương</w:t>
      </w:r>
      <w:r w:rsidRPr="009F6216">
        <w:t>, 501-504.</w:t>
      </w:r>
    </w:p>
    <w:p w14:paraId="742FCB59" w14:textId="77777777" w:rsidR="009F6216" w:rsidRPr="009F6216" w:rsidRDefault="009F6216" w:rsidP="009F6216">
      <w:pPr>
        <w:pStyle w:val="EndNoteBibliography"/>
        <w:spacing w:after="0"/>
        <w:ind w:left="720" w:hanging="720"/>
      </w:pPr>
      <w:r w:rsidRPr="009F6216">
        <w:lastRenderedPageBreak/>
        <w:t>30.</w:t>
      </w:r>
      <w:r w:rsidRPr="009F6216">
        <w:tab/>
        <w:t xml:space="preserve">Chương trình Chống lao Quốc gia (2014), </w:t>
      </w:r>
      <w:r w:rsidRPr="009F6216">
        <w:rPr>
          <w:i/>
        </w:rPr>
        <w:t>Giới thiệu kỹ thuật chẩn đoán bệnh lao bằng Xpert MTB/RIF</w:t>
      </w:r>
      <w:r w:rsidRPr="009F6216">
        <w:t>, Báo cáo tổng kết Dự án TB care I, Hà Nội tháng 12 năm 2014, 25-35.</w:t>
      </w:r>
    </w:p>
    <w:p w14:paraId="7C00D067" w14:textId="77777777" w:rsidR="009F6216" w:rsidRPr="009F6216" w:rsidRDefault="009F6216" w:rsidP="009F6216">
      <w:pPr>
        <w:pStyle w:val="EndNoteBibliography"/>
        <w:spacing w:after="0"/>
        <w:ind w:left="720" w:hanging="720"/>
      </w:pPr>
      <w:r w:rsidRPr="009F6216">
        <w:t>31.</w:t>
      </w:r>
      <w:r w:rsidRPr="009F6216">
        <w:tab/>
        <w:t xml:space="preserve">Nguyễn Kim Cương và Bùi Huy Hoàng (2021), </w:t>
      </w:r>
      <w:r w:rsidRPr="009F6216">
        <w:rPr>
          <w:i/>
        </w:rPr>
        <w:t>Nghiên cứu giá trị của xét nghiệm Xpert MTB/RIF Ultra đờm ở người bệnh nghi lao có hai mẫu xét nghiệm soi đờm trực tiếp AFB (-)</w:t>
      </w:r>
      <w:r w:rsidRPr="009F6216">
        <w:t>, 7-14.</w:t>
      </w:r>
    </w:p>
    <w:p w14:paraId="53D2C0C0" w14:textId="77777777" w:rsidR="009F6216" w:rsidRPr="009F6216" w:rsidRDefault="009F6216" w:rsidP="009F6216">
      <w:pPr>
        <w:pStyle w:val="EndNoteBibliography"/>
        <w:spacing w:after="0"/>
        <w:ind w:left="720" w:hanging="720"/>
      </w:pPr>
      <w:r w:rsidRPr="009F6216">
        <w:t>32.</w:t>
      </w:r>
      <w:r w:rsidRPr="009F6216">
        <w:tab/>
        <w:t xml:space="preserve">C. Lama và các cộng sự (2022), </w:t>
      </w:r>
      <w:r w:rsidRPr="009F6216">
        <w:rPr>
          <w:i/>
        </w:rPr>
        <w:t>Evaluation of Xpert MTB/RIF Assay, MTB Culture and Line Probe Assay for the Detection of MDR Tuberculosis in AFB Smear Negative Specimens</w:t>
      </w:r>
      <w:r w:rsidRPr="009F6216">
        <w:t>, Diseases. 10(4).</w:t>
      </w:r>
    </w:p>
    <w:p w14:paraId="3553C2DA" w14:textId="77777777" w:rsidR="009F6216" w:rsidRPr="009F6216" w:rsidRDefault="009F6216" w:rsidP="009F6216">
      <w:pPr>
        <w:pStyle w:val="EndNoteBibliography"/>
        <w:spacing w:after="0"/>
        <w:ind w:left="720" w:hanging="720"/>
      </w:pPr>
      <w:r w:rsidRPr="009F6216">
        <w:t>33.</w:t>
      </w:r>
      <w:r w:rsidRPr="009F6216">
        <w:tab/>
        <w:t xml:space="preserve">Đỗ Đức Hiển (1999), </w:t>
      </w:r>
      <w:r w:rsidRPr="009F6216">
        <w:rPr>
          <w:i/>
        </w:rPr>
        <w:t>X-quang trong chẩn đoán lao phổi</w:t>
      </w:r>
      <w:r w:rsidRPr="009F6216">
        <w:t>, Bệnh học lao và bệnh phổi, Nhà xuất bản Y học, 43-46.</w:t>
      </w:r>
    </w:p>
    <w:p w14:paraId="2B6A7AF3" w14:textId="77777777" w:rsidR="009F6216" w:rsidRPr="009F6216" w:rsidRDefault="009F6216" w:rsidP="009F6216">
      <w:pPr>
        <w:pStyle w:val="EndNoteBibliography"/>
        <w:spacing w:after="0"/>
        <w:ind w:left="720" w:hanging="720"/>
      </w:pPr>
      <w:r w:rsidRPr="009F6216">
        <w:t>34.</w:t>
      </w:r>
      <w:r w:rsidRPr="009F6216">
        <w:tab/>
        <w:t xml:space="preserve">Nguyễn Văn Thành (2021), </w:t>
      </w:r>
      <w:r w:rsidRPr="009F6216">
        <w:rPr>
          <w:i/>
        </w:rPr>
        <w:t>Thực hành X-quang ngực</w:t>
      </w:r>
      <w:r w:rsidRPr="009F6216">
        <w:t>, Nhà xuất bản Y học.</w:t>
      </w:r>
    </w:p>
    <w:p w14:paraId="59025FA2" w14:textId="77777777" w:rsidR="009F6216" w:rsidRPr="009F6216" w:rsidRDefault="009F6216" w:rsidP="009F6216">
      <w:pPr>
        <w:pStyle w:val="EndNoteBibliography"/>
        <w:spacing w:after="0"/>
        <w:ind w:left="720" w:hanging="720"/>
      </w:pPr>
      <w:r w:rsidRPr="009F6216">
        <w:t>35.</w:t>
      </w:r>
      <w:r w:rsidRPr="009F6216">
        <w:tab/>
        <w:t xml:space="preserve">Trần Văn Việt và Nguyễn Xuân Hiền (2017), </w:t>
      </w:r>
      <w:r w:rsidRPr="009F6216">
        <w:rPr>
          <w:i/>
        </w:rPr>
        <w:t>Nghiên cứu giá trị của phương pháp chụp X-quang phổi trong chẩn đoán lao phổi tại Bệnh viện Lao và bệnh phổi Hải Dương</w:t>
      </w:r>
      <w:r w:rsidRPr="009F6216">
        <w:t>, 38-42.</w:t>
      </w:r>
    </w:p>
    <w:p w14:paraId="35FF9B1E" w14:textId="77777777" w:rsidR="009F6216" w:rsidRPr="009F6216" w:rsidRDefault="009F6216" w:rsidP="009F6216">
      <w:pPr>
        <w:pStyle w:val="EndNoteBibliography"/>
        <w:spacing w:after="0"/>
        <w:ind w:left="720" w:hanging="720"/>
      </w:pPr>
      <w:r w:rsidRPr="009F6216">
        <w:t>36.</w:t>
      </w:r>
      <w:r w:rsidRPr="009F6216">
        <w:tab/>
        <w:t xml:space="preserve">G. Tavaziva và các cộng sự (2022), </w:t>
      </w:r>
      <w:r w:rsidRPr="009F6216">
        <w:rPr>
          <w:i/>
        </w:rPr>
        <w:t>Diagnostic accuracy of a commercially available, deep learning-based chest X-ray interpretation software for detecting culture-confirmed pulmonary tuberculosis</w:t>
      </w:r>
      <w:r w:rsidRPr="009F6216">
        <w:t>, Int J Infect Dis. 122, 15-20.</w:t>
      </w:r>
    </w:p>
    <w:p w14:paraId="43CB391D" w14:textId="77777777" w:rsidR="009F6216" w:rsidRPr="009F6216" w:rsidRDefault="009F6216" w:rsidP="009F6216">
      <w:pPr>
        <w:pStyle w:val="EndNoteBibliography"/>
        <w:spacing w:after="0"/>
        <w:ind w:left="720" w:hanging="720"/>
      </w:pPr>
      <w:r w:rsidRPr="009F6216">
        <w:t>37.</w:t>
      </w:r>
      <w:r w:rsidRPr="009F6216">
        <w:tab/>
        <w:t xml:space="preserve">Võ Trọng Thành (2019), </w:t>
      </w:r>
      <w:r w:rsidRPr="009F6216">
        <w:rPr>
          <w:i/>
        </w:rPr>
        <w:t>Nghiên cứu sự thay đổi một số chỉ số huyết học ở bệnh nhân lao phổi được điều trị tại Bệnh viện Phổi Trung Ương</w:t>
      </w:r>
      <w:r w:rsidRPr="009F6216">
        <w:t>, Trường Đại học Y Hà Nội.</w:t>
      </w:r>
    </w:p>
    <w:p w14:paraId="3E8F29D2" w14:textId="77777777" w:rsidR="009F6216" w:rsidRPr="009F6216" w:rsidRDefault="009F6216" w:rsidP="009F6216">
      <w:pPr>
        <w:pStyle w:val="EndNoteBibliography"/>
        <w:spacing w:after="0"/>
        <w:ind w:left="720" w:hanging="720"/>
      </w:pPr>
      <w:r w:rsidRPr="009F6216">
        <w:t>38.</w:t>
      </w:r>
      <w:r w:rsidRPr="009F6216">
        <w:tab/>
        <w:t xml:space="preserve">A. Mukherjee và các cộng sự (2019), </w:t>
      </w:r>
      <w:r w:rsidRPr="009F6216">
        <w:rPr>
          <w:i/>
        </w:rPr>
        <w:t>Prevalence, characteristics, and predictors of tuberculosis associated anemia</w:t>
      </w:r>
      <w:r w:rsidRPr="009F6216">
        <w:t>, J Family Med Prim Care. 8(7), 2445-2449.</w:t>
      </w:r>
    </w:p>
    <w:p w14:paraId="72C7B865" w14:textId="77777777" w:rsidR="009F6216" w:rsidRPr="009F6216" w:rsidRDefault="009F6216" w:rsidP="009F6216">
      <w:pPr>
        <w:pStyle w:val="EndNoteBibliography"/>
        <w:spacing w:after="0"/>
        <w:ind w:left="720" w:hanging="720"/>
      </w:pPr>
      <w:r w:rsidRPr="009F6216">
        <w:t>39.</w:t>
      </w:r>
      <w:r w:rsidRPr="009F6216">
        <w:tab/>
        <w:t xml:space="preserve">Chương trình Chống lao Quốc gia (2009), </w:t>
      </w:r>
      <w:r w:rsidRPr="009F6216">
        <w:rPr>
          <w:i/>
        </w:rPr>
        <w:t>Hướng dẫn quản lý bệnh lao kháng đa thuốc</w:t>
      </w:r>
      <w:r w:rsidRPr="009F6216">
        <w:t>, Nhà xuất bản Y học.</w:t>
      </w:r>
    </w:p>
    <w:p w14:paraId="54D1ED06" w14:textId="77777777" w:rsidR="009F6216" w:rsidRPr="009F6216" w:rsidRDefault="009F6216" w:rsidP="009F6216">
      <w:pPr>
        <w:pStyle w:val="EndNoteBibliography"/>
        <w:spacing w:after="0"/>
        <w:ind w:left="720" w:hanging="720"/>
      </w:pPr>
      <w:r w:rsidRPr="009F6216">
        <w:t>40.</w:t>
      </w:r>
      <w:r w:rsidRPr="009F6216">
        <w:tab/>
        <w:t xml:space="preserve">Trần Văn Sáng (2007), </w:t>
      </w:r>
      <w:r w:rsidRPr="009F6216">
        <w:rPr>
          <w:i/>
        </w:rPr>
        <w:t>Hỏi đáp về bệnh lao kháng thuốc</w:t>
      </w:r>
      <w:r w:rsidRPr="009F6216">
        <w:t>, Nhà xuất bản Y học.</w:t>
      </w:r>
    </w:p>
    <w:p w14:paraId="642CC5E5" w14:textId="77777777" w:rsidR="009F6216" w:rsidRPr="009F6216" w:rsidRDefault="009F6216" w:rsidP="009F6216">
      <w:pPr>
        <w:pStyle w:val="EndNoteBibliography"/>
        <w:spacing w:after="0"/>
        <w:ind w:left="720" w:hanging="720"/>
      </w:pPr>
      <w:r w:rsidRPr="009F6216">
        <w:t>41.</w:t>
      </w:r>
      <w:r w:rsidRPr="009F6216">
        <w:tab/>
        <w:t xml:space="preserve">World Health Organization (2011), </w:t>
      </w:r>
      <w:r w:rsidRPr="009F6216">
        <w:rPr>
          <w:i/>
        </w:rPr>
        <w:t>Guidelines for the programmatic management of drug-resistant tuberculosis</w:t>
      </w:r>
      <w:r w:rsidRPr="009F6216">
        <w:t>, World Health Organization.</w:t>
      </w:r>
    </w:p>
    <w:p w14:paraId="06A87FC5" w14:textId="77777777" w:rsidR="009F6216" w:rsidRPr="009F6216" w:rsidRDefault="009F6216" w:rsidP="009F6216">
      <w:pPr>
        <w:pStyle w:val="EndNoteBibliography"/>
        <w:spacing w:after="0"/>
        <w:ind w:left="720" w:hanging="720"/>
      </w:pPr>
      <w:r w:rsidRPr="009F6216">
        <w:t>42.</w:t>
      </w:r>
      <w:r w:rsidRPr="009F6216">
        <w:tab/>
        <w:t xml:space="preserve">M. Elia (2017), </w:t>
      </w:r>
      <w:r w:rsidRPr="009F6216">
        <w:rPr>
          <w:i/>
        </w:rPr>
        <w:t>Defining, Recognizing, and Reporting Malnutrition</w:t>
      </w:r>
      <w:r w:rsidRPr="009F6216">
        <w:t>, Int J Low Extrem Wounds. 16(4), 230-237.</w:t>
      </w:r>
    </w:p>
    <w:p w14:paraId="209070A9" w14:textId="77777777" w:rsidR="009F6216" w:rsidRPr="009F6216" w:rsidRDefault="009F6216" w:rsidP="009F6216">
      <w:pPr>
        <w:pStyle w:val="EndNoteBibliography"/>
        <w:spacing w:after="0"/>
        <w:ind w:left="720" w:hanging="720"/>
      </w:pPr>
      <w:r w:rsidRPr="009F6216">
        <w:t>43.</w:t>
      </w:r>
      <w:r w:rsidRPr="009F6216">
        <w:tab/>
        <w:t xml:space="preserve">A. Zierle-Ghosh và A. Jan (2022), </w:t>
      </w:r>
      <w:r w:rsidRPr="009F6216">
        <w:rPr>
          <w:i/>
        </w:rPr>
        <w:t>Physiology, Body Mass Index</w:t>
      </w:r>
      <w:r w:rsidRPr="009F6216">
        <w:t>, StatPearls, StatPearls Publishing Copyright © 2022, StatPearls Publishing LLC., Treasure Island (FL).</w:t>
      </w:r>
    </w:p>
    <w:p w14:paraId="013D8BED" w14:textId="77777777" w:rsidR="009F6216" w:rsidRPr="009F6216" w:rsidRDefault="009F6216" w:rsidP="009F6216">
      <w:pPr>
        <w:pStyle w:val="EndNoteBibliography"/>
        <w:spacing w:after="0"/>
        <w:ind w:left="720" w:hanging="720"/>
      </w:pPr>
      <w:r w:rsidRPr="009F6216">
        <w:lastRenderedPageBreak/>
        <w:t>44.</w:t>
      </w:r>
      <w:r w:rsidRPr="009F6216">
        <w:tab/>
        <w:t xml:space="preserve">World Health Organization (1995), </w:t>
      </w:r>
      <w:r w:rsidRPr="009F6216">
        <w:rPr>
          <w:i/>
        </w:rPr>
        <w:t>Physical status: the use and interpretation of anthropometry. Report of a WHO Expert Committee</w:t>
      </w:r>
      <w:r w:rsidRPr="009F6216">
        <w:t>, World Health Organ Tech Rep Ser. 854, 1-452.</w:t>
      </w:r>
    </w:p>
    <w:p w14:paraId="00A17683" w14:textId="77777777" w:rsidR="009F6216" w:rsidRPr="009F6216" w:rsidRDefault="009F6216" w:rsidP="009F6216">
      <w:pPr>
        <w:pStyle w:val="EndNoteBibliography"/>
        <w:spacing w:after="0"/>
        <w:ind w:left="720" w:hanging="720"/>
      </w:pPr>
      <w:r w:rsidRPr="009F6216">
        <w:t>45.</w:t>
      </w:r>
      <w:r w:rsidRPr="009F6216">
        <w:tab/>
        <w:t xml:space="preserve">D. R. Duerksen, M. Laporte và K. Jeejeebhoy (2021), </w:t>
      </w:r>
      <w:r w:rsidRPr="009F6216">
        <w:rPr>
          <w:i/>
        </w:rPr>
        <w:t>Evaluation of Nutrition Status Using the Subjective Global Assessment: Malnutrition, Cachexia, and Sarcopenia</w:t>
      </w:r>
      <w:r w:rsidRPr="009F6216">
        <w:t>, Nutr Clin Pract. 36(5), 942-956.</w:t>
      </w:r>
    </w:p>
    <w:p w14:paraId="7C6D2615" w14:textId="77777777" w:rsidR="009F6216" w:rsidRPr="009F6216" w:rsidRDefault="009F6216" w:rsidP="009F6216">
      <w:pPr>
        <w:pStyle w:val="EndNoteBibliography"/>
        <w:spacing w:after="0"/>
        <w:ind w:left="720" w:hanging="720"/>
      </w:pPr>
      <w:r w:rsidRPr="009F6216">
        <w:t>46.</w:t>
      </w:r>
      <w:r w:rsidRPr="009F6216">
        <w:tab/>
        <w:t xml:space="preserve">Walker HK, Hall WD và Hurst JW (1990), </w:t>
      </w:r>
      <w:r w:rsidRPr="009F6216">
        <w:rPr>
          <w:i/>
        </w:rPr>
        <w:t>Chapter 101: Serum Albumin and Globulin</w:t>
      </w:r>
      <w:r w:rsidRPr="009F6216">
        <w:t>, Physical Clinical Methods: The History, and Laboratory Examinations. 3rd edition., ed.</w:t>
      </w:r>
    </w:p>
    <w:p w14:paraId="2755C9E4" w14:textId="77777777" w:rsidR="009F6216" w:rsidRPr="009F6216" w:rsidRDefault="009F6216" w:rsidP="009F6216">
      <w:pPr>
        <w:pStyle w:val="EndNoteBibliography"/>
        <w:spacing w:after="0"/>
        <w:ind w:left="720" w:hanging="720"/>
      </w:pPr>
      <w:r w:rsidRPr="009F6216">
        <w:t>47.</w:t>
      </w:r>
      <w:r w:rsidRPr="009F6216">
        <w:tab/>
        <w:t xml:space="preserve">D. C. Evans và các cộng sự (2021), </w:t>
      </w:r>
      <w:r w:rsidRPr="009F6216">
        <w:rPr>
          <w:i/>
        </w:rPr>
        <w:t>The Use of Visceral Proteins as Nutrition Markers: An ASPEN Position Paper</w:t>
      </w:r>
      <w:r w:rsidRPr="009F6216">
        <w:t>, Nutr Clin Pract. 36(1), 22-28.</w:t>
      </w:r>
    </w:p>
    <w:p w14:paraId="22A44D0A" w14:textId="77777777" w:rsidR="009F6216" w:rsidRPr="009F6216" w:rsidRDefault="009F6216" w:rsidP="009F6216">
      <w:pPr>
        <w:pStyle w:val="EndNoteBibliography"/>
        <w:spacing w:after="0"/>
        <w:ind w:left="720" w:hanging="720"/>
      </w:pPr>
      <w:r w:rsidRPr="009F6216">
        <w:t>48.</w:t>
      </w:r>
      <w:r w:rsidRPr="009F6216">
        <w:tab/>
        <w:t xml:space="preserve">Nguyễn Ngọc Lanh (2012), </w:t>
      </w:r>
      <w:r w:rsidRPr="009F6216">
        <w:rPr>
          <w:i/>
        </w:rPr>
        <w:t>Sinh lý bệnh học</w:t>
      </w:r>
      <w:r w:rsidRPr="009F6216">
        <w:t>, Nhà xuất bản Y học.</w:t>
      </w:r>
    </w:p>
    <w:p w14:paraId="436E4CD6" w14:textId="77777777" w:rsidR="009F6216" w:rsidRPr="009F6216" w:rsidRDefault="009F6216" w:rsidP="009F6216">
      <w:pPr>
        <w:pStyle w:val="EndNoteBibliography"/>
        <w:spacing w:after="0"/>
        <w:ind w:left="720" w:hanging="720"/>
      </w:pPr>
      <w:r w:rsidRPr="009F6216">
        <w:t>49.</w:t>
      </w:r>
      <w:r w:rsidRPr="009F6216">
        <w:tab/>
        <w:t xml:space="preserve">Bộ Y tế (2022), </w:t>
      </w:r>
      <w:r w:rsidRPr="009F6216">
        <w:rPr>
          <w:i/>
        </w:rPr>
        <w:t>Quyết định 1832/QĐ-BYT về việc ban hành "Hướng dẫn chẩn đoán và điều trị một số bệnh lý huyết học"</w:t>
      </w:r>
      <w:r w:rsidRPr="009F6216">
        <w:t>.</w:t>
      </w:r>
    </w:p>
    <w:p w14:paraId="392BDDC4" w14:textId="77777777" w:rsidR="009F6216" w:rsidRPr="009F6216" w:rsidRDefault="009F6216" w:rsidP="009F6216">
      <w:pPr>
        <w:pStyle w:val="EndNoteBibliography"/>
        <w:ind w:left="720" w:hanging="720"/>
      </w:pPr>
      <w:r w:rsidRPr="009F6216">
        <w:t>50.</w:t>
      </w:r>
      <w:r w:rsidRPr="009F6216">
        <w:tab/>
        <w:t xml:space="preserve">Nguyễn Đạt Anh và Nguyễn Thị Hương (2013), </w:t>
      </w:r>
      <w:r w:rsidRPr="009F6216">
        <w:rPr>
          <w:i/>
        </w:rPr>
        <w:t>Các xét nghiệm thường quy ứng dụng trong thực hành lâm sàng</w:t>
      </w:r>
      <w:r w:rsidRPr="009F6216">
        <w:t>, Nhà xuất bản Y học.</w:t>
      </w:r>
    </w:p>
    <w:p w14:paraId="6FD80654" w14:textId="79868867" w:rsidR="007D3B20" w:rsidRDefault="00021ACD" w:rsidP="00C23165">
      <w:r>
        <w:fldChar w:fldCharType="end"/>
      </w:r>
    </w:p>
    <w:sectPr w:rsidR="007D3B20" w:rsidSect="00C333DD">
      <w:pgSz w:w="12240" w:h="15840"/>
      <w:pgMar w:top="1985" w:right="1134" w:bottom="1701" w:left="1985" w:header="720" w:footer="720" w:gutter="0"/>
      <w:pgNumType w:start="1"/>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F1E774" w14:textId="77777777" w:rsidR="00A33F89" w:rsidRDefault="00A33F89" w:rsidP="00C23165">
      <w:r>
        <w:separator/>
      </w:r>
    </w:p>
  </w:endnote>
  <w:endnote w:type="continuationSeparator" w:id="0">
    <w:p w14:paraId="72186974" w14:textId="77777777" w:rsidR="00A33F89" w:rsidRDefault="00A33F89" w:rsidP="00C231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NewRomanPSMT">
    <w:altName w:val="Times New Roman"/>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VnTime">
    <w:altName w:val="Times New Roman"/>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noProof w:val="0"/>
      </w:rPr>
      <w:id w:val="1815525792"/>
      <w:docPartObj>
        <w:docPartGallery w:val="Page Numbers (Bottom of Page)"/>
        <w:docPartUnique/>
      </w:docPartObj>
    </w:sdtPr>
    <w:sdtEndPr>
      <w:rPr>
        <w:noProof/>
      </w:rPr>
    </w:sdtEndPr>
    <w:sdtContent>
      <w:p w14:paraId="35C09D88" w14:textId="5F1EA7E3" w:rsidR="00C333DD" w:rsidRDefault="00C333DD">
        <w:pPr>
          <w:pStyle w:val="Footer"/>
          <w:jc w:val="center"/>
        </w:pPr>
        <w:r>
          <w:rPr>
            <w:noProof w:val="0"/>
          </w:rPr>
          <w:fldChar w:fldCharType="begin"/>
        </w:r>
        <w:r>
          <w:instrText xml:space="preserve"> PAGE   \* MERGEFORMAT </w:instrText>
        </w:r>
        <w:r>
          <w:rPr>
            <w:noProof w:val="0"/>
          </w:rPr>
          <w:fldChar w:fldCharType="separate"/>
        </w:r>
        <w:r>
          <w:t>2</w:t>
        </w:r>
        <w:r>
          <w:fldChar w:fldCharType="end"/>
        </w:r>
      </w:p>
    </w:sdtContent>
  </w:sdt>
  <w:p w14:paraId="38C341D0" w14:textId="77777777" w:rsidR="00C333DD" w:rsidRDefault="00C333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EBF991" w14:textId="77777777" w:rsidR="00A33F89" w:rsidRDefault="00A33F89" w:rsidP="00C23165">
      <w:r>
        <w:separator/>
      </w:r>
    </w:p>
  </w:footnote>
  <w:footnote w:type="continuationSeparator" w:id="0">
    <w:p w14:paraId="0E03C9D3" w14:textId="77777777" w:rsidR="00A33F89" w:rsidRDefault="00A33F89" w:rsidP="00C231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31E2A" w14:textId="77777777" w:rsidR="00101135" w:rsidRDefault="00101135" w:rsidP="00C23165"/>
  <w:p w14:paraId="62A8DDC3" w14:textId="77777777" w:rsidR="00101135" w:rsidRDefault="00101135" w:rsidP="00C2316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27D38"/>
    <w:multiLevelType w:val="multilevel"/>
    <w:tmpl w:val="50762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1F03D2"/>
    <w:multiLevelType w:val="hybridMultilevel"/>
    <w:tmpl w:val="DAE047F4"/>
    <w:lvl w:ilvl="0" w:tplc="CB669134">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9FF32FF"/>
    <w:multiLevelType w:val="multilevel"/>
    <w:tmpl w:val="372AB50C"/>
    <w:lvl w:ilvl="0">
      <w:start w:val="1"/>
      <w:numFmt w:val="decimal"/>
      <w:suff w:val="space"/>
      <w:lvlText w:val="Chương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 w15:restartNumberingAfterBreak="0">
    <w:nsid w:val="450C19C0"/>
    <w:multiLevelType w:val="multilevel"/>
    <w:tmpl w:val="1048203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15:restartNumberingAfterBreak="0">
    <w:nsid w:val="521C359D"/>
    <w:multiLevelType w:val="hybridMultilevel"/>
    <w:tmpl w:val="19A67C92"/>
    <w:lvl w:ilvl="0" w:tplc="0DFE3A4E">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2ED0D4A"/>
    <w:multiLevelType w:val="hybridMultilevel"/>
    <w:tmpl w:val="961641BC"/>
    <w:lvl w:ilvl="0" w:tplc="133073A8">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3400496"/>
    <w:multiLevelType w:val="hybridMultilevel"/>
    <w:tmpl w:val="B2B2D766"/>
    <w:lvl w:ilvl="0" w:tplc="4A0890BA">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4BE12C1"/>
    <w:multiLevelType w:val="multilevel"/>
    <w:tmpl w:val="A9B876BC"/>
    <w:lvl w:ilvl="0">
      <w:start w:val="1"/>
      <w:numFmt w:val="decimal"/>
      <w:pStyle w:val="Heading1"/>
      <w:suff w:val="space"/>
      <w:lvlText w:val="Chương %1"/>
      <w:lvlJc w:val="left"/>
      <w:pPr>
        <w:ind w:left="0" w:firstLine="0"/>
      </w:pPr>
      <w:rPr>
        <w:rFonts w:hint="default"/>
      </w:rPr>
    </w:lvl>
    <w:lvl w:ilvl="1">
      <w:start w:val="1"/>
      <w:numFmt w:val="none"/>
      <w:pStyle w:val="Heading2"/>
      <w:suff w:val="nothing"/>
      <w:lvlText w:val=""/>
      <w:lvlJc w:val="left"/>
      <w:pPr>
        <w:ind w:left="0" w:firstLine="0"/>
      </w:pPr>
      <w:rPr>
        <w:rFonts w:hint="default"/>
      </w:rPr>
    </w:lvl>
    <w:lvl w:ilvl="2">
      <w:start w:val="1"/>
      <w:numFmt w:val="none"/>
      <w:pStyle w:val="Heading3"/>
      <w:suff w:val="nothing"/>
      <w:lvlText w:val=""/>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8" w15:restartNumberingAfterBreak="0">
    <w:nsid w:val="6B8E684C"/>
    <w:multiLevelType w:val="multilevel"/>
    <w:tmpl w:val="4760B28A"/>
    <w:lvl w:ilvl="0">
      <w:start w:val="1"/>
      <w:numFmt w:val="decimal"/>
      <w:suff w:val="space"/>
      <w:lvlText w:val="Chương %1"/>
      <w:lvlJc w:val="left"/>
      <w:pPr>
        <w:ind w:left="0" w:firstLine="0"/>
      </w:pPr>
      <w:rPr>
        <w:rFonts w:hint="default"/>
      </w:rPr>
    </w:lvl>
    <w:lvl w:ilvl="1">
      <w:start w:val="1"/>
      <w:numFmt w:val="none"/>
      <w:pStyle w:val="TOC1"/>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9" w15:restartNumberingAfterBreak="0">
    <w:nsid w:val="73DE5BE0"/>
    <w:multiLevelType w:val="hybridMultilevel"/>
    <w:tmpl w:val="D79C2B84"/>
    <w:lvl w:ilvl="0" w:tplc="4E0EC030">
      <w:start w:val="1"/>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09898064">
    <w:abstractNumId w:val="3"/>
  </w:num>
  <w:num w:numId="2" w16cid:durableId="474956585">
    <w:abstractNumId w:val="0"/>
  </w:num>
  <w:num w:numId="3" w16cid:durableId="1909995907">
    <w:abstractNumId w:val="6"/>
  </w:num>
  <w:num w:numId="4" w16cid:durableId="1325933012">
    <w:abstractNumId w:val="5"/>
  </w:num>
  <w:num w:numId="5" w16cid:durableId="277224095">
    <w:abstractNumId w:val="4"/>
  </w:num>
  <w:num w:numId="6" w16cid:durableId="1208953580">
    <w:abstractNumId w:val="1"/>
  </w:num>
  <w:num w:numId="7" w16cid:durableId="564147596">
    <w:abstractNumId w:val="9"/>
  </w:num>
  <w:num w:numId="8" w16cid:durableId="1149711909">
    <w:abstractNumId w:val="7"/>
  </w:num>
  <w:num w:numId="9" w16cid:durableId="45772748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638000308">
    <w:abstractNumId w:val="8"/>
  </w:num>
  <w:num w:numId="11" w16cid:durableId="3797429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MedPocket&amp;apos;s EndNote Output Style&lt;/Style&gt;&lt;LeftDelim&gt;{&lt;/LeftDelim&gt;&lt;RightDelim&gt;}&lt;/RightDelim&gt;&lt;FontName&gt;Times New Roman&lt;/FontName&gt;&lt;FontSize&gt;14&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w0r25e5ieawfueddv3pf0sbaxx0fsraa9ft&quot;&gt;EndNote&lt;record-ids&gt;&lt;item&gt;1&lt;/item&gt;&lt;item&gt;2&lt;/item&gt;&lt;item&gt;3&lt;/item&gt;&lt;item&gt;4&lt;/item&gt;&lt;item&gt;7&lt;/item&gt;&lt;item&gt;8&lt;/item&gt;&lt;item&gt;9&lt;/item&gt;&lt;item&gt;10&lt;/item&gt;&lt;item&gt;11&lt;/item&gt;&lt;item&gt;13&lt;/item&gt;&lt;item&gt;15&lt;/item&gt;&lt;item&gt;16&lt;/item&gt;&lt;item&gt;17&lt;/item&gt;&lt;item&gt;18&lt;/item&gt;&lt;item&gt;19&lt;/item&gt;&lt;item&gt;20&lt;/item&gt;&lt;item&gt;21&lt;/item&gt;&lt;item&gt;22&lt;/item&gt;&lt;item&gt;24&lt;/item&gt;&lt;item&gt;26&lt;/item&gt;&lt;item&gt;27&lt;/item&gt;&lt;item&gt;28&lt;/item&gt;&lt;item&gt;31&lt;/item&gt;&lt;item&gt;32&lt;/item&gt;&lt;item&gt;33&lt;/item&gt;&lt;item&gt;34&lt;/item&gt;&lt;item&gt;38&lt;/item&gt;&lt;item&gt;39&lt;/item&gt;&lt;item&gt;40&lt;/item&gt;&lt;item&gt;41&lt;/item&gt;&lt;item&gt;42&lt;/item&gt;&lt;item&gt;43&lt;/item&gt;&lt;item&gt;46&lt;/item&gt;&lt;item&gt;49&lt;/item&gt;&lt;item&gt;53&lt;/item&gt;&lt;item&gt;57&lt;/item&gt;&lt;item&gt;59&lt;/item&gt;&lt;item&gt;60&lt;/item&gt;&lt;item&gt;61&lt;/item&gt;&lt;item&gt;63&lt;/item&gt;&lt;item&gt;67&lt;/item&gt;&lt;item&gt;69&lt;/item&gt;&lt;item&gt;70&lt;/item&gt;&lt;item&gt;71&lt;/item&gt;&lt;item&gt;74&lt;/item&gt;&lt;item&gt;75&lt;/item&gt;&lt;item&gt;77&lt;/item&gt;&lt;item&gt;78&lt;/item&gt;&lt;item&gt;79&lt;/item&gt;&lt;item&gt;80&lt;/item&gt;&lt;/record-ids&gt;&lt;/item&gt;&lt;/Libraries&gt;"/>
  </w:docVars>
  <w:rsids>
    <w:rsidRoot w:val="00101135"/>
    <w:rsid w:val="000000D6"/>
    <w:rsid w:val="00000BA7"/>
    <w:rsid w:val="00001871"/>
    <w:rsid w:val="00002328"/>
    <w:rsid w:val="00002A45"/>
    <w:rsid w:val="00003016"/>
    <w:rsid w:val="0000376C"/>
    <w:rsid w:val="00004000"/>
    <w:rsid w:val="000053F8"/>
    <w:rsid w:val="00005D12"/>
    <w:rsid w:val="000065BD"/>
    <w:rsid w:val="00007014"/>
    <w:rsid w:val="00007024"/>
    <w:rsid w:val="000105CA"/>
    <w:rsid w:val="0001143E"/>
    <w:rsid w:val="000114AD"/>
    <w:rsid w:val="00011B3E"/>
    <w:rsid w:val="00012350"/>
    <w:rsid w:val="00012C44"/>
    <w:rsid w:val="0001353C"/>
    <w:rsid w:val="00013563"/>
    <w:rsid w:val="000137BA"/>
    <w:rsid w:val="00013952"/>
    <w:rsid w:val="00013E69"/>
    <w:rsid w:val="00014517"/>
    <w:rsid w:val="000153C1"/>
    <w:rsid w:val="00015C87"/>
    <w:rsid w:val="00016863"/>
    <w:rsid w:val="000175D5"/>
    <w:rsid w:val="000178F6"/>
    <w:rsid w:val="00021ACD"/>
    <w:rsid w:val="00022441"/>
    <w:rsid w:val="00022858"/>
    <w:rsid w:val="00022BF2"/>
    <w:rsid w:val="000235A3"/>
    <w:rsid w:val="000239F6"/>
    <w:rsid w:val="000253CC"/>
    <w:rsid w:val="000255A2"/>
    <w:rsid w:val="00025E29"/>
    <w:rsid w:val="0002683F"/>
    <w:rsid w:val="00026D04"/>
    <w:rsid w:val="000270CE"/>
    <w:rsid w:val="00027702"/>
    <w:rsid w:val="000278C4"/>
    <w:rsid w:val="00027B3E"/>
    <w:rsid w:val="00030139"/>
    <w:rsid w:val="000302E9"/>
    <w:rsid w:val="000309C9"/>
    <w:rsid w:val="000315B0"/>
    <w:rsid w:val="00032498"/>
    <w:rsid w:val="00032AA8"/>
    <w:rsid w:val="00033B2D"/>
    <w:rsid w:val="00034376"/>
    <w:rsid w:val="00034818"/>
    <w:rsid w:val="00034AF9"/>
    <w:rsid w:val="00034E73"/>
    <w:rsid w:val="00034FC3"/>
    <w:rsid w:val="00035FFF"/>
    <w:rsid w:val="00040454"/>
    <w:rsid w:val="00041352"/>
    <w:rsid w:val="00041823"/>
    <w:rsid w:val="00042888"/>
    <w:rsid w:val="00045927"/>
    <w:rsid w:val="00045C97"/>
    <w:rsid w:val="0004683C"/>
    <w:rsid w:val="00046F42"/>
    <w:rsid w:val="00047118"/>
    <w:rsid w:val="0004739E"/>
    <w:rsid w:val="00050484"/>
    <w:rsid w:val="000507D2"/>
    <w:rsid w:val="000513D4"/>
    <w:rsid w:val="000514AA"/>
    <w:rsid w:val="000516D7"/>
    <w:rsid w:val="00051C4C"/>
    <w:rsid w:val="000529AF"/>
    <w:rsid w:val="00053B53"/>
    <w:rsid w:val="000546E2"/>
    <w:rsid w:val="00054718"/>
    <w:rsid w:val="00054D26"/>
    <w:rsid w:val="00055717"/>
    <w:rsid w:val="00055CF8"/>
    <w:rsid w:val="0005760A"/>
    <w:rsid w:val="000602E8"/>
    <w:rsid w:val="00060344"/>
    <w:rsid w:val="00060388"/>
    <w:rsid w:val="00061660"/>
    <w:rsid w:val="000623F8"/>
    <w:rsid w:val="00062560"/>
    <w:rsid w:val="000650D4"/>
    <w:rsid w:val="00065CB5"/>
    <w:rsid w:val="00066FA7"/>
    <w:rsid w:val="00070C10"/>
    <w:rsid w:val="00071306"/>
    <w:rsid w:val="0007145D"/>
    <w:rsid w:val="00072B1C"/>
    <w:rsid w:val="00072BE9"/>
    <w:rsid w:val="00072C2E"/>
    <w:rsid w:val="00073515"/>
    <w:rsid w:val="0007377F"/>
    <w:rsid w:val="000743AB"/>
    <w:rsid w:val="00074EFC"/>
    <w:rsid w:val="000756E0"/>
    <w:rsid w:val="00077095"/>
    <w:rsid w:val="00080504"/>
    <w:rsid w:val="00080746"/>
    <w:rsid w:val="000812B1"/>
    <w:rsid w:val="00081664"/>
    <w:rsid w:val="00081A23"/>
    <w:rsid w:val="00081BBF"/>
    <w:rsid w:val="00081CAD"/>
    <w:rsid w:val="00083AB9"/>
    <w:rsid w:val="00083BE5"/>
    <w:rsid w:val="000850C6"/>
    <w:rsid w:val="00085187"/>
    <w:rsid w:val="000858C5"/>
    <w:rsid w:val="00085A04"/>
    <w:rsid w:val="00085D87"/>
    <w:rsid w:val="00087451"/>
    <w:rsid w:val="00087AB4"/>
    <w:rsid w:val="00090780"/>
    <w:rsid w:val="00090FE6"/>
    <w:rsid w:val="00091968"/>
    <w:rsid w:val="000921AB"/>
    <w:rsid w:val="00093261"/>
    <w:rsid w:val="000935FA"/>
    <w:rsid w:val="000972F2"/>
    <w:rsid w:val="00097AB9"/>
    <w:rsid w:val="00097BB0"/>
    <w:rsid w:val="00097F20"/>
    <w:rsid w:val="000A104B"/>
    <w:rsid w:val="000A10AF"/>
    <w:rsid w:val="000A1243"/>
    <w:rsid w:val="000A15E8"/>
    <w:rsid w:val="000A1612"/>
    <w:rsid w:val="000A254D"/>
    <w:rsid w:val="000A2644"/>
    <w:rsid w:val="000A319A"/>
    <w:rsid w:val="000A3368"/>
    <w:rsid w:val="000A3CD0"/>
    <w:rsid w:val="000A409E"/>
    <w:rsid w:val="000A469E"/>
    <w:rsid w:val="000A480B"/>
    <w:rsid w:val="000A4977"/>
    <w:rsid w:val="000A4CAF"/>
    <w:rsid w:val="000A5610"/>
    <w:rsid w:val="000A7057"/>
    <w:rsid w:val="000A7A3A"/>
    <w:rsid w:val="000B1663"/>
    <w:rsid w:val="000B19D8"/>
    <w:rsid w:val="000B232E"/>
    <w:rsid w:val="000B282E"/>
    <w:rsid w:val="000B2F2E"/>
    <w:rsid w:val="000B308B"/>
    <w:rsid w:val="000B39BA"/>
    <w:rsid w:val="000B3A9C"/>
    <w:rsid w:val="000B5694"/>
    <w:rsid w:val="000B628C"/>
    <w:rsid w:val="000B68D6"/>
    <w:rsid w:val="000B7BB3"/>
    <w:rsid w:val="000C0A07"/>
    <w:rsid w:val="000C0BB0"/>
    <w:rsid w:val="000C15F3"/>
    <w:rsid w:val="000C17FC"/>
    <w:rsid w:val="000C18F9"/>
    <w:rsid w:val="000C250B"/>
    <w:rsid w:val="000C3077"/>
    <w:rsid w:val="000C384A"/>
    <w:rsid w:val="000C39AB"/>
    <w:rsid w:val="000C5834"/>
    <w:rsid w:val="000C590D"/>
    <w:rsid w:val="000C64B5"/>
    <w:rsid w:val="000C6D6C"/>
    <w:rsid w:val="000D091E"/>
    <w:rsid w:val="000D11FC"/>
    <w:rsid w:val="000D1722"/>
    <w:rsid w:val="000D193F"/>
    <w:rsid w:val="000D1E6D"/>
    <w:rsid w:val="000D23B6"/>
    <w:rsid w:val="000D30A9"/>
    <w:rsid w:val="000D4425"/>
    <w:rsid w:val="000D5800"/>
    <w:rsid w:val="000D631B"/>
    <w:rsid w:val="000D6327"/>
    <w:rsid w:val="000D6AD0"/>
    <w:rsid w:val="000D736B"/>
    <w:rsid w:val="000D7C91"/>
    <w:rsid w:val="000E01C5"/>
    <w:rsid w:val="000E278E"/>
    <w:rsid w:val="000E3B29"/>
    <w:rsid w:val="000E3CA8"/>
    <w:rsid w:val="000E45EB"/>
    <w:rsid w:val="000E65FD"/>
    <w:rsid w:val="000E7916"/>
    <w:rsid w:val="000E79F4"/>
    <w:rsid w:val="000F1E21"/>
    <w:rsid w:val="000F32EF"/>
    <w:rsid w:val="000F39E8"/>
    <w:rsid w:val="000F43A3"/>
    <w:rsid w:val="000F686E"/>
    <w:rsid w:val="0010054A"/>
    <w:rsid w:val="00100C30"/>
    <w:rsid w:val="00100CF9"/>
    <w:rsid w:val="00101135"/>
    <w:rsid w:val="00101EE2"/>
    <w:rsid w:val="00102F09"/>
    <w:rsid w:val="00102FAB"/>
    <w:rsid w:val="00103095"/>
    <w:rsid w:val="00103231"/>
    <w:rsid w:val="0010329E"/>
    <w:rsid w:val="0010362A"/>
    <w:rsid w:val="001036BF"/>
    <w:rsid w:val="001037FB"/>
    <w:rsid w:val="00104177"/>
    <w:rsid w:val="0010436F"/>
    <w:rsid w:val="00104C96"/>
    <w:rsid w:val="001050A7"/>
    <w:rsid w:val="00105D23"/>
    <w:rsid w:val="00106892"/>
    <w:rsid w:val="00106C32"/>
    <w:rsid w:val="0011043A"/>
    <w:rsid w:val="00110A70"/>
    <w:rsid w:val="00110E14"/>
    <w:rsid w:val="001120C1"/>
    <w:rsid w:val="00112A6A"/>
    <w:rsid w:val="001137C8"/>
    <w:rsid w:val="00114017"/>
    <w:rsid w:val="0011506A"/>
    <w:rsid w:val="00116238"/>
    <w:rsid w:val="00116479"/>
    <w:rsid w:val="00116EB6"/>
    <w:rsid w:val="00117A02"/>
    <w:rsid w:val="001218DE"/>
    <w:rsid w:val="00121CF6"/>
    <w:rsid w:val="00121F5D"/>
    <w:rsid w:val="00122A11"/>
    <w:rsid w:val="00124297"/>
    <w:rsid w:val="0012523C"/>
    <w:rsid w:val="00125342"/>
    <w:rsid w:val="00125E2B"/>
    <w:rsid w:val="00127543"/>
    <w:rsid w:val="00127BC0"/>
    <w:rsid w:val="0013084C"/>
    <w:rsid w:val="00130F90"/>
    <w:rsid w:val="00131038"/>
    <w:rsid w:val="001310FB"/>
    <w:rsid w:val="00133366"/>
    <w:rsid w:val="00133813"/>
    <w:rsid w:val="00133BC9"/>
    <w:rsid w:val="00133E8D"/>
    <w:rsid w:val="001347C6"/>
    <w:rsid w:val="00135F98"/>
    <w:rsid w:val="001373F5"/>
    <w:rsid w:val="00137693"/>
    <w:rsid w:val="00137949"/>
    <w:rsid w:val="0014203F"/>
    <w:rsid w:val="001420F8"/>
    <w:rsid w:val="00142980"/>
    <w:rsid w:val="001440B5"/>
    <w:rsid w:val="00144E3B"/>
    <w:rsid w:val="001453BD"/>
    <w:rsid w:val="001455D1"/>
    <w:rsid w:val="00145881"/>
    <w:rsid w:val="00145C15"/>
    <w:rsid w:val="00145C3F"/>
    <w:rsid w:val="00145EBA"/>
    <w:rsid w:val="00146247"/>
    <w:rsid w:val="001469A4"/>
    <w:rsid w:val="00147E87"/>
    <w:rsid w:val="00151CFF"/>
    <w:rsid w:val="00152061"/>
    <w:rsid w:val="00153963"/>
    <w:rsid w:val="00153BE2"/>
    <w:rsid w:val="00153EE4"/>
    <w:rsid w:val="00155072"/>
    <w:rsid w:val="001562AC"/>
    <w:rsid w:val="001572E2"/>
    <w:rsid w:val="00157B21"/>
    <w:rsid w:val="00157C3F"/>
    <w:rsid w:val="00160161"/>
    <w:rsid w:val="00161151"/>
    <w:rsid w:val="00161360"/>
    <w:rsid w:val="00162078"/>
    <w:rsid w:val="00164590"/>
    <w:rsid w:val="00164A05"/>
    <w:rsid w:val="001653D0"/>
    <w:rsid w:val="00165CC2"/>
    <w:rsid w:val="0016699F"/>
    <w:rsid w:val="00166F46"/>
    <w:rsid w:val="001670D8"/>
    <w:rsid w:val="00167948"/>
    <w:rsid w:val="0017003A"/>
    <w:rsid w:val="001701E7"/>
    <w:rsid w:val="00170835"/>
    <w:rsid w:val="00171095"/>
    <w:rsid w:val="001710E2"/>
    <w:rsid w:val="00171107"/>
    <w:rsid w:val="00171ED8"/>
    <w:rsid w:val="001728BF"/>
    <w:rsid w:val="00173546"/>
    <w:rsid w:val="00173E52"/>
    <w:rsid w:val="00174387"/>
    <w:rsid w:val="0017490E"/>
    <w:rsid w:val="001762A9"/>
    <w:rsid w:val="001775F5"/>
    <w:rsid w:val="00180475"/>
    <w:rsid w:val="00180635"/>
    <w:rsid w:val="001809E9"/>
    <w:rsid w:val="001811B5"/>
    <w:rsid w:val="001827AC"/>
    <w:rsid w:val="001827C4"/>
    <w:rsid w:val="001829DA"/>
    <w:rsid w:val="00182ADB"/>
    <w:rsid w:val="001831D7"/>
    <w:rsid w:val="00185FC1"/>
    <w:rsid w:val="00186348"/>
    <w:rsid w:val="00186BFD"/>
    <w:rsid w:val="00187E6C"/>
    <w:rsid w:val="00193B50"/>
    <w:rsid w:val="001946F9"/>
    <w:rsid w:val="00195F59"/>
    <w:rsid w:val="001965B8"/>
    <w:rsid w:val="00196A7C"/>
    <w:rsid w:val="00196B59"/>
    <w:rsid w:val="001A1092"/>
    <w:rsid w:val="001A1378"/>
    <w:rsid w:val="001A1AE4"/>
    <w:rsid w:val="001A1E0C"/>
    <w:rsid w:val="001A2DC1"/>
    <w:rsid w:val="001A2F26"/>
    <w:rsid w:val="001A3156"/>
    <w:rsid w:val="001A4921"/>
    <w:rsid w:val="001A4CA9"/>
    <w:rsid w:val="001A56B6"/>
    <w:rsid w:val="001B00D6"/>
    <w:rsid w:val="001B0F0B"/>
    <w:rsid w:val="001B23DB"/>
    <w:rsid w:val="001B303A"/>
    <w:rsid w:val="001B4075"/>
    <w:rsid w:val="001B590F"/>
    <w:rsid w:val="001B667A"/>
    <w:rsid w:val="001B6CC1"/>
    <w:rsid w:val="001B6E86"/>
    <w:rsid w:val="001B7A43"/>
    <w:rsid w:val="001B7BAE"/>
    <w:rsid w:val="001B7E08"/>
    <w:rsid w:val="001B7F0F"/>
    <w:rsid w:val="001B7F98"/>
    <w:rsid w:val="001C0B22"/>
    <w:rsid w:val="001C1D01"/>
    <w:rsid w:val="001C2BD1"/>
    <w:rsid w:val="001C2CDB"/>
    <w:rsid w:val="001C35A8"/>
    <w:rsid w:val="001C4303"/>
    <w:rsid w:val="001C4E21"/>
    <w:rsid w:val="001C7041"/>
    <w:rsid w:val="001D08C4"/>
    <w:rsid w:val="001D1CC3"/>
    <w:rsid w:val="001D2071"/>
    <w:rsid w:val="001D2C7F"/>
    <w:rsid w:val="001D4020"/>
    <w:rsid w:val="001D4288"/>
    <w:rsid w:val="001D4438"/>
    <w:rsid w:val="001D4D15"/>
    <w:rsid w:val="001D5793"/>
    <w:rsid w:val="001D5841"/>
    <w:rsid w:val="001D6255"/>
    <w:rsid w:val="001D6683"/>
    <w:rsid w:val="001D6CCB"/>
    <w:rsid w:val="001D6F33"/>
    <w:rsid w:val="001E0283"/>
    <w:rsid w:val="001E0475"/>
    <w:rsid w:val="001E0885"/>
    <w:rsid w:val="001E1847"/>
    <w:rsid w:val="001E2712"/>
    <w:rsid w:val="001E32B6"/>
    <w:rsid w:val="001E35DD"/>
    <w:rsid w:val="001E3732"/>
    <w:rsid w:val="001E5937"/>
    <w:rsid w:val="001E5F63"/>
    <w:rsid w:val="001E73E8"/>
    <w:rsid w:val="001E764A"/>
    <w:rsid w:val="001E7DB0"/>
    <w:rsid w:val="001F034B"/>
    <w:rsid w:val="001F0D45"/>
    <w:rsid w:val="001F10E0"/>
    <w:rsid w:val="001F1364"/>
    <w:rsid w:val="001F1C8B"/>
    <w:rsid w:val="001F2F92"/>
    <w:rsid w:val="001F347C"/>
    <w:rsid w:val="001F3796"/>
    <w:rsid w:val="001F388A"/>
    <w:rsid w:val="001F39B2"/>
    <w:rsid w:val="001F3DA0"/>
    <w:rsid w:val="001F4274"/>
    <w:rsid w:val="001F4421"/>
    <w:rsid w:val="001F4914"/>
    <w:rsid w:val="001F7D17"/>
    <w:rsid w:val="001F7FF2"/>
    <w:rsid w:val="002015CD"/>
    <w:rsid w:val="00201786"/>
    <w:rsid w:val="00201C94"/>
    <w:rsid w:val="00201D80"/>
    <w:rsid w:val="00202F24"/>
    <w:rsid w:val="0020306C"/>
    <w:rsid w:val="002045F1"/>
    <w:rsid w:val="00204E58"/>
    <w:rsid w:val="002059C7"/>
    <w:rsid w:val="00205C53"/>
    <w:rsid w:val="00205E2A"/>
    <w:rsid w:val="00206489"/>
    <w:rsid w:val="00206AEC"/>
    <w:rsid w:val="00206C64"/>
    <w:rsid w:val="00207FF8"/>
    <w:rsid w:val="0021000B"/>
    <w:rsid w:val="0021161E"/>
    <w:rsid w:val="00211B6E"/>
    <w:rsid w:val="00212A56"/>
    <w:rsid w:val="002136A1"/>
    <w:rsid w:val="00213B52"/>
    <w:rsid w:val="00213B74"/>
    <w:rsid w:val="00213BAA"/>
    <w:rsid w:val="00214456"/>
    <w:rsid w:val="00214549"/>
    <w:rsid w:val="00214751"/>
    <w:rsid w:val="002156D2"/>
    <w:rsid w:val="00215F78"/>
    <w:rsid w:val="00216459"/>
    <w:rsid w:val="0021745B"/>
    <w:rsid w:val="00217CD1"/>
    <w:rsid w:val="0022069B"/>
    <w:rsid w:val="002208BB"/>
    <w:rsid w:val="002219C8"/>
    <w:rsid w:val="0022202C"/>
    <w:rsid w:val="00222933"/>
    <w:rsid w:val="00222CA0"/>
    <w:rsid w:val="00223920"/>
    <w:rsid w:val="002246DD"/>
    <w:rsid w:val="002258A4"/>
    <w:rsid w:val="00225BB5"/>
    <w:rsid w:val="00226378"/>
    <w:rsid w:val="0022674D"/>
    <w:rsid w:val="00226BA3"/>
    <w:rsid w:val="00227B96"/>
    <w:rsid w:val="00231061"/>
    <w:rsid w:val="002313EC"/>
    <w:rsid w:val="002316C0"/>
    <w:rsid w:val="002332CC"/>
    <w:rsid w:val="00233AEA"/>
    <w:rsid w:val="0023416D"/>
    <w:rsid w:val="00234CBA"/>
    <w:rsid w:val="002350E3"/>
    <w:rsid w:val="002359A2"/>
    <w:rsid w:val="00235A0B"/>
    <w:rsid w:val="0023727E"/>
    <w:rsid w:val="002401D7"/>
    <w:rsid w:val="00240D39"/>
    <w:rsid w:val="00240ECA"/>
    <w:rsid w:val="0024153E"/>
    <w:rsid w:val="00243739"/>
    <w:rsid w:val="00243B2E"/>
    <w:rsid w:val="002446AE"/>
    <w:rsid w:val="00244F1C"/>
    <w:rsid w:val="002452DC"/>
    <w:rsid w:val="0024548C"/>
    <w:rsid w:val="00245A13"/>
    <w:rsid w:val="00245BC2"/>
    <w:rsid w:val="00246D81"/>
    <w:rsid w:val="002474BC"/>
    <w:rsid w:val="00250260"/>
    <w:rsid w:val="002502B0"/>
    <w:rsid w:val="00250A5E"/>
    <w:rsid w:val="00251862"/>
    <w:rsid w:val="0025195C"/>
    <w:rsid w:val="00253037"/>
    <w:rsid w:val="002534CE"/>
    <w:rsid w:val="00253BF0"/>
    <w:rsid w:val="002542DA"/>
    <w:rsid w:val="00254591"/>
    <w:rsid w:val="002546B3"/>
    <w:rsid w:val="00255778"/>
    <w:rsid w:val="00255E08"/>
    <w:rsid w:val="00255F11"/>
    <w:rsid w:val="002560D2"/>
    <w:rsid w:val="00256BC7"/>
    <w:rsid w:val="00257379"/>
    <w:rsid w:val="0026135D"/>
    <w:rsid w:val="002626C8"/>
    <w:rsid w:val="002627AD"/>
    <w:rsid w:val="00265334"/>
    <w:rsid w:val="00266BFD"/>
    <w:rsid w:val="00266C97"/>
    <w:rsid w:val="00267890"/>
    <w:rsid w:val="00267D8A"/>
    <w:rsid w:val="00267ED3"/>
    <w:rsid w:val="00270100"/>
    <w:rsid w:val="002703B9"/>
    <w:rsid w:val="00270A1F"/>
    <w:rsid w:val="00270E9D"/>
    <w:rsid w:val="00270EDD"/>
    <w:rsid w:val="002723C6"/>
    <w:rsid w:val="002731DD"/>
    <w:rsid w:val="0027326A"/>
    <w:rsid w:val="0027355C"/>
    <w:rsid w:val="0027392C"/>
    <w:rsid w:val="00276183"/>
    <w:rsid w:val="002765A1"/>
    <w:rsid w:val="00276D9A"/>
    <w:rsid w:val="00277645"/>
    <w:rsid w:val="00277F6A"/>
    <w:rsid w:val="002800E8"/>
    <w:rsid w:val="00281F76"/>
    <w:rsid w:val="002820CA"/>
    <w:rsid w:val="00283856"/>
    <w:rsid w:val="002867DF"/>
    <w:rsid w:val="00287FA5"/>
    <w:rsid w:val="00290D99"/>
    <w:rsid w:val="00291D98"/>
    <w:rsid w:val="002938B7"/>
    <w:rsid w:val="00293AAF"/>
    <w:rsid w:val="00294FAC"/>
    <w:rsid w:val="00295407"/>
    <w:rsid w:val="0029624E"/>
    <w:rsid w:val="00296E83"/>
    <w:rsid w:val="0029777A"/>
    <w:rsid w:val="00297CEE"/>
    <w:rsid w:val="002A0BD0"/>
    <w:rsid w:val="002A15EF"/>
    <w:rsid w:val="002A19E3"/>
    <w:rsid w:val="002A1B48"/>
    <w:rsid w:val="002A1DCE"/>
    <w:rsid w:val="002A22BB"/>
    <w:rsid w:val="002A267D"/>
    <w:rsid w:val="002A2884"/>
    <w:rsid w:val="002A2C8B"/>
    <w:rsid w:val="002A41CE"/>
    <w:rsid w:val="002A4202"/>
    <w:rsid w:val="002A4DCD"/>
    <w:rsid w:val="002A5947"/>
    <w:rsid w:val="002A5AFF"/>
    <w:rsid w:val="002A6614"/>
    <w:rsid w:val="002A74E7"/>
    <w:rsid w:val="002B05BF"/>
    <w:rsid w:val="002B0E77"/>
    <w:rsid w:val="002B14E8"/>
    <w:rsid w:val="002B2684"/>
    <w:rsid w:val="002B2876"/>
    <w:rsid w:val="002B3524"/>
    <w:rsid w:val="002B3748"/>
    <w:rsid w:val="002B3FB6"/>
    <w:rsid w:val="002B4798"/>
    <w:rsid w:val="002B6718"/>
    <w:rsid w:val="002B69FE"/>
    <w:rsid w:val="002C4787"/>
    <w:rsid w:val="002C4BBA"/>
    <w:rsid w:val="002C56FB"/>
    <w:rsid w:val="002C5786"/>
    <w:rsid w:val="002C6B41"/>
    <w:rsid w:val="002C6CDF"/>
    <w:rsid w:val="002C7837"/>
    <w:rsid w:val="002C7C9D"/>
    <w:rsid w:val="002D03DE"/>
    <w:rsid w:val="002D0807"/>
    <w:rsid w:val="002D13A9"/>
    <w:rsid w:val="002D352E"/>
    <w:rsid w:val="002D4C59"/>
    <w:rsid w:val="002D4E11"/>
    <w:rsid w:val="002D5504"/>
    <w:rsid w:val="002D6562"/>
    <w:rsid w:val="002D659C"/>
    <w:rsid w:val="002D6D63"/>
    <w:rsid w:val="002D6DDE"/>
    <w:rsid w:val="002D76C2"/>
    <w:rsid w:val="002E00BE"/>
    <w:rsid w:val="002E0D3A"/>
    <w:rsid w:val="002E26B0"/>
    <w:rsid w:val="002E402C"/>
    <w:rsid w:val="002E4051"/>
    <w:rsid w:val="002E4FC4"/>
    <w:rsid w:val="002E697A"/>
    <w:rsid w:val="002E7606"/>
    <w:rsid w:val="002E77A3"/>
    <w:rsid w:val="002E78C0"/>
    <w:rsid w:val="002E7AF8"/>
    <w:rsid w:val="002E7F9F"/>
    <w:rsid w:val="002F0029"/>
    <w:rsid w:val="002F0746"/>
    <w:rsid w:val="002F08BE"/>
    <w:rsid w:val="002F2074"/>
    <w:rsid w:val="002F266C"/>
    <w:rsid w:val="002F4CAB"/>
    <w:rsid w:val="002F556C"/>
    <w:rsid w:val="002F5E3C"/>
    <w:rsid w:val="002F6458"/>
    <w:rsid w:val="002F663E"/>
    <w:rsid w:val="002F6CC2"/>
    <w:rsid w:val="002F6E5B"/>
    <w:rsid w:val="00300506"/>
    <w:rsid w:val="00301B16"/>
    <w:rsid w:val="00302281"/>
    <w:rsid w:val="0030294A"/>
    <w:rsid w:val="00303630"/>
    <w:rsid w:val="00304836"/>
    <w:rsid w:val="00304CA8"/>
    <w:rsid w:val="00305A6B"/>
    <w:rsid w:val="00305E52"/>
    <w:rsid w:val="003060E8"/>
    <w:rsid w:val="00306162"/>
    <w:rsid w:val="003063D9"/>
    <w:rsid w:val="00306408"/>
    <w:rsid w:val="003076FA"/>
    <w:rsid w:val="00307903"/>
    <w:rsid w:val="00307E1F"/>
    <w:rsid w:val="003101EC"/>
    <w:rsid w:val="00310A5D"/>
    <w:rsid w:val="0031195F"/>
    <w:rsid w:val="0031269E"/>
    <w:rsid w:val="00313618"/>
    <w:rsid w:val="00313EAD"/>
    <w:rsid w:val="0031427D"/>
    <w:rsid w:val="00314518"/>
    <w:rsid w:val="0031457C"/>
    <w:rsid w:val="00314651"/>
    <w:rsid w:val="00314C57"/>
    <w:rsid w:val="003152D8"/>
    <w:rsid w:val="003157BA"/>
    <w:rsid w:val="00315B79"/>
    <w:rsid w:val="0032023C"/>
    <w:rsid w:val="00321B5E"/>
    <w:rsid w:val="00321DC7"/>
    <w:rsid w:val="00322D8A"/>
    <w:rsid w:val="00323453"/>
    <w:rsid w:val="003234FE"/>
    <w:rsid w:val="003242B0"/>
    <w:rsid w:val="003242F4"/>
    <w:rsid w:val="00324ACB"/>
    <w:rsid w:val="00325803"/>
    <w:rsid w:val="00326054"/>
    <w:rsid w:val="00326073"/>
    <w:rsid w:val="00326375"/>
    <w:rsid w:val="00326D9D"/>
    <w:rsid w:val="00330AB0"/>
    <w:rsid w:val="003320BB"/>
    <w:rsid w:val="00332473"/>
    <w:rsid w:val="00332515"/>
    <w:rsid w:val="00333766"/>
    <w:rsid w:val="003338AB"/>
    <w:rsid w:val="00333E38"/>
    <w:rsid w:val="003346E4"/>
    <w:rsid w:val="00334897"/>
    <w:rsid w:val="00334899"/>
    <w:rsid w:val="00334D4C"/>
    <w:rsid w:val="00335B12"/>
    <w:rsid w:val="00335F6F"/>
    <w:rsid w:val="00337C8E"/>
    <w:rsid w:val="00340D5D"/>
    <w:rsid w:val="00340EAF"/>
    <w:rsid w:val="003441A7"/>
    <w:rsid w:val="00344395"/>
    <w:rsid w:val="003443D3"/>
    <w:rsid w:val="003450BF"/>
    <w:rsid w:val="003451AC"/>
    <w:rsid w:val="0034734D"/>
    <w:rsid w:val="003506E8"/>
    <w:rsid w:val="00350E4B"/>
    <w:rsid w:val="003525F9"/>
    <w:rsid w:val="0035271C"/>
    <w:rsid w:val="0035272E"/>
    <w:rsid w:val="0035401E"/>
    <w:rsid w:val="0035482A"/>
    <w:rsid w:val="003550A0"/>
    <w:rsid w:val="0035593E"/>
    <w:rsid w:val="00360A58"/>
    <w:rsid w:val="003626DF"/>
    <w:rsid w:val="00362BBC"/>
    <w:rsid w:val="003630E0"/>
    <w:rsid w:val="00365440"/>
    <w:rsid w:val="00365A7E"/>
    <w:rsid w:val="00365B9D"/>
    <w:rsid w:val="00365F6E"/>
    <w:rsid w:val="003666F0"/>
    <w:rsid w:val="003669BB"/>
    <w:rsid w:val="003674CE"/>
    <w:rsid w:val="00370550"/>
    <w:rsid w:val="003707BB"/>
    <w:rsid w:val="003719D6"/>
    <w:rsid w:val="00372374"/>
    <w:rsid w:val="00372AB7"/>
    <w:rsid w:val="00372F41"/>
    <w:rsid w:val="00373313"/>
    <w:rsid w:val="003734BC"/>
    <w:rsid w:val="00373F75"/>
    <w:rsid w:val="003743D1"/>
    <w:rsid w:val="00374D7E"/>
    <w:rsid w:val="00374F1A"/>
    <w:rsid w:val="00375422"/>
    <w:rsid w:val="00375909"/>
    <w:rsid w:val="00375A0E"/>
    <w:rsid w:val="00375EE3"/>
    <w:rsid w:val="0037600A"/>
    <w:rsid w:val="00376CAB"/>
    <w:rsid w:val="00376F9B"/>
    <w:rsid w:val="00377459"/>
    <w:rsid w:val="003775AB"/>
    <w:rsid w:val="00377C56"/>
    <w:rsid w:val="00383AA7"/>
    <w:rsid w:val="0038404C"/>
    <w:rsid w:val="0038426E"/>
    <w:rsid w:val="00384AEF"/>
    <w:rsid w:val="00384C36"/>
    <w:rsid w:val="003851AF"/>
    <w:rsid w:val="00385A07"/>
    <w:rsid w:val="0038724B"/>
    <w:rsid w:val="00387F60"/>
    <w:rsid w:val="0039031F"/>
    <w:rsid w:val="00390341"/>
    <w:rsid w:val="003905F3"/>
    <w:rsid w:val="003907BC"/>
    <w:rsid w:val="003915CC"/>
    <w:rsid w:val="00391774"/>
    <w:rsid w:val="00391EBC"/>
    <w:rsid w:val="00393ED7"/>
    <w:rsid w:val="00393F96"/>
    <w:rsid w:val="0039468C"/>
    <w:rsid w:val="00396586"/>
    <w:rsid w:val="003A13EC"/>
    <w:rsid w:val="003A17B4"/>
    <w:rsid w:val="003A18E3"/>
    <w:rsid w:val="003A2093"/>
    <w:rsid w:val="003A23ED"/>
    <w:rsid w:val="003A2892"/>
    <w:rsid w:val="003A311D"/>
    <w:rsid w:val="003A32A0"/>
    <w:rsid w:val="003A39A0"/>
    <w:rsid w:val="003A4103"/>
    <w:rsid w:val="003A6F61"/>
    <w:rsid w:val="003B00CE"/>
    <w:rsid w:val="003B166C"/>
    <w:rsid w:val="003B179E"/>
    <w:rsid w:val="003B1E8F"/>
    <w:rsid w:val="003B2B87"/>
    <w:rsid w:val="003B385E"/>
    <w:rsid w:val="003B4101"/>
    <w:rsid w:val="003B41BD"/>
    <w:rsid w:val="003B4831"/>
    <w:rsid w:val="003B48BF"/>
    <w:rsid w:val="003B5597"/>
    <w:rsid w:val="003B635D"/>
    <w:rsid w:val="003B6537"/>
    <w:rsid w:val="003B7974"/>
    <w:rsid w:val="003C0C29"/>
    <w:rsid w:val="003C1488"/>
    <w:rsid w:val="003C1B99"/>
    <w:rsid w:val="003C232F"/>
    <w:rsid w:val="003C2417"/>
    <w:rsid w:val="003C2462"/>
    <w:rsid w:val="003C33B7"/>
    <w:rsid w:val="003C34BC"/>
    <w:rsid w:val="003C484B"/>
    <w:rsid w:val="003C4A3D"/>
    <w:rsid w:val="003C4FDD"/>
    <w:rsid w:val="003C50A8"/>
    <w:rsid w:val="003C632F"/>
    <w:rsid w:val="003C662A"/>
    <w:rsid w:val="003C6B71"/>
    <w:rsid w:val="003D10D0"/>
    <w:rsid w:val="003D2859"/>
    <w:rsid w:val="003D2A62"/>
    <w:rsid w:val="003D3109"/>
    <w:rsid w:val="003D3D5D"/>
    <w:rsid w:val="003D3DCE"/>
    <w:rsid w:val="003D40C2"/>
    <w:rsid w:val="003D4FD3"/>
    <w:rsid w:val="003D5605"/>
    <w:rsid w:val="003D5E9C"/>
    <w:rsid w:val="003D688C"/>
    <w:rsid w:val="003D7DD6"/>
    <w:rsid w:val="003D7EDD"/>
    <w:rsid w:val="003E06BA"/>
    <w:rsid w:val="003E0B4E"/>
    <w:rsid w:val="003E1039"/>
    <w:rsid w:val="003E2207"/>
    <w:rsid w:val="003E2528"/>
    <w:rsid w:val="003E2943"/>
    <w:rsid w:val="003E2E17"/>
    <w:rsid w:val="003E3BAE"/>
    <w:rsid w:val="003E4607"/>
    <w:rsid w:val="003E4E22"/>
    <w:rsid w:val="003E4FD9"/>
    <w:rsid w:val="003E7293"/>
    <w:rsid w:val="003E7FC5"/>
    <w:rsid w:val="003F0248"/>
    <w:rsid w:val="003F042E"/>
    <w:rsid w:val="003F06C8"/>
    <w:rsid w:val="003F0F4B"/>
    <w:rsid w:val="003F14F4"/>
    <w:rsid w:val="003F1D03"/>
    <w:rsid w:val="003F236D"/>
    <w:rsid w:val="003F3589"/>
    <w:rsid w:val="003F35E6"/>
    <w:rsid w:val="003F35FB"/>
    <w:rsid w:val="003F38FE"/>
    <w:rsid w:val="003F40A4"/>
    <w:rsid w:val="003F4572"/>
    <w:rsid w:val="003F4590"/>
    <w:rsid w:val="003F4A3F"/>
    <w:rsid w:val="003F4C1F"/>
    <w:rsid w:val="003F5118"/>
    <w:rsid w:val="003F5E54"/>
    <w:rsid w:val="003F684E"/>
    <w:rsid w:val="003F6B73"/>
    <w:rsid w:val="003F6F2B"/>
    <w:rsid w:val="003F72C2"/>
    <w:rsid w:val="003F7E63"/>
    <w:rsid w:val="00401138"/>
    <w:rsid w:val="00401A40"/>
    <w:rsid w:val="00401EFB"/>
    <w:rsid w:val="004027B7"/>
    <w:rsid w:val="00402859"/>
    <w:rsid w:val="00402BF3"/>
    <w:rsid w:val="00402E4C"/>
    <w:rsid w:val="00402E5E"/>
    <w:rsid w:val="00405256"/>
    <w:rsid w:val="004057C4"/>
    <w:rsid w:val="00405932"/>
    <w:rsid w:val="0040709F"/>
    <w:rsid w:val="00407A1E"/>
    <w:rsid w:val="00407B60"/>
    <w:rsid w:val="00407D1A"/>
    <w:rsid w:val="004106D1"/>
    <w:rsid w:val="00411A09"/>
    <w:rsid w:val="004121A1"/>
    <w:rsid w:val="00413016"/>
    <w:rsid w:val="00413B2F"/>
    <w:rsid w:val="00414EF7"/>
    <w:rsid w:val="004155DF"/>
    <w:rsid w:val="00415873"/>
    <w:rsid w:val="00415B20"/>
    <w:rsid w:val="00416093"/>
    <w:rsid w:val="00416286"/>
    <w:rsid w:val="004164B3"/>
    <w:rsid w:val="00417804"/>
    <w:rsid w:val="00417E13"/>
    <w:rsid w:val="004208DA"/>
    <w:rsid w:val="00420A15"/>
    <w:rsid w:val="00420D10"/>
    <w:rsid w:val="0042103D"/>
    <w:rsid w:val="004216E1"/>
    <w:rsid w:val="00421C0F"/>
    <w:rsid w:val="00422B33"/>
    <w:rsid w:val="00422EFA"/>
    <w:rsid w:val="00423268"/>
    <w:rsid w:val="004236F3"/>
    <w:rsid w:val="00423E88"/>
    <w:rsid w:val="0042568B"/>
    <w:rsid w:val="004278E8"/>
    <w:rsid w:val="004300F1"/>
    <w:rsid w:val="0043053C"/>
    <w:rsid w:val="00430EFC"/>
    <w:rsid w:val="00431284"/>
    <w:rsid w:val="004313E0"/>
    <w:rsid w:val="00432B92"/>
    <w:rsid w:val="0043326F"/>
    <w:rsid w:val="00434398"/>
    <w:rsid w:val="00434647"/>
    <w:rsid w:val="004346BA"/>
    <w:rsid w:val="00434D14"/>
    <w:rsid w:val="00434F59"/>
    <w:rsid w:val="004352A1"/>
    <w:rsid w:val="00435311"/>
    <w:rsid w:val="00435514"/>
    <w:rsid w:val="00436480"/>
    <w:rsid w:val="00436542"/>
    <w:rsid w:val="00436EF9"/>
    <w:rsid w:val="00440031"/>
    <w:rsid w:val="0044081B"/>
    <w:rsid w:val="00441341"/>
    <w:rsid w:val="00442FDF"/>
    <w:rsid w:val="004431EC"/>
    <w:rsid w:val="00444081"/>
    <w:rsid w:val="00444870"/>
    <w:rsid w:val="00445249"/>
    <w:rsid w:val="0044545B"/>
    <w:rsid w:val="004460A2"/>
    <w:rsid w:val="0044621B"/>
    <w:rsid w:val="004506C0"/>
    <w:rsid w:val="0045077F"/>
    <w:rsid w:val="00453094"/>
    <w:rsid w:val="00454B35"/>
    <w:rsid w:val="00454CDA"/>
    <w:rsid w:val="00455150"/>
    <w:rsid w:val="0045580B"/>
    <w:rsid w:val="00455BAB"/>
    <w:rsid w:val="0045687B"/>
    <w:rsid w:val="00456A14"/>
    <w:rsid w:val="00456D3A"/>
    <w:rsid w:val="00457A86"/>
    <w:rsid w:val="00457BC7"/>
    <w:rsid w:val="00460D69"/>
    <w:rsid w:val="00461645"/>
    <w:rsid w:val="00461D91"/>
    <w:rsid w:val="0046222E"/>
    <w:rsid w:val="00462864"/>
    <w:rsid w:val="00462A6A"/>
    <w:rsid w:val="00464A81"/>
    <w:rsid w:val="00464AA1"/>
    <w:rsid w:val="00464CD9"/>
    <w:rsid w:val="00464F55"/>
    <w:rsid w:val="00464FDA"/>
    <w:rsid w:val="00465154"/>
    <w:rsid w:val="004661A5"/>
    <w:rsid w:val="0046699F"/>
    <w:rsid w:val="00466A5B"/>
    <w:rsid w:val="0046723C"/>
    <w:rsid w:val="004677CC"/>
    <w:rsid w:val="0047012D"/>
    <w:rsid w:val="00471273"/>
    <w:rsid w:val="004712B7"/>
    <w:rsid w:val="00471481"/>
    <w:rsid w:val="00471626"/>
    <w:rsid w:val="00472122"/>
    <w:rsid w:val="00472575"/>
    <w:rsid w:val="004728F3"/>
    <w:rsid w:val="00472A9C"/>
    <w:rsid w:val="00473E92"/>
    <w:rsid w:val="004741C0"/>
    <w:rsid w:val="0047611E"/>
    <w:rsid w:val="00476880"/>
    <w:rsid w:val="004769C8"/>
    <w:rsid w:val="00477FDA"/>
    <w:rsid w:val="00480339"/>
    <w:rsid w:val="004848F5"/>
    <w:rsid w:val="00485A48"/>
    <w:rsid w:val="004875F4"/>
    <w:rsid w:val="00487D47"/>
    <w:rsid w:val="00487F45"/>
    <w:rsid w:val="004901C4"/>
    <w:rsid w:val="004902F8"/>
    <w:rsid w:val="0049110F"/>
    <w:rsid w:val="0049153A"/>
    <w:rsid w:val="0049163A"/>
    <w:rsid w:val="00491C0A"/>
    <w:rsid w:val="0049222D"/>
    <w:rsid w:val="004929C8"/>
    <w:rsid w:val="00492D41"/>
    <w:rsid w:val="00493204"/>
    <w:rsid w:val="00493279"/>
    <w:rsid w:val="004944FF"/>
    <w:rsid w:val="004963D9"/>
    <w:rsid w:val="00496EC3"/>
    <w:rsid w:val="00497282"/>
    <w:rsid w:val="00497307"/>
    <w:rsid w:val="004973A0"/>
    <w:rsid w:val="00497B0D"/>
    <w:rsid w:val="00497E51"/>
    <w:rsid w:val="004A0127"/>
    <w:rsid w:val="004A12CC"/>
    <w:rsid w:val="004A141B"/>
    <w:rsid w:val="004A264E"/>
    <w:rsid w:val="004A26C7"/>
    <w:rsid w:val="004A3916"/>
    <w:rsid w:val="004A4BD2"/>
    <w:rsid w:val="004A4EA6"/>
    <w:rsid w:val="004A53A2"/>
    <w:rsid w:val="004A5518"/>
    <w:rsid w:val="004A5539"/>
    <w:rsid w:val="004A567A"/>
    <w:rsid w:val="004A569F"/>
    <w:rsid w:val="004A70E3"/>
    <w:rsid w:val="004A75A0"/>
    <w:rsid w:val="004B036F"/>
    <w:rsid w:val="004B0C7D"/>
    <w:rsid w:val="004B0C91"/>
    <w:rsid w:val="004B0DBE"/>
    <w:rsid w:val="004B11C7"/>
    <w:rsid w:val="004B1484"/>
    <w:rsid w:val="004B1999"/>
    <w:rsid w:val="004B232D"/>
    <w:rsid w:val="004B2FC9"/>
    <w:rsid w:val="004B420F"/>
    <w:rsid w:val="004B4AC5"/>
    <w:rsid w:val="004B4BF9"/>
    <w:rsid w:val="004B62A5"/>
    <w:rsid w:val="004B6959"/>
    <w:rsid w:val="004B7695"/>
    <w:rsid w:val="004B7795"/>
    <w:rsid w:val="004B7B4D"/>
    <w:rsid w:val="004B7C58"/>
    <w:rsid w:val="004C18E6"/>
    <w:rsid w:val="004C19D2"/>
    <w:rsid w:val="004C2374"/>
    <w:rsid w:val="004C23C1"/>
    <w:rsid w:val="004C2B1E"/>
    <w:rsid w:val="004C3654"/>
    <w:rsid w:val="004C375E"/>
    <w:rsid w:val="004C396C"/>
    <w:rsid w:val="004C3C72"/>
    <w:rsid w:val="004C4E65"/>
    <w:rsid w:val="004C553B"/>
    <w:rsid w:val="004C5C6F"/>
    <w:rsid w:val="004C7996"/>
    <w:rsid w:val="004C7C9C"/>
    <w:rsid w:val="004C7D61"/>
    <w:rsid w:val="004D135C"/>
    <w:rsid w:val="004D16DC"/>
    <w:rsid w:val="004D2BC4"/>
    <w:rsid w:val="004D31A8"/>
    <w:rsid w:val="004D3461"/>
    <w:rsid w:val="004D37A9"/>
    <w:rsid w:val="004D4172"/>
    <w:rsid w:val="004D4431"/>
    <w:rsid w:val="004D4832"/>
    <w:rsid w:val="004D5B63"/>
    <w:rsid w:val="004D6D4A"/>
    <w:rsid w:val="004D6FED"/>
    <w:rsid w:val="004E0990"/>
    <w:rsid w:val="004E1555"/>
    <w:rsid w:val="004E1884"/>
    <w:rsid w:val="004E1F1D"/>
    <w:rsid w:val="004E242D"/>
    <w:rsid w:val="004E2702"/>
    <w:rsid w:val="004E3B39"/>
    <w:rsid w:val="004E3D3F"/>
    <w:rsid w:val="004E54B7"/>
    <w:rsid w:val="004E5924"/>
    <w:rsid w:val="004E5E72"/>
    <w:rsid w:val="004E6B05"/>
    <w:rsid w:val="004E6E68"/>
    <w:rsid w:val="004F03EC"/>
    <w:rsid w:val="004F06A1"/>
    <w:rsid w:val="004F0A31"/>
    <w:rsid w:val="004F1BC3"/>
    <w:rsid w:val="004F1C97"/>
    <w:rsid w:val="004F32A8"/>
    <w:rsid w:val="004F4780"/>
    <w:rsid w:val="004F4BFD"/>
    <w:rsid w:val="004F4FC9"/>
    <w:rsid w:val="004F50AD"/>
    <w:rsid w:val="004F5497"/>
    <w:rsid w:val="004F55F8"/>
    <w:rsid w:val="004F5A1C"/>
    <w:rsid w:val="004F6E2C"/>
    <w:rsid w:val="004F717B"/>
    <w:rsid w:val="004F73C5"/>
    <w:rsid w:val="004F7AA6"/>
    <w:rsid w:val="00500086"/>
    <w:rsid w:val="00500366"/>
    <w:rsid w:val="00500432"/>
    <w:rsid w:val="005016F3"/>
    <w:rsid w:val="0050180E"/>
    <w:rsid w:val="00501FB6"/>
    <w:rsid w:val="00501FD4"/>
    <w:rsid w:val="00502861"/>
    <w:rsid w:val="0050366F"/>
    <w:rsid w:val="00503795"/>
    <w:rsid w:val="0050429E"/>
    <w:rsid w:val="00505B60"/>
    <w:rsid w:val="0050623F"/>
    <w:rsid w:val="00506B55"/>
    <w:rsid w:val="00506C99"/>
    <w:rsid w:val="0051053E"/>
    <w:rsid w:val="00510AA5"/>
    <w:rsid w:val="00510F04"/>
    <w:rsid w:val="00512EED"/>
    <w:rsid w:val="005136BF"/>
    <w:rsid w:val="00513795"/>
    <w:rsid w:val="005145C7"/>
    <w:rsid w:val="005150FA"/>
    <w:rsid w:val="0051510C"/>
    <w:rsid w:val="005158C5"/>
    <w:rsid w:val="005164E0"/>
    <w:rsid w:val="00516E3B"/>
    <w:rsid w:val="005174DD"/>
    <w:rsid w:val="005176F7"/>
    <w:rsid w:val="00517A88"/>
    <w:rsid w:val="00521754"/>
    <w:rsid w:val="00521914"/>
    <w:rsid w:val="00521BD1"/>
    <w:rsid w:val="005237FF"/>
    <w:rsid w:val="005242CC"/>
    <w:rsid w:val="00524BD2"/>
    <w:rsid w:val="00524F60"/>
    <w:rsid w:val="00525EFF"/>
    <w:rsid w:val="005267D8"/>
    <w:rsid w:val="005274D3"/>
    <w:rsid w:val="00527DD8"/>
    <w:rsid w:val="00530B68"/>
    <w:rsid w:val="0053166E"/>
    <w:rsid w:val="00532787"/>
    <w:rsid w:val="00532C99"/>
    <w:rsid w:val="00532DF4"/>
    <w:rsid w:val="00533FFC"/>
    <w:rsid w:val="00534DF3"/>
    <w:rsid w:val="0053666D"/>
    <w:rsid w:val="00536675"/>
    <w:rsid w:val="005369A1"/>
    <w:rsid w:val="00536E80"/>
    <w:rsid w:val="00537BB6"/>
    <w:rsid w:val="00537C13"/>
    <w:rsid w:val="005400EB"/>
    <w:rsid w:val="005401A8"/>
    <w:rsid w:val="005408E9"/>
    <w:rsid w:val="00540D7C"/>
    <w:rsid w:val="0054235D"/>
    <w:rsid w:val="005428DC"/>
    <w:rsid w:val="00543231"/>
    <w:rsid w:val="00543C84"/>
    <w:rsid w:val="00543D6A"/>
    <w:rsid w:val="00552A44"/>
    <w:rsid w:val="00552EF3"/>
    <w:rsid w:val="00553AD5"/>
    <w:rsid w:val="00553FDE"/>
    <w:rsid w:val="00555282"/>
    <w:rsid w:val="005552ED"/>
    <w:rsid w:val="005553AD"/>
    <w:rsid w:val="0055567B"/>
    <w:rsid w:val="00555C79"/>
    <w:rsid w:val="00556146"/>
    <w:rsid w:val="005562A0"/>
    <w:rsid w:val="00560182"/>
    <w:rsid w:val="00561998"/>
    <w:rsid w:val="00561E31"/>
    <w:rsid w:val="00562492"/>
    <w:rsid w:val="0056264A"/>
    <w:rsid w:val="0056365E"/>
    <w:rsid w:val="0056425A"/>
    <w:rsid w:val="005642F8"/>
    <w:rsid w:val="00566650"/>
    <w:rsid w:val="00566A3F"/>
    <w:rsid w:val="00566B51"/>
    <w:rsid w:val="00567305"/>
    <w:rsid w:val="0057045E"/>
    <w:rsid w:val="00570CA8"/>
    <w:rsid w:val="00570F83"/>
    <w:rsid w:val="0057132F"/>
    <w:rsid w:val="00571979"/>
    <w:rsid w:val="005719A3"/>
    <w:rsid w:val="005729CE"/>
    <w:rsid w:val="00572E37"/>
    <w:rsid w:val="00572EF4"/>
    <w:rsid w:val="00572F29"/>
    <w:rsid w:val="00573467"/>
    <w:rsid w:val="00573BB4"/>
    <w:rsid w:val="00573EA7"/>
    <w:rsid w:val="005745AB"/>
    <w:rsid w:val="005761AB"/>
    <w:rsid w:val="00576708"/>
    <w:rsid w:val="00577158"/>
    <w:rsid w:val="00580878"/>
    <w:rsid w:val="005809FE"/>
    <w:rsid w:val="00580EC5"/>
    <w:rsid w:val="005821AD"/>
    <w:rsid w:val="00585259"/>
    <w:rsid w:val="005857B7"/>
    <w:rsid w:val="0058585F"/>
    <w:rsid w:val="005874A1"/>
    <w:rsid w:val="00587593"/>
    <w:rsid w:val="005879FD"/>
    <w:rsid w:val="00587AF0"/>
    <w:rsid w:val="0059066E"/>
    <w:rsid w:val="00590788"/>
    <w:rsid w:val="00590D89"/>
    <w:rsid w:val="00592522"/>
    <w:rsid w:val="005928C8"/>
    <w:rsid w:val="00593E40"/>
    <w:rsid w:val="005948FB"/>
    <w:rsid w:val="00594BDC"/>
    <w:rsid w:val="0059583B"/>
    <w:rsid w:val="00596535"/>
    <w:rsid w:val="00596A67"/>
    <w:rsid w:val="00596C43"/>
    <w:rsid w:val="00597442"/>
    <w:rsid w:val="005A33D7"/>
    <w:rsid w:val="005A3D22"/>
    <w:rsid w:val="005A4AD3"/>
    <w:rsid w:val="005A4B90"/>
    <w:rsid w:val="005A5FFD"/>
    <w:rsid w:val="005A726E"/>
    <w:rsid w:val="005A74FF"/>
    <w:rsid w:val="005A7C79"/>
    <w:rsid w:val="005B0257"/>
    <w:rsid w:val="005B259B"/>
    <w:rsid w:val="005B3DA6"/>
    <w:rsid w:val="005B4DC9"/>
    <w:rsid w:val="005B5258"/>
    <w:rsid w:val="005B5CB5"/>
    <w:rsid w:val="005B6175"/>
    <w:rsid w:val="005B64DC"/>
    <w:rsid w:val="005B70C8"/>
    <w:rsid w:val="005B7495"/>
    <w:rsid w:val="005B7B09"/>
    <w:rsid w:val="005C2337"/>
    <w:rsid w:val="005C2340"/>
    <w:rsid w:val="005C2ECD"/>
    <w:rsid w:val="005C33F2"/>
    <w:rsid w:val="005C4DEF"/>
    <w:rsid w:val="005C4F2E"/>
    <w:rsid w:val="005C579F"/>
    <w:rsid w:val="005C5F34"/>
    <w:rsid w:val="005C6651"/>
    <w:rsid w:val="005C69EE"/>
    <w:rsid w:val="005C6F80"/>
    <w:rsid w:val="005C7307"/>
    <w:rsid w:val="005C734D"/>
    <w:rsid w:val="005C7EEE"/>
    <w:rsid w:val="005D0400"/>
    <w:rsid w:val="005D147F"/>
    <w:rsid w:val="005D5050"/>
    <w:rsid w:val="005D5314"/>
    <w:rsid w:val="005D608F"/>
    <w:rsid w:val="005D6723"/>
    <w:rsid w:val="005D6E23"/>
    <w:rsid w:val="005D705F"/>
    <w:rsid w:val="005D70BA"/>
    <w:rsid w:val="005D775C"/>
    <w:rsid w:val="005D7A82"/>
    <w:rsid w:val="005E136C"/>
    <w:rsid w:val="005E14E4"/>
    <w:rsid w:val="005E3027"/>
    <w:rsid w:val="005E4485"/>
    <w:rsid w:val="005E55D1"/>
    <w:rsid w:val="005E5EEA"/>
    <w:rsid w:val="005E6039"/>
    <w:rsid w:val="005E621F"/>
    <w:rsid w:val="005E785F"/>
    <w:rsid w:val="005E7C4F"/>
    <w:rsid w:val="005E7F18"/>
    <w:rsid w:val="005F0823"/>
    <w:rsid w:val="005F0EB7"/>
    <w:rsid w:val="005F1AB6"/>
    <w:rsid w:val="005F2377"/>
    <w:rsid w:val="005F3002"/>
    <w:rsid w:val="005F3B6D"/>
    <w:rsid w:val="005F3E3D"/>
    <w:rsid w:val="005F43FE"/>
    <w:rsid w:val="005F49C8"/>
    <w:rsid w:val="005F53F2"/>
    <w:rsid w:val="005F6676"/>
    <w:rsid w:val="005F6825"/>
    <w:rsid w:val="005F68FE"/>
    <w:rsid w:val="005F6F7C"/>
    <w:rsid w:val="005F7636"/>
    <w:rsid w:val="0060061E"/>
    <w:rsid w:val="00600B42"/>
    <w:rsid w:val="006011D0"/>
    <w:rsid w:val="006016A0"/>
    <w:rsid w:val="00602DF1"/>
    <w:rsid w:val="0060390C"/>
    <w:rsid w:val="00603FCC"/>
    <w:rsid w:val="00604ABC"/>
    <w:rsid w:val="0060520C"/>
    <w:rsid w:val="00606EF0"/>
    <w:rsid w:val="006110B3"/>
    <w:rsid w:val="00611B51"/>
    <w:rsid w:val="00612BEA"/>
    <w:rsid w:val="00613BEC"/>
    <w:rsid w:val="00614B26"/>
    <w:rsid w:val="006153D8"/>
    <w:rsid w:val="0061603B"/>
    <w:rsid w:val="006162C7"/>
    <w:rsid w:val="00616F87"/>
    <w:rsid w:val="006171B0"/>
    <w:rsid w:val="0061747D"/>
    <w:rsid w:val="00617673"/>
    <w:rsid w:val="00617715"/>
    <w:rsid w:val="0062060E"/>
    <w:rsid w:val="0062137C"/>
    <w:rsid w:val="00621618"/>
    <w:rsid w:val="00621D3A"/>
    <w:rsid w:val="00621E60"/>
    <w:rsid w:val="00622E3F"/>
    <w:rsid w:val="00623F3C"/>
    <w:rsid w:val="00624211"/>
    <w:rsid w:val="00624424"/>
    <w:rsid w:val="006249F0"/>
    <w:rsid w:val="00625E38"/>
    <w:rsid w:val="00626970"/>
    <w:rsid w:val="00626E08"/>
    <w:rsid w:val="00630568"/>
    <w:rsid w:val="0063060A"/>
    <w:rsid w:val="006327ED"/>
    <w:rsid w:val="00632FE7"/>
    <w:rsid w:val="006338D8"/>
    <w:rsid w:val="00633965"/>
    <w:rsid w:val="00633B0B"/>
    <w:rsid w:val="006343EE"/>
    <w:rsid w:val="00634B54"/>
    <w:rsid w:val="00635932"/>
    <w:rsid w:val="00635C3B"/>
    <w:rsid w:val="006361D2"/>
    <w:rsid w:val="00636A89"/>
    <w:rsid w:val="00637A35"/>
    <w:rsid w:val="00640AE6"/>
    <w:rsid w:val="00640CAC"/>
    <w:rsid w:val="006411E3"/>
    <w:rsid w:val="0064206B"/>
    <w:rsid w:val="006426E5"/>
    <w:rsid w:val="00643ED8"/>
    <w:rsid w:val="006441D9"/>
    <w:rsid w:val="00644474"/>
    <w:rsid w:val="006466A4"/>
    <w:rsid w:val="00646822"/>
    <w:rsid w:val="006479D7"/>
    <w:rsid w:val="00647CD8"/>
    <w:rsid w:val="00647E9E"/>
    <w:rsid w:val="0065033E"/>
    <w:rsid w:val="0065106E"/>
    <w:rsid w:val="00651BCC"/>
    <w:rsid w:val="00651D52"/>
    <w:rsid w:val="00652C89"/>
    <w:rsid w:val="00652D6C"/>
    <w:rsid w:val="006543EC"/>
    <w:rsid w:val="0065462A"/>
    <w:rsid w:val="0065505F"/>
    <w:rsid w:val="006561F7"/>
    <w:rsid w:val="00656EF1"/>
    <w:rsid w:val="00657D91"/>
    <w:rsid w:val="00660448"/>
    <w:rsid w:val="006605C1"/>
    <w:rsid w:val="006605E2"/>
    <w:rsid w:val="00660B8F"/>
    <w:rsid w:val="00660DA7"/>
    <w:rsid w:val="00662383"/>
    <w:rsid w:val="00662B13"/>
    <w:rsid w:val="00662E7F"/>
    <w:rsid w:val="006630CE"/>
    <w:rsid w:val="00663D2B"/>
    <w:rsid w:val="0066403D"/>
    <w:rsid w:val="006649CD"/>
    <w:rsid w:val="00665080"/>
    <w:rsid w:val="006650AC"/>
    <w:rsid w:val="006669F7"/>
    <w:rsid w:val="0066715C"/>
    <w:rsid w:val="00667592"/>
    <w:rsid w:val="006715EC"/>
    <w:rsid w:val="00671F84"/>
    <w:rsid w:val="0067210A"/>
    <w:rsid w:val="006724B7"/>
    <w:rsid w:val="0067397B"/>
    <w:rsid w:val="0067494C"/>
    <w:rsid w:val="00674CC1"/>
    <w:rsid w:val="006754EB"/>
    <w:rsid w:val="0067786E"/>
    <w:rsid w:val="00680D43"/>
    <w:rsid w:val="006827F2"/>
    <w:rsid w:val="00682A4D"/>
    <w:rsid w:val="00682D3D"/>
    <w:rsid w:val="00683551"/>
    <w:rsid w:val="00683BDA"/>
    <w:rsid w:val="006848E0"/>
    <w:rsid w:val="006850ED"/>
    <w:rsid w:val="00686BD5"/>
    <w:rsid w:val="00687069"/>
    <w:rsid w:val="00687318"/>
    <w:rsid w:val="00687473"/>
    <w:rsid w:val="00690162"/>
    <w:rsid w:val="006907BD"/>
    <w:rsid w:val="006907CE"/>
    <w:rsid w:val="00691BE3"/>
    <w:rsid w:val="00691EBB"/>
    <w:rsid w:val="0069207B"/>
    <w:rsid w:val="00692904"/>
    <w:rsid w:val="006929A3"/>
    <w:rsid w:val="00692E67"/>
    <w:rsid w:val="00693578"/>
    <w:rsid w:val="00693A5F"/>
    <w:rsid w:val="00694120"/>
    <w:rsid w:val="00694D32"/>
    <w:rsid w:val="00695949"/>
    <w:rsid w:val="00697205"/>
    <w:rsid w:val="00697A35"/>
    <w:rsid w:val="006A08D1"/>
    <w:rsid w:val="006A2047"/>
    <w:rsid w:val="006A35BA"/>
    <w:rsid w:val="006A3693"/>
    <w:rsid w:val="006A4CDE"/>
    <w:rsid w:val="006A4FDB"/>
    <w:rsid w:val="006A680F"/>
    <w:rsid w:val="006A7C4B"/>
    <w:rsid w:val="006B048C"/>
    <w:rsid w:val="006B1DD4"/>
    <w:rsid w:val="006B2B78"/>
    <w:rsid w:val="006B3327"/>
    <w:rsid w:val="006B4DF5"/>
    <w:rsid w:val="006B5398"/>
    <w:rsid w:val="006B5C66"/>
    <w:rsid w:val="006B6B74"/>
    <w:rsid w:val="006B6D8F"/>
    <w:rsid w:val="006B6FD8"/>
    <w:rsid w:val="006B7A21"/>
    <w:rsid w:val="006C1D72"/>
    <w:rsid w:val="006C3C7A"/>
    <w:rsid w:val="006C4507"/>
    <w:rsid w:val="006C504E"/>
    <w:rsid w:val="006C5797"/>
    <w:rsid w:val="006C651A"/>
    <w:rsid w:val="006C6DB2"/>
    <w:rsid w:val="006C7598"/>
    <w:rsid w:val="006C7E2B"/>
    <w:rsid w:val="006C7EE7"/>
    <w:rsid w:val="006D01D6"/>
    <w:rsid w:val="006D030F"/>
    <w:rsid w:val="006D1483"/>
    <w:rsid w:val="006D18AF"/>
    <w:rsid w:val="006D1A4E"/>
    <w:rsid w:val="006D218C"/>
    <w:rsid w:val="006D239F"/>
    <w:rsid w:val="006D3460"/>
    <w:rsid w:val="006D3811"/>
    <w:rsid w:val="006D395E"/>
    <w:rsid w:val="006D3C85"/>
    <w:rsid w:val="006D3CD7"/>
    <w:rsid w:val="006D3E98"/>
    <w:rsid w:val="006D4B7C"/>
    <w:rsid w:val="006D4ED1"/>
    <w:rsid w:val="006D51AA"/>
    <w:rsid w:val="006D5482"/>
    <w:rsid w:val="006D5899"/>
    <w:rsid w:val="006D5FB0"/>
    <w:rsid w:val="006D622B"/>
    <w:rsid w:val="006D6567"/>
    <w:rsid w:val="006E0238"/>
    <w:rsid w:val="006E0FEC"/>
    <w:rsid w:val="006E12D5"/>
    <w:rsid w:val="006E1CFA"/>
    <w:rsid w:val="006E2AD8"/>
    <w:rsid w:val="006E3931"/>
    <w:rsid w:val="006E5364"/>
    <w:rsid w:val="006E5539"/>
    <w:rsid w:val="006E5CF6"/>
    <w:rsid w:val="006E6A1F"/>
    <w:rsid w:val="006E6AFC"/>
    <w:rsid w:val="006E6BE9"/>
    <w:rsid w:val="006E6DA7"/>
    <w:rsid w:val="006E76B3"/>
    <w:rsid w:val="006E7D08"/>
    <w:rsid w:val="006F0014"/>
    <w:rsid w:val="006F0770"/>
    <w:rsid w:val="006F0D05"/>
    <w:rsid w:val="006F121A"/>
    <w:rsid w:val="006F2646"/>
    <w:rsid w:val="006F267D"/>
    <w:rsid w:val="006F2CE6"/>
    <w:rsid w:val="006F31D8"/>
    <w:rsid w:val="006F3D98"/>
    <w:rsid w:val="006F414C"/>
    <w:rsid w:val="006F6075"/>
    <w:rsid w:val="006F69D0"/>
    <w:rsid w:val="006F6AC0"/>
    <w:rsid w:val="006F7C29"/>
    <w:rsid w:val="00700C4E"/>
    <w:rsid w:val="00700E2B"/>
    <w:rsid w:val="00703183"/>
    <w:rsid w:val="0070428C"/>
    <w:rsid w:val="007047B7"/>
    <w:rsid w:val="00704E1D"/>
    <w:rsid w:val="00704E26"/>
    <w:rsid w:val="00705309"/>
    <w:rsid w:val="00705626"/>
    <w:rsid w:val="00705A7B"/>
    <w:rsid w:val="00705B8C"/>
    <w:rsid w:val="00705FF0"/>
    <w:rsid w:val="007066B2"/>
    <w:rsid w:val="0070691D"/>
    <w:rsid w:val="007075EA"/>
    <w:rsid w:val="00707BC9"/>
    <w:rsid w:val="00707D8C"/>
    <w:rsid w:val="00707F8D"/>
    <w:rsid w:val="00710146"/>
    <w:rsid w:val="007109C9"/>
    <w:rsid w:val="00710B98"/>
    <w:rsid w:val="00710EC9"/>
    <w:rsid w:val="00712409"/>
    <w:rsid w:val="007127BD"/>
    <w:rsid w:val="0071337D"/>
    <w:rsid w:val="0071403C"/>
    <w:rsid w:val="00714AA8"/>
    <w:rsid w:val="00714F0C"/>
    <w:rsid w:val="00714F0E"/>
    <w:rsid w:val="007155F7"/>
    <w:rsid w:val="00715990"/>
    <w:rsid w:val="00715B10"/>
    <w:rsid w:val="0071720D"/>
    <w:rsid w:val="0072055D"/>
    <w:rsid w:val="007205BE"/>
    <w:rsid w:val="00720836"/>
    <w:rsid w:val="00720C82"/>
    <w:rsid w:val="00720ED1"/>
    <w:rsid w:val="007230D1"/>
    <w:rsid w:val="00725A64"/>
    <w:rsid w:val="00726817"/>
    <w:rsid w:val="0072698F"/>
    <w:rsid w:val="00726CB4"/>
    <w:rsid w:val="00727912"/>
    <w:rsid w:val="00730A25"/>
    <w:rsid w:val="00730D57"/>
    <w:rsid w:val="00732086"/>
    <w:rsid w:val="007320B3"/>
    <w:rsid w:val="00732943"/>
    <w:rsid w:val="00733296"/>
    <w:rsid w:val="007332C1"/>
    <w:rsid w:val="0073342C"/>
    <w:rsid w:val="00733989"/>
    <w:rsid w:val="00733CD6"/>
    <w:rsid w:val="00734434"/>
    <w:rsid w:val="00734DDE"/>
    <w:rsid w:val="0073740F"/>
    <w:rsid w:val="007403A3"/>
    <w:rsid w:val="00741298"/>
    <w:rsid w:val="00741A60"/>
    <w:rsid w:val="00741A88"/>
    <w:rsid w:val="00741D52"/>
    <w:rsid w:val="00742315"/>
    <w:rsid w:val="00742ADA"/>
    <w:rsid w:val="00742B78"/>
    <w:rsid w:val="00743B96"/>
    <w:rsid w:val="0074502C"/>
    <w:rsid w:val="007455DD"/>
    <w:rsid w:val="00745C8C"/>
    <w:rsid w:val="00745D8E"/>
    <w:rsid w:val="00746BC2"/>
    <w:rsid w:val="00747091"/>
    <w:rsid w:val="00747E46"/>
    <w:rsid w:val="0075069C"/>
    <w:rsid w:val="007510C4"/>
    <w:rsid w:val="00751236"/>
    <w:rsid w:val="00751727"/>
    <w:rsid w:val="0075420F"/>
    <w:rsid w:val="0075455E"/>
    <w:rsid w:val="00754FF2"/>
    <w:rsid w:val="007552CA"/>
    <w:rsid w:val="00755356"/>
    <w:rsid w:val="00756DE3"/>
    <w:rsid w:val="00760B4F"/>
    <w:rsid w:val="00760C54"/>
    <w:rsid w:val="00760DC1"/>
    <w:rsid w:val="007622EA"/>
    <w:rsid w:val="007622F6"/>
    <w:rsid w:val="00762A9E"/>
    <w:rsid w:val="00762C00"/>
    <w:rsid w:val="007633A7"/>
    <w:rsid w:val="007650A7"/>
    <w:rsid w:val="0076526A"/>
    <w:rsid w:val="00765380"/>
    <w:rsid w:val="007659E4"/>
    <w:rsid w:val="007662E1"/>
    <w:rsid w:val="007702D7"/>
    <w:rsid w:val="0077064D"/>
    <w:rsid w:val="007709E9"/>
    <w:rsid w:val="00771205"/>
    <w:rsid w:val="00771283"/>
    <w:rsid w:val="0077139A"/>
    <w:rsid w:val="00771420"/>
    <w:rsid w:val="0077233F"/>
    <w:rsid w:val="007737E1"/>
    <w:rsid w:val="00773844"/>
    <w:rsid w:val="00773ABA"/>
    <w:rsid w:val="00774284"/>
    <w:rsid w:val="00775A42"/>
    <w:rsid w:val="00776B94"/>
    <w:rsid w:val="00777ADA"/>
    <w:rsid w:val="0078001E"/>
    <w:rsid w:val="00780C4C"/>
    <w:rsid w:val="00781602"/>
    <w:rsid w:val="0078196E"/>
    <w:rsid w:val="007823F4"/>
    <w:rsid w:val="007831D5"/>
    <w:rsid w:val="0078359B"/>
    <w:rsid w:val="007866AD"/>
    <w:rsid w:val="0078688A"/>
    <w:rsid w:val="00786F46"/>
    <w:rsid w:val="00787605"/>
    <w:rsid w:val="0079000C"/>
    <w:rsid w:val="00791303"/>
    <w:rsid w:val="00791379"/>
    <w:rsid w:val="00791EF3"/>
    <w:rsid w:val="007922AE"/>
    <w:rsid w:val="00792BDD"/>
    <w:rsid w:val="00793206"/>
    <w:rsid w:val="007941E6"/>
    <w:rsid w:val="0079425A"/>
    <w:rsid w:val="007948FA"/>
    <w:rsid w:val="00795BCF"/>
    <w:rsid w:val="00797923"/>
    <w:rsid w:val="007A08C5"/>
    <w:rsid w:val="007A0964"/>
    <w:rsid w:val="007A1973"/>
    <w:rsid w:val="007A24E5"/>
    <w:rsid w:val="007A4064"/>
    <w:rsid w:val="007A4330"/>
    <w:rsid w:val="007A5278"/>
    <w:rsid w:val="007A6ED7"/>
    <w:rsid w:val="007B0FED"/>
    <w:rsid w:val="007B115B"/>
    <w:rsid w:val="007B11D1"/>
    <w:rsid w:val="007B162E"/>
    <w:rsid w:val="007B21E5"/>
    <w:rsid w:val="007B2325"/>
    <w:rsid w:val="007B2A1A"/>
    <w:rsid w:val="007B4145"/>
    <w:rsid w:val="007B43D3"/>
    <w:rsid w:val="007B4555"/>
    <w:rsid w:val="007B4DF2"/>
    <w:rsid w:val="007B4EF1"/>
    <w:rsid w:val="007B54F5"/>
    <w:rsid w:val="007B5845"/>
    <w:rsid w:val="007B5F33"/>
    <w:rsid w:val="007B5FC5"/>
    <w:rsid w:val="007C02CE"/>
    <w:rsid w:val="007C0491"/>
    <w:rsid w:val="007C1510"/>
    <w:rsid w:val="007C1867"/>
    <w:rsid w:val="007C31CB"/>
    <w:rsid w:val="007C3255"/>
    <w:rsid w:val="007C41C3"/>
    <w:rsid w:val="007C4584"/>
    <w:rsid w:val="007C4AE3"/>
    <w:rsid w:val="007C4C48"/>
    <w:rsid w:val="007C5696"/>
    <w:rsid w:val="007C67D0"/>
    <w:rsid w:val="007C7003"/>
    <w:rsid w:val="007D013F"/>
    <w:rsid w:val="007D0597"/>
    <w:rsid w:val="007D0825"/>
    <w:rsid w:val="007D0B1E"/>
    <w:rsid w:val="007D28D5"/>
    <w:rsid w:val="007D32EF"/>
    <w:rsid w:val="007D3B20"/>
    <w:rsid w:val="007D68CC"/>
    <w:rsid w:val="007D708C"/>
    <w:rsid w:val="007D74FF"/>
    <w:rsid w:val="007E0C6B"/>
    <w:rsid w:val="007E0D48"/>
    <w:rsid w:val="007E1330"/>
    <w:rsid w:val="007E17FB"/>
    <w:rsid w:val="007E1AA0"/>
    <w:rsid w:val="007E1FA4"/>
    <w:rsid w:val="007E22BA"/>
    <w:rsid w:val="007E33B1"/>
    <w:rsid w:val="007E3BFE"/>
    <w:rsid w:val="007E504C"/>
    <w:rsid w:val="007E5C35"/>
    <w:rsid w:val="007E7291"/>
    <w:rsid w:val="007F1044"/>
    <w:rsid w:val="007F1EF9"/>
    <w:rsid w:val="007F2F1C"/>
    <w:rsid w:val="007F2F77"/>
    <w:rsid w:val="007F3696"/>
    <w:rsid w:val="007F3DB9"/>
    <w:rsid w:val="007F479A"/>
    <w:rsid w:val="007F4838"/>
    <w:rsid w:val="007F4BCA"/>
    <w:rsid w:val="007F4D67"/>
    <w:rsid w:val="007F4E7B"/>
    <w:rsid w:val="007F55A3"/>
    <w:rsid w:val="007F56D4"/>
    <w:rsid w:val="007F674B"/>
    <w:rsid w:val="007F6BD9"/>
    <w:rsid w:val="007F7324"/>
    <w:rsid w:val="007F781F"/>
    <w:rsid w:val="008007C5"/>
    <w:rsid w:val="008017A9"/>
    <w:rsid w:val="00801EBE"/>
    <w:rsid w:val="00802A61"/>
    <w:rsid w:val="008032F7"/>
    <w:rsid w:val="008035CA"/>
    <w:rsid w:val="008039E8"/>
    <w:rsid w:val="00803AC3"/>
    <w:rsid w:val="00804259"/>
    <w:rsid w:val="00806A0F"/>
    <w:rsid w:val="00807022"/>
    <w:rsid w:val="008075D5"/>
    <w:rsid w:val="0081147B"/>
    <w:rsid w:val="00813017"/>
    <w:rsid w:val="00813069"/>
    <w:rsid w:val="008136D9"/>
    <w:rsid w:val="008138FA"/>
    <w:rsid w:val="00813A43"/>
    <w:rsid w:val="008146C8"/>
    <w:rsid w:val="0081498A"/>
    <w:rsid w:val="00814E93"/>
    <w:rsid w:val="00814F24"/>
    <w:rsid w:val="00815813"/>
    <w:rsid w:val="00815C18"/>
    <w:rsid w:val="00816600"/>
    <w:rsid w:val="0081733E"/>
    <w:rsid w:val="008179AA"/>
    <w:rsid w:val="00817CDB"/>
    <w:rsid w:val="008209D7"/>
    <w:rsid w:val="0082112C"/>
    <w:rsid w:val="0082151E"/>
    <w:rsid w:val="008225FB"/>
    <w:rsid w:val="008227FF"/>
    <w:rsid w:val="008229F6"/>
    <w:rsid w:val="00822A39"/>
    <w:rsid w:val="00822B7E"/>
    <w:rsid w:val="00822CFF"/>
    <w:rsid w:val="008230D5"/>
    <w:rsid w:val="008233A5"/>
    <w:rsid w:val="008240EA"/>
    <w:rsid w:val="00824DE9"/>
    <w:rsid w:val="00824F2E"/>
    <w:rsid w:val="00825690"/>
    <w:rsid w:val="008265B7"/>
    <w:rsid w:val="0082688B"/>
    <w:rsid w:val="00826B4C"/>
    <w:rsid w:val="00830145"/>
    <w:rsid w:val="00830A35"/>
    <w:rsid w:val="00831A78"/>
    <w:rsid w:val="008321CB"/>
    <w:rsid w:val="008339E8"/>
    <w:rsid w:val="008340AA"/>
    <w:rsid w:val="00835C44"/>
    <w:rsid w:val="00835CAC"/>
    <w:rsid w:val="00835F4C"/>
    <w:rsid w:val="00837175"/>
    <w:rsid w:val="00837592"/>
    <w:rsid w:val="00841719"/>
    <w:rsid w:val="00841A80"/>
    <w:rsid w:val="008422A0"/>
    <w:rsid w:val="00842932"/>
    <w:rsid w:val="0084293A"/>
    <w:rsid w:val="008433E2"/>
    <w:rsid w:val="00843919"/>
    <w:rsid w:val="008459BA"/>
    <w:rsid w:val="0084672B"/>
    <w:rsid w:val="00847131"/>
    <w:rsid w:val="00847426"/>
    <w:rsid w:val="00847D05"/>
    <w:rsid w:val="00850509"/>
    <w:rsid w:val="00850A8E"/>
    <w:rsid w:val="00850D08"/>
    <w:rsid w:val="00850D2F"/>
    <w:rsid w:val="00851FC8"/>
    <w:rsid w:val="00852709"/>
    <w:rsid w:val="00852C5F"/>
    <w:rsid w:val="00853BC2"/>
    <w:rsid w:val="00854E33"/>
    <w:rsid w:val="00854F5A"/>
    <w:rsid w:val="00855952"/>
    <w:rsid w:val="00856D61"/>
    <w:rsid w:val="00857A6E"/>
    <w:rsid w:val="008602A1"/>
    <w:rsid w:val="008613A7"/>
    <w:rsid w:val="00863A45"/>
    <w:rsid w:val="00864C8C"/>
    <w:rsid w:val="0086510D"/>
    <w:rsid w:val="00865456"/>
    <w:rsid w:val="0086617A"/>
    <w:rsid w:val="00866642"/>
    <w:rsid w:val="0086679C"/>
    <w:rsid w:val="00866BC3"/>
    <w:rsid w:val="00866DBE"/>
    <w:rsid w:val="008671F4"/>
    <w:rsid w:val="00867CF8"/>
    <w:rsid w:val="00870019"/>
    <w:rsid w:val="008701DA"/>
    <w:rsid w:val="00870D3C"/>
    <w:rsid w:val="00871475"/>
    <w:rsid w:val="00871A91"/>
    <w:rsid w:val="00871FCE"/>
    <w:rsid w:val="00872326"/>
    <w:rsid w:val="00872B6D"/>
    <w:rsid w:val="00874D53"/>
    <w:rsid w:val="00876003"/>
    <w:rsid w:val="0087620D"/>
    <w:rsid w:val="00876B81"/>
    <w:rsid w:val="00876B92"/>
    <w:rsid w:val="00877B05"/>
    <w:rsid w:val="0088101E"/>
    <w:rsid w:val="00881B6F"/>
    <w:rsid w:val="00882E9F"/>
    <w:rsid w:val="00883B09"/>
    <w:rsid w:val="00884831"/>
    <w:rsid w:val="0088507D"/>
    <w:rsid w:val="008852F1"/>
    <w:rsid w:val="00885733"/>
    <w:rsid w:val="00886152"/>
    <w:rsid w:val="00886183"/>
    <w:rsid w:val="00887412"/>
    <w:rsid w:val="008876BD"/>
    <w:rsid w:val="00890697"/>
    <w:rsid w:val="00890978"/>
    <w:rsid w:val="008918BA"/>
    <w:rsid w:val="00892389"/>
    <w:rsid w:val="008940D5"/>
    <w:rsid w:val="00895134"/>
    <w:rsid w:val="00895FC8"/>
    <w:rsid w:val="0089674C"/>
    <w:rsid w:val="008973AE"/>
    <w:rsid w:val="00897461"/>
    <w:rsid w:val="008977C9"/>
    <w:rsid w:val="008A0457"/>
    <w:rsid w:val="008A04EF"/>
    <w:rsid w:val="008A1329"/>
    <w:rsid w:val="008A13B5"/>
    <w:rsid w:val="008A1FDA"/>
    <w:rsid w:val="008A2BBB"/>
    <w:rsid w:val="008A2CCE"/>
    <w:rsid w:val="008A470F"/>
    <w:rsid w:val="008A4744"/>
    <w:rsid w:val="008A54CA"/>
    <w:rsid w:val="008A56B4"/>
    <w:rsid w:val="008A5F1A"/>
    <w:rsid w:val="008A70BF"/>
    <w:rsid w:val="008A72D5"/>
    <w:rsid w:val="008A74E6"/>
    <w:rsid w:val="008A7F86"/>
    <w:rsid w:val="008B067D"/>
    <w:rsid w:val="008B24CA"/>
    <w:rsid w:val="008B2C5D"/>
    <w:rsid w:val="008B2DB1"/>
    <w:rsid w:val="008B3606"/>
    <w:rsid w:val="008B39B6"/>
    <w:rsid w:val="008B416A"/>
    <w:rsid w:val="008B4629"/>
    <w:rsid w:val="008B47F5"/>
    <w:rsid w:val="008B48C3"/>
    <w:rsid w:val="008B4C32"/>
    <w:rsid w:val="008B4D50"/>
    <w:rsid w:val="008B6263"/>
    <w:rsid w:val="008B73FC"/>
    <w:rsid w:val="008C007C"/>
    <w:rsid w:val="008C0E05"/>
    <w:rsid w:val="008C15E7"/>
    <w:rsid w:val="008C16DC"/>
    <w:rsid w:val="008C1C1E"/>
    <w:rsid w:val="008C1E8E"/>
    <w:rsid w:val="008C2655"/>
    <w:rsid w:val="008C5E9E"/>
    <w:rsid w:val="008D03C6"/>
    <w:rsid w:val="008D1B66"/>
    <w:rsid w:val="008D1E18"/>
    <w:rsid w:val="008D1EA5"/>
    <w:rsid w:val="008D1FD9"/>
    <w:rsid w:val="008D2AB8"/>
    <w:rsid w:val="008D380E"/>
    <w:rsid w:val="008D3B99"/>
    <w:rsid w:val="008D4252"/>
    <w:rsid w:val="008D4B61"/>
    <w:rsid w:val="008D527F"/>
    <w:rsid w:val="008D552A"/>
    <w:rsid w:val="008D561B"/>
    <w:rsid w:val="008D6426"/>
    <w:rsid w:val="008D703C"/>
    <w:rsid w:val="008D719B"/>
    <w:rsid w:val="008D71C0"/>
    <w:rsid w:val="008D7611"/>
    <w:rsid w:val="008E0CEC"/>
    <w:rsid w:val="008E0E68"/>
    <w:rsid w:val="008E131F"/>
    <w:rsid w:val="008E25DA"/>
    <w:rsid w:val="008E2C7C"/>
    <w:rsid w:val="008E378E"/>
    <w:rsid w:val="008E3E72"/>
    <w:rsid w:val="008E5569"/>
    <w:rsid w:val="008E6D95"/>
    <w:rsid w:val="008E6E94"/>
    <w:rsid w:val="008E780D"/>
    <w:rsid w:val="008E7EBC"/>
    <w:rsid w:val="008F01D4"/>
    <w:rsid w:val="008F05B5"/>
    <w:rsid w:val="008F0992"/>
    <w:rsid w:val="008F10BE"/>
    <w:rsid w:val="008F18BB"/>
    <w:rsid w:val="008F1D98"/>
    <w:rsid w:val="008F20FD"/>
    <w:rsid w:val="008F2459"/>
    <w:rsid w:val="008F258A"/>
    <w:rsid w:val="008F2E2C"/>
    <w:rsid w:val="008F33D1"/>
    <w:rsid w:val="008F3B58"/>
    <w:rsid w:val="008F420B"/>
    <w:rsid w:val="008F4FAD"/>
    <w:rsid w:val="008F7144"/>
    <w:rsid w:val="008F7258"/>
    <w:rsid w:val="008F7670"/>
    <w:rsid w:val="008F7A18"/>
    <w:rsid w:val="008F7E5A"/>
    <w:rsid w:val="00900410"/>
    <w:rsid w:val="00900E8F"/>
    <w:rsid w:val="0090107F"/>
    <w:rsid w:val="009013E1"/>
    <w:rsid w:val="0090148A"/>
    <w:rsid w:val="009014C8"/>
    <w:rsid w:val="009026D1"/>
    <w:rsid w:val="00903318"/>
    <w:rsid w:val="0090358C"/>
    <w:rsid w:val="00903803"/>
    <w:rsid w:val="009048C3"/>
    <w:rsid w:val="00905082"/>
    <w:rsid w:val="009061D0"/>
    <w:rsid w:val="00906A3B"/>
    <w:rsid w:val="00906D30"/>
    <w:rsid w:val="00911B04"/>
    <w:rsid w:val="00911F42"/>
    <w:rsid w:val="00912EC0"/>
    <w:rsid w:val="00913CEE"/>
    <w:rsid w:val="00914769"/>
    <w:rsid w:val="00915091"/>
    <w:rsid w:val="0091531F"/>
    <w:rsid w:val="00915973"/>
    <w:rsid w:val="00916CBD"/>
    <w:rsid w:val="00917132"/>
    <w:rsid w:val="00917BFC"/>
    <w:rsid w:val="00920A41"/>
    <w:rsid w:val="009212D1"/>
    <w:rsid w:val="009213B2"/>
    <w:rsid w:val="0092147A"/>
    <w:rsid w:val="0092169C"/>
    <w:rsid w:val="00921D22"/>
    <w:rsid w:val="00922D1F"/>
    <w:rsid w:val="009230B4"/>
    <w:rsid w:val="00924342"/>
    <w:rsid w:val="00924DDD"/>
    <w:rsid w:val="00924F59"/>
    <w:rsid w:val="00925FF2"/>
    <w:rsid w:val="0092650C"/>
    <w:rsid w:val="0092663D"/>
    <w:rsid w:val="009268CC"/>
    <w:rsid w:val="00927E12"/>
    <w:rsid w:val="0093085B"/>
    <w:rsid w:val="009329E2"/>
    <w:rsid w:val="0093373A"/>
    <w:rsid w:val="00934217"/>
    <w:rsid w:val="00934708"/>
    <w:rsid w:val="00935674"/>
    <w:rsid w:val="00935CCF"/>
    <w:rsid w:val="0093647F"/>
    <w:rsid w:val="00936657"/>
    <w:rsid w:val="009371D5"/>
    <w:rsid w:val="00937CE3"/>
    <w:rsid w:val="0094034E"/>
    <w:rsid w:val="00941982"/>
    <w:rsid w:val="00941E67"/>
    <w:rsid w:val="009423B2"/>
    <w:rsid w:val="00943776"/>
    <w:rsid w:val="00943A23"/>
    <w:rsid w:val="00943F51"/>
    <w:rsid w:val="00945AD9"/>
    <w:rsid w:val="00946268"/>
    <w:rsid w:val="00946484"/>
    <w:rsid w:val="00947B88"/>
    <w:rsid w:val="00950DC1"/>
    <w:rsid w:val="00951039"/>
    <w:rsid w:val="0095160E"/>
    <w:rsid w:val="00952097"/>
    <w:rsid w:val="00952168"/>
    <w:rsid w:val="0095228A"/>
    <w:rsid w:val="00952971"/>
    <w:rsid w:val="009529C5"/>
    <w:rsid w:val="00953B03"/>
    <w:rsid w:val="009546B2"/>
    <w:rsid w:val="009564F5"/>
    <w:rsid w:val="00956896"/>
    <w:rsid w:val="009575C6"/>
    <w:rsid w:val="00957A58"/>
    <w:rsid w:val="00960215"/>
    <w:rsid w:val="009605FD"/>
    <w:rsid w:val="0096126B"/>
    <w:rsid w:val="009617E2"/>
    <w:rsid w:val="00962FB3"/>
    <w:rsid w:val="00963793"/>
    <w:rsid w:val="00963CCF"/>
    <w:rsid w:val="00965415"/>
    <w:rsid w:val="00965791"/>
    <w:rsid w:val="009673D3"/>
    <w:rsid w:val="009674AE"/>
    <w:rsid w:val="00967775"/>
    <w:rsid w:val="00967EBC"/>
    <w:rsid w:val="0097026F"/>
    <w:rsid w:val="0097081D"/>
    <w:rsid w:val="00970BBD"/>
    <w:rsid w:val="00972068"/>
    <w:rsid w:val="00972364"/>
    <w:rsid w:val="00972917"/>
    <w:rsid w:val="009732AD"/>
    <w:rsid w:val="009734FD"/>
    <w:rsid w:val="00975946"/>
    <w:rsid w:val="00975B3D"/>
    <w:rsid w:val="009760A6"/>
    <w:rsid w:val="00976255"/>
    <w:rsid w:val="009762ED"/>
    <w:rsid w:val="0097689C"/>
    <w:rsid w:val="0098021D"/>
    <w:rsid w:val="0098040F"/>
    <w:rsid w:val="0098093A"/>
    <w:rsid w:val="00980CC4"/>
    <w:rsid w:val="00981479"/>
    <w:rsid w:val="00981D5C"/>
    <w:rsid w:val="0098276D"/>
    <w:rsid w:val="009827EF"/>
    <w:rsid w:val="009829E7"/>
    <w:rsid w:val="00982D3E"/>
    <w:rsid w:val="00983955"/>
    <w:rsid w:val="00983988"/>
    <w:rsid w:val="00985A91"/>
    <w:rsid w:val="00987EB4"/>
    <w:rsid w:val="009907CC"/>
    <w:rsid w:val="00990DB1"/>
    <w:rsid w:val="00990E61"/>
    <w:rsid w:val="00991663"/>
    <w:rsid w:val="00991BB6"/>
    <w:rsid w:val="0099225C"/>
    <w:rsid w:val="0099294B"/>
    <w:rsid w:val="00993362"/>
    <w:rsid w:val="0099349B"/>
    <w:rsid w:val="00993EDB"/>
    <w:rsid w:val="00994187"/>
    <w:rsid w:val="009A0B85"/>
    <w:rsid w:val="009A1A5B"/>
    <w:rsid w:val="009A217C"/>
    <w:rsid w:val="009A2C4F"/>
    <w:rsid w:val="009A439D"/>
    <w:rsid w:val="009A61CA"/>
    <w:rsid w:val="009A6798"/>
    <w:rsid w:val="009A69EB"/>
    <w:rsid w:val="009A7A38"/>
    <w:rsid w:val="009B0719"/>
    <w:rsid w:val="009B08EF"/>
    <w:rsid w:val="009B0E82"/>
    <w:rsid w:val="009B1C55"/>
    <w:rsid w:val="009B1FC0"/>
    <w:rsid w:val="009B24F6"/>
    <w:rsid w:val="009B251A"/>
    <w:rsid w:val="009B27FC"/>
    <w:rsid w:val="009B2E3F"/>
    <w:rsid w:val="009B2E6F"/>
    <w:rsid w:val="009B3F28"/>
    <w:rsid w:val="009B4397"/>
    <w:rsid w:val="009B459A"/>
    <w:rsid w:val="009B471D"/>
    <w:rsid w:val="009B4731"/>
    <w:rsid w:val="009B47F7"/>
    <w:rsid w:val="009B4E6F"/>
    <w:rsid w:val="009B5BD8"/>
    <w:rsid w:val="009B6B43"/>
    <w:rsid w:val="009C0187"/>
    <w:rsid w:val="009C09B9"/>
    <w:rsid w:val="009C12D8"/>
    <w:rsid w:val="009C20FF"/>
    <w:rsid w:val="009C2C25"/>
    <w:rsid w:val="009C2DD1"/>
    <w:rsid w:val="009C394D"/>
    <w:rsid w:val="009C3EEC"/>
    <w:rsid w:val="009C44E6"/>
    <w:rsid w:val="009C45B9"/>
    <w:rsid w:val="009C7094"/>
    <w:rsid w:val="009D025B"/>
    <w:rsid w:val="009D0B39"/>
    <w:rsid w:val="009D0EAF"/>
    <w:rsid w:val="009D2276"/>
    <w:rsid w:val="009D2426"/>
    <w:rsid w:val="009D36D2"/>
    <w:rsid w:val="009D46D9"/>
    <w:rsid w:val="009D493E"/>
    <w:rsid w:val="009D5B6A"/>
    <w:rsid w:val="009D62A7"/>
    <w:rsid w:val="009D6472"/>
    <w:rsid w:val="009D664B"/>
    <w:rsid w:val="009D7346"/>
    <w:rsid w:val="009D789C"/>
    <w:rsid w:val="009E01F0"/>
    <w:rsid w:val="009E0FED"/>
    <w:rsid w:val="009E135E"/>
    <w:rsid w:val="009E1B6A"/>
    <w:rsid w:val="009E225B"/>
    <w:rsid w:val="009E2A70"/>
    <w:rsid w:val="009E3A51"/>
    <w:rsid w:val="009E43EF"/>
    <w:rsid w:val="009E5265"/>
    <w:rsid w:val="009E591E"/>
    <w:rsid w:val="009E5F4D"/>
    <w:rsid w:val="009E61B5"/>
    <w:rsid w:val="009E6524"/>
    <w:rsid w:val="009E67D7"/>
    <w:rsid w:val="009E7A22"/>
    <w:rsid w:val="009F08CC"/>
    <w:rsid w:val="009F180C"/>
    <w:rsid w:val="009F19AE"/>
    <w:rsid w:val="009F2209"/>
    <w:rsid w:val="009F4999"/>
    <w:rsid w:val="009F4ABA"/>
    <w:rsid w:val="009F4DAD"/>
    <w:rsid w:val="009F6216"/>
    <w:rsid w:val="009F64C3"/>
    <w:rsid w:val="009F6F26"/>
    <w:rsid w:val="00A001EF"/>
    <w:rsid w:val="00A008F2"/>
    <w:rsid w:val="00A01313"/>
    <w:rsid w:val="00A01933"/>
    <w:rsid w:val="00A0439D"/>
    <w:rsid w:val="00A04469"/>
    <w:rsid w:val="00A046CF"/>
    <w:rsid w:val="00A047CA"/>
    <w:rsid w:val="00A051F6"/>
    <w:rsid w:val="00A052D8"/>
    <w:rsid w:val="00A052E7"/>
    <w:rsid w:val="00A05E86"/>
    <w:rsid w:val="00A0638D"/>
    <w:rsid w:val="00A064F9"/>
    <w:rsid w:val="00A07001"/>
    <w:rsid w:val="00A076BE"/>
    <w:rsid w:val="00A10393"/>
    <w:rsid w:val="00A10809"/>
    <w:rsid w:val="00A10FFA"/>
    <w:rsid w:val="00A1104B"/>
    <w:rsid w:val="00A11602"/>
    <w:rsid w:val="00A14059"/>
    <w:rsid w:val="00A1416F"/>
    <w:rsid w:val="00A14BD8"/>
    <w:rsid w:val="00A152AA"/>
    <w:rsid w:val="00A153A1"/>
    <w:rsid w:val="00A166A1"/>
    <w:rsid w:val="00A178C3"/>
    <w:rsid w:val="00A20260"/>
    <w:rsid w:val="00A20426"/>
    <w:rsid w:val="00A205BE"/>
    <w:rsid w:val="00A2075F"/>
    <w:rsid w:val="00A208BD"/>
    <w:rsid w:val="00A20AF1"/>
    <w:rsid w:val="00A21A18"/>
    <w:rsid w:val="00A22163"/>
    <w:rsid w:val="00A22218"/>
    <w:rsid w:val="00A222B9"/>
    <w:rsid w:val="00A22B8F"/>
    <w:rsid w:val="00A22E23"/>
    <w:rsid w:val="00A237C7"/>
    <w:rsid w:val="00A2515E"/>
    <w:rsid w:val="00A25369"/>
    <w:rsid w:val="00A25469"/>
    <w:rsid w:val="00A25D95"/>
    <w:rsid w:val="00A262D9"/>
    <w:rsid w:val="00A266C8"/>
    <w:rsid w:val="00A27476"/>
    <w:rsid w:val="00A30424"/>
    <w:rsid w:val="00A30553"/>
    <w:rsid w:val="00A30A5A"/>
    <w:rsid w:val="00A30AC3"/>
    <w:rsid w:val="00A30BF0"/>
    <w:rsid w:val="00A31289"/>
    <w:rsid w:val="00A32B1F"/>
    <w:rsid w:val="00A33F89"/>
    <w:rsid w:val="00A341E6"/>
    <w:rsid w:val="00A34AF6"/>
    <w:rsid w:val="00A34C6E"/>
    <w:rsid w:val="00A3501F"/>
    <w:rsid w:val="00A351B8"/>
    <w:rsid w:val="00A355B9"/>
    <w:rsid w:val="00A3707E"/>
    <w:rsid w:val="00A37370"/>
    <w:rsid w:val="00A37594"/>
    <w:rsid w:val="00A37D5D"/>
    <w:rsid w:val="00A40126"/>
    <w:rsid w:val="00A43DB3"/>
    <w:rsid w:val="00A45777"/>
    <w:rsid w:val="00A45D21"/>
    <w:rsid w:val="00A461F3"/>
    <w:rsid w:val="00A46304"/>
    <w:rsid w:val="00A4744E"/>
    <w:rsid w:val="00A47847"/>
    <w:rsid w:val="00A47B84"/>
    <w:rsid w:val="00A50DDD"/>
    <w:rsid w:val="00A5249B"/>
    <w:rsid w:val="00A533F6"/>
    <w:rsid w:val="00A5477D"/>
    <w:rsid w:val="00A55585"/>
    <w:rsid w:val="00A558BE"/>
    <w:rsid w:val="00A55AF3"/>
    <w:rsid w:val="00A5653C"/>
    <w:rsid w:val="00A56D0C"/>
    <w:rsid w:val="00A57497"/>
    <w:rsid w:val="00A5751B"/>
    <w:rsid w:val="00A57E36"/>
    <w:rsid w:val="00A600F6"/>
    <w:rsid w:val="00A601B1"/>
    <w:rsid w:val="00A61CED"/>
    <w:rsid w:val="00A635BE"/>
    <w:rsid w:val="00A63631"/>
    <w:rsid w:val="00A64F83"/>
    <w:rsid w:val="00A65DBF"/>
    <w:rsid w:val="00A663F1"/>
    <w:rsid w:val="00A671CD"/>
    <w:rsid w:val="00A67C9F"/>
    <w:rsid w:val="00A703BE"/>
    <w:rsid w:val="00A7059C"/>
    <w:rsid w:val="00A70653"/>
    <w:rsid w:val="00A709F9"/>
    <w:rsid w:val="00A7100F"/>
    <w:rsid w:val="00A713C1"/>
    <w:rsid w:val="00A714C8"/>
    <w:rsid w:val="00A72118"/>
    <w:rsid w:val="00A73146"/>
    <w:rsid w:val="00A73AC0"/>
    <w:rsid w:val="00A742A2"/>
    <w:rsid w:val="00A749E8"/>
    <w:rsid w:val="00A74BC3"/>
    <w:rsid w:val="00A75620"/>
    <w:rsid w:val="00A75668"/>
    <w:rsid w:val="00A7781B"/>
    <w:rsid w:val="00A80220"/>
    <w:rsid w:val="00A80914"/>
    <w:rsid w:val="00A81B5B"/>
    <w:rsid w:val="00A831EA"/>
    <w:rsid w:val="00A83A2D"/>
    <w:rsid w:val="00A85B85"/>
    <w:rsid w:val="00A85F55"/>
    <w:rsid w:val="00A860E3"/>
    <w:rsid w:val="00A86804"/>
    <w:rsid w:val="00A909C4"/>
    <w:rsid w:val="00A91667"/>
    <w:rsid w:val="00A91EAD"/>
    <w:rsid w:val="00A91F55"/>
    <w:rsid w:val="00A9284B"/>
    <w:rsid w:val="00A92FC1"/>
    <w:rsid w:val="00A93919"/>
    <w:rsid w:val="00A94110"/>
    <w:rsid w:val="00A9537E"/>
    <w:rsid w:val="00A957BE"/>
    <w:rsid w:val="00A959D7"/>
    <w:rsid w:val="00A974D1"/>
    <w:rsid w:val="00AA02E2"/>
    <w:rsid w:val="00AA0D54"/>
    <w:rsid w:val="00AA28AB"/>
    <w:rsid w:val="00AA3254"/>
    <w:rsid w:val="00AA46CD"/>
    <w:rsid w:val="00AA4C64"/>
    <w:rsid w:val="00AA582C"/>
    <w:rsid w:val="00AA5DCB"/>
    <w:rsid w:val="00AA6919"/>
    <w:rsid w:val="00AA7FE0"/>
    <w:rsid w:val="00AB0989"/>
    <w:rsid w:val="00AB1478"/>
    <w:rsid w:val="00AB1B6E"/>
    <w:rsid w:val="00AB2D81"/>
    <w:rsid w:val="00AB353D"/>
    <w:rsid w:val="00AB3F0D"/>
    <w:rsid w:val="00AB6EDC"/>
    <w:rsid w:val="00AB7132"/>
    <w:rsid w:val="00AB7408"/>
    <w:rsid w:val="00AB75E0"/>
    <w:rsid w:val="00AB7E1B"/>
    <w:rsid w:val="00AC21FD"/>
    <w:rsid w:val="00AC2D6D"/>
    <w:rsid w:val="00AC3CD5"/>
    <w:rsid w:val="00AC4792"/>
    <w:rsid w:val="00AC47DA"/>
    <w:rsid w:val="00AC4BA4"/>
    <w:rsid w:val="00AC4D89"/>
    <w:rsid w:val="00AC52D1"/>
    <w:rsid w:val="00AC560B"/>
    <w:rsid w:val="00AC56A8"/>
    <w:rsid w:val="00AC5BF5"/>
    <w:rsid w:val="00AC64F0"/>
    <w:rsid w:val="00AC65B5"/>
    <w:rsid w:val="00AC6FA4"/>
    <w:rsid w:val="00AC7C15"/>
    <w:rsid w:val="00AC7D12"/>
    <w:rsid w:val="00AD0729"/>
    <w:rsid w:val="00AD0FD8"/>
    <w:rsid w:val="00AD5B3A"/>
    <w:rsid w:val="00AD5CD5"/>
    <w:rsid w:val="00AD6D74"/>
    <w:rsid w:val="00AE0440"/>
    <w:rsid w:val="00AE0C4A"/>
    <w:rsid w:val="00AE18D2"/>
    <w:rsid w:val="00AE1E1C"/>
    <w:rsid w:val="00AE2210"/>
    <w:rsid w:val="00AE2304"/>
    <w:rsid w:val="00AE2FD1"/>
    <w:rsid w:val="00AE3C08"/>
    <w:rsid w:val="00AE3C09"/>
    <w:rsid w:val="00AE4943"/>
    <w:rsid w:val="00AE4AA1"/>
    <w:rsid w:val="00AE58E0"/>
    <w:rsid w:val="00AE5F85"/>
    <w:rsid w:val="00AE6237"/>
    <w:rsid w:val="00AE683A"/>
    <w:rsid w:val="00AE68D4"/>
    <w:rsid w:val="00AE6FAE"/>
    <w:rsid w:val="00AE7B14"/>
    <w:rsid w:val="00AE7C63"/>
    <w:rsid w:val="00AE7CD9"/>
    <w:rsid w:val="00AF09C3"/>
    <w:rsid w:val="00AF2290"/>
    <w:rsid w:val="00AF2A97"/>
    <w:rsid w:val="00AF2F8A"/>
    <w:rsid w:val="00AF3159"/>
    <w:rsid w:val="00AF3C76"/>
    <w:rsid w:val="00AF5278"/>
    <w:rsid w:val="00AF56FF"/>
    <w:rsid w:val="00AF5849"/>
    <w:rsid w:val="00AF5F47"/>
    <w:rsid w:val="00AF62A6"/>
    <w:rsid w:val="00AF6731"/>
    <w:rsid w:val="00AF67A5"/>
    <w:rsid w:val="00AF6E57"/>
    <w:rsid w:val="00AF7C61"/>
    <w:rsid w:val="00B0008E"/>
    <w:rsid w:val="00B0065A"/>
    <w:rsid w:val="00B009BF"/>
    <w:rsid w:val="00B009ED"/>
    <w:rsid w:val="00B01C32"/>
    <w:rsid w:val="00B0209D"/>
    <w:rsid w:val="00B0339E"/>
    <w:rsid w:val="00B04E24"/>
    <w:rsid w:val="00B052B9"/>
    <w:rsid w:val="00B06A08"/>
    <w:rsid w:val="00B07114"/>
    <w:rsid w:val="00B07A80"/>
    <w:rsid w:val="00B105A6"/>
    <w:rsid w:val="00B118B7"/>
    <w:rsid w:val="00B12585"/>
    <w:rsid w:val="00B12FB4"/>
    <w:rsid w:val="00B13323"/>
    <w:rsid w:val="00B13DED"/>
    <w:rsid w:val="00B13F41"/>
    <w:rsid w:val="00B1432C"/>
    <w:rsid w:val="00B152AB"/>
    <w:rsid w:val="00B154FD"/>
    <w:rsid w:val="00B159AB"/>
    <w:rsid w:val="00B15AB0"/>
    <w:rsid w:val="00B16495"/>
    <w:rsid w:val="00B1756E"/>
    <w:rsid w:val="00B21720"/>
    <w:rsid w:val="00B2198E"/>
    <w:rsid w:val="00B22A5D"/>
    <w:rsid w:val="00B239F7"/>
    <w:rsid w:val="00B24129"/>
    <w:rsid w:val="00B24376"/>
    <w:rsid w:val="00B24901"/>
    <w:rsid w:val="00B24CC6"/>
    <w:rsid w:val="00B24D22"/>
    <w:rsid w:val="00B24FA4"/>
    <w:rsid w:val="00B265D4"/>
    <w:rsid w:val="00B2730E"/>
    <w:rsid w:val="00B27633"/>
    <w:rsid w:val="00B2774C"/>
    <w:rsid w:val="00B277B7"/>
    <w:rsid w:val="00B31302"/>
    <w:rsid w:val="00B31CC5"/>
    <w:rsid w:val="00B33026"/>
    <w:rsid w:val="00B33E2D"/>
    <w:rsid w:val="00B35210"/>
    <w:rsid w:val="00B3591C"/>
    <w:rsid w:val="00B35E66"/>
    <w:rsid w:val="00B3677B"/>
    <w:rsid w:val="00B369F2"/>
    <w:rsid w:val="00B37725"/>
    <w:rsid w:val="00B37B01"/>
    <w:rsid w:val="00B40432"/>
    <w:rsid w:val="00B41598"/>
    <w:rsid w:val="00B41744"/>
    <w:rsid w:val="00B42597"/>
    <w:rsid w:val="00B42686"/>
    <w:rsid w:val="00B43741"/>
    <w:rsid w:val="00B4396B"/>
    <w:rsid w:val="00B43CFA"/>
    <w:rsid w:val="00B44659"/>
    <w:rsid w:val="00B45003"/>
    <w:rsid w:val="00B452F7"/>
    <w:rsid w:val="00B452FE"/>
    <w:rsid w:val="00B471C4"/>
    <w:rsid w:val="00B47344"/>
    <w:rsid w:val="00B47745"/>
    <w:rsid w:val="00B50974"/>
    <w:rsid w:val="00B50C4C"/>
    <w:rsid w:val="00B51B8B"/>
    <w:rsid w:val="00B51F57"/>
    <w:rsid w:val="00B52618"/>
    <w:rsid w:val="00B550D7"/>
    <w:rsid w:val="00B554AD"/>
    <w:rsid w:val="00B55567"/>
    <w:rsid w:val="00B55862"/>
    <w:rsid w:val="00B56BE6"/>
    <w:rsid w:val="00B57463"/>
    <w:rsid w:val="00B6015B"/>
    <w:rsid w:val="00B611C2"/>
    <w:rsid w:val="00B6153D"/>
    <w:rsid w:val="00B6266B"/>
    <w:rsid w:val="00B634E7"/>
    <w:rsid w:val="00B635C1"/>
    <w:rsid w:val="00B6388F"/>
    <w:rsid w:val="00B640E5"/>
    <w:rsid w:val="00B64E1D"/>
    <w:rsid w:val="00B65090"/>
    <w:rsid w:val="00B653A9"/>
    <w:rsid w:val="00B6590C"/>
    <w:rsid w:val="00B65C82"/>
    <w:rsid w:val="00B66447"/>
    <w:rsid w:val="00B67E3C"/>
    <w:rsid w:val="00B67EEB"/>
    <w:rsid w:val="00B70EF4"/>
    <w:rsid w:val="00B72ECB"/>
    <w:rsid w:val="00B73AF2"/>
    <w:rsid w:val="00B73BC4"/>
    <w:rsid w:val="00B75088"/>
    <w:rsid w:val="00B75285"/>
    <w:rsid w:val="00B75D85"/>
    <w:rsid w:val="00B7611A"/>
    <w:rsid w:val="00B769AA"/>
    <w:rsid w:val="00B776CB"/>
    <w:rsid w:val="00B77A30"/>
    <w:rsid w:val="00B801B9"/>
    <w:rsid w:val="00B8054D"/>
    <w:rsid w:val="00B80CEC"/>
    <w:rsid w:val="00B81DCB"/>
    <w:rsid w:val="00B81E3E"/>
    <w:rsid w:val="00B8302B"/>
    <w:rsid w:val="00B837E8"/>
    <w:rsid w:val="00B83D83"/>
    <w:rsid w:val="00B875F2"/>
    <w:rsid w:val="00B9026C"/>
    <w:rsid w:val="00B911CA"/>
    <w:rsid w:val="00B91283"/>
    <w:rsid w:val="00B91820"/>
    <w:rsid w:val="00B91833"/>
    <w:rsid w:val="00B92A4F"/>
    <w:rsid w:val="00B92DA0"/>
    <w:rsid w:val="00B92F4A"/>
    <w:rsid w:val="00B9405E"/>
    <w:rsid w:val="00B94808"/>
    <w:rsid w:val="00B94A5A"/>
    <w:rsid w:val="00B956E5"/>
    <w:rsid w:val="00B95AB8"/>
    <w:rsid w:val="00B95E40"/>
    <w:rsid w:val="00B9622A"/>
    <w:rsid w:val="00B96BB0"/>
    <w:rsid w:val="00BA0559"/>
    <w:rsid w:val="00BA0BF5"/>
    <w:rsid w:val="00BA2150"/>
    <w:rsid w:val="00BA2540"/>
    <w:rsid w:val="00BA30B5"/>
    <w:rsid w:val="00BA3470"/>
    <w:rsid w:val="00BA3DAB"/>
    <w:rsid w:val="00BA3F99"/>
    <w:rsid w:val="00BA4A0C"/>
    <w:rsid w:val="00BA502E"/>
    <w:rsid w:val="00BA7380"/>
    <w:rsid w:val="00BB0927"/>
    <w:rsid w:val="00BB1BA0"/>
    <w:rsid w:val="00BB215B"/>
    <w:rsid w:val="00BB3280"/>
    <w:rsid w:val="00BB5647"/>
    <w:rsid w:val="00BB5966"/>
    <w:rsid w:val="00BB5FC8"/>
    <w:rsid w:val="00BB63A8"/>
    <w:rsid w:val="00BB665F"/>
    <w:rsid w:val="00BC0103"/>
    <w:rsid w:val="00BC1076"/>
    <w:rsid w:val="00BC11A3"/>
    <w:rsid w:val="00BC1252"/>
    <w:rsid w:val="00BC176F"/>
    <w:rsid w:val="00BC2D37"/>
    <w:rsid w:val="00BC335D"/>
    <w:rsid w:val="00BC339D"/>
    <w:rsid w:val="00BC43A3"/>
    <w:rsid w:val="00BC46D6"/>
    <w:rsid w:val="00BC52F6"/>
    <w:rsid w:val="00BC5480"/>
    <w:rsid w:val="00BC563E"/>
    <w:rsid w:val="00BC5E09"/>
    <w:rsid w:val="00BC60B3"/>
    <w:rsid w:val="00BC630A"/>
    <w:rsid w:val="00BC6A72"/>
    <w:rsid w:val="00BC7B9A"/>
    <w:rsid w:val="00BD0075"/>
    <w:rsid w:val="00BD00DB"/>
    <w:rsid w:val="00BD01EB"/>
    <w:rsid w:val="00BD0B15"/>
    <w:rsid w:val="00BD170A"/>
    <w:rsid w:val="00BD1743"/>
    <w:rsid w:val="00BD24A6"/>
    <w:rsid w:val="00BD4F44"/>
    <w:rsid w:val="00BD508D"/>
    <w:rsid w:val="00BD696E"/>
    <w:rsid w:val="00BD73D3"/>
    <w:rsid w:val="00BD7DBD"/>
    <w:rsid w:val="00BD7FFC"/>
    <w:rsid w:val="00BE1232"/>
    <w:rsid w:val="00BE2037"/>
    <w:rsid w:val="00BE2C13"/>
    <w:rsid w:val="00BE3213"/>
    <w:rsid w:val="00BE384C"/>
    <w:rsid w:val="00BE4933"/>
    <w:rsid w:val="00BE5F87"/>
    <w:rsid w:val="00BE617A"/>
    <w:rsid w:val="00BE66DA"/>
    <w:rsid w:val="00BE7242"/>
    <w:rsid w:val="00BE74D1"/>
    <w:rsid w:val="00BF046F"/>
    <w:rsid w:val="00BF127E"/>
    <w:rsid w:val="00BF152A"/>
    <w:rsid w:val="00BF1AF3"/>
    <w:rsid w:val="00BF2354"/>
    <w:rsid w:val="00BF35FF"/>
    <w:rsid w:val="00BF42F7"/>
    <w:rsid w:val="00BF4B15"/>
    <w:rsid w:val="00BF4BA6"/>
    <w:rsid w:val="00BF4BF3"/>
    <w:rsid w:val="00BF4C0A"/>
    <w:rsid w:val="00BF5D70"/>
    <w:rsid w:val="00BF63D6"/>
    <w:rsid w:val="00BF74E2"/>
    <w:rsid w:val="00C01480"/>
    <w:rsid w:val="00C014BE"/>
    <w:rsid w:val="00C01D87"/>
    <w:rsid w:val="00C02261"/>
    <w:rsid w:val="00C0257E"/>
    <w:rsid w:val="00C03885"/>
    <w:rsid w:val="00C03DBD"/>
    <w:rsid w:val="00C03FB9"/>
    <w:rsid w:val="00C04503"/>
    <w:rsid w:val="00C057DD"/>
    <w:rsid w:val="00C05D47"/>
    <w:rsid w:val="00C06AD9"/>
    <w:rsid w:val="00C07736"/>
    <w:rsid w:val="00C07D16"/>
    <w:rsid w:val="00C10139"/>
    <w:rsid w:val="00C106DE"/>
    <w:rsid w:val="00C11236"/>
    <w:rsid w:val="00C13693"/>
    <w:rsid w:val="00C13C90"/>
    <w:rsid w:val="00C142D5"/>
    <w:rsid w:val="00C1516D"/>
    <w:rsid w:val="00C15BC5"/>
    <w:rsid w:val="00C1623A"/>
    <w:rsid w:val="00C16CD3"/>
    <w:rsid w:val="00C16E06"/>
    <w:rsid w:val="00C178A1"/>
    <w:rsid w:val="00C17AD7"/>
    <w:rsid w:val="00C21042"/>
    <w:rsid w:val="00C21857"/>
    <w:rsid w:val="00C21D40"/>
    <w:rsid w:val="00C21F5F"/>
    <w:rsid w:val="00C2215B"/>
    <w:rsid w:val="00C22EDF"/>
    <w:rsid w:val="00C23165"/>
    <w:rsid w:val="00C23B1C"/>
    <w:rsid w:val="00C23EC8"/>
    <w:rsid w:val="00C2409D"/>
    <w:rsid w:val="00C25168"/>
    <w:rsid w:val="00C255EA"/>
    <w:rsid w:val="00C260C9"/>
    <w:rsid w:val="00C26AB7"/>
    <w:rsid w:val="00C279B8"/>
    <w:rsid w:val="00C30308"/>
    <w:rsid w:val="00C30741"/>
    <w:rsid w:val="00C324AC"/>
    <w:rsid w:val="00C328FA"/>
    <w:rsid w:val="00C32B86"/>
    <w:rsid w:val="00C33197"/>
    <w:rsid w:val="00C333DD"/>
    <w:rsid w:val="00C339C4"/>
    <w:rsid w:val="00C3458A"/>
    <w:rsid w:val="00C34B59"/>
    <w:rsid w:val="00C34B8E"/>
    <w:rsid w:val="00C35F08"/>
    <w:rsid w:val="00C3745F"/>
    <w:rsid w:val="00C4020B"/>
    <w:rsid w:val="00C42569"/>
    <w:rsid w:val="00C42B29"/>
    <w:rsid w:val="00C4380D"/>
    <w:rsid w:val="00C439CB"/>
    <w:rsid w:val="00C454C6"/>
    <w:rsid w:val="00C45657"/>
    <w:rsid w:val="00C45B8C"/>
    <w:rsid w:val="00C45BB0"/>
    <w:rsid w:val="00C46996"/>
    <w:rsid w:val="00C472E0"/>
    <w:rsid w:val="00C47D71"/>
    <w:rsid w:val="00C504F4"/>
    <w:rsid w:val="00C51F82"/>
    <w:rsid w:val="00C52058"/>
    <w:rsid w:val="00C525BB"/>
    <w:rsid w:val="00C53729"/>
    <w:rsid w:val="00C53F70"/>
    <w:rsid w:val="00C541EF"/>
    <w:rsid w:val="00C5480E"/>
    <w:rsid w:val="00C54984"/>
    <w:rsid w:val="00C54E73"/>
    <w:rsid w:val="00C55763"/>
    <w:rsid w:val="00C55863"/>
    <w:rsid w:val="00C5590F"/>
    <w:rsid w:val="00C55D4D"/>
    <w:rsid w:val="00C560AC"/>
    <w:rsid w:val="00C561A0"/>
    <w:rsid w:val="00C57387"/>
    <w:rsid w:val="00C57ACE"/>
    <w:rsid w:val="00C57C11"/>
    <w:rsid w:val="00C57DFE"/>
    <w:rsid w:val="00C6096E"/>
    <w:rsid w:val="00C615D2"/>
    <w:rsid w:val="00C61D97"/>
    <w:rsid w:val="00C62037"/>
    <w:rsid w:val="00C6205D"/>
    <w:rsid w:val="00C62583"/>
    <w:rsid w:val="00C62E62"/>
    <w:rsid w:val="00C63000"/>
    <w:rsid w:val="00C63F89"/>
    <w:rsid w:val="00C64054"/>
    <w:rsid w:val="00C64540"/>
    <w:rsid w:val="00C64985"/>
    <w:rsid w:val="00C66955"/>
    <w:rsid w:val="00C66B50"/>
    <w:rsid w:val="00C67215"/>
    <w:rsid w:val="00C677B4"/>
    <w:rsid w:val="00C70940"/>
    <w:rsid w:val="00C717EC"/>
    <w:rsid w:val="00C7283E"/>
    <w:rsid w:val="00C73AF5"/>
    <w:rsid w:val="00C73DBF"/>
    <w:rsid w:val="00C741B9"/>
    <w:rsid w:val="00C74DA7"/>
    <w:rsid w:val="00C75D07"/>
    <w:rsid w:val="00C7610D"/>
    <w:rsid w:val="00C76811"/>
    <w:rsid w:val="00C76A8D"/>
    <w:rsid w:val="00C80029"/>
    <w:rsid w:val="00C80C00"/>
    <w:rsid w:val="00C80EF9"/>
    <w:rsid w:val="00C81695"/>
    <w:rsid w:val="00C826C0"/>
    <w:rsid w:val="00C84F25"/>
    <w:rsid w:val="00C8532D"/>
    <w:rsid w:val="00C864FE"/>
    <w:rsid w:val="00C86966"/>
    <w:rsid w:val="00C874D5"/>
    <w:rsid w:val="00C875FB"/>
    <w:rsid w:val="00C876E2"/>
    <w:rsid w:val="00C90B67"/>
    <w:rsid w:val="00C91FEB"/>
    <w:rsid w:val="00C9353A"/>
    <w:rsid w:val="00C94387"/>
    <w:rsid w:val="00C94430"/>
    <w:rsid w:val="00C9496C"/>
    <w:rsid w:val="00C94AC7"/>
    <w:rsid w:val="00C9513F"/>
    <w:rsid w:val="00C95B5E"/>
    <w:rsid w:val="00C95DC0"/>
    <w:rsid w:val="00C971C7"/>
    <w:rsid w:val="00C97552"/>
    <w:rsid w:val="00C9789B"/>
    <w:rsid w:val="00CA0A57"/>
    <w:rsid w:val="00CA0E06"/>
    <w:rsid w:val="00CA2CA9"/>
    <w:rsid w:val="00CA3920"/>
    <w:rsid w:val="00CA3E2E"/>
    <w:rsid w:val="00CA414C"/>
    <w:rsid w:val="00CA4B98"/>
    <w:rsid w:val="00CA58E4"/>
    <w:rsid w:val="00CA79D3"/>
    <w:rsid w:val="00CB1153"/>
    <w:rsid w:val="00CB12F6"/>
    <w:rsid w:val="00CB16E6"/>
    <w:rsid w:val="00CB1E37"/>
    <w:rsid w:val="00CB21EE"/>
    <w:rsid w:val="00CB2B1B"/>
    <w:rsid w:val="00CB2F45"/>
    <w:rsid w:val="00CB3241"/>
    <w:rsid w:val="00CB49EC"/>
    <w:rsid w:val="00CB5911"/>
    <w:rsid w:val="00CB647D"/>
    <w:rsid w:val="00CB769D"/>
    <w:rsid w:val="00CC17CF"/>
    <w:rsid w:val="00CC1B3B"/>
    <w:rsid w:val="00CC1E5A"/>
    <w:rsid w:val="00CC2231"/>
    <w:rsid w:val="00CC3B3B"/>
    <w:rsid w:val="00CC3F5C"/>
    <w:rsid w:val="00CC510F"/>
    <w:rsid w:val="00CC5C3C"/>
    <w:rsid w:val="00CC5D3A"/>
    <w:rsid w:val="00CC67D1"/>
    <w:rsid w:val="00CC758D"/>
    <w:rsid w:val="00CD0932"/>
    <w:rsid w:val="00CD0BB9"/>
    <w:rsid w:val="00CD1FBB"/>
    <w:rsid w:val="00CD239E"/>
    <w:rsid w:val="00CD26F9"/>
    <w:rsid w:val="00CD2AC8"/>
    <w:rsid w:val="00CD33D5"/>
    <w:rsid w:val="00CD368A"/>
    <w:rsid w:val="00CD430D"/>
    <w:rsid w:val="00CD43A1"/>
    <w:rsid w:val="00CD46D2"/>
    <w:rsid w:val="00CD4A52"/>
    <w:rsid w:val="00CD4BD6"/>
    <w:rsid w:val="00CD4D9C"/>
    <w:rsid w:val="00CD6F7F"/>
    <w:rsid w:val="00CD7BA5"/>
    <w:rsid w:val="00CE0604"/>
    <w:rsid w:val="00CE08CE"/>
    <w:rsid w:val="00CE14C9"/>
    <w:rsid w:val="00CE276D"/>
    <w:rsid w:val="00CE320F"/>
    <w:rsid w:val="00CE3763"/>
    <w:rsid w:val="00CE4D75"/>
    <w:rsid w:val="00CE5786"/>
    <w:rsid w:val="00CE5C72"/>
    <w:rsid w:val="00CE7273"/>
    <w:rsid w:val="00CE7AA8"/>
    <w:rsid w:val="00CE7C5D"/>
    <w:rsid w:val="00CF1D81"/>
    <w:rsid w:val="00CF275C"/>
    <w:rsid w:val="00CF5200"/>
    <w:rsid w:val="00CF536B"/>
    <w:rsid w:val="00CF6010"/>
    <w:rsid w:val="00CF694B"/>
    <w:rsid w:val="00CF7382"/>
    <w:rsid w:val="00D00C5D"/>
    <w:rsid w:val="00D023E8"/>
    <w:rsid w:val="00D03441"/>
    <w:rsid w:val="00D03833"/>
    <w:rsid w:val="00D039D7"/>
    <w:rsid w:val="00D03A9C"/>
    <w:rsid w:val="00D03D39"/>
    <w:rsid w:val="00D04918"/>
    <w:rsid w:val="00D0500D"/>
    <w:rsid w:val="00D050FB"/>
    <w:rsid w:val="00D06EB1"/>
    <w:rsid w:val="00D07459"/>
    <w:rsid w:val="00D07B9E"/>
    <w:rsid w:val="00D10779"/>
    <w:rsid w:val="00D11746"/>
    <w:rsid w:val="00D136D8"/>
    <w:rsid w:val="00D137AD"/>
    <w:rsid w:val="00D14DBB"/>
    <w:rsid w:val="00D15425"/>
    <w:rsid w:val="00D1612A"/>
    <w:rsid w:val="00D17D29"/>
    <w:rsid w:val="00D17D4A"/>
    <w:rsid w:val="00D17FF4"/>
    <w:rsid w:val="00D202D6"/>
    <w:rsid w:val="00D207E9"/>
    <w:rsid w:val="00D20DDB"/>
    <w:rsid w:val="00D20EBA"/>
    <w:rsid w:val="00D2140E"/>
    <w:rsid w:val="00D21B4B"/>
    <w:rsid w:val="00D21C77"/>
    <w:rsid w:val="00D22FB3"/>
    <w:rsid w:val="00D23CBD"/>
    <w:rsid w:val="00D24495"/>
    <w:rsid w:val="00D248D9"/>
    <w:rsid w:val="00D2570F"/>
    <w:rsid w:val="00D257ED"/>
    <w:rsid w:val="00D258D8"/>
    <w:rsid w:val="00D25A67"/>
    <w:rsid w:val="00D261AC"/>
    <w:rsid w:val="00D26CE6"/>
    <w:rsid w:val="00D27685"/>
    <w:rsid w:val="00D30357"/>
    <w:rsid w:val="00D30398"/>
    <w:rsid w:val="00D3068E"/>
    <w:rsid w:val="00D307F5"/>
    <w:rsid w:val="00D30E72"/>
    <w:rsid w:val="00D310F3"/>
    <w:rsid w:val="00D31B93"/>
    <w:rsid w:val="00D3407A"/>
    <w:rsid w:val="00D3707E"/>
    <w:rsid w:val="00D3729F"/>
    <w:rsid w:val="00D372DA"/>
    <w:rsid w:val="00D3766E"/>
    <w:rsid w:val="00D3775A"/>
    <w:rsid w:val="00D37BA2"/>
    <w:rsid w:val="00D403EC"/>
    <w:rsid w:val="00D406DA"/>
    <w:rsid w:val="00D418EC"/>
    <w:rsid w:val="00D4242F"/>
    <w:rsid w:val="00D44A2E"/>
    <w:rsid w:val="00D44E7D"/>
    <w:rsid w:val="00D450C8"/>
    <w:rsid w:val="00D45422"/>
    <w:rsid w:val="00D45615"/>
    <w:rsid w:val="00D467F7"/>
    <w:rsid w:val="00D46D4A"/>
    <w:rsid w:val="00D472C1"/>
    <w:rsid w:val="00D47323"/>
    <w:rsid w:val="00D5093D"/>
    <w:rsid w:val="00D50FC4"/>
    <w:rsid w:val="00D51D13"/>
    <w:rsid w:val="00D52A7B"/>
    <w:rsid w:val="00D52AD5"/>
    <w:rsid w:val="00D53B60"/>
    <w:rsid w:val="00D53FC8"/>
    <w:rsid w:val="00D54D1C"/>
    <w:rsid w:val="00D556A1"/>
    <w:rsid w:val="00D55918"/>
    <w:rsid w:val="00D55BC7"/>
    <w:rsid w:val="00D56659"/>
    <w:rsid w:val="00D57EF0"/>
    <w:rsid w:val="00D601A2"/>
    <w:rsid w:val="00D62517"/>
    <w:rsid w:val="00D63D86"/>
    <w:rsid w:val="00D64746"/>
    <w:rsid w:val="00D664E6"/>
    <w:rsid w:val="00D67D84"/>
    <w:rsid w:val="00D70C94"/>
    <w:rsid w:val="00D71F64"/>
    <w:rsid w:val="00D72A18"/>
    <w:rsid w:val="00D737F8"/>
    <w:rsid w:val="00D74ECF"/>
    <w:rsid w:val="00D75694"/>
    <w:rsid w:val="00D75E11"/>
    <w:rsid w:val="00D75F64"/>
    <w:rsid w:val="00D760A5"/>
    <w:rsid w:val="00D76CC0"/>
    <w:rsid w:val="00D77979"/>
    <w:rsid w:val="00D77ED6"/>
    <w:rsid w:val="00D80B9E"/>
    <w:rsid w:val="00D819F8"/>
    <w:rsid w:val="00D82039"/>
    <w:rsid w:val="00D8333B"/>
    <w:rsid w:val="00D83D14"/>
    <w:rsid w:val="00D8417B"/>
    <w:rsid w:val="00D85543"/>
    <w:rsid w:val="00D85DC1"/>
    <w:rsid w:val="00D86102"/>
    <w:rsid w:val="00D86D69"/>
    <w:rsid w:val="00D86E49"/>
    <w:rsid w:val="00D86F69"/>
    <w:rsid w:val="00D879BE"/>
    <w:rsid w:val="00D901F8"/>
    <w:rsid w:val="00D9023A"/>
    <w:rsid w:val="00D9189B"/>
    <w:rsid w:val="00D91973"/>
    <w:rsid w:val="00D925B9"/>
    <w:rsid w:val="00D92D69"/>
    <w:rsid w:val="00D93844"/>
    <w:rsid w:val="00D93B42"/>
    <w:rsid w:val="00D94507"/>
    <w:rsid w:val="00D947B5"/>
    <w:rsid w:val="00D948E3"/>
    <w:rsid w:val="00D94BF6"/>
    <w:rsid w:val="00D96B62"/>
    <w:rsid w:val="00D9769D"/>
    <w:rsid w:val="00D97E46"/>
    <w:rsid w:val="00DA06FE"/>
    <w:rsid w:val="00DA07F1"/>
    <w:rsid w:val="00DA0BCA"/>
    <w:rsid w:val="00DA11A2"/>
    <w:rsid w:val="00DA1EAE"/>
    <w:rsid w:val="00DA23EB"/>
    <w:rsid w:val="00DA290B"/>
    <w:rsid w:val="00DA2F0C"/>
    <w:rsid w:val="00DA34D5"/>
    <w:rsid w:val="00DA4A30"/>
    <w:rsid w:val="00DA4C77"/>
    <w:rsid w:val="00DA4C9B"/>
    <w:rsid w:val="00DA5CD4"/>
    <w:rsid w:val="00DA73E8"/>
    <w:rsid w:val="00DA793F"/>
    <w:rsid w:val="00DA7DCB"/>
    <w:rsid w:val="00DB0857"/>
    <w:rsid w:val="00DB1C28"/>
    <w:rsid w:val="00DB2354"/>
    <w:rsid w:val="00DB2D27"/>
    <w:rsid w:val="00DB32E2"/>
    <w:rsid w:val="00DB3617"/>
    <w:rsid w:val="00DB3A72"/>
    <w:rsid w:val="00DB461B"/>
    <w:rsid w:val="00DB4CAA"/>
    <w:rsid w:val="00DB5E47"/>
    <w:rsid w:val="00DB6B88"/>
    <w:rsid w:val="00DB7B4A"/>
    <w:rsid w:val="00DC04AC"/>
    <w:rsid w:val="00DC07E6"/>
    <w:rsid w:val="00DC1A16"/>
    <w:rsid w:val="00DC1B67"/>
    <w:rsid w:val="00DC1CE7"/>
    <w:rsid w:val="00DC27AF"/>
    <w:rsid w:val="00DC2E24"/>
    <w:rsid w:val="00DC36E3"/>
    <w:rsid w:val="00DC516F"/>
    <w:rsid w:val="00DC7458"/>
    <w:rsid w:val="00DC7601"/>
    <w:rsid w:val="00DC78A0"/>
    <w:rsid w:val="00DC7DC4"/>
    <w:rsid w:val="00DD0884"/>
    <w:rsid w:val="00DD1B41"/>
    <w:rsid w:val="00DD2DD0"/>
    <w:rsid w:val="00DD474C"/>
    <w:rsid w:val="00DD4756"/>
    <w:rsid w:val="00DD5815"/>
    <w:rsid w:val="00DD6931"/>
    <w:rsid w:val="00DD752A"/>
    <w:rsid w:val="00DD7AB1"/>
    <w:rsid w:val="00DE02FA"/>
    <w:rsid w:val="00DE047B"/>
    <w:rsid w:val="00DE0A3C"/>
    <w:rsid w:val="00DE13A4"/>
    <w:rsid w:val="00DE1510"/>
    <w:rsid w:val="00DE1C0D"/>
    <w:rsid w:val="00DE22DD"/>
    <w:rsid w:val="00DE4AE4"/>
    <w:rsid w:val="00DE55F0"/>
    <w:rsid w:val="00DE5617"/>
    <w:rsid w:val="00DE5657"/>
    <w:rsid w:val="00DE5D31"/>
    <w:rsid w:val="00DE67F1"/>
    <w:rsid w:val="00DE7620"/>
    <w:rsid w:val="00DE78BA"/>
    <w:rsid w:val="00DE7B99"/>
    <w:rsid w:val="00DE7C60"/>
    <w:rsid w:val="00DF0338"/>
    <w:rsid w:val="00DF0489"/>
    <w:rsid w:val="00DF0AFA"/>
    <w:rsid w:val="00DF0E25"/>
    <w:rsid w:val="00DF3E10"/>
    <w:rsid w:val="00DF48E1"/>
    <w:rsid w:val="00DF48F0"/>
    <w:rsid w:val="00DF4D1F"/>
    <w:rsid w:val="00DF5729"/>
    <w:rsid w:val="00DF5BD6"/>
    <w:rsid w:val="00DF5CC3"/>
    <w:rsid w:val="00DF6CA3"/>
    <w:rsid w:val="00DF76DC"/>
    <w:rsid w:val="00DF7F64"/>
    <w:rsid w:val="00E00124"/>
    <w:rsid w:val="00E00583"/>
    <w:rsid w:val="00E015C4"/>
    <w:rsid w:val="00E01645"/>
    <w:rsid w:val="00E01B8D"/>
    <w:rsid w:val="00E0312B"/>
    <w:rsid w:val="00E04480"/>
    <w:rsid w:val="00E04958"/>
    <w:rsid w:val="00E04B18"/>
    <w:rsid w:val="00E054CE"/>
    <w:rsid w:val="00E054E4"/>
    <w:rsid w:val="00E0622D"/>
    <w:rsid w:val="00E078FF"/>
    <w:rsid w:val="00E07FCF"/>
    <w:rsid w:val="00E10716"/>
    <w:rsid w:val="00E10D12"/>
    <w:rsid w:val="00E11F71"/>
    <w:rsid w:val="00E1217B"/>
    <w:rsid w:val="00E12481"/>
    <w:rsid w:val="00E124E3"/>
    <w:rsid w:val="00E12C94"/>
    <w:rsid w:val="00E136B9"/>
    <w:rsid w:val="00E14B2C"/>
    <w:rsid w:val="00E14B2D"/>
    <w:rsid w:val="00E15BA6"/>
    <w:rsid w:val="00E16532"/>
    <w:rsid w:val="00E178A3"/>
    <w:rsid w:val="00E17BEC"/>
    <w:rsid w:val="00E202AF"/>
    <w:rsid w:val="00E20311"/>
    <w:rsid w:val="00E20361"/>
    <w:rsid w:val="00E22174"/>
    <w:rsid w:val="00E2265E"/>
    <w:rsid w:val="00E229B1"/>
    <w:rsid w:val="00E22A55"/>
    <w:rsid w:val="00E23B60"/>
    <w:rsid w:val="00E23C83"/>
    <w:rsid w:val="00E2464B"/>
    <w:rsid w:val="00E246B4"/>
    <w:rsid w:val="00E25089"/>
    <w:rsid w:val="00E25AE5"/>
    <w:rsid w:val="00E26125"/>
    <w:rsid w:val="00E271C2"/>
    <w:rsid w:val="00E3091F"/>
    <w:rsid w:val="00E3167B"/>
    <w:rsid w:val="00E32AF4"/>
    <w:rsid w:val="00E32F43"/>
    <w:rsid w:val="00E33518"/>
    <w:rsid w:val="00E33D13"/>
    <w:rsid w:val="00E33E00"/>
    <w:rsid w:val="00E3667C"/>
    <w:rsid w:val="00E40206"/>
    <w:rsid w:val="00E41E1F"/>
    <w:rsid w:val="00E42839"/>
    <w:rsid w:val="00E43CB0"/>
    <w:rsid w:val="00E446A3"/>
    <w:rsid w:val="00E446BA"/>
    <w:rsid w:val="00E451B9"/>
    <w:rsid w:val="00E4540D"/>
    <w:rsid w:val="00E4598C"/>
    <w:rsid w:val="00E45AA6"/>
    <w:rsid w:val="00E4671D"/>
    <w:rsid w:val="00E46CE1"/>
    <w:rsid w:val="00E47348"/>
    <w:rsid w:val="00E474E7"/>
    <w:rsid w:val="00E47958"/>
    <w:rsid w:val="00E47C0B"/>
    <w:rsid w:val="00E5088D"/>
    <w:rsid w:val="00E50A55"/>
    <w:rsid w:val="00E5186A"/>
    <w:rsid w:val="00E51C03"/>
    <w:rsid w:val="00E52C39"/>
    <w:rsid w:val="00E53363"/>
    <w:rsid w:val="00E55192"/>
    <w:rsid w:val="00E554F0"/>
    <w:rsid w:val="00E55C80"/>
    <w:rsid w:val="00E568BB"/>
    <w:rsid w:val="00E575C9"/>
    <w:rsid w:val="00E57696"/>
    <w:rsid w:val="00E6107F"/>
    <w:rsid w:val="00E61C77"/>
    <w:rsid w:val="00E61D1D"/>
    <w:rsid w:val="00E6261B"/>
    <w:rsid w:val="00E630BF"/>
    <w:rsid w:val="00E63AF4"/>
    <w:rsid w:val="00E6459D"/>
    <w:rsid w:val="00E64758"/>
    <w:rsid w:val="00E65179"/>
    <w:rsid w:val="00E66068"/>
    <w:rsid w:val="00E66DE6"/>
    <w:rsid w:val="00E67ACA"/>
    <w:rsid w:val="00E7049D"/>
    <w:rsid w:val="00E709DD"/>
    <w:rsid w:val="00E728F4"/>
    <w:rsid w:val="00E73351"/>
    <w:rsid w:val="00E73BFD"/>
    <w:rsid w:val="00E73EB6"/>
    <w:rsid w:val="00E73F27"/>
    <w:rsid w:val="00E752EB"/>
    <w:rsid w:val="00E75884"/>
    <w:rsid w:val="00E75DFD"/>
    <w:rsid w:val="00E7619F"/>
    <w:rsid w:val="00E76386"/>
    <w:rsid w:val="00E7640B"/>
    <w:rsid w:val="00E76D47"/>
    <w:rsid w:val="00E80A7C"/>
    <w:rsid w:val="00E80EC3"/>
    <w:rsid w:val="00E81868"/>
    <w:rsid w:val="00E81B92"/>
    <w:rsid w:val="00E82455"/>
    <w:rsid w:val="00E836CE"/>
    <w:rsid w:val="00E84C3E"/>
    <w:rsid w:val="00E84DFB"/>
    <w:rsid w:val="00E85354"/>
    <w:rsid w:val="00E8565A"/>
    <w:rsid w:val="00E856E9"/>
    <w:rsid w:val="00E865EB"/>
    <w:rsid w:val="00E86D6D"/>
    <w:rsid w:val="00E86DAD"/>
    <w:rsid w:val="00E90043"/>
    <w:rsid w:val="00E9067F"/>
    <w:rsid w:val="00E90817"/>
    <w:rsid w:val="00E90A4D"/>
    <w:rsid w:val="00E92470"/>
    <w:rsid w:val="00E92508"/>
    <w:rsid w:val="00E926BE"/>
    <w:rsid w:val="00E93164"/>
    <w:rsid w:val="00E93DB3"/>
    <w:rsid w:val="00E95170"/>
    <w:rsid w:val="00E95552"/>
    <w:rsid w:val="00E95696"/>
    <w:rsid w:val="00E959ED"/>
    <w:rsid w:val="00E9761B"/>
    <w:rsid w:val="00E9762B"/>
    <w:rsid w:val="00EA1F43"/>
    <w:rsid w:val="00EA21EF"/>
    <w:rsid w:val="00EA2309"/>
    <w:rsid w:val="00EA231D"/>
    <w:rsid w:val="00EA360F"/>
    <w:rsid w:val="00EA426E"/>
    <w:rsid w:val="00EA49A2"/>
    <w:rsid w:val="00EA4E90"/>
    <w:rsid w:val="00EA4F26"/>
    <w:rsid w:val="00EA5680"/>
    <w:rsid w:val="00EA638E"/>
    <w:rsid w:val="00EA6AB5"/>
    <w:rsid w:val="00EB1161"/>
    <w:rsid w:val="00EB2E18"/>
    <w:rsid w:val="00EB3D90"/>
    <w:rsid w:val="00EB4224"/>
    <w:rsid w:val="00EB44B5"/>
    <w:rsid w:val="00EB47F1"/>
    <w:rsid w:val="00EB4C3A"/>
    <w:rsid w:val="00EB4FD9"/>
    <w:rsid w:val="00EB5E89"/>
    <w:rsid w:val="00EB6355"/>
    <w:rsid w:val="00EB6AC4"/>
    <w:rsid w:val="00EB716F"/>
    <w:rsid w:val="00EB7672"/>
    <w:rsid w:val="00EC02D9"/>
    <w:rsid w:val="00EC0B9B"/>
    <w:rsid w:val="00EC1468"/>
    <w:rsid w:val="00EC29D6"/>
    <w:rsid w:val="00EC2F15"/>
    <w:rsid w:val="00EC3C2E"/>
    <w:rsid w:val="00EC3FB6"/>
    <w:rsid w:val="00EC46C2"/>
    <w:rsid w:val="00EC4CD8"/>
    <w:rsid w:val="00EC508A"/>
    <w:rsid w:val="00EC5362"/>
    <w:rsid w:val="00EC645C"/>
    <w:rsid w:val="00EC6878"/>
    <w:rsid w:val="00EC6CA6"/>
    <w:rsid w:val="00EC6E03"/>
    <w:rsid w:val="00EC70C1"/>
    <w:rsid w:val="00EC7F9D"/>
    <w:rsid w:val="00ED082F"/>
    <w:rsid w:val="00ED0E2A"/>
    <w:rsid w:val="00ED1263"/>
    <w:rsid w:val="00ED126E"/>
    <w:rsid w:val="00ED14E6"/>
    <w:rsid w:val="00ED1EC9"/>
    <w:rsid w:val="00ED2155"/>
    <w:rsid w:val="00ED282E"/>
    <w:rsid w:val="00ED2F8F"/>
    <w:rsid w:val="00ED33BE"/>
    <w:rsid w:val="00ED371C"/>
    <w:rsid w:val="00ED38F4"/>
    <w:rsid w:val="00ED40D6"/>
    <w:rsid w:val="00ED4260"/>
    <w:rsid w:val="00ED55BA"/>
    <w:rsid w:val="00ED63B7"/>
    <w:rsid w:val="00ED67AA"/>
    <w:rsid w:val="00ED67DB"/>
    <w:rsid w:val="00ED6958"/>
    <w:rsid w:val="00ED6B73"/>
    <w:rsid w:val="00ED7F67"/>
    <w:rsid w:val="00EE13F8"/>
    <w:rsid w:val="00EE14CC"/>
    <w:rsid w:val="00EE15D1"/>
    <w:rsid w:val="00EE1DCC"/>
    <w:rsid w:val="00EE2198"/>
    <w:rsid w:val="00EE373E"/>
    <w:rsid w:val="00EE39C8"/>
    <w:rsid w:val="00EE4BFB"/>
    <w:rsid w:val="00EE4EF8"/>
    <w:rsid w:val="00EE6070"/>
    <w:rsid w:val="00EE7376"/>
    <w:rsid w:val="00EE7600"/>
    <w:rsid w:val="00EF0727"/>
    <w:rsid w:val="00EF093C"/>
    <w:rsid w:val="00EF0F29"/>
    <w:rsid w:val="00EF176C"/>
    <w:rsid w:val="00EF3456"/>
    <w:rsid w:val="00EF394F"/>
    <w:rsid w:val="00EF46D8"/>
    <w:rsid w:val="00EF5A1E"/>
    <w:rsid w:val="00EF6327"/>
    <w:rsid w:val="00EF6539"/>
    <w:rsid w:val="00EF6726"/>
    <w:rsid w:val="00EF6D9A"/>
    <w:rsid w:val="00EF6DB2"/>
    <w:rsid w:val="00EF71C3"/>
    <w:rsid w:val="00F01486"/>
    <w:rsid w:val="00F01631"/>
    <w:rsid w:val="00F016A5"/>
    <w:rsid w:val="00F01923"/>
    <w:rsid w:val="00F05812"/>
    <w:rsid w:val="00F07002"/>
    <w:rsid w:val="00F07D9F"/>
    <w:rsid w:val="00F10F74"/>
    <w:rsid w:val="00F1128B"/>
    <w:rsid w:val="00F11BEB"/>
    <w:rsid w:val="00F11D11"/>
    <w:rsid w:val="00F13203"/>
    <w:rsid w:val="00F134C7"/>
    <w:rsid w:val="00F1501A"/>
    <w:rsid w:val="00F159D6"/>
    <w:rsid w:val="00F15CCF"/>
    <w:rsid w:val="00F15F2D"/>
    <w:rsid w:val="00F160BC"/>
    <w:rsid w:val="00F17EA2"/>
    <w:rsid w:val="00F20F4C"/>
    <w:rsid w:val="00F21C0E"/>
    <w:rsid w:val="00F23718"/>
    <w:rsid w:val="00F23847"/>
    <w:rsid w:val="00F23ED0"/>
    <w:rsid w:val="00F241C1"/>
    <w:rsid w:val="00F262C6"/>
    <w:rsid w:val="00F26D94"/>
    <w:rsid w:val="00F3021F"/>
    <w:rsid w:val="00F33251"/>
    <w:rsid w:val="00F3411B"/>
    <w:rsid w:val="00F349AF"/>
    <w:rsid w:val="00F3662E"/>
    <w:rsid w:val="00F36881"/>
    <w:rsid w:val="00F369EB"/>
    <w:rsid w:val="00F36FA0"/>
    <w:rsid w:val="00F3702F"/>
    <w:rsid w:val="00F3790D"/>
    <w:rsid w:val="00F40534"/>
    <w:rsid w:val="00F40991"/>
    <w:rsid w:val="00F40B0B"/>
    <w:rsid w:val="00F40E4A"/>
    <w:rsid w:val="00F4156B"/>
    <w:rsid w:val="00F41A72"/>
    <w:rsid w:val="00F41EB2"/>
    <w:rsid w:val="00F4251A"/>
    <w:rsid w:val="00F42AD1"/>
    <w:rsid w:val="00F42AF4"/>
    <w:rsid w:val="00F42BCC"/>
    <w:rsid w:val="00F42D2D"/>
    <w:rsid w:val="00F43443"/>
    <w:rsid w:val="00F435DC"/>
    <w:rsid w:val="00F43739"/>
    <w:rsid w:val="00F441BC"/>
    <w:rsid w:val="00F44973"/>
    <w:rsid w:val="00F45C1E"/>
    <w:rsid w:val="00F476D6"/>
    <w:rsid w:val="00F478E4"/>
    <w:rsid w:val="00F51FE5"/>
    <w:rsid w:val="00F52A15"/>
    <w:rsid w:val="00F52B1B"/>
    <w:rsid w:val="00F5332B"/>
    <w:rsid w:val="00F533E1"/>
    <w:rsid w:val="00F53731"/>
    <w:rsid w:val="00F53825"/>
    <w:rsid w:val="00F539CC"/>
    <w:rsid w:val="00F53D70"/>
    <w:rsid w:val="00F5463B"/>
    <w:rsid w:val="00F55399"/>
    <w:rsid w:val="00F553FC"/>
    <w:rsid w:val="00F5626E"/>
    <w:rsid w:val="00F5661D"/>
    <w:rsid w:val="00F56F6B"/>
    <w:rsid w:val="00F57131"/>
    <w:rsid w:val="00F57206"/>
    <w:rsid w:val="00F60060"/>
    <w:rsid w:val="00F60AB6"/>
    <w:rsid w:val="00F61114"/>
    <w:rsid w:val="00F617A1"/>
    <w:rsid w:val="00F62158"/>
    <w:rsid w:val="00F62224"/>
    <w:rsid w:val="00F62B12"/>
    <w:rsid w:val="00F63E39"/>
    <w:rsid w:val="00F64072"/>
    <w:rsid w:val="00F64D42"/>
    <w:rsid w:val="00F655A3"/>
    <w:rsid w:val="00F65DEF"/>
    <w:rsid w:val="00F66052"/>
    <w:rsid w:val="00F66655"/>
    <w:rsid w:val="00F67D02"/>
    <w:rsid w:val="00F67FB7"/>
    <w:rsid w:val="00F71428"/>
    <w:rsid w:val="00F724BC"/>
    <w:rsid w:val="00F72905"/>
    <w:rsid w:val="00F72CC2"/>
    <w:rsid w:val="00F73263"/>
    <w:rsid w:val="00F733BC"/>
    <w:rsid w:val="00F73620"/>
    <w:rsid w:val="00F75451"/>
    <w:rsid w:val="00F757A5"/>
    <w:rsid w:val="00F760E1"/>
    <w:rsid w:val="00F76C81"/>
    <w:rsid w:val="00F76D0B"/>
    <w:rsid w:val="00F779F9"/>
    <w:rsid w:val="00F77B86"/>
    <w:rsid w:val="00F77CB9"/>
    <w:rsid w:val="00F8111E"/>
    <w:rsid w:val="00F81D25"/>
    <w:rsid w:val="00F81DD6"/>
    <w:rsid w:val="00F824AA"/>
    <w:rsid w:val="00F832D1"/>
    <w:rsid w:val="00F834D1"/>
    <w:rsid w:val="00F835AE"/>
    <w:rsid w:val="00F8394A"/>
    <w:rsid w:val="00F83E28"/>
    <w:rsid w:val="00F847CE"/>
    <w:rsid w:val="00F84B16"/>
    <w:rsid w:val="00F85E18"/>
    <w:rsid w:val="00F86D14"/>
    <w:rsid w:val="00F86F73"/>
    <w:rsid w:val="00F87A62"/>
    <w:rsid w:val="00F87B1A"/>
    <w:rsid w:val="00F87B96"/>
    <w:rsid w:val="00F9016D"/>
    <w:rsid w:val="00F91F82"/>
    <w:rsid w:val="00F923BB"/>
    <w:rsid w:val="00F926F4"/>
    <w:rsid w:val="00F92710"/>
    <w:rsid w:val="00F92B69"/>
    <w:rsid w:val="00F9376C"/>
    <w:rsid w:val="00F940AB"/>
    <w:rsid w:val="00F94714"/>
    <w:rsid w:val="00F959E2"/>
    <w:rsid w:val="00F95C56"/>
    <w:rsid w:val="00F964FB"/>
    <w:rsid w:val="00F96766"/>
    <w:rsid w:val="00F96ADB"/>
    <w:rsid w:val="00F97576"/>
    <w:rsid w:val="00FA0337"/>
    <w:rsid w:val="00FA03C3"/>
    <w:rsid w:val="00FA0B90"/>
    <w:rsid w:val="00FA0B9F"/>
    <w:rsid w:val="00FA18DC"/>
    <w:rsid w:val="00FA1EF9"/>
    <w:rsid w:val="00FA2093"/>
    <w:rsid w:val="00FA2C71"/>
    <w:rsid w:val="00FA2FFA"/>
    <w:rsid w:val="00FA4A2E"/>
    <w:rsid w:val="00FA57BA"/>
    <w:rsid w:val="00FA604E"/>
    <w:rsid w:val="00FA61E4"/>
    <w:rsid w:val="00FA688E"/>
    <w:rsid w:val="00FA731B"/>
    <w:rsid w:val="00FB02EF"/>
    <w:rsid w:val="00FB12DF"/>
    <w:rsid w:val="00FB15E9"/>
    <w:rsid w:val="00FB17D6"/>
    <w:rsid w:val="00FB4734"/>
    <w:rsid w:val="00FB4F3A"/>
    <w:rsid w:val="00FB53DF"/>
    <w:rsid w:val="00FB6694"/>
    <w:rsid w:val="00FB6E51"/>
    <w:rsid w:val="00FB712B"/>
    <w:rsid w:val="00FB7487"/>
    <w:rsid w:val="00FB7B43"/>
    <w:rsid w:val="00FC14AD"/>
    <w:rsid w:val="00FC177B"/>
    <w:rsid w:val="00FC1B69"/>
    <w:rsid w:val="00FC2CAE"/>
    <w:rsid w:val="00FC30FB"/>
    <w:rsid w:val="00FC32EF"/>
    <w:rsid w:val="00FC4062"/>
    <w:rsid w:val="00FC547C"/>
    <w:rsid w:val="00FC6D1B"/>
    <w:rsid w:val="00FC70C4"/>
    <w:rsid w:val="00FD0533"/>
    <w:rsid w:val="00FD0992"/>
    <w:rsid w:val="00FD46C4"/>
    <w:rsid w:val="00FD5C5F"/>
    <w:rsid w:val="00FD6785"/>
    <w:rsid w:val="00FD7A74"/>
    <w:rsid w:val="00FD7B1A"/>
    <w:rsid w:val="00FE0205"/>
    <w:rsid w:val="00FE0344"/>
    <w:rsid w:val="00FE0D05"/>
    <w:rsid w:val="00FE0E91"/>
    <w:rsid w:val="00FE2DAB"/>
    <w:rsid w:val="00FE32E6"/>
    <w:rsid w:val="00FE3A7D"/>
    <w:rsid w:val="00FE4B9E"/>
    <w:rsid w:val="00FE50C9"/>
    <w:rsid w:val="00FE530A"/>
    <w:rsid w:val="00FF0553"/>
    <w:rsid w:val="00FF23FA"/>
    <w:rsid w:val="00FF3AA7"/>
    <w:rsid w:val="00FF42C3"/>
    <w:rsid w:val="00FF43E3"/>
    <w:rsid w:val="00FF43FE"/>
    <w:rsid w:val="00FF4910"/>
    <w:rsid w:val="00FF5293"/>
    <w:rsid w:val="00FF52EB"/>
    <w:rsid w:val="00FF5436"/>
    <w:rsid w:val="00FF584D"/>
    <w:rsid w:val="00FF5C42"/>
    <w:rsid w:val="00FF5CBD"/>
    <w:rsid w:val="00FF5F23"/>
    <w:rsid w:val="00FF6091"/>
    <w:rsid w:val="00FF68EC"/>
    <w:rsid w:val="00FF6EF2"/>
    <w:rsid w:val="00FF708D"/>
    <w:rsid w:val="00FF7D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5089DE"/>
  <w15:docId w15:val="{2F12C2EF-59EA-48FF-9BB3-DE9E8F3E2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8"/>
        <w:szCs w:val="28"/>
        <w:lang w:val="en-US" w:eastAsia="en-US" w:bidi="ar-SA"/>
      </w:rPr>
    </w:rPrDefault>
    <w:pPrDefault>
      <w:pPr>
        <w:spacing w:after="160" w:line="360" w:lineRule="auto"/>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501F"/>
    <w:rPr>
      <w:noProof/>
      <w:color w:val="000000"/>
    </w:rPr>
  </w:style>
  <w:style w:type="paragraph" w:styleId="Heading1">
    <w:name w:val="heading 1"/>
    <w:basedOn w:val="Normal"/>
    <w:next w:val="Normal"/>
    <w:link w:val="Heading1Char"/>
    <w:uiPriority w:val="9"/>
    <w:qFormat/>
    <w:rsid w:val="00596DC9"/>
    <w:pPr>
      <w:keepNext/>
      <w:keepLines/>
      <w:numPr>
        <w:numId w:val="8"/>
      </w:numPr>
      <w:spacing w:before="240" w:after="0"/>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9069F0"/>
    <w:pPr>
      <w:keepNext/>
      <w:keepLines/>
      <w:numPr>
        <w:ilvl w:val="1"/>
        <w:numId w:val="8"/>
      </w:numPr>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1B303A"/>
    <w:pPr>
      <w:keepNext/>
      <w:keepLines/>
      <w:numPr>
        <w:ilvl w:val="2"/>
        <w:numId w:val="8"/>
      </w:numPr>
      <w:spacing w:before="40" w:after="0"/>
      <w:jc w:val="left"/>
      <w:outlineLvl w:val="2"/>
    </w:pPr>
    <w:rPr>
      <w:rFonts w:eastAsiaTheme="majorEastAsia" w:cstheme="majorBidi"/>
      <w:b/>
      <w:i/>
      <w:szCs w:val="24"/>
    </w:rPr>
  </w:style>
  <w:style w:type="paragraph" w:styleId="Heading4">
    <w:name w:val="heading 4"/>
    <w:basedOn w:val="Normal"/>
    <w:next w:val="Normal"/>
    <w:link w:val="Heading4Char"/>
    <w:uiPriority w:val="9"/>
    <w:unhideWhenUsed/>
    <w:qFormat/>
    <w:rsid w:val="001B303A"/>
    <w:pPr>
      <w:keepNext/>
      <w:keepLines/>
      <w:numPr>
        <w:ilvl w:val="3"/>
        <w:numId w:val="8"/>
      </w:numPr>
      <w:spacing w:before="40" w:after="0"/>
      <w:jc w:val="left"/>
      <w:outlineLvl w:val="3"/>
    </w:pPr>
    <w:rPr>
      <w:rFonts w:eastAsiaTheme="majorEastAsia" w:cstheme="majorBidi"/>
      <w:i/>
      <w:iCs/>
    </w:rPr>
  </w:style>
  <w:style w:type="paragraph" w:styleId="Heading5">
    <w:name w:val="heading 5"/>
    <w:basedOn w:val="Normal"/>
    <w:next w:val="Normal"/>
    <w:uiPriority w:val="9"/>
    <w:semiHidden/>
    <w:unhideWhenUsed/>
    <w:pPr>
      <w:keepNext/>
      <w:keepLines/>
      <w:numPr>
        <w:ilvl w:val="4"/>
        <w:numId w:val="8"/>
      </w:numPr>
      <w:spacing w:before="220" w:after="40"/>
      <w:outlineLvl w:val="4"/>
    </w:pPr>
    <w:rPr>
      <w:b/>
      <w:sz w:val="22"/>
      <w:szCs w:val="22"/>
    </w:rPr>
  </w:style>
  <w:style w:type="paragraph" w:styleId="Heading6">
    <w:name w:val="heading 6"/>
    <w:basedOn w:val="Normal"/>
    <w:next w:val="Normal"/>
    <w:uiPriority w:val="9"/>
    <w:semiHidden/>
    <w:unhideWhenUsed/>
    <w:qFormat/>
    <w:pPr>
      <w:keepNext/>
      <w:keepLines/>
      <w:numPr>
        <w:ilvl w:val="5"/>
        <w:numId w:val="8"/>
      </w:numPr>
      <w:spacing w:before="200" w:after="40"/>
      <w:outlineLvl w:val="5"/>
    </w:pPr>
    <w:rPr>
      <w:b/>
      <w:sz w:val="20"/>
      <w:szCs w:val="20"/>
    </w:rPr>
  </w:style>
  <w:style w:type="paragraph" w:styleId="Heading7">
    <w:name w:val="heading 7"/>
    <w:basedOn w:val="Normal"/>
    <w:next w:val="Normal"/>
    <w:link w:val="Heading7Char"/>
    <w:uiPriority w:val="9"/>
    <w:semiHidden/>
    <w:unhideWhenUsed/>
    <w:qFormat/>
    <w:rsid w:val="00C97552"/>
    <w:pPr>
      <w:keepNext/>
      <w:keepLines/>
      <w:numPr>
        <w:ilvl w:val="6"/>
        <w:numId w:val="8"/>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97552"/>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97552"/>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B712B"/>
    <w:pPr>
      <w:jc w:val="center"/>
    </w:pPr>
    <w:rPr>
      <w:b/>
      <w:bCs/>
    </w:rPr>
  </w:style>
  <w:style w:type="paragraph" w:styleId="Header">
    <w:name w:val="header"/>
    <w:basedOn w:val="Normal"/>
    <w:link w:val="HeaderChar"/>
    <w:uiPriority w:val="99"/>
    <w:unhideWhenUsed/>
    <w:rsid w:val="009D2906"/>
    <w:pPr>
      <w:tabs>
        <w:tab w:val="center" w:pos="4680"/>
        <w:tab w:val="right" w:pos="9360"/>
      </w:tabs>
      <w:spacing w:after="0"/>
    </w:pPr>
  </w:style>
  <w:style w:type="character" w:customStyle="1" w:styleId="HeaderChar">
    <w:name w:val="Header Char"/>
    <w:basedOn w:val="DefaultParagraphFont"/>
    <w:link w:val="Header"/>
    <w:uiPriority w:val="99"/>
    <w:rsid w:val="009D2906"/>
    <w:rPr>
      <w:rFonts w:ascii="Times New Roman" w:hAnsi="Times New Roman"/>
      <w:noProof/>
      <w:sz w:val="28"/>
      <w:lang w:val="vi-VN"/>
    </w:rPr>
  </w:style>
  <w:style w:type="paragraph" w:styleId="Footer">
    <w:name w:val="footer"/>
    <w:basedOn w:val="Normal"/>
    <w:link w:val="FooterChar"/>
    <w:uiPriority w:val="99"/>
    <w:unhideWhenUsed/>
    <w:rsid w:val="009D2906"/>
    <w:pPr>
      <w:tabs>
        <w:tab w:val="center" w:pos="4680"/>
        <w:tab w:val="right" w:pos="9360"/>
      </w:tabs>
      <w:spacing w:after="0"/>
    </w:pPr>
  </w:style>
  <w:style w:type="character" w:customStyle="1" w:styleId="FooterChar">
    <w:name w:val="Footer Char"/>
    <w:basedOn w:val="DefaultParagraphFont"/>
    <w:link w:val="Footer"/>
    <w:uiPriority w:val="99"/>
    <w:rsid w:val="009D2906"/>
    <w:rPr>
      <w:rFonts w:ascii="Times New Roman" w:hAnsi="Times New Roman"/>
      <w:noProof/>
      <w:sz w:val="28"/>
      <w:lang w:val="vi-VN"/>
    </w:rPr>
  </w:style>
  <w:style w:type="character" w:customStyle="1" w:styleId="Heading1Char">
    <w:name w:val="Heading 1 Char"/>
    <w:basedOn w:val="DefaultParagraphFont"/>
    <w:link w:val="Heading1"/>
    <w:uiPriority w:val="9"/>
    <w:rsid w:val="00596DC9"/>
    <w:rPr>
      <w:rFonts w:ascii="Times New Roman" w:eastAsiaTheme="majorEastAsia" w:hAnsi="Times New Roman" w:cstheme="majorBidi"/>
      <w:b/>
      <w:noProof/>
      <w:sz w:val="28"/>
      <w:szCs w:val="32"/>
    </w:rPr>
  </w:style>
  <w:style w:type="character" w:customStyle="1" w:styleId="Heading2Char">
    <w:name w:val="Heading 2 Char"/>
    <w:basedOn w:val="DefaultParagraphFont"/>
    <w:link w:val="Heading2"/>
    <w:uiPriority w:val="9"/>
    <w:rsid w:val="009069F0"/>
    <w:rPr>
      <w:rFonts w:ascii="Times New Roman" w:eastAsiaTheme="majorEastAsia" w:hAnsi="Times New Roman" w:cstheme="majorBidi"/>
      <w:b/>
      <w:noProof/>
      <w:sz w:val="28"/>
      <w:szCs w:val="26"/>
    </w:rPr>
  </w:style>
  <w:style w:type="character" w:customStyle="1" w:styleId="TitleChar">
    <w:name w:val="Title Char"/>
    <w:basedOn w:val="DefaultParagraphFont"/>
    <w:link w:val="Title"/>
    <w:uiPriority w:val="10"/>
    <w:rsid w:val="00FB712B"/>
    <w:rPr>
      <w:b/>
      <w:bCs/>
      <w:color w:val="000000"/>
    </w:rPr>
  </w:style>
  <w:style w:type="table" w:styleId="TableGrid">
    <w:name w:val="Table Grid"/>
    <w:basedOn w:val="TableNormal"/>
    <w:uiPriority w:val="59"/>
    <w:rsid w:val="00133BC9"/>
    <w:pPr>
      <w:spacing w:before="40" w:after="40" w:line="240" w:lineRule="auto"/>
      <w:ind w:firstLine="0"/>
      <w:jc w:val="left"/>
    </w:pPr>
    <w:rPr>
      <w:szCs w:val="24"/>
      <w:lang w:eastAsia="zh-C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style>
  <w:style w:type="paragraph" w:styleId="TOCHeading">
    <w:name w:val="TOC Heading"/>
    <w:basedOn w:val="Heading1"/>
    <w:next w:val="Normal"/>
    <w:uiPriority w:val="39"/>
    <w:unhideWhenUsed/>
    <w:qFormat/>
    <w:rsid w:val="00A205BE"/>
    <w:pPr>
      <w:tabs>
        <w:tab w:val="left" w:pos="284"/>
      </w:tabs>
      <w:outlineLvl w:val="9"/>
    </w:pPr>
  </w:style>
  <w:style w:type="paragraph" w:styleId="TOC1">
    <w:name w:val="toc 1"/>
    <w:basedOn w:val="Normal"/>
    <w:next w:val="Normal"/>
    <w:autoRedefine/>
    <w:uiPriority w:val="39"/>
    <w:unhideWhenUsed/>
    <w:rsid w:val="007C0491"/>
    <w:pPr>
      <w:numPr>
        <w:ilvl w:val="1"/>
        <w:numId w:val="10"/>
      </w:numPr>
      <w:tabs>
        <w:tab w:val="right" w:leader="dot" w:pos="9111"/>
      </w:tabs>
      <w:spacing w:after="100"/>
    </w:pPr>
  </w:style>
  <w:style w:type="paragraph" w:styleId="TOC2">
    <w:name w:val="toc 2"/>
    <w:basedOn w:val="Normal"/>
    <w:next w:val="Normal"/>
    <w:autoRedefine/>
    <w:uiPriority w:val="39"/>
    <w:unhideWhenUsed/>
    <w:rsid w:val="00E15BA6"/>
    <w:pPr>
      <w:tabs>
        <w:tab w:val="right" w:leader="dot" w:pos="9111"/>
      </w:tabs>
      <w:spacing w:after="100"/>
    </w:pPr>
  </w:style>
  <w:style w:type="character" w:styleId="Hyperlink">
    <w:name w:val="Hyperlink"/>
    <w:basedOn w:val="DefaultParagraphFont"/>
    <w:uiPriority w:val="99"/>
    <w:unhideWhenUsed/>
    <w:rsid w:val="006A12BD"/>
    <w:rPr>
      <w:color w:val="0563C1" w:themeColor="hyperlink"/>
      <w:u w:val="single"/>
    </w:rPr>
  </w:style>
  <w:style w:type="paragraph" w:customStyle="1" w:styleId="EndNoteBibliographyTitle">
    <w:name w:val="EndNote Bibliography Title"/>
    <w:basedOn w:val="Normal"/>
    <w:link w:val="EndNoteBibliographyTitleChar"/>
    <w:rsid w:val="005E23A2"/>
    <w:pPr>
      <w:spacing w:after="0"/>
      <w:jc w:val="center"/>
    </w:pPr>
  </w:style>
  <w:style w:type="character" w:customStyle="1" w:styleId="EndNoteBibliographyTitleChar">
    <w:name w:val="EndNote Bibliography Title Char"/>
    <w:basedOn w:val="DefaultParagraphFont"/>
    <w:link w:val="EndNoteBibliographyTitle"/>
    <w:rsid w:val="005E23A2"/>
    <w:rPr>
      <w:noProof/>
      <w:color w:val="000000"/>
    </w:rPr>
  </w:style>
  <w:style w:type="paragraph" w:customStyle="1" w:styleId="EndNoteBibliography">
    <w:name w:val="EndNote Bibliography"/>
    <w:basedOn w:val="Normal"/>
    <w:link w:val="EndNoteBibliographyChar"/>
    <w:rsid w:val="005E23A2"/>
    <w:pPr>
      <w:spacing w:line="240" w:lineRule="auto"/>
    </w:pPr>
  </w:style>
  <w:style w:type="character" w:customStyle="1" w:styleId="EndNoteBibliographyChar">
    <w:name w:val="EndNote Bibliography Char"/>
    <w:basedOn w:val="DefaultParagraphFont"/>
    <w:link w:val="EndNoteBibliography"/>
    <w:rsid w:val="005E23A2"/>
    <w:rPr>
      <w:noProof/>
      <w:color w:val="000000"/>
    </w:rPr>
  </w:style>
  <w:style w:type="paragraph" w:styleId="ListParagraph">
    <w:name w:val="List Paragraph"/>
    <w:basedOn w:val="Normal"/>
    <w:uiPriority w:val="34"/>
    <w:qFormat/>
    <w:rsid w:val="00493234"/>
    <w:pPr>
      <w:ind w:left="720"/>
      <w:contextualSpacing/>
    </w:pPr>
  </w:style>
  <w:style w:type="character" w:customStyle="1" w:styleId="Heading3Char">
    <w:name w:val="Heading 3 Char"/>
    <w:basedOn w:val="DefaultParagraphFont"/>
    <w:link w:val="Heading3"/>
    <w:uiPriority w:val="9"/>
    <w:rsid w:val="001B303A"/>
    <w:rPr>
      <w:rFonts w:eastAsiaTheme="majorEastAsia" w:cstheme="majorBidi"/>
      <w:b/>
      <w:i/>
      <w:noProof/>
      <w:szCs w:val="24"/>
    </w:rPr>
  </w:style>
  <w:style w:type="character" w:customStyle="1" w:styleId="Heading4Char">
    <w:name w:val="Heading 4 Char"/>
    <w:basedOn w:val="DefaultParagraphFont"/>
    <w:link w:val="Heading4"/>
    <w:uiPriority w:val="9"/>
    <w:rsid w:val="001B303A"/>
    <w:rPr>
      <w:rFonts w:eastAsiaTheme="majorEastAsia" w:cstheme="majorBidi"/>
      <w:i/>
      <w:iCs/>
      <w:noProof/>
    </w:rPr>
  </w:style>
  <w:style w:type="paragraph" w:styleId="TOC3">
    <w:name w:val="toc 3"/>
    <w:basedOn w:val="Normal"/>
    <w:next w:val="Normal"/>
    <w:autoRedefine/>
    <w:uiPriority w:val="39"/>
    <w:unhideWhenUsed/>
    <w:rsid w:val="003F3252"/>
    <w:pPr>
      <w:spacing w:after="100"/>
      <w:ind w:left="560"/>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jc w:val="left"/>
    </w:pPr>
    <w:rPr>
      <w:sz w:val="24"/>
      <w:szCs w:val="24"/>
    </w:rPr>
    <w:tblPr>
      <w:tblStyleRowBandSize w:val="1"/>
      <w:tblStyleColBandSize w:val="1"/>
    </w:tblPr>
  </w:style>
  <w:style w:type="table" w:customStyle="1" w:styleId="a0">
    <w:basedOn w:val="TableNormal"/>
    <w:pPr>
      <w:spacing w:after="0" w:line="240" w:lineRule="auto"/>
      <w:jc w:val="left"/>
    </w:pPr>
    <w:rPr>
      <w:sz w:val="24"/>
      <w:szCs w:val="24"/>
    </w:rPr>
    <w:tblPr>
      <w:tblStyleRowBandSize w:val="1"/>
      <w:tblStyleColBandSize w:val="1"/>
    </w:tblPr>
  </w:style>
  <w:style w:type="paragraph" w:styleId="TOC4">
    <w:name w:val="toc 4"/>
    <w:basedOn w:val="Normal"/>
    <w:next w:val="Normal"/>
    <w:autoRedefine/>
    <w:uiPriority w:val="39"/>
    <w:unhideWhenUsed/>
    <w:rsid w:val="00A205BE"/>
    <w:pPr>
      <w:spacing w:after="100"/>
      <w:ind w:left="840"/>
    </w:pPr>
  </w:style>
  <w:style w:type="paragraph" w:styleId="NormalWeb">
    <w:name w:val="Normal (Web)"/>
    <w:basedOn w:val="Normal"/>
    <w:uiPriority w:val="99"/>
    <w:unhideWhenUsed/>
    <w:rsid w:val="001B303A"/>
    <w:pPr>
      <w:spacing w:before="100" w:beforeAutospacing="1" w:after="100" w:afterAutospacing="1"/>
      <w:ind w:firstLine="0"/>
      <w:jc w:val="left"/>
    </w:pPr>
    <w:rPr>
      <w:sz w:val="24"/>
      <w:szCs w:val="24"/>
    </w:rPr>
  </w:style>
  <w:style w:type="character" w:styleId="PlaceholderText">
    <w:name w:val="Placeholder Text"/>
    <w:basedOn w:val="DefaultParagraphFont"/>
    <w:uiPriority w:val="99"/>
    <w:semiHidden/>
    <w:rsid w:val="00F23718"/>
    <w:rPr>
      <w:color w:val="808080"/>
    </w:rPr>
  </w:style>
  <w:style w:type="paragraph" w:styleId="Caption">
    <w:name w:val="caption"/>
    <w:aliases w:val="Table Caption"/>
    <w:basedOn w:val="Normal"/>
    <w:next w:val="Normal"/>
    <w:uiPriority w:val="35"/>
    <w:unhideWhenUsed/>
    <w:qFormat/>
    <w:rsid w:val="00211B6E"/>
    <w:pPr>
      <w:spacing w:before="120" w:after="200" w:line="240" w:lineRule="auto"/>
      <w:jc w:val="center"/>
    </w:pPr>
    <w:rPr>
      <w:b/>
      <w:iCs/>
      <w:color w:val="auto"/>
      <w:szCs w:val="18"/>
    </w:rPr>
  </w:style>
  <w:style w:type="paragraph" w:styleId="TableofFigures">
    <w:name w:val="table of figures"/>
    <w:basedOn w:val="Normal"/>
    <w:next w:val="Normal"/>
    <w:uiPriority w:val="99"/>
    <w:unhideWhenUsed/>
    <w:rsid w:val="003E4607"/>
    <w:pPr>
      <w:spacing w:after="0"/>
      <w:ind w:firstLine="0"/>
      <w:jc w:val="left"/>
    </w:pPr>
  </w:style>
  <w:style w:type="character" w:styleId="UnresolvedMention">
    <w:name w:val="Unresolved Mention"/>
    <w:basedOn w:val="DefaultParagraphFont"/>
    <w:uiPriority w:val="99"/>
    <w:semiHidden/>
    <w:unhideWhenUsed/>
    <w:rsid w:val="0010436F"/>
    <w:rPr>
      <w:color w:val="605E5C"/>
      <w:shd w:val="clear" w:color="auto" w:fill="E1DFDD"/>
    </w:rPr>
  </w:style>
  <w:style w:type="paragraph" w:styleId="CommentText">
    <w:name w:val="annotation text"/>
    <w:basedOn w:val="Normal"/>
    <w:link w:val="CommentTextChar"/>
    <w:uiPriority w:val="99"/>
    <w:unhideWhenUsed/>
    <w:rsid w:val="00D15425"/>
    <w:pPr>
      <w:spacing w:line="240" w:lineRule="auto"/>
    </w:pPr>
    <w:rPr>
      <w:sz w:val="20"/>
      <w:szCs w:val="20"/>
    </w:rPr>
  </w:style>
  <w:style w:type="character" w:customStyle="1" w:styleId="CommentTextChar">
    <w:name w:val="Comment Text Char"/>
    <w:basedOn w:val="DefaultParagraphFont"/>
    <w:link w:val="CommentText"/>
    <w:uiPriority w:val="99"/>
    <w:rsid w:val="00D15425"/>
    <w:rPr>
      <w:color w:val="000000"/>
      <w:sz w:val="20"/>
      <w:szCs w:val="20"/>
    </w:rPr>
  </w:style>
  <w:style w:type="paragraph" w:styleId="Revision">
    <w:name w:val="Revision"/>
    <w:hidden/>
    <w:uiPriority w:val="99"/>
    <w:semiHidden/>
    <w:rsid w:val="00100C30"/>
    <w:pPr>
      <w:spacing w:after="0" w:line="240" w:lineRule="auto"/>
      <w:ind w:firstLine="0"/>
      <w:jc w:val="left"/>
    </w:pPr>
    <w:rPr>
      <w:color w:val="000000"/>
    </w:rPr>
  </w:style>
  <w:style w:type="character" w:styleId="CommentReference">
    <w:name w:val="annotation reference"/>
    <w:basedOn w:val="DefaultParagraphFont"/>
    <w:uiPriority w:val="99"/>
    <w:semiHidden/>
    <w:unhideWhenUsed/>
    <w:rsid w:val="00E04B18"/>
    <w:rPr>
      <w:sz w:val="16"/>
      <w:szCs w:val="16"/>
    </w:rPr>
  </w:style>
  <w:style w:type="paragraph" w:styleId="CommentSubject">
    <w:name w:val="annotation subject"/>
    <w:basedOn w:val="CommentText"/>
    <w:next w:val="CommentText"/>
    <w:link w:val="CommentSubjectChar"/>
    <w:uiPriority w:val="99"/>
    <w:semiHidden/>
    <w:unhideWhenUsed/>
    <w:rsid w:val="00E04B18"/>
    <w:rPr>
      <w:b/>
      <w:bCs/>
    </w:rPr>
  </w:style>
  <w:style w:type="character" w:customStyle="1" w:styleId="CommentSubjectChar">
    <w:name w:val="Comment Subject Char"/>
    <w:basedOn w:val="CommentTextChar"/>
    <w:link w:val="CommentSubject"/>
    <w:uiPriority w:val="99"/>
    <w:semiHidden/>
    <w:rsid w:val="00E04B18"/>
    <w:rPr>
      <w:b/>
      <w:bCs/>
      <w:color w:val="000000"/>
      <w:sz w:val="20"/>
      <w:szCs w:val="20"/>
    </w:rPr>
  </w:style>
  <w:style w:type="character" w:customStyle="1" w:styleId="fontstyle01">
    <w:name w:val="fontstyle01"/>
    <w:basedOn w:val="DefaultParagraphFont"/>
    <w:rsid w:val="00741D52"/>
    <w:rPr>
      <w:rFonts w:ascii="TimesNewRomanPSMT" w:hAnsi="TimesNewRomanPSMT" w:hint="default"/>
      <w:b w:val="0"/>
      <w:bCs w:val="0"/>
      <w:i w:val="0"/>
      <w:iCs w:val="0"/>
      <w:color w:val="000000"/>
      <w:sz w:val="28"/>
      <w:szCs w:val="28"/>
    </w:rPr>
  </w:style>
  <w:style w:type="character" w:styleId="FollowedHyperlink">
    <w:name w:val="FollowedHyperlink"/>
    <w:basedOn w:val="DefaultParagraphFont"/>
    <w:uiPriority w:val="99"/>
    <w:semiHidden/>
    <w:unhideWhenUsed/>
    <w:rsid w:val="00822CFF"/>
    <w:rPr>
      <w:color w:val="954F72" w:themeColor="followedHyperlink"/>
      <w:u w:val="single"/>
    </w:rPr>
  </w:style>
  <w:style w:type="table" w:customStyle="1" w:styleId="Style1">
    <w:name w:val="Style1"/>
    <w:basedOn w:val="TableNormal"/>
    <w:uiPriority w:val="99"/>
    <w:rsid w:val="00712409"/>
    <w:pPr>
      <w:spacing w:before="80" w:after="80" w:line="240" w:lineRule="auto"/>
      <w:ind w:firstLine="0"/>
      <w:jc w:val="lef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7Char">
    <w:name w:val="Heading 7 Char"/>
    <w:basedOn w:val="DefaultParagraphFont"/>
    <w:link w:val="Heading7"/>
    <w:uiPriority w:val="9"/>
    <w:semiHidden/>
    <w:rsid w:val="00C97552"/>
    <w:rPr>
      <w:rFonts w:asciiTheme="majorHAnsi" w:eastAsiaTheme="majorEastAsia" w:hAnsiTheme="majorHAnsi" w:cstheme="majorBidi"/>
      <w:i/>
      <w:iCs/>
      <w:noProof/>
      <w:color w:val="1F3763" w:themeColor="accent1" w:themeShade="7F"/>
    </w:rPr>
  </w:style>
  <w:style w:type="character" w:customStyle="1" w:styleId="Heading8Char">
    <w:name w:val="Heading 8 Char"/>
    <w:basedOn w:val="DefaultParagraphFont"/>
    <w:link w:val="Heading8"/>
    <w:uiPriority w:val="9"/>
    <w:semiHidden/>
    <w:rsid w:val="00C97552"/>
    <w:rPr>
      <w:rFonts w:asciiTheme="majorHAnsi" w:eastAsiaTheme="majorEastAsia" w:hAnsiTheme="majorHAnsi" w:cstheme="majorBidi"/>
      <w:noProof/>
      <w:color w:val="272727" w:themeColor="text1" w:themeTint="D8"/>
      <w:sz w:val="21"/>
      <w:szCs w:val="21"/>
    </w:rPr>
  </w:style>
  <w:style w:type="character" w:customStyle="1" w:styleId="Heading9Char">
    <w:name w:val="Heading 9 Char"/>
    <w:basedOn w:val="DefaultParagraphFont"/>
    <w:link w:val="Heading9"/>
    <w:uiPriority w:val="9"/>
    <w:semiHidden/>
    <w:rsid w:val="00C97552"/>
    <w:rPr>
      <w:rFonts w:asciiTheme="majorHAnsi" w:eastAsiaTheme="majorEastAsia" w:hAnsiTheme="majorHAnsi" w:cstheme="majorBidi"/>
      <w:i/>
      <w:iCs/>
      <w:noProof/>
      <w:color w:val="272727" w:themeColor="text1" w:themeTint="D8"/>
      <w:sz w:val="21"/>
      <w:szCs w:val="21"/>
    </w:rPr>
  </w:style>
  <w:style w:type="paragraph" w:customStyle="1" w:styleId="TOC">
    <w:name w:val="TOC"/>
    <w:basedOn w:val="Heading1"/>
    <w:link w:val="TOCChar"/>
    <w:qFormat/>
    <w:rsid w:val="00835C44"/>
    <w:pPr>
      <w:numPr>
        <w:numId w:val="0"/>
      </w:numPr>
    </w:pPr>
  </w:style>
  <w:style w:type="character" w:customStyle="1" w:styleId="TOCChar">
    <w:name w:val="TOC Char"/>
    <w:basedOn w:val="Heading1Char"/>
    <w:link w:val="TOC"/>
    <w:rsid w:val="00835C44"/>
    <w:rPr>
      <w:rFonts w:ascii="Times New Roman" w:eastAsiaTheme="majorEastAsia" w:hAnsi="Times New Roman" w:cstheme="majorBidi"/>
      <w:b/>
      <w:noProof/>
      <w:color w:val="000000"/>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60752">
      <w:bodyDiv w:val="1"/>
      <w:marLeft w:val="0"/>
      <w:marRight w:val="0"/>
      <w:marTop w:val="0"/>
      <w:marBottom w:val="0"/>
      <w:divBdr>
        <w:top w:val="none" w:sz="0" w:space="0" w:color="auto"/>
        <w:left w:val="none" w:sz="0" w:space="0" w:color="auto"/>
        <w:bottom w:val="none" w:sz="0" w:space="0" w:color="auto"/>
        <w:right w:val="none" w:sz="0" w:space="0" w:color="auto"/>
      </w:divBdr>
    </w:div>
    <w:div w:id="405498443">
      <w:bodyDiv w:val="1"/>
      <w:marLeft w:val="0"/>
      <w:marRight w:val="0"/>
      <w:marTop w:val="0"/>
      <w:marBottom w:val="0"/>
      <w:divBdr>
        <w:top w:val="none" w:sz="0" w:space="0" w:color="auto"/>
        <w:left w:val="none" w:sz="0" w:space="0" w:color="auto"/>
        <w:bottom w:val="none" w:sz="0" w:space="0" w:color="auto"/>
        <w:right w:val="none" w:sz="0" w:space="0" w:color="auto"/>
      </w:divBdr>
    </w:div>
    <w:div w:id="690760453">
      <w:bodyDiv w:val="1"/>
      <w:marLeft w:val="0"/>
      <w:marRight w:val="0"/>
      <w:marTop w:val="0"/>
      <w:marBottom w:val="0"/>
      <w:divBdr>
        <w:top w:val="none" w:sz="0" w:space="0" w:color="auto"/>
        <w:left w:val="none" w:sz="0" w:space="0" w:color="auto"/>
        <w:bottom w:val="none" w:sz="0" w:space="0" w:color="auto"/>
        <w:right w:val="none" w:sz="0" w:space="0" w:color="auto"/>
      </w:divBdr>
    </w:div>
    <w:div w:id="740906022">
      <w:bodyDiv w:val="1"/>
      <w:marLeft w:val="0"/>
      <w:marRight w:val="0"/>
      <w:marTop w:val="0"/>
      <w:marBottom w:val="0"/>
      <w:divBdr>
        <w:top w:val="none" w:sz="0" w:space="0" w:color="auto"/>
        <w:left w:val="none" w:sz="0" w:space="0" w:color="auto"/>
        <w:bottom w:val="none" w:sz="0" w:space="0" w:color="auto"/>
        <w:right w:val="none" w:sz="0" w:space="0" w:color="auto"/>
      </w:divBdr>
    </w:div>
    <w:div w:id="1012221536">
      <w:bodyDiv w:val="1"/>
      <w:marLeft w:val="0"/>
      <w:marRight w:val="0"/>
      <w:marTop w:val="0"/>
      <w:marBottom w:val="0"/>
      <w:divBdr>
        <w:top w:val="none" w:sz="0" w:space="0" w:color="auto"/>
        <w:left w:val="none" w:sz="0" w:space="0" w:color="auto"/>
        <w:bottom w:val="none" w:sz="0" w:space="0" w:color="auto"/>
        <w:right w:val="none" w:sz="0" w:space="0" w:color="auto"/>
      </w:divBdr>
    </w:div>
    <w:div w:id="1194733482">
      <w:bodyDiv w:val="1"/>
      <w:marLeft w:val="0"/>
      <w:marRight w:val="0"/>
      <w:marTop w:val="0"/>
      <w:marBottom w:val="0"/>
      <w:divBdr>
        <w:top w:val="none" w:sz="0" w:space="0" w:color="auto"/>
        <w:left w:val="none" w:sz="0" w:space="0" w:color="auto"/>
        <w:bottom w:val="none" w:sz="0" w:space="0" w:color="auto"/>
        <w:right w:val="none" w:sz="0" w:space="0" w:color="auto"/>
      </w:divBdr>
    </w:div>
    <w:div w:id="1404914941">
      <w:bodyDiv w:val="1"/>
      <w:marLeft w:val="0"/>
      <w:marRight w:val="0"/>
      <w:marTop w:val="0"/>
      <w:marBottom w:val="0"/>
      <w:divBdr>
        <w:top w:val="none" w:sz="0" w:space="0" w:color="auto"/>
        <w:left w:val="none" w:sz="0" w:space="0" w:color="auto"/>
        <w:bottom w:val="none" w:sz="0" w:space="0" w:color="auto"/>
        <w:right w:val="none" w:sz="0" w:space="0" w:color="auto"/>
      </w:divBdr>
    </w:div>
    <w:div w:id="21046425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iANEXYNIQRbmIZoHp12J1vNFkvg==">AMUW2mUIizaUSBFZkFw53plxsUmPxKu28Rd6r7HBBNzWuOGKKdi3o2fMRWe0HYHSpzp76S7iX2U+7fxEdOj8kQLPxLHjigrk95Jc4ENaOvXcI7oB1l7bX/lboWQJXA2H4fvQGr0Vkm+4hyISFx+RoIUaIev2AazKKdF23WsIthbO1LUguh7Vn22Rvc88VpY4yEex0FSlT7+lSWElk63z9t2kW8Q0xo1hGAN3wtEpT2orjl8G5OoLTuPGXTE5+ZIQfX6ZwybkXLiqJplo01tgSjC5dF7UUfncyg==</go:docsCustomData>
</go:gDocsCustomXmlDataStorage>
</file>

<file path=customXml/itemProps1.xml><?xml version="1.0" encoding="utf-8"?>
<ds:datastoreItem xmlns:ds="http://schemas.openxmlformats.org/officeDocument/2006/customXml" ds:itemID="{D9394C05-DC72-4A6A-96FB-D8401CEC4B4C}">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3777</TotalTime>
  <Pages>51</Pages>
  <Words>20944</Words>
  <Characters>119387</Characters>
  <Application>Microsoft Office Word</Application>
  <DocSecurity>0</DocSecurity>
  <Lines>994</Lines>
  <Paragraphs>280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Long Nhat Nguyen</dc:creator>
  <cp:lastModifiedBy>Long Nhat Nguyen</cp:lastModifiedBy>
  <cp:revision>3301</cp:revision>
  <dcterms:created xsi:type="dcterms:W3CDTF">2022-11-14T16:14:00Z</dcterms:created>
  <dcterms:modified xsi:type="dcterms:W3CDTF">2023-04-27T11:31:00Z</dcterms:modified>
</cp:coreProperties>
</file>