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5CF4" w14:textId="77777777" w:rsidR="00430F24" w:rsidRPr="00DA7DCB" w:rsidRDefault="00430F24" w:rsidP="00430F24">
      <w:pPr>
        <w:jc w:val="center"/>
        <w:rPr>
          <w:b/>
          <w:bCs/>
        </w:rPr>
      </w:pPr>
      <w:r w:rsidRPr="00DA7DCB">
        <w:rPr>
          <w:b/>
          <w:bCs/>
        </w:rPr>
        <w:t xml:space="preserve">DANH MỤC </w:t>
      </w:r>
      <w:r>
        <w:rPr>
          <w:b/>
          <w:bCs/>
        </w:rPr>
        <w:t>TỪ</w:t>
      </w:r>
      <w:r w:rsidRPr="00DA7DCB">
        <w:rPr>
          <w:b/>
          <w:bCs/>
        </w:rPr>
        <w:t xml:space="preserve"> VIẾT TẮT</w:t>
      </w:r>
      <w:r>
        <w:rPr>
          <w:b/>
          <w:bCs/>
        </w:rPr>
        <w:t xml:space="preserve"> VÀ KÝ HIỆU</w:t>
      </w:r>
    </w:p>
    <w:p w14:paraId="05D6DB34" w14:textId="77777777" w:rsidR="00430F24" w:rsidRPr="00593E40" w:rsidRDefault="00430F24" w:rsidP="00430F24"/>
    <w:tbl>
      <w:tblPr>
        <w:tblW w:w="9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155"/>
        <w:gridCol w:w="6956"/>
      </w:tblGrid>
      <w:tr w:rsidR="00430F24" w14:paraId="261840C7" w14:textId="77777777" w:rsidTr="008E5B6B">
        <w:tc>
          <w:tcPr>
            <w:tcW w:w="2155" w:type="dxa"/>
          </w:tcPr>
          <w:p w14:paraId="1EA41636" w14:textId="77777777" w:rsidR="00430F24" w:rsidRPr="00B65C82" w:rsidRDefault="00430F24" w:rsidP="008E5B6B">
            <w:pPr>
              <w:ind w:hanging="30"/>
            </w:pPr>
            <w:r w:rsidRPr="00B65C82">
              <w:t>AND</w:t>
            </w:r>
          </w:p>
        </w:tc>
        <w:tc>
          <w:tcPr>
            <w:tcW w:w="6956" w:type="dxa"/>
          </w:tcPr>
          <w:p w14:paraId="17F4D190" w14:textId="77777777" w:rsidR="00430F24" w:rsidRPr="00B65C82" w:rsidRDefault="00430F24" w:rsidP="008E5B6B">
            <w:pPr>
              <w:ind w:firstLine="0"/>
            </w:pPr>
            <w:r w:rsidRPr="00B65C82">
              <w:t>Acid deoxyribonucleic</w:t>
            </w:r>
          </w:p>
        </w:tc>
      </w:tr>
      <w:tr w:rsidR="00430F24" w14:paraId="081433FE" w14:textId="77777777" w:rsidTr="008E5B6B">
        <w:tc>
          <w:tcPr>
            <w:tcW w:w="2155" w:type="dxa"/>
          </w:tcPr>
          <w:p w14:paraId="0B79E65E" w14:textId="77777777" w:rsidR="00430F24" w:rsidRPr="00B65C82" w:rsidRDefault="00430F24" w:rsidP="008E5B6B">
            <w:pPr>
              <w:ind w:hanging="30"/>
            </w:pPr>
            <w:r w:rsidRPr="00B65C82">
              <w:t>AFB</w:t>
            </w:r>
          </w:p>
        </w:tc>
        <w:tc>
          <w:tcPr>
            <w:tcW w:w="6956" w:type="dxa"/>
          </w:tcPr>
          <w:p w14:paraId="5E874FFB" w14:textId="77777777" w:rsidR="00430F24" w:rsidRPr="00B65C82" w:rsidRDefault="00430F24" w:rsidP="008E5B6B">
            <w:pPr>
              <w:ind w:firstLine="0"/>
            </w:pPr>
            <w:r w:rsidRPr="00B65C82">
              <w:t>Acid Fast Bacillus (Vi khuẩn kháng toan cồn)</w:t>
            </w:r>
          </w:p>
        </w:tc>
      </w:tr>
      <w:tr w:rsidR="00430F24" w14:paraId="60FE68AF" w14:textId="77777777" w:rsidTr="008E5B6B">
        <w:tc>
          <w:tcPr>
            <w:tcW w:w="2155" w:type="dxa"/>
          </w:tcPr>
          <w:p w14:paraId="0A1B48A8" w14:textId="77777777" w:rsidR="00430F24" w:rsidRPr="00B65C82" w:rsidRDefault="00430F24" w:rsidP="008E5B6B">
            <w:pPr>
              <w:ind w:hanging="30"/>
            </w:pPr>
            <w:r w:rsidRPr="00B65C82">
              <w:t>AIDS</w:t>
            </w:r>
          </w:p>
        </w:tc>
        <w:tc>
          <w:tcPr>
            <w:tcW w:w="6956" w:type="dxa"/>
          </w:tcPr>
          <w:p w14:paraId="53BEFD0B" w14:textId="77777777" w:rsidR="00430F24" w:rsidRPr="00B65C82" w:rsidRDefault="00430F24" w:rsidP="008E5B6B">
            <w:pPr>
              <w:ind w:firstLine="0"/>
            </w:pPr>
            <w:r w:rsidRPr="00B65C82">
              <w:t>Acquired Immuno Deficiency Syndrom (Hội chứng suy giảm miễn dịch mắc phải)</w:t>
            </w:r>
          </w:p>
        </w:tc>
      </w:tr>
      <w:tr w:rsidR="00430F24" w14:paraId="66D5D75F" w14:textId="77777777" w:rsidTr="008E5B6B">
        <w:tc>
          <w:tcPr>
            <w:tcW w:w="2155" w:type="dxa"/>
          </w:tcPr>
          <w:p w14:paraId="1B02EBAD" w14:textId="77777777" w:rsidR="00430F24" w:rsidRPr="00B65C82" w:rsidRDefault="00430F24" w:rsidP="008E5B6B">
            <w:pPr>
              <w:ind w:hanging="30"/>
            </w:pPr>
            <w:r w:rsidRPr="00B65C82">
              <w:t>BMI</w:t>
            </w:r>
          </w:p>
        </w:tc>
        <w:tc>
          <w:tcPr>
            <w:tcW w:w="6956" w:type="dxa"/>
          </w:tcPr>
          <w:p w14:paraId="5A18071D" w14:textId="77777777" w:rsidR="00430F24" w:rsidRPr="00B65C82" w:rsidRDefault="00430F24" w:rsidP="008E5B6B">
            <w:pPr>
              <w:ind w:firstLine="0"/>
            </w:pPr>
            <w:r w:rsidRPr="00B65C82">
              <w:t>Body Mass Index (Chỉ số khối cơ thể)</w:t>
            </w:r>
          </w:p>
        </w:tc>
      </w:tr>
      <w:tr w:rsidR="00430F24" w14:paraId="62DDA4D5" w14:textId="77777777" w:rsidTr="008E5B6B">
        <w:tc>
          <w:tcPr>
            <w:tcW w:w="2155" w:type="dxa"/>
          </w:tcPr>
          <w:p w14:paraId="34B450AC" w14:textId="77777777" w:rsidR="00430F24" w:rsidRPr="00B65C82" w:rsidRDefault="00430F24" w:rsidP="008E5B6B">
            <w:pPr>
              <w:ind w:hanging="30"/>
            </w:pPr>
            <w:r w:rsidRPr="00B65C82">
              <w:t>CTCLQG</w:t>
            </w:r>
          </w:p>
        </w:tc>
        <w:tc>
          <w:tcPr>
            <w:tcW w:w="6956" w:type="dxa"/>
          </w:tcPr>
          <w:p w14:paraId="0487A550" w14:textId="77777777" w:rsidR="00430F24" w:rsidRPr="00B65C82" w:rsidRDefault="00430F24" w:rsidP="008E5B6B">
            <w:pPr>
              <w:ind w:firstLine="0"/>
            </w:pPr>
            <w:r w:rsidRPr="00B65C82">
              <w:t>Chương trình chống lao Quốc gia</w:t>
            </w:r>
          </w:p>
        </w:tc>
      </w:tr>
      <w:tr w:rsidR="00430F24" w14:paraId="1890FC4B" w14:textId="77777777" w:rsidTr="008E5B6B">
        <w:tc>
          <w:tcPr>
            <w:tcW w:w="2155" w:type="dxa"/>
          </w:tcPr>
          <w:p w14:paraId="6C09771D" w14:textId="77777777" w:rsidR="00430F24" w:rsidRPr="00B65C82" w:rsidRDefault="00430F24" w:rsidP="008E5B6B">
            <w:pPr>
              <w:ind w:hanging="30"/>
            </w:pPr>
            <w:r w:rsidRPr="00B65C82">
              <w:t>EMB, E</w:t>
            </w:r>
          </w:p>
        </w:tc>
        <w:tc>
          <w:tcPr>
            <w:tcW w:w="6956" w:type="dxa"/>
          </w:tcPr>
          <w:p w14:paraId="422B776A" w14:textId="77777777" w:rsidR="00430F24" w:rsidRPr="00B65C82" w:rsidRDefault="00430F24" w:rsidP="008E5B6B">
            <w:pPr>
              <w:ind w:firstLine="0"/>
            </w:pPr>
            <w:r w:rsidRPr="00B65C82">
              <w:t>Emthabutol</w:t>
            </w:r>
          </w:p>
        </w:tc>
      </w:tr>
      <w:tr w:rsidR="00430F24" w14:paraId="764745B8" w14:textId="77777777" w:rsidTr="008E5B6B">
        <w:tc>
          <w:tcPr>
            <w:tcW w:w="2155" w:type="dxa"/>
          </w:tcPr>
          <w:p w14:paraId="0D2B9A79" w14:textId="77777777" w:rsidR="00430F24" w:rsidRPr="00B65C82" w:rsidRDefault="00430F24" w:rsidP="008E5B6B">
            <w:pPr>
              <w:ind w:hanging="30"/>
            </w:pPr>
            <w:r w:rsidRPr="00B65C82">
              <w:t>HIV</w:t>
            </w:r>
          </w:p>
        </w:tc>
        <w:tc>
          <w:tcPr>
            <w:tcW w:w="6956" w:type="dxa"/>
          </w:tcPr>
          <w:p w14:paraId="5CD1C389" w14:textId="77777777" w:rsidR="00430F24" w:rsidRPr="00B65C82" w:rsidRDefault="00430F24" w:rsidP="008E5B6B">
            <w:pPr>
              <w:ind w:firstLine="0"/>
            </w:pPr>
            <w:r w:rsidRPr="00B65C82">
              <w:t>Human Immuno deficiency Virus (Vi rút gây suy giảm miễn dịch)</w:t>
            </w:r>
          </w:p>
        </w:tc>
      </w:tr>
      <w:tr w:rsidR="00430F24" w14:paraId="038CEA01" w14:textId="77777777" w:rsidTr="008E5B6B">
        <w:tc>
          <w:tcPr>
            <w:tcW w:w="2155" w:type="dxa"/>
          </w:tcPr>
          <w:p w14:paraId="274A93B7" w14:textId="77777777" w:rsidR="00430F24" w:rsidRPr="00B65C82" w:rsidRDefault="00430F24" w:rsidP="008E5B6B">
            <w:pPr>
              <w:ind w:hanging="30"/>
            </w:pPr>
            <w:r w:rsidRPr="00B65C82">
              <w:t>INH, H</w:t>
            </w:r>
          </w:p>
        </w:tc>
        <w:tc>
          <w:tcPr>
            <w:tcW w:w="6956" w:type="dxa"/>
          </w:tcPr>
          <w:p w14:paraId="73118E4C" w14:textId="77777777" w:rsidR="00430F24" w:rsidRPr="00B65C82" w:rsidRDefault="00430F24" w:rsidP="008E5B6B">
            <w:pPr>
              <w:ind w:firstLine="0"/>
            </w:pPr>
            <w:r w:rsidRPr="00B65C82">
              <w:t>Isoniazid</w:t>
            </w:r>
          </w:p>
        </w:tc>
      </w:tr>
      <w:tr w:rsidR="00430F24" w14:paraId="79A281E0" w14:textId="77777777" w:rsidTr="008E5B6B">
        <w:tc>
          <w:tcPr>
            <w:tcW w:w="2155" w:type="dxa"/>
          </w:tcPr>
          <w:p w14:paraId="4FF9ED85" w14:textId="77777777" w:rsidR="00430F24" w:rsidRPr="00B65C82" w:rsidRDefault="00430F24" w:rsidP="008E5B6B">
            <w:pPr>
              <w:ind w:hanging="30"/>
            </w:pPr>
            <w:r w:rsidRPr="00B65C82">
              <w:t>MGIT</w:t>
            </w:r>
          </w:p>
        </w:tc>
        <w:tc>
          <w:tcPr>
            <w:tcW w:w="6956" w:type="dxa"/>
          </w:tcPr>
          <w:p w14:paraId="4219FA42" w14:textId="77777777" w:rsidR="00430F24" w:rsidRPr="00B65C82" w:rsidRDefault="00430F24" w:rsidP="008E5B6B">
            <w:pPr>
              <w:ind w:firstLine="0"/>
            </w:pPr>
            <w:r w:rsidRPr="00B65C82">
              <w:t>Mycobacteria Growth Indicator Tube (Nuôi cấy vi khuẩn lao trong ống chỉ thị)</w:t>
            </w:r>
          </w:p>
        </w:tc>
      </w:tr>
      <w:tr w:rsidR="00430F24" w14:paraId="26860CF8" w14:textId="77777777" w:rsidTr="008E5B6B">
        <w:tc>
          <w:tcPr>
            <w:tcW w:w="2155" w:type="dxa"/>
          </w:tcPr>
          <w:p w14:paraId="6A5D6EA6" w14:textId="77777777" w:rsidR="00430F24" w:rsidRPr="00B65C82" w:rsidRDefault="00430F24" w:rsidP="008E5B6B">
            <w:pPr>
              <w:ind w:hanging="30"/>
            </w:pPr>
            <w:r w:rsidRPr="00B65C82">
              <w:t>MTB</w:t>
            </w:r>
          </w:p>
        </w:tc>
        <w:tc>
          <w:tcPr>
            <w:tcW w:w="6956" w:type="dxa"/>
          </w:tcPr>
          <w:p w14:paraId="1D6AD550" w14:textId="77777777" w:rsidR="00430F24" w:rsidRPr="00B65C82" w:rsidRDefault="00430F24" w:rsidP="008E5B6B">
            <w:pPr>
              <w:ind w:firstLine="0"/>
            </w:pPr>
            <w:r w:rsidRPr="00B65C82">
              <w:t>Mycobacterium tuberculosis</w:t>
            </w:r>
          </w:p>
        </w:tc>
      </w:tr>
      <w:tr w:rsidR="00430F24" w14:paraId="780E46EC" w14:textId="77777777" w:rsidTr="008E5B6B">
        <w:tc>
          <w:tcPr>
            <w:tcW w:w="2155" w:type="dxa"/>
          </w:tcPr>
          <w:p w14:paraId="7FAC54B1" w14:textId="77777777" w:rsidR="00430F24" w:rsidRPr="00B65C82" w:rsidRDefault="00430F24" w:rsidP="008E5B6B">
            <w:pPr>
              <w:ind w:hanging="30"/>
            </w:pPr>
            <w:r w:rsidRPr="00B65C82">
              <w:t>PCR</w:t>
            </w:r>
          </w:p>
        </w:tc>
        <w:tc>
          <w:tcPr>
            <w:tcW w:w="6956" w:type="dxa"/>
          </w:tcPr>
          <w:p w14:paraId="1139F8E6" w14:textId="77777777" w:rsidR="00430F24" w:rsidRPr="00B65C82" w:rsidRDefault="00430F24" w:rsidP="008E5B6B">
            <w:pPr>
              <w:ind w:firstLine="0"/>
            </w:pPr>
            <w:r w:rsidRPr="00B65C82">
              <w:t>Polymerase-Chain-Reaction</w:t>
            </w:r>
          </w:p>
        </w:tc>
      </w:tr>
      <w:tr w:rsidR="00430F24" w14:paraId="1DF0D50B" w14:textId="77777777" w:rsidTr="008E5B6B">
        <w:tc>
          <w:tcPr>
            <w:tcW w:w="2155" w:type="dxa"/>
          </w:tcPr>
          <w:p w14:paraId="56C3D4DA" w14:textId="77777777" w:rsidR="00430F24" w:rsidRPr="00B65C82" w:rsidRDefault="00430F24" w:rsidP="008E5B6B">
            <w:pPr>
              <w:ind w:hanging="30"/>
            </w:pPr>
            <w:r w:rsidRPr="00B65C82">
              <w:t>PZA, Z</w:t>
            </w:r>
          </w:p>
        </w:tc>
        <w:tc>
          <w:tcPr>
            <w:tcW w:w="6956" w:type="dxa"/>
          </w:tcPr>
          <w:p w14:paraId="31C9989F" w14:textId="77777777" w:rsidR="00430F24" w:rsidRPr="00B65C82" w:rsidRDefault="00430F24" w:rsidP="008E5B6B">
            <w:pPr>
              <w:ind w:firstLine="0"/>
            </w:pPr>
            <w:r w:rsidRPr="00B65C82">
              <w:t>Pyzarinamid</w:t>
            </w:r>
          </w:p>
        </w:tc>
      </w:tr>
      <w:tr w:rsidR="00430F24" w14:paraId="3C4ECACC" w14:textId="77777777" w:rsidTr="008E5B6B">
        <w:tc>
          <w:tcPr>
            <w:tcW w:w="2155" w:type="dxa"/>
          </w:tcPr>
          <w:p w14:paraId="3B29D333" w14:textId="77777777" w:rsidR="00430F24" w:rsidRPr="00B65C82" w:rsidRDefault="00430F24" w:rsidP="008E5B6B">
            <w:pPr>
              <w:ind w:hanging="30"/>
            </w:pPr>
            <w:r w:rsidRPr="00B65C82">
              <w:t>RMP, R</w:t>
            </w:r>
          </w:p>
        </w:tc>
        <w:tc>
          <w:tcPr>
            <w:tcW w:w="6956" w:type="dxa"/>
          </w:tcPr>
          <w:p w14:paraId="4E981AF3" w14:textId="77777777" w:rsidR="00430F24" w:rsidRPr="00B65C82" w:rsidRDefault="00430F24" w:rsidP="008E5B6B">
            <w:pPr>
              <w:ind w:firstLine="0"/>
            </w:pPr>
            <w:r w:rsidRPr="00B65C82">
              <w:t>Rifampicin</w:t>
            </w:r>
          </w:p>
        </w:tc>
      </w:tr>
      <w:tr w:rsidR="00430F24" w14:paraId="12FEB227" w14:textId="77777777" w:rsidTr="008E5B6B">
        <w:tc>
          <w:tcPr>
            <w:tcW w:w="2155" w:type="dxa"/>
          </w:tcPr>
          <w:p w14:paraId="35C6CAE1" w14:textId="77777777" w:rsidR="00430F24" w:rsidRPr="00B65C82" w:rsidRDefault="00430F24" w:rsidP="008E5B6B">
            <w:pPr>
              <w:ind w:hanging="30"/>
            </w:pPr>
            <w:r w:rsidRPr="00B65C82">
              <w:t>SM, S</w:t>
            </w:r>
          </w:p>
        </w:tc>
        <w:tc>
          <w:tcPr>
            <w:tcW w:w="6956" w:type="dxa"/>
          </w:tcPr>
          <w:p w14:paraId="2661DA41" w14:textId="77777777" w:rsidR="00430F24" w:rsidRPr="00B65C82" w:rsidRDefault="00430F24" w:rsidP="008E5B6B">
            <w:pPr>
              <w:ind w:firstLine="0"/>
            </w:pPr>
            <w:r w:rsidRPr="00B65C82">
              <w:t>Streptomycin</w:t>
            </w:r>
          </w:p>
        </w:tc>
      </w:tr>
      <w:tr w:rsidR="00430F24" w14:paraId="3B705BCE" w14:textId="77777777" w:rsidTr="008E5B6B">
        <w:tc>
          <w:tcPr>
            <w:tcW w:w="2155" w:type="dxa"/>
          </w:tcPr>
          <w:p w14:paraId="50054108" w14:textId="77777777" w:rsidR="00430F24" w:rsidRPr="00B65C82" w:rsidRDefault="00430F24" w:rsidP="008E5B6B">
            <w:pPr>
              <w:ind w:hanging="30"/>
            </w:pPr>
            <w:r w:rsidRPr="00B65C82">
              <w:t>SDD</w:t>
            </w:r>
          </w:p>
        </w:tc>
        <w:tc>
          <w:tcPr>
            <w:tcW w:w="6956" w:type="dxa"/>
          </w:tcPr>
          <w:p w14:paraId="749CB8F4" w14:textId="77777777" w:rsidR="00430F24" w:rsidRPr="00B65C82" w:rsidRDefault="00430F24" w:rsidP="008E5B6B">
            <w:pPr>
              <w:ind w:firstLine="0"/>
            </w:pPr>
            <w:r w:rsidRPr="00B65C82">
              <w:t>Suy dinh dưỡng</w:t>
            </w:r>
          </w:p>
        </w:tc>
      </w:tr>
      <w:tr w:rsidR="00430F24" w14:paraId="0BB7EE6F" w14:textId="77777777" w:rsidTr="008E5B6B">
        <w:tc>
          <w:tcPr>
            <w:tcW w:w="2155" w:type="dxa"/>
          </w:tcPr>
          <w:p w14:paraId="607ECEB7" w14:textId="77777777" w:rsidR="00430F24" w:rsidRPr="00B65C82" w:rsidRDefault="00430F24" w:rsidP="008E5B6B">
            <w:pPr>
              <w:ind w:hanging="30"/>
            </w:pPr>
            <w:r w:rsidRPr="00B65C82">
              <w:lastRenderedPageBreak/>
              <w:t>SGA</w:t>
            </w:r>
          </w:p>
        </w:tc>
        <w:tc>
          <w:tcPr>
            <w:tcW w:w="6956" w:type="dxa"/>
          </w:tcPr>
          <w:p w14:paraId="7BCD3D5C" w14:textId="77777777" w:rsidR="00430F24" w:rsidRPr="00B65C82" w:rsidRDefault="00430F24" w:rsidP="008E5B6B">
            <w:pPr>
              <w:ind w:firstLine="0"/>
            </w:pPr>
            <w:r w:rsidRPr="00B65C82">
              <w:t>Subjective Global Assessment of nutritional status (Phương pháp đánh giá tổng thể chủ quan)</w:t>
            </w:r>
          </w:p>
        </w:tc>
      </w:tr>
      <w:tr w:rsidR="00430F24" w14:paraId="2EE7F421" w14:textId="77777777" w:rsidTr="008E5B6B">
        <w:tc>
          <w:tcPr>
            <w:tcW w:w="2155" w:type="dxa"/>
          </w:tcPr>
          <w:p w14:paraId="683CF6DC" w14:textId="77777777" w:rsidR="00430F24" w:rsidRPr="00B65C82" w:rsidRDefault="00430F24" w:rsidP="008E5B6B">
            <w:pPr>
              <w:ind w:hanging="30"/>
            </w:pPr>
            <w:r w:rsidRPr="00B65C82">
              <w:t>TTDD</w:t>
            </w:r>
          </w:p>
        </w:tc>
        <w:tc>
          <w:tcPr>
            <w:tcW w:w="6956" w:type="dxa"/>
          </w:tcPr>
          <w:p w14:paraId="05D747BE" w14:textId="77777777" w:rsidR="00430F24" w:rsidRPr="00B65C82" w:rsidRDefault="00430F24" w:rsidP="008E5B6B">
            <w:pPr>
              <w:ind w:firstLine="0"/>
            </w:pPr>
            <w:r w:rsidRPr="00B65C82">
              <w:t>Tình trạng dinh dưỡng</w:t>
            </w:r>
          </w:p>
        </w:tc>
      </w:tr>
      <w:tr w:rsidR="00430F24" w14:paraId="6426F7F9" w14:textId="77777777" w:rsidTr="008E5B6B">
        <w:tc>
          <w:tcPr>
            <w:tcW w:w="2155" w:type="dxa"/>
          </w:tcPr>
          <w:p w14:paraId="138D60FF" w14:textId="77777777" w:rsidR="00430F24" w:rsidRPr="00B65C82" w:rsidRDefault="00430F24" w:rsidP="008E5B6B">
            <w:pPr>
              <w:ind w:hanging="30"/>
            </w:pPr>
            <w:r w:rsidRPr="00B65C82">
              <w:t>WHO</w:t>
            </w:r>
          </w:p>
        </w:tc>
        <w:tc>
          <w:tcPr>
            <w:tcW w:w="6956" w:type="dxa"/>
          </w:tcPr>
          <w:p w14:paraId="31CEC34C" w14:textId="77777777" w:rsidR="00430F24" w:rsidRPr="00B65C82" w:rsidRDefault="00430F24" w:rsidP="008E5B6B">
            <w:pPr>
              <w:ind w:firstLine="0"/>
            </w:pPr>
            <w:r w:rsidRPr="00B65C82">
              <w:t>World Health Organization (Tổ chức Y tế thế giới)</w:t>
            </w:r>
          </w:p>
        </w:tc>
      </w:tr>
      <w:tr w:rsidR="00430F24" w14:paraId="2C6C6CCC" w14:textId="77777777" w:rsidTr="008E5B6B">
        <w:tc>
          <w:tcPr>
            <w:tcW w:w="2155" w:type="dxa"/>
          </w:tcPr>
          <w:p w14:paraId="46040298" w14:textId="77777777" w:rsidR="00430F24" w:rsidRPr="00B65C82" w:rsidRDefault="00430F24" w:rsidP="008E5B6B">
            <w:pPr>
              <w:ind w:hanging="30"/>
            </w:pPr>
            <w:r w:rsidRPr="00B65C82">
              <w:t>(+)</w:t>
            </w:r>
          </w:p>
        </w:tc>
        <w:tc>
          <w:tcPr>
            <w:tcW w:w="6956" w:type="dxa"/>
          </w:tcPr>
          <w:p w14:paraId="22E453B8" w14:textId="77777777" w:rsidR="00430F24" w:rsidRPr="00B65C82" w:rsidRDefault="00430F24" w:rsidP="008E5B6B">
            <w:pPr>
              <w:ind w:firstLine="0"/>
            </w:pPr>
            <w:r w:rsidRPr="00B65C82">
              <w:t>Dương tính</w:t>
            </w:r>
          </w:p>
        </w:tc>
      </w:tr>
      <w:tr w:rsidR="00430F24" w14:paraId="45333CC8" w14:textId="77777777" w:rsidTr="008E5B6B">
        <w:tc>
          <w:tcPr>
            <w:tcW w:w="2155" w:type="dxa"/>
          </w:tcPr>
          <w:p w14:paraId="5696955D" w14:textId="77777777" w:rsidR="00430F24" w:rsidRPr="00B65C82" w:rsidRDefault="00430F24" w:rsidP="008E5B6B">
            <w:pPr>
              <w:ind w:hanging="30"/>
            </w:pPr>
            <w:r w:rsidRPr="00B65C82">
              <w:t>(-)</w:t>
            </w:r>
          </w:p>
        </w:tc>
        <w:tc>
          <w:tcPr>
            <w:tcW w:w="6956" w:type="dxa"/>
          </w:tcPr>
          <w:p w14:paraId="69ED0705" w14:textId="77777777" w:rsidR="00430F24" w:rsidRPr="00B65C82" w:rsidRDefault="00430F24" w:rsidP="008E5B6B">
            <w:pPr>
              <w:ind w:firstLine="0"/>
            </w:pPr>
            <w:r w:rsidRPr="00B65C82">
              <w:t>Âm tính</w:t>
            </w:r>
          </w:p>
        </w:tc>
      </w:tr>
    </w:tbl>
    <w:p w14:paraId="59AFA90F" w14:textId="77777777" w:rsidR="00430F24" w:rsidRDefault="00430F24" w:rsidP="00430F24">
      <w:pPr>
        <w:ind w:firstLine="0"/>
        <w:rPr>
          <w:rFonts w:eastAsia="Calibri"/>
        </w:rPr>
      </w:pPr>
    </w:p>
    <w:p w14:paraId="42F58D93" w14:textId="77777777" w:rsidR="00430F24" w:rsidRDefault="00430F24" w:rsidP="00430F24">
      <w:pPr>
        <w:rPr>
          <w:rFonts w:eastAsia="Calibri"/>
        </w:rPr>
      </w:pPr>
      <w:r>
        <w:rPr>
          <w:rFonts w:eastAsia="Calibri"/>
        </w:rPr>
        <w:br w:type="page"/>
      </w:r>
    </w:p>
    <w:p w14:paraId="6145142C" w14:textId="77777777" w:rsidR="00430F24" w:rsidRDefault="00430F24" w:rsidP="00430F24">
      <w:pPr>
        <w:ind w:firstLine="0"/>
        <w:jc w:val="center"/>
        <w:rPr>
          <w:rFonts w:eastAsia="Calibri"/>
          <w:b/>
          <w:bCs/>
        </w:rPr>
      </w:pPr>
      <w:r w:rsidRPr="005B70C8">
        <w:rPr>
          <w:rFonts w:eastAsia="Calibri"/>
          <w:b/>
          <w:bCs/>
        </w:rPr>
        <w:lastRenderedPageBreak/>
        <w:t>DANH MỤC BẢNG</w:t>
      </w:r>
    </w:p>
    <w:p w14:paraId="3223B8AC" w14:textId="77777777" w:rsidR="00430F24" w:rsidRDefault="00430F24" w:rsidP="00430F24">
      <w:pPr>
        <w:rPr>
          <w:rFonts w:eastAsia="Calibri"/>
          <w:b/>
          <w:bCs/>
        </w:rPr>
      </w:pPr>
      <w:r>
        <w:rPr>
          <w:rFonts w:eastAsia="Calibri"/>
          <w:b/>
          <w:bCs/>
        </w:rPr>
        <w:br w:type="page"/>
      </w:r>
    </w:p>
    <w:p w14:paraId="1F706C6A" w14:textId="77777777" w:rsidR="00430F24" w:rsidRPr="005B70C8" w:rsidRDefault="00430F24" w:rsidP="00430F24">
      <w:pPr>
        <w:ind w:firstLine="0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lastRenderedPageBreak/>
        <w:t>DANH MỤC HÌNH VẼ</w:t>
      </w:r>
    </w:p>
    <w:p w14:paraId="36FBCE63" w14:textId="77777777" w:rsidR="00430F24" w:rsidRDefault="00430F24" w:rsidP="00430F24">
      <w:pPr>
        <w:rPr>
          <w:rFonts w:eastAsia="Calibri"/>
        </w:rPr>
      </w:pPr>
      <w:r>
        <w:rPr>
          <w:rFonts w:eastAsia="Calibri"/>
        </w:rPr>
        <w:br w:type="page"/>
      </w:r>
    </w:p>
    <w:p w14:paraId="0709060E" w14:textId="77777777" w:rsidR="002D64D2" w:rsidRDefault="002D64D2"/>
    <w:sectPr w:rsidR="002D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24"/>
    <w:rsid w:val="002D64D2"/>
    <w:rsid w:val="002F0942"/>
    <w:rsid w:val="0043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F7BA"/>
  <w15:chartTrackingRefBased/>
  <w15:docId w15:val="{AD241C2B-19DE-44B5-B84F-4DA5B173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F24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noProof/>
      <w:color w:val="000000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430F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0F24"/>
    <w:rPr>
      <w:rFonts w:ascii="Times New Roman" w:eastAsia="Times New Roman" w:hAnsi="Times New Roman" w:cs="Times New Roman"/>
      <w:noProof/>
      <w:color w:val="000000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430F2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2</cp:revision>
  <dcterms:created xsi:type="dcterms:W3CDTF">2023-03-23T15:24:00Z</dcterms:created>
  <dcterms:modified xsi:type="dcterms:W3CDTF">2023-03-23T16:58:00Z</dcterms:modified>
</cp:coreProperties>
</file>