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95" w:type="dxa"/>
        <w:tblCellSpacing w:w="0" w:type="dxa"/>
        <w:tblBorders>
          <w:left w:val="single" w:sz="6" w:space="0" w:color="D4D4D4"/>
          <w:bottom w:val="single" w:sz="6" w:space="0" w:color="D4D4D4"/>
          <w:right w:val="single" w:sz="6" w:space="0" w:color="D4D4D4"/>
        </w:tblBorders>
        <w:shd w:val="clear" w:color="auto" w:fill="FFFFFF"/>
        <w:tblCellMar>
          <w:top w:w="90" w:type="dxa"/>
          <w:left w:w="90" w:type="dxa"/>
          <w:bottom w:w="90" w:type="dxa"/>
          <w:right w:w="90" w:type="dxa"/>
        </w:tblCellMar>
        <w:tblLook w:val="04A0" w:firstRow="1" w:lastRow="0" w:firstColumn="1" w:lastColumn="0" w:noHBand="0" w:noVBand="1"/>
      </w:tblPr>
      <w:tblGrid>
        <w:gridCol w:w="10995"/>
      </w:tblGrid>
      <w:tr w:rsidR="00C72851" w:rsidRPr="00CE0AD8" w14:paraId="7BFBEF0D" w14:textId="77777777">
        <w:trPr>
          <w:tblCellSpacing w:w="0" w:type="dxa"/>
        </w:trPr>
        <w:tc>
          <w:tcPr>
            <w:tcW w:w="0" w:type="auto"/>
            <w:shd w:val="clear" w:color="auto" w:fill="FFFFFF"/>
            <w:vAlign w:val="center"/>
            <w:hideMark/>
          </w:tcPr>
          <w:p w14:paraId="0912AD82" w14:textId="77777777" w:rsidR="00A37321" w:rsidRDefault="00C72851" w:rsidP="00E44B05">
            <w:pPr>
              <w:pStyle w:val="NormalWeb"/>
              <w:spacing w:line="360" w:lineRule="auto"/>
              <w:ind w:right="2880"/>
              <w:jc w:val="center"/>
              <w:rPr>
                <w:rFonts w:ascii="Times New Roman" w:hAnsi="Times New Roman" w:cs="Times New Roman"/>
                <w:b/>
                <w:bCs/>
                <w:color w:val="FF0000"/>
                <w:sz w:val="52"/>
                <w:szCs w:val="52"/>
              </w:rPr>
            </w:pPr>
            <w:r w:rsidRPr="00A37321">
              <w:rPr>
                <w:rFonts w:ascii="Times New Roman" w:hAnsi="Times New Roman" w:cs="Times New Roman"/>
                <w:b/>
                <w:bCs/>
                <w:color w:val="FF0000"/>
                <w:sz w:val="52"/>
                <w:szCs w:val="52"/>
              </w:rPr>
              <w:t>Áp xe phổi</w:t>
            </w:r>
          </w:p>
          <w:p w14:paraId="2C970FA6" w14:textId="77777777" w:rsidR="00A37321" w:rsidRPr="00A37321" w:rsidRDefault="00C72851" w:rsidP="00E44B05">
            <w:pPr>
              <w:pStyle w:val="NormalWeb"/>
              <w:spacing w:line="360" w:lineRule="auto"/>
              <w:ind w:left="1440" w:right="2880"/>
              <w:jc w:val="center"/>
              <w:rPr>
                <w:rFonts w:ascii="Times New Roman" w:hAnsi="Times New Roman" w:cs="Times New Roman"/>
                <w:b/>
                <w:bCs/>
                <w:color w:val="B80001"/>
                <w:sz w:val="24"/>
                <w:szCs w:val="24"/>
              </w:rPr>
            </w:pPr>
            <w:r w:rsidRPr="00A37321">
              <w:rPr>
                <w:rFonts w:ascii="Times New Roman" w:hAnsi="Times New Roman" w:cs="Times New Roman"/>
                <w:b/>
                <w:bCs/>
                <w:color w:val="FF0000"/>
                <w:sz w:val="52"/>
                <w:szCs w:val="52"/>
              </w:rPr>
              <w:br/>
            </w:r>
            <w:r w:rsidR="00A37321">
              <w:rPr>
                <w:b/>
                <w:bCs/>
                <w:color w:val="B80001"/>
              </w:rPr>
              <w:t xml:space="preserve">                 </w:t>
            </w:r>
            <w:r w:rsidR="00A37321" w:rsidRPr="00A37321">
              <w:rPr>
                <w:rFonts w:ascii="Times New Roman" w:hAnsi="Times New Roman" w:cs="Times New Roman"/>
                <w:b/>
                <w:bCs/>
                <w:color w:val="B80001"/>
                <w:sz w:val="24"/>
                <w:szCs w:val="24"/>
              </w:rPr>
              <w:t>ThS BS Trần Thị Tố Quyên</w:t>
            </w:r>
          </w:p>
          <w:p w14:paraId="3A401F59" w14:textId="77777777" w:rsidR="00A37321" w:rsidRPr="00A37321" w:rsidRDefault="00A37321" w:rsidP="00E44B05">
            <w:pPr>
              <w:pStyle w:val="NormalWeb"/>
              <w:spacing w:line="360" w:lineRule="auto"/>
              <w:ind w:right="2880"/>
              <w:jc w:val="center"/>
              <w:rPr>
                <w:rFonts w:ascii="Times New Roman" w:hAnsi="Times New Roman" w:cs="Times New Roman"/>
                <w:b/>
                <w:bCs/>
                <w:color w:val="B80001"/>
                <w:sz w:val="24"/>
                <w:szCs w:val="24"/>
              </w:rPr>
            </w:pPr>
            <w:r w:rsidRPr="00A37321">
              <w:rPr>
                <w:rFonts w:ascii="Times New Roman" w:hAnsi="Times New Roman" w:cs="Times New Roman"/>
                <w:b/>
                <w:bCs/>
                <w:color w:val="B80001"/>
                <w:sz w:val="24"/>
                <w:szCs w:val="24"/>
              </w:rPr>
              <w:t xml:space="preserve">                        </w:t>
            </w:r>
            <w:r w:rsidR="00E44B05">
              <w:rPr>
                <w:rFonts w:ascii="Times New Roman" w:hAnsi="Times New Roman" w:cs="Times New Roman"/>
                <w:b/>
                <w:bCs/>
                <w:color w:val="B80001"/>
                <w:sz w:val="24"/>
                <w:szCs w:val="24"/>
              </w:rPr>
              <w:t xml:space="preserve">                        </w:t>
            </w:r>
            <w:r w:rsidRPr="00A37321">
              <w:rPr>
                <w:rFonts w:ascii="Times New Roman" w:hAnsi="Times New Roman" w:cs="Times New Roman"/>
                <w:b/>
                <w:bCs/>
                <w:color w:val="B80001"/>
                <w:sz w:val="24"/>
                <w:szCs w:val="24"/>
              </w:rPr>
              <w:t>Bộ môn Nội- Đại học Y Khoa Phạm Ngọc Thạch</w:t>
            </w:r>
          </w:p>
          <w:p w14:paraId="48FF71EF" w14:textId="77777777" w:rsidR="00A37321" w:rsidRDefault="00C72851" w:rsidP="00E44B05">
            <w:pPr>
              <w:pStyle w:val="NormalWeb"/>
              <w:spacing w:line="360" w:lineRule="auto"/>
              <w:ind w:right="2880"/>
              <w:jc w:val="both"/>
              <w:rPr>
                <w:rFonts w:ascii="Times New Roman" w:hAnsi="Times New Roman" w:cs="Times New Roman"/>
                <w:b/>
                <w:bCs/>
                <w:color w:val="B80001"/>
                <w:sz w:val="24"/>
                <w:szCs w:val="24"/>
              </w:rPr>
            </w:pPr>
            <w:r w:rsidRPr="00C72851">
              <w:rPr>
                <w:rFonts w:ascii="Times New Roman" w:hAnsi="Times New Roman" w:cs="Times New Roman"/>
                <w:color w:val="333333"/>
              </w:rPr>
              <w:br/>
            </w:r>
          </w:p>
          <w:p w14:paraId="0AC2C2D5" w14:textId="77777777" w:rsidR="00A37321" w:rsidRPr="00A37321" w:rsidRDefault="00A37321" w:rsidP="00E44B05">
            <w:pPr>
              <w:pStyle w:val="NormalWeb"/>
              <w:spacing w:line="360" w:lineRule="auto"/>
              <w:ind w:right="2880"/>
              <w:jc w:val="both"/>
              <w:rPr>
                <w:rFonts w:ascii="Times New Roman" w:hAnsi="Times New Roman" w:cs="Times New Roman"/>
                <w:b/>
                <w:bCs/>
                <w:color w:val="B80001"/>
                <w:sz w:val="24"/>
                <w:szCs w:val="24"/>
              </w:rPr>
            </w:pPr>
            <w:r w:rsidRPr="00A37321">
              <w:rPr>
                <w:rFonts w:ascii="Times New Roman" w:hAnsi="Times New Roman" w:cs="Times New Roman"/>
                <w:b/>
                <w:bCs/>
                <w:color w:val="B80001"/>
                <w:sz w:val="24"/>
                <w:szCs w:val="24"/>
              </w:rPr>
              <w:t xml:space="preserve">Mục Tiêu của Y3 và CT3: </w:t>
            </w:r>
          </w:p>
          <w:p w14:paraId="6CB91328" w14:textId="77777777" w:rsidR="00A37321" w:rsidRPr="00A37321" w:rsidRDefault="00A37321" w:rsidP="00E44B05">
            <w:pPr>
              <w:pStyle w:val="NormalWeb"/>
              <w:numPr>
                <w:ilvl w:val="0"/>
                <w:numId w:val="7"/>
              </w:numPr>
              <w:spacing w:before="100" w:beforeAutospacing="1" w:after="100" w:afterAutospacing="1" w:line="360" w:lineRule="auto"/>
              <w:ind w:right="2880"/>
              <w:jc w:val="both"/>
              <w:rPr>
                <w:rFonts w:ascii="Times New Roman" w:hAnsi="Times New Roman" w:cs="Times New Roman"/>
                <w:bCs/>
                <w:sz w:val="24"/>
                <w:szCs w:val="24"/>
              </w:rPr>
            </w:pPr>
            <w:r w:rsidRPr="00A37321">
              <w:rPr>
                <w:rFonts w:ascii="Times New Roman" w:hAnsi="Times New Roman" w:cs="Times New Roman"/>
                <w:bCs/>
                <w:sz w:val="24"/>
                <w:szCs w:val="24"/>
              </w:rPr>
              <w:t>Nắm được các tác nhân gây bệnh và cá</w:t>
            </w:r>
            <w:r>
              <w:rPr>
                <w:rFonts w:ascii="Times New Roman" w:hAnsi="Times New Roman" w:cs="Times New Roman"/>
                <w:bCs/>
                <w:sz w:val="24"/>
                <w:szCs w:val="24"/>
              </w:rPr>
              <w:t>c yếu tố thuận lợi gây áp xe phổi</w:t>
            </w:r>
          </w:p>
          <w:p w14:paraId="1320E510" w14:textId="77777777" w:rsidR="00A37321" w:rsidRPr="00A37321" w:rsidRDefault="00A37321" w:rsidP="00E44B05">
            <w:pPr>
              <w:pStyle w:val="NormalWeb"/>
              <w:numPr>
                <w:ilvl w:val="0"/>
                <w:numId w:val="7"/>
              </w:numPr>
              <w:spacing w:before="100" w:beforeAutospacing="1" w:after="100" w:afterAutospacing="1" w:line="360" w:lineRule="auto"/>
              <w:ind w:right="2880"/>
              <w:jc w:val="both"/>
              <w:rPr>
                <w:rFonts w:ascii="Times New Roman" w:hAnsi="Times New Roman" w:cs="Times New Roman"/>
                <w:bCs/>
                <w:sz w:val="24"/>
                <w:szCs w:val="24"/>
              </w:rPr>
            </w:pPr>
            <w:r w:rsidRPr="00A37321">
              <w:rPr>
                <w:rFonts w:ascii="Times New Roman" w:hAnsi="Times New Roman" w:cs="Times New Roman"/>
                <w:bCs/>
                <w:sz w:val="24"/>
                <w:szCs w:val="24"/>
              </w:rPr>
              <w:t>Kể được các triệu chứng lâm sà</w:t>
            </w:r>
            <w:r>
              <w:rPr>
                <w:rFonts w:ascii="Times New Roman" w:hAnsi="Times New Roman" w:cs="Times New Roman"/>
                <w:bCs/>
                <w:sz w:val="24"/>
                <w:szCs w:val="24"/>
              </w:rPr>
              <w:t>ng và cận lâm sàng của áp xe phổi</w:t>
            </w:r>
          </w:p>
          <w:p w14:paraId="70005048" w14:textId="77777777" w:rsidR="00A37321" w:rsidRPr="00A37321" w:rsidRDefault="00A37321" w:rsidP="00E44B05">
            <w:pPr>
              <w:pStyle w:val="NormalWeb"/>
              <w:numPr>
                <w:ilvl w:val="0"/>
                <w:numId w:val="7"/>
              </w:numPr>
              <w:spacing w:before="100" w:beforeAutospacing="1" w:after="100" w:afterAutospacing="1" w:line="360" w:lineRule="auto"/>
              <w:ind w:right="2880"/>
              <w:jc w:val="both"/>
              <w:rPr>
                <w:rFonts w:ascii="Times New Roman" w:hAnsi="Times New Roman" w:cs="Times New Roman"/>
                <w:bCs/>
                <w:sz w:val="24"/>
                <w:szCs w:val="24"/>
              </w:rPr>
            </w:pPr>
            <w:r w:rsidRPr="00A37321">
              <w:rPr>
                <w:rFonts w:ascii="Times New Roman" w:hAnsi="Times New Roman" w:cs="Times New Roman"/>
                <w:bCs/>
                <w:sz w:val="24"/>
                <w:szCs w:val="24"/>
              </w:rPr>
              <w:t>Nêu được các chẩn đo</w:t>
            </w:r>
            <w:r>
              <w:rPr>
                <w:rFonts w:ascii="Times New Roman" w:hAnsi="Times New Roman" w:cs="Times New Roman"/>
                <w:bCs/>
                <w:sz w:val="24"/>
                <w:szCs w:val="24"/>
              </w:rPr>
              <w:t xml:space="preserve">án xác định, chẩn đoán phân biệt, tiến triển và </w:t>
            </w:r>
            <w:r w:rsidRPr="00A37321">
              <w:rPr>
                <w:rFonts w:ascii="Times New Roman" w:hAnsi="Times New Roman" w:cs="Times New Roman"/>
                <w:bCs/>
                <w:sz w:val="24"/>
                <w:szCs w:val="24"/>
              </w:rPr>
              <w:t xml:space="preserve">biến chứng  của </w:t>
            </w:r>
            <w:r>
              <w:rPr>
                <w:rFonts w:ascii="Times New Roman" w:hAnsi="Times New Roman" w:cs="Times New Roman"/>
                <w:bCs/>
                <w:sz w:val="24"/>
                <w:szCs w:val="24"/>
              </w:rPr>
              <w:t>áp xe</w:t>
            </w:r>
            <w:r w:rsidRPr="00A37321">
              <w:rPr>
                <w:rFonts w:ascii="Times New Roman" w:hAnsi="Times New Roman" w:cs="Times New Roman"/>
                <w:bCs/>
                <w:sz w:val="24"/>
                <w:szCs w:val="24"/>
              </w:rPr>
              <w:t xml:space="preserve"> phổi </w:t>
            </w:r>
          </w:p>
          <w:p w14:paraId="5714C035" w14:textId="77777777" w:rsidR="00A37321" w:rsidRPr="00A37321" w:rsidRDefault="00A37321" w:rsidP="00E44B05">
            <w:pPr>
              <w:pStyle w:val="NormalWeb"/>
              <w:numPr>
                <w:ilvl w:val="0"/>
                <w:numId w:val="7"/>
              </w:numPr>
              <w:spacing w:before="100" w:beforeAutospacing="1" w:after="100" w:afterAutospacing="1" w:line="360" w:lineRule="auto"/>
              <w:ind w:right="2880"/>
              <w:jc w:val="both"/>
              <w:rPr>
                <w:rFonts w:ascii="Times New Roman" w:hAnsi="Times New Roman" w:cs="Times New Roman"/>
                <w:bCs/>
                <w:sz w:val="24"/>
                <w:szCs w:val="24"/>
              </w:rPr>
            </w:pPr>
            <w:r w:rsidRPr="00A37321">
              <w:rPr>
                <w:rFonts w:ascii="Times New Roman" w:hAnsi="Times New Roman" w:cs="Times New Roman"/>
                <w:bCs/>
                <w:sz w:val="24"/>
                <w:szCs w:val="24"/>
              </w:rPr>
              <w:t>Tham khảo phần điều trị</w:t>
            </w:r>
          </w:p>
          <w:p w14:paraId="521E9A61" w14:textId="77777777" w:rsidR="00A37321" w:rsidRDefault="00C72851" w:rsidP="00E44B05">
            <w:pPr>
              <w:pStyle w:val="mmpara"/>
              <w:ind w:right="2880"/>
              <w:rPr>
                <w:rFonts w:ascii="Times New Roman" w:hAnsi="Times New Roman" w:cs="Times New Roman"/>
                <w:color w:val="333333"/>
              </w:rPr>
            </w:pPr>
            <w:r w:rsidRPr="00176ECB">
              <w:rPr>
                <w:rFonts w:ascii="Times New Roman" w:hAnsi="Times New Roman" w:cs="Times New Roman"/>
                <w:b/>
                <w:bCs/>
                <w:color w:val="333333"/>
              </w:rPr>
              <w:t>1. Đại cương:</w:t>
            </w:r>
            <w:r w:rsidRPr="00C72851">
              <w:rPr>
                <w:rFonts w:ascii="Times New Roman" w:hAnsi="Times New Roman" w:cs="Times New Roman"/>
                <w:b/>
                <w:bCs/>
                <w:color w:val="333333"/>
              </w:rPr>
              <w:br/>
            </w:r>
            <w:r w:rsidRPr="00176ECB">
              <w:rPr>
                <w:rFonts w:ascii="Times New Roman" w:hAnsi="Times New Roman" w:cs="Times New Roman"/>
                <w:b/>
                <w:bCs/>
                <w:color w:val="333333"/>
              </w:rPr>
              <w:t xml:space="preserve"> 1.1. Định nghĩa: </w:t>
            </w:r>
            <w:r w:rsidRPr="00C72851">
              <w:rPr>
                <w:rFonts w:ascii="Times New Roman" w:hAnsi="Times New Roman" w:cs="Times New Roman"/>
                <w:color w:val="333333"/>
              </w:rPr>
              <w:br/>
              <w:t>  Áp xe phổi là một viêm nhiễm cấp tính gây hoại tử ở nhu mô phổi, tạo nên một hang</w:t>
            </w:r>
            <w:r w:rsidR="005425E7">
              <w:rPr>
                <w:rFonts w:ascii="Times New Roman" w:hAnsi="Times New Roman" w:cs="Times New Roman"/>
                <w:color w:val="333333"/>
              </w:rPr>
              <w:t xml:space="preserve"> mới chứa mủ, </w:t>
            </w:r>
          </w:p>
          <w:p w14:paraId="7B154F01" w14:textId="77777777" w:rsidR="0044196F" w:rsidRDefault="00C72851" w:rsidP="00E44B05">
            <w:pPr>
              <w:pStyle w:val="mmpara"/>
              <w:ind w:right="2880"/>
              <w:rPr>
                <w:rFonts w:ascii="Times New Roman" w:hAnsi="Times New Roman" w:cs="Times New Roman"/>
                <w:color w:val="333333"/>
              </w:rPr>
            </w:pPr>
            <w:r w:rsidRPr="00C72851">
              <w:rPr>
                <w:rFonts w:ascii="Times New Roman" w:hAnsi="Times New Roman" w:cs="Times New Roman"/>
                <w:color w:val="333333"/>
              </w:rPr>
              <w:t>Áp xe phổi mạn tính là khi ổ áp xe tồn tại từ 2 tháng trở lên.</w:t>
            </w:r>
          </w:p>
          <w:p w14:paraId="7B84DC69" w14:textId="77777777" w:rsidR="0044196F" w:rsidRPr="0044196F" w:rsidRDefault="0044196F" w:rsidP="00E44B05">
            <w:pPr>
              <w:pStyle w:val="mmpara"/>
              <w:ind w:right="2880"/>
              <w:rPr>
                <w:rFonts w:ascii="Times New Roman" w:hAnsi="Times New Roman" w:cs="Times New Roman"/>
              </w:rPr>
            </w:pPr>
            <w:r w:rsidRPr="0044196F">
              <w:rPr>
                <w:rFonts w:ascii="Times New Roman" w:hAnsi="Times New Roman" w:cs="Times New Roman"/>
                <w:shd w:val="clear" w:color="auto" w:fill="E6ECF9"/>
              </w:rPr>
              <w:t xml:space="preserve"> </w:t>
            </w:r>
            <w:r>
              <w:rPr>
                <w:rFonts w:ascii="Times New Roman" w:hAnsi="Times New Roman" w:cs="Times New Roman"/>
                <w:shd w:val="clear" w:color="auto" w:fill="E6ECF9"/>
              </w:rPr>
              <w:t>Cần phân biệt t</w:t>
            </w:r>
            <w:r w:rsidRPr="0044196F">
              <w:rPr>
                <w:rFonts w:ascii="Times New Roman" w:hAnsi="Times New Roman" w:cs="Times New Roman"/>
                <w:shd w:val="clear" w:color="auto" w:fill="E6ECF9"/>
              </w:rPr>
              <w:t xml:space="preserve">ổn thương phổi </w:t>
            </w:r>
            <w:r>
              <w:rPr>
                <w:rFonts w:ascii="Times New Roman" w:hAnsi="Times New Roman" w:cs="Times New Roman"/>
                <w:shd w:val="clear" w:color="auto" w:fill="E6ECF9"/>
              </w:rPr>
              <w:t xml:space="preserve">tạo hang </w:t>
            </w:r>
            <w:r w:rsidRPr="0044196F">
              <w:rPr>
                <w:rFonts w:ascii="Times New Roman" w:hAnsi="Times New Roman" w:cs="Times New Roman"/>
                <w:shd w:val="clear" w:color="auto" w:fill="E6ECF9"/>
              </w:rPr>
              <w:t>không phải luôn luôn gây ra bởi nhiễm trùng.</w:t>
            </w:r>
            <w:r w:rsidRPr="0044196F">
              <w:rPr>
                <w:rFonts w:ascii="Times New Roman" w:hAnsi="Times New Roman" w:cs="Times New Roman"/>
              </w:rPr>
              <w:t xml:space="preserve"> </w:t>
            </w:r>
            <w:r w:rsidRPr="0044196F">
              <w:rPr>
                <w:rFonts w:ascii="Times New Roman" w:hAnsi="Times New Roman" w:cs="Times New Roman"/>
                <w:vanish/>
              </w:rPr>
              <w:t>Noninfectious causes include the following:</w:t>
            </w:r>
            <w:r w:rsidRPr="0044196F">
              <w:rPr>
                <w:rFonts w:ascii="Times New Roman" w:hAnsi="Times New Roman" w:cs="Times New Roman"/>
              </w:rPr>
              <w:t xml:space="preserve"> </w:t>
            </w:r>
            <w:r>
              <w:rPr>
                <w:rFonts w:ascii="Times New Roman" w:hAnsi="Times New Roman" w:cs="Times New Roman"/>
              </w:rPr>
              <w:t>N</w:t>
            </w:r>
            <w:r w:rsidRPr="0044196F">
              <w:rPr>
                <w:rFonts w:ascii="Times New Roman" w:hAnsi="Times New Roman" w:cs="Times New Roman"/>
              </w:rPr>
              <w:t xml:space="preserve">guyên nhân </w:t>
            </w:r>
            <w:r>
              <w:rPr>
                <w:rFonts w:ascii="Times New Roman" w:hAnsi="Times New Roman" w:cs="Times New Roman"/>
              </w:rPr>
              <w:t xml:space="preserve">có thể </w:t>
            </w:r>
            <w:r w:rsidRPr="0044196F">
              <w:rPr>
                <w:rFonts w:ascii="Times New Roman" w:hAnsi="Times New Roman" w:cs="Times New Roman"/>
              </w:rPr>
              <w:t xml:space="preserve">bao gồm: </w:t>
            </w:r>
          </w:p>
          <w:p w14:paraId="33089C82" w14:textId="77777777" w:rsidR="0044196F" w:rsidRPr="0044196F" w:rsidRDefault="0044196F" w:rsidP="00E44B05">
            <w:pPr>
              <w:numPr>
                <w:ilvl w:val="0"/>
                <w:numId w:val="4"/>
              </w:numPr>
              <w:spacing w:after="90" w:line="240" w:lineRule="auto"/>
              <w:ind w:left="300" w:right="2880"/>
              <w:rPr>
                <w:rFonts w:ascii="Times New Roman" w:eastAsia="Times New Roman" w:hAnsi="Times New Roman"/>
                <w:color w:val="333333"/>
                <w:sz w:val="24"/>
                <w:szCs w:val="24"/>
              </w:rPr>
            </w:pPr>
            <w:r w:rsidRPr="0044196F">
              <w:rPr>
                <w:rFonts w:ascii="Times New Roman" w:eastAsia="Times New Roman" w:hAnsi="Times New Roman"/>
                <w:vanish/>
                <w:color w:val="333333"/>
                <w:sz w:val="24"/>
                <w:szCs w:val="24"/>
              </w:rPr>
              <w:t>Bullae with air-fluid level</w:t>
            </w:r>
            <w:r w:rsidR="00E73A2B">
              <w:rPr>
                <w:rFonts w:ascii="Times New Roman" w:eastAsia="Times New Roman" w:hAnsi="Times New Roman"/>
                <w:color w:val="333333"/>
                <w:sz w:val="24"/>
                <w:szCs w:val="24"/>
              </w:rPr>
              <w:t xml:space="preserve"> Kén khí, có mức khí – dịch</w:t>
            </w:r>
            <w:r w:rsidRPr="0044196F">
              <w:rPr>
                <w:rFonts w:ascii="Times New Roman" w:eastAsia="Times New Roman" w:hAnsi="Times New Roman"/>
                <w:color w:val="333333"/>
                <w:sz w:val="24"/>
                <w:szCs w:val="24"/>
              </w:rPr>
              <w:t xml:space="preserve"> </w:t>
            </w:r>
          </w:p>
          <w:p w14:paraId="6C690483" w14:textId="77777777" w:rsidR="0044196F" w:rsidRPr="0044196F" w:rsidRDefault="0044196F" w:rsidP="00E44B05">
            <w:pPr>
              <w:numPr>
                <w:ilvl w:val="0"/>
                <w:numId w:val="4"/>
              </w:numPr>
              <w:spacing w:after="90" w:line="240" w:lineRule="auto"/>
              <w:ind w:left="300" w:right="2880"/>
              <w:rPr>
                <w:rFonts w:ascii="Times New Roman" w:eastAsia="Times New Roman" w:hAnsi="Times New Roman"/>
                <w:color w:val="333333"/>
                <w:sz w:val="24"/>
                <w:szCs w:val="24"/>
              </w:rPr>
            </w:pPr>
            <w:r w:rsidRPr="0044196F">
              <w:rPr>
                <w:rFonts w:ascii="Times New Roman" w:eastAsia="Times New Roman" w:hAnsi="Times New Roman"/>
                <w:vanish/>
                <w:color w:val="333333"/>
                <w:sz w:val="24"/>
                <w:szCs w:val="24"/>
              </w:rPr>
              <w:t>Bronchiectasis</w:t>
            </w:r>
            <w:r w:rsidR="00E73A2B">
              <w:rPr>
                <w:rFonts w:ascii="Times New Roman" w:eastAsia="Times New Roman" w:hAnsi="Times New Roman"/>
                <w:color w:val="333333"/>
                <w:sz w:val="24"/>
                <w:szCs w:val="24"/>
              </w:rPr>
              <w:t xml:space="preserve"> Dãn phế quản</w:t>
            </w:r>
            <w:r w:rsidRPr="0044196F">
              <w:rPr>
                <w:rFonts w:ascii="Times New Roman" w:eastAsia="Times New Roman" w:hAnsi="Times New Roman"/>
                <w:color w:val="333333"/>
                <w:sz w:val="24"/>
                <w:szCs w:val="24"/>
              </w:rPr>
              <w:t xml:space="preserve"> </w:t>
            </w:r>
          </w:p>
          <w:p w14:paraId="13DEF4E7" w14:textId="77777777" w:rsidR="0044196F" w:rsidRPr="0044196F" w:rsidRDefault="0044196F" w:rsidP="00E44B05">
            <w:pPr>
              <w:numPr>
                <w:ilvl w:val="0"/>
                <w:numId w:val="4"/>
              </w:numPr>
              <w:spacing w:after="90" w:line="240" w:lineRule="auto"/>
              <w:ind w:left="300" w:right="2880"/>
              <w:rPr>
                <w:rFonts w:ascii="Times New Roman" w:eastAsia="Times New Roman" w:hAnsi="Times New Roman"/>
                <w:color w:val="333333"/>
                <w:sz w:val="24"/>
                <w:szCs w:val="24"/>
              </w:rPr>
            </w:pPr>
            <w:r w:rsidRPr="0044196F">
              <w:rPr>
                <w:rFonts w:ascii="Times New Roman" w:eastAsia="Times New Roman" w:hAnsi="Times New Roman"/>
                <w:vanish/>
                <w:color w:val="333333"/>
                <w:sz w:val="24"/>
                <w:szCs w:val="24"/>
              </w:rPr>
              <w:t>Lung cancer</w:t>
            </w:r>
            <w:r w:rsidRPr="0044196F">
              <w:rPr>
                <w:rFonts w:ascii="Times New Roman" w:eastAsia="Times New Roman" w:hAnsi="Times New Roman"/>
                <w:color w:val="333333"/>
                <w:sz w:val="24"/>
                <w:szCs w:val="24"/>
              </w:rPr>
              <w:t xml:space="preserve"> Ung thư phổi </w:t>
            </w:r>
          </w:p>
          <w:p w14:paraId="6B65F731" w14:textId="77777777" w:rsidR="0044196F" w:rsidRPr="0044196F" w:rsidRDefault="0044196F" w:rsidP="00E44B05">
            <w:pPr>
              <w:numPr>
                <w:ilvl w:val="0"/>
                <w:numId w:val="4"/>
              </w:numPr>
              <w:spacing w:after="90" w:line="240" w:lineRule="auto"/>
              <w:ind w:left="300" w:right="2880"/>
              <w:rPr>
                <w:rFonts w:ascii="Times New Roman" w:eastAsia="Times New Roman" w:hAnsi="Times New Roman"/>
                <w:color w:val="333333"/>
                <w:sz w:val="24"/>
                <w:szCs w:val="24"/>
              </w:rPr>
            </w:pPr>
            <w:r w:rsidRPr="0044196F">
              <w:rPr>
                <w:rFonts w:ascii="Times New Roman" w:eastAsia="Times New Roman" w:hAnsi="Times New Roman"/>
                <w:vanish/>
                <w:color w:val="333333"/>
                <w:sz w:val="24"/>
                <w:szCs w:val="24"/>
              </w:rPr>
              <w:t>Lung infarction</w:t>
            </w:r>
            <w:r w:rsidRPr="0044196F">
              <w:rPr>
                <w:rFonts w:ascii="Times New Roman" w:eastAsia="Times New Roman" w:hAnsi="Times New Roman"/>
                <w:color w:val="333333"/>
                <w:sz w:val="24"/>
                <w:szCs w:val="24"/>
              </w:rPr>
              <w:t xml:space="preserve"> Nhồi máu phổi </w:t>
            </w:r>
          </w:p>
          <w:p w14:paraId="41C8F242" w14:textId="77777777" w:rsidR="0044196F" w:rsidRPr="0044196F" w:rsidRDefault="0044196F" w:rsidP="00E44B05">
            <w:pPr>
              <w:numPr>
                <w:ilvl w:val="0"/>
                <w:numId w:val="4"/>
              </w:numPr>
              <w:spacing w:after="90" w:line="240" w:lineRule="auto"/>
              <w:ind w:left="300" w:right="2880"/>
              <w:rPr>
                <w:rFonts w:ascii="Times New Roman" w:eastAsia="Times New Roman" w:hAnsi="Times New Roman"/>
                <w:color w:val="333333"/>
                <w:sz w:val="24"/>
                <w:szCs w:val="24"/>
              </w:rPr>
            </w:pPr>
            <w:r w:rsidRPr="0044196F">
              <w:rPr>
                <w:rFonts w:ascii="Times New Roman" w:eastAsia="Times New Roman" w:hAnsi="Times New Roman"/>
                <w:vanish/>
                <w:color w:val="333333"/>
                <w:sz w:val="24"/>
                <w:szCs w:val="24"/>
              </w:rPr>
              <w:t>Nodular silicosis nodule with central necrosis</w:t>
            </w:r>
            <w:r w:rsidR="00E73A2B">
              <w:rPr>
                <w:rFonts w:ascii="Times New Roman" w:eastAsia="Times New Roman" w:hAnsi="Times New Roman"/>
                <w:color w:val="333333"/>
                <w:sz w:val="24"/>
                <w:szCs w:val="24"/>
              </w:rPr>
              <w:t xml:space="preserve"> Silicosis với hoại tử trung tâm</w:t>
            </w:r>
            <w:r w:rsidRPr="0044196F">
              <w:rPr>
                <w:rFonts w:ascii="Times New Roman" w:eastAsia="Times New Roman" w:hAnsi="Times New Roman"/>
                <w:color w:val="333333"/>
                <w:sz w:val="24"/>
                <w:szCs w:val="24"/>
              </w:rPr>
              <w:t xml:space="preserve"> </w:t>
            </w:r>
          </w:p>
          <w:p w14:paraId="5502B7B3" w14:textId="77777777" w:rsidR="0044196F" w:rsidRPr="00500684" w:rsidRDefault="0044196F" w:rsidP="00E44B05">
            <w:pPr>
              <w:numPr>
                <w:ilvl w:val="0"/>
                <w:numId w:val="4"/>
              </w:numPr>
              <w:spacing w:after="90" w:line="240" w:lineRule="auto"/>
              <w:ind w:left="300" w:right="2880"/>
              <w:rPr>
                <w:rFonts w:ascii="Times New Roman" w:eastAsia="Times New Roman" w:hAnsi="Times New Roman"/>
                <w:color w:val="333333"/>
                <w:sz w:val="24"/>
                <w:szCs w:val="24"/>
              </w:rPr>
            </w:pPr>
            <w:r w:rsidRPr="00500684">
              <w:rPr>
                <w:rFonts w:ascii="Times New Roman" w:eastAsia="Times New Roman" w:hAnsi="Times New Roman"/>
                <w:vanish/>
                <w:color w:val="333333"/>
                <w:sz w:val="24"/>
                <w:szCs w:val="24"/>
              </w:rPr>
              <w:t xml:space="preserve">Pulmonary </w:t>
            </w:r>
            <w:r w:rsidR="00500684" w:rsidRPr="00500684">
              <w:rPr>
                <w:rFonts w:ascii="Times New Roman" w:eastAsia="Times New Roman" w:hAnsi="Times New Roman"/>
                <w:vanish/>
                <w:color w:val="333333"/>
                <w:sz w:val="24"/>
                <w:szCs w:val="24"/>
              </w:rPr>
              <w:t>emboli</w:t>
            </w:r>
            <w:r w:rsidR="00E73A2B" w:rsidRPr="00500684">
              <w:rPr>
                <w:rFonts w:ascii="Times New Roman" w:eastAsia="Times New Roman" w:hAnsi="Times New Roman"/>
                <w:vanish/>
                <w:color w:val="333333"/>
                <w:sz w:val="24"/>
                <w:szCs w:val="24"/>
              </w:rPr>
              <w:t>Pulmonary sequestratio</w:t>
            </w:r>
            <w:r w:rsidRPr="00500684">
              <w:rPr>
                <w:rFonts w:ascii="Times New Roman" w:eastAsia="Times New Roman" w:hAnsi="Times New Roman"/>
                <w:vanish/>
                <w:color w:val="333333"/>
                <w:sz w:val="24"/>
                <w:szCs w:val="24"/>
              </w:rPr>
              <w:t>Sarcoidosis</w:t>
            </w:r>
            <w:r w:rsidRPr="00500684">
              <w:rPr>
                <w:rFonts w:ascii="Times New Roman" w:eastAsia="Times New Roman" w:hAnsi="Times New Roman"/>
                <w:color w:val="333333"/>
                <w:sz w:val="24"/>
                <w:szCs w:val="24"/>
              </w:rPr>
              <w:t xml:space="preserve"> Sarcoidosis </w:t>
            </w:r>
          </w:p>
          <w:p w14:paraId="644E332E" w14:textId="77777777" w:rsidR="0044196F" w:rsidRPr="0044196F" w:rsidRDefault="0044196F" w:rsidP="00E44B05">
            <w:pPr>
              <w:numPr>
                <w:ilvl w:val="0"/>
                <w:numId w:val="4"/>
              </w:numPr>
              <w:spacing w:after="90" w:line="240" w:lineRule="auto"/>
              <w:ind w:left="300" w:right="2880"/>
              <w:rPr>
                <w:rFonts w:ascii="Times New Roman" w:eastAsia="Times New Roman" w:hAnsi="Times New Roman"/>
                <w:color w:val="333333"/>
                <w:sz w:val="24"/>
                <w:szCs w:val="24"/>
              </w:rPr>
            </w:pPr>
            <w:r w:rsidRPr="0044196F">
              <w:rPr>
                <w:rFonts w:ascii="Times New Roman" w:eastAsia="Times New Roman" w:hAnsi="Times New Roman"/>
                <w:vanish/>
                <w:color w:val="333333"/>
                <w:sz w:val="24"/>
                <w:szCs w:val="24"/>
              </w:rPr>
              <w:t>Wegener's granulomatosis</w:t>
            </w:r>
            <w:r w:rsidRPr="0044196F">
              <w:rPr>
                <w:rFonts w:ascii="Times New Roman" w:eastAsia="Times New Roman" w:hAnsi="Times New Roman"/>
                <w:color w:val="333333"/>
                <w:sz w:val="24"/>
                <w:szCs w:val="24"/>
              </w:rPr>
              <w:t xml:space="preserve"> </w:t>
            </w:r>
            <w:r w:rsidR="00E73A2B">
              <w:rPr>
                <w:rFonts w:ascii="Times New Roman" w:eastAsia="Times New Roman" w:hAnsi="Times New Roman"/>
                <w:color w:val="333333"/>
                <w:sz w:val="24"/>
                <w:szCs w:val="24"/>
              </w:rPr>
              <w:t>Bệnh Wegener</w:t>
            </w:r>
            <w:r w:rsidRPr="0044196F">
              <w:rPr>
                <w:rFonts w:ascii="Times New Roman" w:eastAsia="Times New Roman" w:hAnsi="Times New Roman"/>
                <w:color w:val="333333"/>
                <w:sz w:val="24"/>
                <w:szCs w:val="24"/>
              </w:rPr>
              <w:t xml:space="preserve"> granulomatosis </w:t>
            </w:r>
          </w:p>
          <w:p w14:paraId="270E4DCB" w14:textId="77777777" w:rsidR="0044196F" w:rsidRDefault="0044196F" w:rsidP="00E44B05">
            <w:pPr>
              <w:spacing w:after="0" w:line="240" w:lineRule="auto"/>
              <w:ind w:right="2880"/>
              <w:rPr>
                <w:rFonts w:ascii="Times New Roman" w:eastAsia="Times New Roman" w:hAnsi="Times New Roman"/>
                <w:color w:val="333333"/>
                <w:sz w:val="24"/>
                <w:szCs w:val="24"/>
              </w:rPr>
            </w:pPr>
          </w:p>
          <w:p w14:paraId="6ACB35AB" w14:textId="77777777" w:rsidR="005425E7" w:rsidRDefault="00C72851" w:rsidP="00E44B05">
            <w:pPr>
              <w:spacing w:after="0" w:line="240" w:lineRule="auto"/>
              <w:ind w:right="2880"/>
              <w:rPr>
                <w:rFonts w:ascii="Times New Roman" w:eastAsia="Times New Roman" w:hAnsi="Times New Roman"/>
                <w:b/>
                <w:bCs/>
                <w:i/>
                <w:iCs/>
                <w:color w:val="333333"/>
                <w:sz w:val="24"/>
                <w:szCs w:val="24"/>
              </w:rPr>
            </w:pPr>
            <w:r w:rsidRPr="00C72851">
              <w:rPr>
                <w:rFonts w:ascii="Times New Roman" w:eastAsia="Times New Roman" w:hAnsi="Times New Roman"/>
                <w:color w:val="333333"/>
                <w:sz w:val="24"/>
                <w:szCs w:val="24"/>
              </w:rPr>
              <w:lastRenderedPageBreak/>
              <w:br/>
            </w:r>
            <w:r w:rsidRPr="00176ECB">
              <w:rPr>
                <w:rFonts w:ascii="Times New Roman" w:eastAsia="Times New Roman" w:hAnsi="Times New Roman"/>
                <w:b/>
                <w:bCs/>
                <w:color w:val="333333"/>
                <w:sz w:val="24"/>
                <w:szCs w:val="24"/>
              </w:rPr>
              <w:t>1.2 . Nguyên nhân và đường xâm nhập:</w:t>
            </w:r>
            <w:r w:rsidRPr="00C72851">
              <w:rPr>
                <w:rFonts w:ascii="Times New Roman" w:eastAsia="Times New Roman" w:hAnsi="Times New Roman"/>
                <w:b/>
                <w:bCs/>
                <w:color w:val="333333"/>
                <w:sz w:val="24"/>
                <w:szCs w:val="24"/>
              </w:rPr>
              <w:br/>
            </w:r>
            <w:r w:rsidRPr="00176ECB">
              <w:rPr>
                <w:rFonts w:ascii="Times New Roman" w:eastAsia="Times New Roman" w:hAnsi="Times New Roman"/>
                <w:b/>
                <w:bCs/>
                <w:i/>
                <w:iCs/>
                <w:color w:val="333333"/>
                <w:sz w:val="24"/>
                <w:szCs w:val="24"/>
              </w:rPr>
              <w:t>1.2.1- Nguyên nhân:</w:t>
            </w:r>
          </w:p>
          <w:tbl>
            <w:tblPr>
              <w:tblW w:w="7800" w:type="dxa"/>
              <w:tblCellSpacing w:w="0" w:type="dxa"/>
              <w:tblCellMar>
                <w:left w:w="0" w:type="dxa"/>
                <w:right w:w="0" w:type="dxa"/>
              </w:tblCellMar>
              <w:tblLook w:val="04A0" w:firstRow="1" w:lastRow="0" w:firstColumn="1" w:lastColumn="0" w:noHBand="0" w:noVBand="1"/>
            </w:tblPr>
            <w:tblGrid>
              <w:gridCol w:w="4530"/>
              <w:gridCol w:w="5247"/>
            </w:tblGrid>
            <w:tr w:rsidR="005425E7" w:rsidRPr="00CE0AD8" w14:paraId="19CC35BC" w14:textId="77777777" w:rsidTr="005425E7">
              <w:trPr>
                <w:tblCellSpacing w:w="0" w:type="dxa"/>
              </w:trPr>
              <w:tc>
                <w:tcPr>
                  <w:tcW w:w="0" w:type="auto"/>
                  <w:gridSpan w:val="2"/>
                  <w:tcBorders>
                    <w:bottom w:val="dotted" w:sz="6" w:space="0" w:color="CCCCCC"/>
                  </w:tcBorders>
                  <w:tcMar>
                    <w:top w:w="60" w:type="dxa"/>
                    <w:left w:w="150" w:type="dxa"/>
                    <w:bottom w:w="60" w:type="dxa"/>
                    <w:right w:w="150" w:type="dxa"/>
                  </w:tcMar>
                  <w:vAlign w:val="center"/>
                  <w:hideMark/>
                </w:tcPr>
                <w:p w14:paraId="10D6C18F" w14:textId="77777777" w:rsidR="005425E7" w:rsidRPr="00F143E7" w:rsidRDefault="005425E7" w:rsidP="00E44B05">
                  <w:pPr>
                    <w:spacing w:after="0" w:line="300" w:lineRule="atLeast"/>
                    <w:ind w:right="2880"/>
                    <w:rPr>
                      <w:rFonts w:ascii="Times New Roman" w:eastAsia="Times New Roman" w:hAnsi="Times New Roman"/>
                      <w:b/>
                      <w:bCs/>
                      <w:color w:val="580000"/>
                      <w:sz w:val="24"/>
                      <w:szCs w:val="24"/>
                    </w:rPr>
                  </w:pPr>
                  <w:r>
                    <w:rPr>
                      <w:rFonts w:ascii="Times New Roman" w:eastAsia="Times New Roman" w:hAnsi="Times New Roman"/>
                      <w:b/>
                      <w:bCs/>
                      <w:color w:val="580000"/>
                      <w:sz w:val="24"/>
                      <w:szCs w:val="24"/>
                    </w:rPr>
                    <w:t>Các tác nhân thường gặp có thể tổng kết trong bảng sau:</w:t>
                  </w:r>
                </w:p>
              </w:tc>
            </w:tr>
            <w:tr w:rsidR="005425E7" w:rsidRPr="00CE0AD8" w14:paraId="79324434" w14:textId="77777777" w:rsidTr="005425E7">
              <w:trPr>
                <w:tblCellSpacing w:w="0" w:type="dxa"/>
              </w:trPr>
              <w:tc>
                <w:tcPr>
                  <w:tcW w:w="2520" w:type="dxa"/>
                  <w:tcBorders>
                    <w:right w:val="single" w:sz="12" w:space="0" w:color="FFFFFF"/>
                  </w:tcBorders>
                  <w:shd w:val="clear" w:color="auto" w:fill="EEEEEE"/>
                  <w:tcMar>
                    <w:top w:w="60" w:type="dxa"/>
                    <w:left w:w="150" w:type="dxa"/>
                    <w:bottom w:w="60" w:type="dxa"/>
                    <w:right w:w="150" w:type="dxa"/>
                  </w:tcMar>
                  <w:hideMark/>
                </w:tcPr>
                <w:p w14:paraId="4A363C45" w14:textId="77777777" w:rsidR="005425E7" w:rsidRPr="00F143E7" w:rsidRDefault="005425E7" w:rsidP="00E44B05">
                  <w:pPr>
                    <w:spacing w:after="0" w:line="300" w:lineRule="atLeast"/>
                    <w:ind w:right="2880"/>
                    <w:rPr>
                      <w:rFonts w:ascii="Times New Roman" w:eastAsia="Times New Roman" w:hAnsi="Times New Roman"/>
                      <w:b/>
                      <w:bCs/>
                      <w:color w:val="494949"/>
                      <w:sz w:val="24"/>
                      <w:szCs w:val="24"/>
                    </w:rPr>
                  </w:pPr>
                  <w:r>
                    <w:rPr>
                      <w:rFonts w:ascii="Times New Roman" w:eastAsia="Times New Roman" w:hAnsi="Times New Roman"/>
                      <w:b/>
                      <w:bCs/>
                      <w:color w:val="494949"/>
                      <w:sz w:val="24"/>
                      <w:szCs w:val="24"/>
                    </w:rPr>
                    <w:t>Tác nhân</w:t>
                  </w:r>
                </w:p>
              </w:tc>
              <w:tc>
                <w:tcPr>
                  <w:tcW w:w="4320" w:type="dxa"/>
                  <w:shd w:val="clear" w:color="auto" w:fill="EEEEEE"/>
                  <w:tcMar>
                    <w:top w:w="60" w:type="dxa"/>
                    <w:left w:w="150" w:type="dxa"/>
                    <w:bottom w:w="60" w:type="dxa"/>
                    <w:right w:w="150" w:type="dxa"/>
                  </w:tcMar>
                  <w:hideMark/>
                </w:tcPr>
                <w:p w14:paraId="1DB30E24" w14:textId="77777777" w:rsidR="005425E7" w:rsidRPr="00F143E7" w:rsidRDefault="005425E7" w:rsidP="00E44B05">
                  <w:pPr>
                    <w:spacing w:after="0" w:line="300" w:lineRule="atLeast"/>
                    <w:ind w:right="2880"/>
                    <w:rPr>
                      <w:rFonts w:ascii="Times New Roman" w:eastAsia="Times New Roman" w:hAnsi="Times New Roman"/>
                      <w:b/>
                      <w:bCs/>
                      <w:color w:val="494949"/>
                      <w:sz w:val="24"/>
                      <w:szCs w:val="24"/>
                    </w:rPr>
                  </w:pPr>
                  <w:r>
                    <w:rPr>
                      <w:rFonts w:ascii="Times New Roman" w:eastAsia="Times New Roman" w:hAnsi="Times New Roman"/>
                      <w:b/>
                      <w:bCs/>
                      <w:color w:val="494949"/>
                      <w:sz w:val="24"/>
                      <w:szCs w:val="24"/>
                    </w:rPr>
                    <w:t>Thường gặp</w:t>
                  </w:r>
                </w:p>
              </w:tc>
            </w:tr>
            <w:tr w:rsidR="005425E7" w:rsidRPr="00CE0AD8" w14:paraId="760EE253" w14:textId="77777777" w:rsidTr="005425E7">
              <w:trPr>
                <w:tblCellSpacing w:w="0" w:type="dxa"/>
              </w:trPr>
              <w:tc>
                <w:tcPr>
                  <w:tcW w:w="2520" w:type="dxa"/>
                  <w:tcBorders>
                    <w:right w:val="single" w:sz="12" w:space="0" w:color="FFFFFF"/>
                  </w:tcBorders>
                  <w:tcMar>
                    <w:top w:w="60" w:type="dxa"/>
                    <w:left w:w="150" w:type="dxa"/>
                    <w:bottom w:w="60" w:type="dxa"/>
                    <w:right w:w="150" w:type="dxa"/>
                  </w:tcMar>
                  <w:hideMark/>
                </w:tcPr>
                <w:p w14:paraId="186F89E3"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Pr>
                      <w:rFonts w:ascii="Times New Roman" w:eastAsia="Times New Roman" w:hAnsi="Times New Roman"/>
                      <w:color w:val="666666"/>
                      <w:sz w:val="24"/>
                      <w:szCs w:val="24"/>
                    </w:rPr>
                    <w:t>Hiếu khí</w:t>
                  </w:r>
                </w:p>
              </w:tc>
              <w:tc>
                <w:tcPr>
                  <w:tcW w:w="4320" w:type="dxa"/>
                  <w:tcMar>
                    <w:top w:w="60" w:type="dxa"/>
                    <w:left w:w="150" w:type="dxa"/>
                    <w:bottom w:w="60" w:type="dxa"/>
                    <w:right w:w="150" w:type="dxa"/>
                  </w:tcMar>
                  <w:hideMark/>
                </w:tcPr>
                <w:p w14:paraId="0A097AD9"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Burkholderia pseudomallei</w:t>
                  </w:r>
                  <w:r w:rsidRPr="00F143E7">
                    <w:rPr>
                      <w:rFonts w:ascii="Times New Roman" w:eastAsia="Times New Roman" w:hAnsi="Times New Roman"/>
                      <w:color w:val="666666"/>
                      <w:sz w:val="24"/>
                      <w:szCs w:val="24"/>
                    </w:rPr>
                    <w:t>*</w:t>
                  </w:r>
                </w:p>
                <w:p w14:paraId="28BA7ED8"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Klebsiella pneumonia</w:t>
                  </w:r>
                  <w:r w:rsidRPr="00F143E7">
                    <w:rPr>
                      <w:rFonts w:ascii="Times New Roman" w:eastAsia="Times New Roman" w:hAnsi="Times New Roman"/>
                      <w:color w:val="666666"/>
                      <w:sz w:val="24"/>
                      <w:szCs w:val="24"/>
                    </w:rPr>
                    <w:t>*</w:t>
                  </w:r>
                </w:p>
                <w:p w14:paraId="15A0FE29"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Nocardia</w:t>
                  </w:r>
                  <w:r w:rsidRPr="00F143E7">
                    <w:rPr>
                      <w:rFonts w:ascii="Times New Roman" w:eastAsia="Times New Roman" w:hAnsi="Times New Roman"/>
                      <w:color w:val="666666"/>
                      <w:sz w:val="24"/>
                      <w:szCs w:val="24"/>
                    </w:rPr>
                    <w:t xml:space="preserve"> sp†</w:t>
                  </w:r>
                </w:p>
                <w:p w14:paraId="5C432EA1"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Pseudomonas aeruginosa</w:t>
                  </w:r>
                  <w:r w:rsidRPr="00F143E7">
                    <w:rPr>
                      <w:rFonts w:ascii="Times New Roman" w:eastAsia="Times New Roman" w:hAnsi="Times New Roman"/>
                      <w:color w:val="666666"/>
                      <w:sz w:val="24"/>
                      <w:szCs w:val="24"/>
                    </w:rPr>
                    <w:t>*</w:t>
                  </w:r>
                </w:p>
                <w:p w14:paraId="1860B81F"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Staphylococcus aureus</w:t>
                  </w:r>
                  <w:r w:rsidRPr="00F143E7">
                    <w:rPr>
                      <w:rFonts w:ascii="Times New Roman" w:eastAsia="Times New Roman" w:hAnsi="Times New Roman"/>
                      <w:color w:val="666666"/>
                      <w:sz w:val="24"/>
                      <w:szCs w:val="24"/>
                    </w:rPr>
                    <w:t>‡</w:t>
                  </w:r>
                </w:p>
                <w:p w14:paraId="51844ABD"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Streptococcus milleri</w:t>
                  </w:r>
                  <w:r w:rsidRPr="00F143E7">
                    <w:rPr>
                      <w:rFonts w:ascii="Times New Roman" w:eastAsia="Times New Roman" w:hAnsi="Times New Roman"/>
                      <w:color w:val="666666"/>
                      <w:sz w:val="24"/>
                      <w:szCs w:val="24"/>
                    </w:rPr>
                    <w:t>‡</w:t>
                  </w:r>
                </w:p>
                <w:p w14:paraId="5B340774"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color w:val="666666"/>
                      <w:sz w:val="24"/>
                      <w:szCs w:val="24"/>
                    </w:rPr>
                    <w:t>Other streptococci‡</w:t>
                  </w:r>
                </w:p>
              </w:tc>
            </w:tr>
            <w:tr w:rsidR="005425E7" w:rsidRPr="00CE0AD8" w14:paraId="6F0514A4" w14:textId="77777777" w:rsidTr="005425E7">
              <w:trPr>
                <w:tblCellSpacing w:w="0" w:type="dxa"/>
              </w:trPr>
              <w:tc>
                <w:tcPr>
                  <w:tcW w:w="2520" w:type="dxa"/>
                  <w:tcBorders>
                    <w:right w:val="single" w:sz="12" w:space="0" w:color="FFFFFF"/>
                  </w:tcBorders>
                  <w:shd w:val="clear" w:color="auto" w:fill="EEEEEE"/>
                  <w:tcMar>
                    <w:top w:w="60" w:type="dxa"/>
                    <w:left w:w="150" w:type="dxa"/>
                    <w:bottom w:w="60" w:type="dxa"/>
                    <w:right w:w="150" w:type="dxa"/>
                  </w:tcMar>
                  <w:hideMark/>
                </w:tcPr>
                <w:p w14:paraId="340D8DA7"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Pr>
                      <w:rFonts w:ascii="Times New Roman" w:eastAsia="Times New Roman" w:hAnsi="Times New Roman"/>
                      <w:color w:val="666666"/>
                      <w:sz w:val="24"/>
                      <w:szCs w:val="24"/>
                    </w:rPr>
                    <w:t>Kỵ khí</w:t>
                  </w:r>
                </w:p>
              </w:tc>
              <w:tc>
                <w:tcPr>
                  <w:tcW w:w="4320" w:type="dxa"/>
                  <w:shd w:val="clear" w:color="auto" w:fill="EEEEEE"/>
                  <w:tcMar>
                    <w:top w:w="60" w:type="dxa"/>
                    <w:left w:w="150" w:type="dxa"/>
                    <w:bottom w:w="60" w:type="dxa"/>
                    <w:right w:w="150" w:type="dxa"/>
                  </w:tcMar>
                  <w:hideMark/>
                </w:tcPr>
                <w:p w14:paraId="0700111E"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Actinomyces</w:t>
                  </w:r>
                  <w:r w:rsidRPr="00F143E7">
                    <w:rPr>
                      <w:rFonts w:ascii="Times New Roman" w:eastAsia="Times New Roman" w:hAnsi="Times New Roman"/>
                      <w:color w:val="666666"/>
                      <w:sz w:val="24"/>
                      <w:szCs w:val="24"/>
                    </w:rPr>
                    <w:t xml:space="preserve"> sp†</w:t>
                  </w:r>
                </w:p>
                <w:p w14:paraId="289D7062"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Bacteroides</w:t>
                  </w:r>
                  <w:r w:rsidRPr="00F143E7">
                    <w:rPr>
                      <w:rFonts w:ascii="Times New Roman" w:eastAsia="Times New Roman" w:hAnsi="Times New Roman"/>
                      <w:color w:val="666666"/>
                      <w:sz w:val="24"/>
                      <w:szCs w:val="24"/>
                    </w:rPr>
                    <w:t xml:space="preserve"> sp*</w:t>
                  </w:r>
                </w:p>
                <w:p w14:paraId="3AED3A31"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Clostridium</w:t>
                  </w:r>
                  <w:r w:rsidRPr="00F143E7">
                    <w:rPr>
                      <w:rFonts w:ascii="Times New Roman" w:eastAsia="Times New Roman" w:hAnsi="Times New Roman"/>
                      <w:color w:val="666666"/>
                      <w:sz w:val="24"/>
                      <w:szCs w:val="24"/>
                    </w:rPr>
                    <w:t xml:space="preserve"> sp†</w:t>
                  </w:r>
                </w:p>
                <w:p w14:paraId="39DE346E"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Fusobacterium</w:t>
                  </w:r>
                  <w:r w:rsidRPr="00F143E7">
                    <w:rPr>
                      <w:rFonts w:ascii="Times New Roman" w:eastAsia="Times New Roman" w:hAnsi="Times New Roman"/>
                      <w:color w:val="666666"/>
                      <w:sz w:val="24"/>
                      <w:szCs w:val="24"/>
                    </w:rPr>
                    <w:t xml:space="preserve"> sp*</w:t>
                  </w:r>
                </w:p>
                <w:p w14:paraId="1C8E3681"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Peptostreptococcus</w:t>
                  </w:r>
                  <w:r w:rsidRPr="00F143E7">
                    <w:rPr>
                      <w:rFonts w:ascii="Times New Roman" w:eastAsia="Times New Roman" w:hAnsi="Times New Roman"/>
                      <w:color w:val="666666"/>
                      <w:sz w:val="24"/>
                      <w:szCs w:val="24"/>
                    </w:rPr>
                    <w:t xml:space="preserve"> sp‡</w:t>
                  </w:r>
                </w:p>
                <w:p w14:paraId="16CDC4D6"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Prevotella</w:t>
                  </w:r>
                  <w:r w:rsidRPr="00F143E7">
                    <w:rPr>
                      <w:rFonts w:ascii="Times New Roman" w:eastAsia="Times New Roman" w:hAnsi="Times New Roman"/>
                      <w:color w:val="666666"/>
                      <w:sz w:val="24"/>
                      <w:szCs w:val="24"/>
                    </w:rPr>
                    <w:t xml:space="preserve"> sp*</w:t>
                  </w:r>
                </w:p>
              </w:tc>
            </w:tr>
            <w:tr w:rsidR="005425E7" w:rsidRPr="00CE0AD8" w14:paraId="77D44290" w14:textId="77777777" w:rsidTr="005425E7">
              <w:trPr>
                <w:tblCellSpacing w:w="0" w:type="dxa"/>
              </w:trPr>
              <w:tc>
                <w:tcPr>
                  <w:tcW w:w="2520" w:type="dxa"/>
                  <w:tcBorders>
                    <w:right w:val="single" w:sz="12" w:space="0" w:color="FFFFFF"/>
                  </w:tcBorders>
                  <w:tcMar>
                    <w:top w:w="60" w:type="dxa"/>
                    <w:left w:w="150" w:type="dxa"/>
                    <w:bottom w:w="60" w:type="dxa"/>
                    <w:right w:w="150" w:type="dxa"/>
                  </w:tcMar>
                  <w:hideMark/>
                </w:tcPr>
                <w:p w14:paraId="30F5BBAF"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Pr>
                      <w:rFonts w:ascii="Times New Roman" w:eastAsia="Times New Roman" w:hAnsi="Times New Roman"/>
                      <w:color w:val="666666"/>
                      <w:sz w:val="24"/>
                      <w:szCs w:val="24"/>
                    </w:rPr>
                    <w:t>Nấm</w:t>
                  </w:r>
                </w:p>
              </w:tc>
              <w:tc>
                <w:tcPr>
                  <w:tcW w:w="4320" w:type="dxa"/>
                  <w:tcMar>
                    <w:top w:w="60" w:type="dxa"/>
                    <w:left w:w="150" w:type="dxa"/>
                    <w:bottom w:w="60" w:type="dxa"/>
                    <w:right w:w="150" w:type="dxa"/>
                  </w:tcMar>
                  <w:hideMark/>
                </w:tcPr>
                <w:p w14:paraId="5E2DF5D3"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Aspergillus</w:t>
                  </w:r>
                  <w:r w:rsidRPr="00F143E7">
                    <w:rPr>
                      <w:rFonts w:ascii="Times New Roman" w:eastAsia="Times New Roman" w:hAnsi="Times New Roman"/>
                      <w:color w:val="666666"/>
                      <w:sz w:val="24"/>
                      <w:szCs w:val="24"/>
                    </w:rPr>
                    <w:t xml:space="preserve"> sp (aspergillosis)</w:t>
                  </w:r>
                </w:p>
                <w:p w14:paraId="243C83E9"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Blastomyces dermatitidis</w:t>
                  </w:r>
                  <w:r w:rsidRPr="00F143E7">
                    <w:rPr>
                      <w:rFonts w:ascii="Times New Roman" w:eastAsia="Times New Roman" w:hAnsi="Times New Roman"/>
                      <w:color w:val="666666"/>
                      <w:sz w:val="24"/>
                      <w:szCs w:val="24"/>
                    </w:rPr>
                    <w:t xml:space="preserve"> (blastomycosis)</w:t>
                  </w:r>
                </w:p>
                <w:p w14:paraId="409D3678"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Coccidioides immitis</w:t>
                  </w:r>
                  <w:r w:rsidRPr="00F143E7">
                    <w:rPr>
                      <w:rFonts w:ascii="Times New Roman" w:eastAsia="Times New Roman" w:hAnsi="Times New Roman"/>
                      <w:color w:val="666666"/>
                      <w:sz w:val="24"/>
                      <w:szCs w:val="24"/>
                    </w:rPr>
                    <w:t xml:space="preserve"> (coccidioidomycosis)</w:t>
                  </w:r>
                </w:p>
                <w:p w14:paraId="6A3F759A"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Cryptococcus neoformans</w:t>
                  </w:r>
                  <w:r w:rsidRPr="00F143E7">
                    <w:rPr>
                      <w:rFonts w:ascii="Times New Roman" w:eastAsia="Times New Roman" w:hAnsi="Times New Roman"/>
                      <w:color w:val="666666"/>
                      <w:sz w:val="24"/>
                      <w:szCs w:val="24"/>
                    </w:rPr>
                    <w:t xml:space="preserve"> (cryptococcosis)</w:t>
                  </w:r>
                </w:p>
                <w:p w14:paraId="1F8F973F"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Histoplasma capsulatum</w:t>
                  </w:r>
                  <w:r w:rsidRPr="00F143E7">
                    <w:rPr>
                      <w:rFonts w:ascii="Times New Roman" w:eastAsia="Times New Roman" w:hAnsi="Times New Roman"/>
                      <w:color w:val="666666"/>
                      <w:sz w:val="24"/>
                      <w:szCs w:val="24"/>
                    </w:rPr>
                    <w:t xml:space="preserve"> (histoplasmosis)</w:t>
                  </w:r>
                </w:p>
                <w:p w14:paraId="62AA20DB"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Pneumocystis jiroveci</w:t>
                  </w:r>
                  <w:r w:rsidRPr="00F143E7">
                    <w:rPr>
                      <w:rFonts w:ascii="Times New Roman" w:eastAsia="Times New Roman" w:hAnsi="Times New Roman"/>
                      <w:color w:val="666666"/>
                      <w:sz w:val="24"/>
                      <w:szCs w:val="24"/>
                    </w:rPr>
                    <w:t xml:space="preserve"> </w:t>
                  </w:r>
                </w:p>
                <w:p w14:paraId="33BB4AA6"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Rhizomucor</w:t>
                  </w:r>
                  <w:r w:rsidRPr="00F143E7">
                    <w:rPr>
                      <w:rFonts w:ascii="Times New Roman" w:eastAsia="Times New Roman" w:hAnsi="Times New Roman"/>
                      <w:color w:val="666666"/>
                      <w:sz w:val="24"/>
                      <w:szCs w:val="24"/>
                    </w:rPr>
                    <w:t xml:space="preserve"> (mucormycosis)</w:t>
                  </w:r>
                </w:p>
                <w:p w14:paraId="332B9B05"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Rhizopus</w:t>
                  </w:r>
                  <w:r w:rsidRPr="00F143E7">
                    <w:rPr>
                      <w:rFonts w:ascii="Times New Roman" w:eastAsia="Times New Roman" w:hAnsi="Times New Roman"/>
                      <w:color w:val="666666"/>
                      <w:sz w:val="24"/>
                      <w:szCs w:val="24"/>
                    </w:rPr>
                    <w:t xml:space="preserve"> sp (mucormycosis)</w:t>
                  </w:r>
                </w:p>
                <w:p w14:paraId="2AE6EB0E"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Sporothrix schenckii</w:t>
                  </w:r>
                  <w:r w:rsidRPr="00F143E7">
                    <w:rPr>
                      <w:rFonts w:ascii="Times New Roman" w:eastAsia="Times New Roman" w:hAnsi="Times New Roman"/>
                      <w:color w:val="666666"/>
                      <w:sz w:val="24"/>
                      <w:szCs w:val="24"/>
                    </w:rPr>
                    <w:t xml:space="preserve"> (sporotrichosis)</w:t>
                  </w:r>
                </w:p>
              </w:tc>
            </w:tr>
            <w:tr w:rsidR="005425E7" w:rsidRPr="00CE0AD8" w14:paraId="1E9495CD" w14:textId="77777777" w:rsidTr="005425E7">
              <w:trPr>
                <w:tblCellSpacing w:w="0" w:type="dxa"/>
              </w:trPr>
              <w:tc>
                <w:tcPr>
                  <w:tcW w:w="2520" w:type="dxa"/>
                  <w:tcBorders>
                    <w:right w:val="single" w:sz="12" w:space="0" w:color="FFFFFF"/>
                  </w:tcBorders>
                  <w:shd w:val="clear" w:color="auto" w:fill="EEEEEE"/>
                  <w:tcMar>
                    <w:top w:w="60" w:type="dxa"/>
                    <w:left w:w="150" w:type="dxa"/>
                    <w:bottom w:w="60" w:type="dxa"/>
                    <w:right w:w="150" w:type="dxa"/>
                  </w:tcMar>
                  <w:hideMark/>
                </w:tcPr>
                <w:p w14:paraId="250A7D49"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color w:val="666666"/>
                      <w:sz w:val="24"/>
                      <w:szCs w:val="24"/>
                    </w:rPr>
                    <w:t>Mycobacteria</w:t>
                  </w:r>
                  <w:r>
                    <w:rPr>
                      <w:rFonts w:ascii="Times New Roman" w:eastAsia="Times New Roman" w:hAnsi="Times New Roman"/>
                      <w:color w:val="666666"/>
                      <w:sz w:val="24"/>
                      <w:szCs w:val="24"/>
                    </w:rPr>
                    <w:t xml:space="preserve"> (Vi khuẩn không điển hình)</w:t>
                  </w:r>
                </w:p>
              </w:tc>
              <w:tc>
                <w:tcPr>
                  <w:tcW w:w="4320" w:type="dxa"/>
                  <w:shd w:val="clear" w:color="auto" w:fill="EEEEEE"/>
                  <w:tcMar>
                    <w:top w:w="60" w:type="dxa"/>
                    <w:left w:w="150" w:type="dxa"/>
                    <w:bottom w:w="60" w:type="dxa"/>
                    <w:right w:w="150" w:type="dxa"/>
                  </w:tcMar>
                  <w:hideMark/>
                </w:tcPr>
                <w:p w14:paraId="1E750D72"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Mycobacterium avium-cellulare</w:t>
                  </w:r>
                  <w:r w:rsidRPr="00F143E7">
                    <w:rPr>
                      <w:rFonts w:ascii="Times New Roman" w:eastAsia="Times New Roman" w:hAnsi="Times New Roman"/>
                      <w:color w:val="666666"/>
                      <w:sz w:val="24"/>
                      <w:szCs w:val="24"/>
                    </w:rPr>
                    <w:t xml:space="preserve"> </w:t>
                  </w:r>
                </w:p>
                <w:p w14:paraId="0B91A389"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Mycobacterium kansasii</w:t>
                  </w:r>
                  <w:r w:rsidRPr="00F143E7">
                    <w:rPr>
                      <w:rFonts w:ascii="Times New Roman" w:eastAsia="Times New Roman" w:hAnsi="Times New Roman"/>
                      <w:color w:val="666666"/>
                      <w:sz w:val="24"/>
                      <w:szCs w:val="24"/>
                    </w:rPr>
                    <w:t xml:space="preserve"> </w:t>
                  </w:r>
                </w:p>
                <w:p w14:paraId="6D3B7F6E"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Mycobacterium tuberculosis</w:t>
                  </w:r>
                  <w:r w:rsidRPr="00F143E7">
                    <w:rPr>
                      <w:rFonts w:ascii="Times New Roman" w:eastAsia="Times New Roman" w:hAnsi="Times New Roman"/>
                      <w:color w:val="666666"/>
                      <w:sz w:val="24"/>
                      <w:szCs w:val="24"/>
                    </w:rPr>
                    <w:t xml:space="preserve"> </w:t>
                  </w:r>
                </w:p>
              </w:tc>
            </w:tr>
            <w:tr w:rsidR="005425E7" w:rsidRPr="00CE0AD8" w14:paraId="0A2565DB" w14:textId="77777777" w:rsidTr="005425E7">
              <w:trPr>
                <w:tblCellSpacing w:w="0" w:type="dxa"/>
              </w:trPr>
              <w:tc>
                <w:tcPr>
                  <w:tcW w:w="2520" w:type="dxa"/>
                  <w:tcBorders>
                    <w:right w:val="single" w:sz="12" w:space="0" w:color="FFFFFF"/>
                  </w:tcBorders>
                  <w:tcMar>
                    <w:top w:w="60" w:type="dxa"/>
                    <w:left w:w="150" w:type="dxa"/>
                    <w:bottom w:w="60" w:type="dxa"/>
                    <w:right w:w="150" w:type="dxa"/>
                  </w:tcMar>
                  <w:hideMark/>
                </w:tcPr>
                <w:p w14:paraId="4543903F"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Pr>
                      <w:rFonts w:ascii="Times New Roman" w:eastAsia="Times New Roman" w:hAnsi="Times New Roman"/>
                      <w:color w:val="666666"/>
                      <w:sz w:val="24"/>
                      <w:szCs w:val="24"/>
                    </w:rPr>
                    <w:t>Ký sinh trùng</w:t>
                  </w:r>
                </w:p>
              </w:tc>
              <w:tc>
                <w:tcPr>
                  <w:tcW w:w="4320" w:type="dxa"/>
                  <w:tcMar>
                    <w:top w:w="60" w:type="dxa"/>
                    <w:left w:w="150" w:type="dxa"/>
                    <w:bottom w:w="60" w:type="dxa"/>
                    <w:right w:w="150" w:type="dxa"/>
                  </w:tcMar>
                  <w:hideMark/>
                </w:tcPr>
                <w:p w14:paraId="4C019242"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Entamoeba histolytica</w:t>
                  </w:r>
                  <w:r w:rsidRPr="00F143E7">
                    <w:rPr>
                      <w:rFonts w:ascii="Times New Roman" w:eastAsia="Times New Roman" w:hAnsi="Times New Roman"/>
                      <w:color w:val="666666"/>
                      <w:sz w:val="24"/>
                      <w:szCs w:val="24"/>
                    </w:rPr>
                    <w:t xml:space="preserve"> (amebiasis)</w:t>
                  </w:r>
                </w:p>
                <w:p w14:paraId="7354D1DA"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Echinococcus granulosus</w:t>
                  </w:r>
                  <w:r w:rsidRPr="00F143E7">
                    <w:rPr>
                      <w:rFonts w:ascii="Times New Roman" w:eastAsia="Times New Roman" w:hAnsi="Times New Roman"/>
                      <w:color w:val="666666"/>
                      <w:sz w:val="24"/>
                      <w:szCs w:val="24"/>
                    </w:rPr>
                    <w:t xml:space="preserve"> (echinococcosis)</w:t>
                  </w:r>
                </w:p>
                <w:p w14:paraId="18039D45"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 xml:space="preserve">Echinococcus multilocularis </w:t>
                  </w:r>
                  <w:r w:rsidRPr="00F143E7">
                    <w:rPr>
                      <w:rFonts w:ascii="Times New Roman" w:eastAsia="Times New Roman" w:hAnsi="Times New Roman"/>
                      <w:color w:val="666666"/>
                      <w:sz w:val="24"/>
                      <w:szCs w:val="24"/>
                    </w:rPr>
                    <w:t>(echinococcosis)</w:t>
                  </w:r>
                </w:p>
                <w:p w14:paraId="5DB52A52" w14:textId="77777777" w:rsidR="005425E7" w:rsidRPr="00F143E7" w:rsidRDefault="005425E7" w:rsidP="00E44B05">
                  <w:pPr>
                    <w:spacing w:after="90" w:line="300" w:lineRule="atLeast"/>
                    <w:ind w:right="2880"/>
                    <w:rPr>
                      <w:rFonts w:ascii="Times New Roman" w:eastAsia="Times New Roman" w:hAnsi="Times New Roman"/>
                      <w:color w:val="666666"/>
                      <w:sz w:val="24"/>
                      <w:szCs w:val="24"/>
                    </w:rPr>
                  </w:pPr>
                  <w:r w:rsidRPr="00F143E7">
                    <w:rPr>
                      <w:rFonts w:ascii="Times New Roman" w:eastAsia="Times New Roman" w:hAnsi="Times New Roman"/>
                      <w:i/>
                      <w:iCs/>
                      <w:color w:val="666666"/>
                      <w:sz w:val="24"/>
                      <w:szCs w:val="24"/>
                    </w:rPr>
                    <w:t xml:space="preserve">Paragonimus westermani </w:t>
                  </w:r>
                  <w:r w:rsidRPr="00F143E7">
                    <w:rPr>
                      <w:rFonts w:ascii="Times New Roman" w:eastAsia="Times New Roman" w:hAnsi="Times New Roman"/>
                      <w:color w:val="666666"/>
                      <w:sz w:val="24"/>
                      <w:szCs w:val="24"/>
                    </w:rPr>
                    <w:t>(paragonimiasis)</w:t>
                  </w:r>
                </w:p>
              </w:tc>
            </w:tr>
            <w:tr w:rsidR="005425E7" w:rsidRPr="00CE0AD8" w14:paraId="25429440" w14:textId="77777777" w:rsidTr="005425E7">
              <w:trPr>
                <w:tblCellSpacing w:w="0" w:type="dxa"/>
              </w:trPr>
              <w:tc>
                <w:tcPr>
                  <w:tcW w:w="0" w:type="auto"/>
                  <w:gridSpan w:val="2"/>
                  <w:tcBorders>
                    <w:top w:val="single" w:sz="6" w:space="0" w:color="CCCCCC"/>
                  </w:tcBorders>
                  <w:tcMar>
                    <w:top w:w="150" w:type="dxa"/>
                    <w:left w:w="150" w:type="dxa"/>
                    <w:bottom w:w="150" w:type="dxa"/>
                    <w:right w:w="150" w:type="dxa"/>
                  </w:tcMar>
                  <w:hideMark/>
                </w:tcPr>
                <w:p w14:paraId="57C142C5" w14:textId="77777777" w:rsidR="005425E7" w:rsidRPr="00F143E7" w:rsidRDefault="005425E7" w:rsidP="005425E7">
                  <w:pPr>
                    <w:spacing w:after="0" w:line="30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*Trực khuẩn Gram âm</w:t>
                  </w:r>
                  <w:r w:rsidRPr="00F143E7">
                    <w:rPr>
                      <w:rFonts w:ascii="Times New Roman" w:eastAsia="Times New Roman" w:hAnsi="Times New Roman"/>
                      <w:color w:val="000000"/>
                      <w:sz w:val="24"/>
                      <w:szCs w:val="24"/>
                    </w:rPr>
                    <w:t>.</w:t>
                  </w:r>
                </w:p>
                <w:p w14:paraId="2C2B72F5" w14:textId="77777777" w:rsidR="005425E7" w:rsidRPr="00F143E7" w:rsidRDefault="005425E7" w:rsidP="005425E7">
                  <w:pPr>
                    <w:spacing w:after="0" w:line="30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†Trực khuẩn Gram dương</w:t>
                  </w:r>
                  <w:r w:rsidRPr="00F143E7">
                    <w:rPr>
                      <w:rFonts w:ascii="Times New Roman" w:eastAsia="Times New Roman" w:hAnsi="Times New Roman"/>
                      <w:color w:val="000000"/>
                      <w:sz w:val="24"/>
                      <w:szCs w:val="24"/>
                    </w:rPr>
                    <w:t>.</w:t>
                  </w:r>
                </w:p>
                <w:p w14:paraId="19E5F05B" w14:textId="77777777" w:rsidR="005425E7" w:rsidRPr="00F143E7" w:rsidRDefault="005425E7" w:rsidP="005425E7">
                  <w:pPr>
                    <w:spacing w:after="0" w:line="30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‡Cầu khuẩn Gram dương</w:t>
                  </w:r>
                  <w:r w:rsidRPr="00F143E7">
                    <w:rPr>
                      <w:rFonts w:ascii="Times New Roman" w:eastAsia="Times New Roman" w:hAnsi="Times New Roman"/>
                      <w:color w:val="000000"/>
                      <w:sz w:val="24"/>
                      <w:szCs w:val="24"/>
                    </w:rPr>
                    <w:t>.</w:t>
                  </w:r>
                </w:p>
              </w:tc>
            </w:tr>
          </w:tbl>
          <w:p w14:paraId="063E0FC7" w14:textId="77777777" w:rsidR="000C1E41" w:rsidRDefault="00C72851" w:rsidP="005425E7">
            <w:pPr>
              <w:spacing w:after="0" w:line="240" w:lineRule="auto"/>
              <w:rPr>
                <w:rFonts w:ascii="Times New Roman" w:eastAsia="Times New Roman" w:hAnsi="Times New Roman"/>
                <w:b/>
                <w:bCs/>
                <w:color w:val="333333"/>
                <w:sz w:val="24"/>
                <w:szCs w:val="24"/>
              </w:rPr>
            </w:pPr>
            <w:r w:rsidRPr="00C72851">
              <w:rPr>
                <w:rFonts w:ascii="Times New Roman" w:eastAsia="Times New Roman" w:hAnsi="Times New Roman"/>
                <w:color w:val="333333"/>
                <w:sz w:val="24"/>
                <w:szCs w:val="24"/>
              </w:rPr>
              <w:t>   - Yếu tố thuận lợi: mắc bệnh mạn tính, nghiện rượu, thuốc lá,  suy giảm miễn dịch, sau gây mê, mở khí quản, nhổ răng, cắt Amidal, dị vật đường thở, chít hẹp phế quản do u, nhồi huyết phổi, chấn thương ngực.</w:t>
            </w:r>
            <w:r w:rsidRPr="00C72851">
              <w:rPr>
                <w:rFonts w:ascii="Times New Roman" w:eastAsia="Times New Roman" w:hAnsi="Times New Roman"/>
                <w:color w:val="333333"/>
                <w:sz w:val="24"/>
                <w:szCs w:val="24"/>
              </w:rPr>
              <w:br/>
            </w:r>
            <w:r w:rsidRPr="00176ECB">
              <w:rPr>
                <w:rFonts w:ascii="Times New Roman" w:eastAsia="Times New Roman" w:hAnsi="Times New Roman"/>
                <w:b/>
                <w:bCs/>
                <w:i/>
                <w:iCs/>
                <w:color w:val="333333"/>
                <w:sz w:val="24"/>
                <w:szCs w:val="24"/>
              </w:rPr>
              <w:t>1.2.2. Đường xâm nhập:</w:t>
            </w:r>
            <w:r w:rsidRPr="00C72851">
              <w:rPr>
                <w:rFonts w:ascii="Times New Roman" w:eastAsia="Times New Roman" w:hAnsi="Times New Roman"/>
                <w:b/>
                <w:bCs/>
                <w:i/>
                <w:iCs/>
                <w:color w:val="333333"/>
                <w:sz w:val="24"/>
                <w:szCs w:val="24"/>
              </w:rPr>
              <w:br/>
            </w:r>
            <w:r w:rsidRPr="00C72851">
              <w:rPr>
                <w:rFonts w:ascii="Times New Roman" w:eastAsia="Times New Roman" w:hAnsi="Times New Roman"/>
                <w:color w:val="333333"/>
                <w:sz w:val="24"/>
                <w:szCs w:val="24"/>
              </w:rPr>
              <w:t>  Hít xuống phổi vi khuẩn từ miệng họng là hay gặp nhất, ngoài ra vi khuẩn từ các ổ nhiễm khuẩn từ xa có thể đến phổi qua đường máu hoặc đường tiếp cận ( áp xe gan, áp xe dưới cơ hoành ).</w:t>
            </w:r>
            <w:r w:rsidRPr="00C72851">
              <w:rPr>
                <w:rFonts w:ascii="Times New Roman" w:eastAsia="Times New Roman" w:hAnsi="Times New Roman"/>
                <w:color w:val="333333"/>
                <w:sz w:val="24"/>
                <w:szCs w:val="24"/>
              </w:rPr>
              <w:br/>
            </w:r>
          </w:p>
          <w:p w14:paraId="15F0056F" w14:textId="77777777" w:rsidR="00084A2A" w:rsidRDefault="00C72851" w:rsidP="005425E7">
            <w:pPr>
              <w:spacing w:after="0" w:line="240" w:lineRule="auto"/>
              <w:rPr>
                <w:rFonts w:ascii="Times New Roman" w:eastAsia="Times New Roman" w:hAnsi="Times New Roman"/>
                <w:b/>
                <w:bCs/>
                <w:color w:val="333333"/>
                <w:sz w:val="24"/>
                <w:szCs w:val="24"/>
              </w:rPr>
            </w:pPr>
            <w:r w:rsidRPr="00176ECB">
              <w:rPr>
                <w:rFonts w:ascii="Times New Roman" w:eastAsia="Times New Roman" w:hAnsi="Times New Roman"/>
                <w:b/>
                <w:bCs/>
                <w:color w:val="333333"/>
                <w:sz w:val="24"/>
                <w:szCs w:val="24"/>
              </w:rPr>
              <w:t>2. Lâm sàng và cận lâm sàng:</w:t>
            </w:r>
            <w:r w:rsidRPr="00C72851">
              <w:rPr>
                <w:rFonts w:ascii="Times New Roman" w:eastAsia="Times New Roman" w:hAnsi="Times New Roman"/>
                <w:color w:val="333333"/>
                <w:sz w:val="24"/>
                <w:szCs w:val="24"/>
              </w:rPr>
              <w:br/>
            </w:r>
            <w:r w:rsidRPr="00176ECB">
              <w:rPr>
                <w:rFonts w:ascii="Times New Roman" w:eastAsia="Times New Roman" w:hAnsi="Times New Roman"/>
                <w:b/>
                <w:bCs/>
                <w:color w:val="333333"/>
                <w:sz w:val="24"/>
                <w:szCs w:val="24"/>
              </w:rPr>
              <w:t>2.1. Lâm sàng:  </w:t>
            </w:r>
          </w:p>
          <w:p w14:paraId="340D3962" w14:textId="77777777" w:rsidR="00084A2A" w:rsidRDefault="00084A2A" w:rsidP="005425E7">
            <w:pPr>
              <w:spacing w:after="0" w:line="240" w:lineRule="auto"/>
              <w:rPr>
                <w:rFonts w:ascii="Times New Roman" w:eastAsia="Times New Roman" w:hAnsi="Times New Roman"/>
                <w:b/>
                <w:bCs/>
                <w:color w:val="333333"/>
                <w:sz w:val="24"/>
                <w:szCs w:val="24"/>
              </w:rPr>
            </w:pPr>
            <w:r>
              <w:rPr>
                <w:rFonts w:ascii="Times New Roman" w:eastAsia="Times New Roman" w:hAnsi="Times New Roman"/>
                <w:bCs/>
                <w:color w:val="333333"/>
                <w:sz w:val="24"/>
                <w:szCs w:val="24"/>
              </w:rPr>
              <w:t xml:space="preserve">* </w:t>
            </w:r>
            <w:r w:rsidRPr="00084A2A">
              <w:rPr>
                <w:rFonts w:ascii="Times New Roman" w:eastAsia="Times New Roman" w:hAnsi="Times New Roman"/>
                <w:bCs/>
                <w:color w:val="333333"/>
                <w:sz w:val="24"/>
                <w:szCs w:val="24"/>
              </w:rPr>
              <w:t>Nhìn chung</w:t>
            </w:r>
            <w:r>
              <w:rPr>
                <w:rFonts w:ascii="Times New Roman" w:eastAsia="Times New Roman" w:hAnsi="Times New Roman"/>
                <w:b/>
                <w:bCs/>
                <w:color w:val="333333"/>
                <w:sz w:val="24"/>
                <w:szCs w:val="24"/>
              </w:rPr>
              <w:t xml:space="preserve"> </w:t>
            </w:r>
            <w:r>
              <w:rPr>
                <w:rFonts w:ascii="Times New Roman" w:eastAsia="Times New Roman" w:hAnsi="Times New Roman"/>
                <w:color w:val="333333"/>
                <w:sz w:val="24"/>
                <w:szCs w:val="24"/>
              </w:rPr>
              <w:t xml:space="preserve">trên </w:t>
            </w:r>
            <w:r>
              <w:rPr>
                <w:rFonts w:ascii="Times New Roman" w:eastAsia="Times New Roman" w:hAnsi="Times New Roman"/>
                <w:color w:val="000000"/>
                <w:sz w:val="24"/>
                <w:szCs w:val="24"/>
              </w:rPr>
              <w:t xml:space="preserve"> lâm sàng có thể  có triệu chứng cơ năng ho, khạc đàm, sốt, vã mồ hôi, vẻ mặt nhiễm trùng, khám thấy rì rào phế nang giảm, hội chứng đông đặc hay tràn dịch màng phổi, tiếng ngực thầm, ran nổ . thường gặp trên bệnh nhân có bệnh lý răng miệng hay rối loạn tri giác hít sặc hay khó nuốt</w:t>
            </w:r>
          </w:p>
          <w:p w14:paraId="7A5F3812" w14:textId="77777777" w:rsidR="005509C7" w:rsidRDefault="00084A2A" w:rsidP="005425E7">
            <w:pPr>
              <w:spacing w:after="0"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r w:rsidRPr="00C72851">
              <w:rPr>
                <w:rFonts w:ascii="Times New Roman" w:eastAsia="Times New Roman" w:hAnsi="Times New Roman"/>
                <w:color w:val="333333"/>
                <w:sz w:val="24"/>
                <w:szCs w:val="24"/>
              </w:rPr>
              <w:t>C</w:t>
            </w:r>
            <w:r w:rsidR="00C72851" w:rsidRPr="00C72851">
              <w:rPr>
                <w:rFonts w:ascii="Times New Roman" w:eastAsia="Times New Roman" w:hAnsi="Times New Roman"/>
                <w:color w:val="333333"/>
                <w:sz w:val="24"/>
                <w:szCs w:val="24"/>
              </w:rPr>
              <w:t>ó</w:t>
            </w:r>
            <w:r>
              <w:rPr>
                <w:rFonts w:ascii="Times New Roman" w:eastAsia="Times New Roman" w:hAnsi="Times New Roman"/>
                <w:color w:val="333333"/>
                <w:sz w:val="24"/>
                <w:szCs w:val="24"/>
              </w:rPr>
              <w:t xml:space="preserve"> thể phân biệt làm </w:t>
            </w:r>
            <w:r w:rsidR="00C72851" w:rsidRPr="00C72851">
              <w:rPr>
                <w:rFonts w:ascii="Times New Roman" w:eastAsia="Times New Roman" w:hAnsi="Times New Roman"/>
                <w:color w:val="333333"/>
                <w:sz w:val="24"/>
                <w:szCs w:val="24"/>
              </w:rPr>
              <w:t>3 giai đoạn</w:t>
            </w:r>
            <w:r w:rsidR="00C72851" w:rsidRPr="00C72851">
              <w:rPr>
                <w:rFonts w:ascii="Times New Roman" w:eastAsia="Times New Roman" w:hAnsi="Times New Roman"/>
                <w:color w:val="333333"/>
                <w:sz w:val="24"/>
                <w:szCs w:val="24"/>
              </w:rPr>
              <w:br/>
              <w:t>  - Giai đoạn ổ mủ kín: bệnh cảnh lâm sàng giống viêm phổi cấp.</w:t>
            </w:r>
            <w:r w:rsidR="00C72851" w:rsidRPr="00C72851">
              <w:rPr>
                <w:rFonts w:ascii="Times New Roman" w:eastAsia="Times New Roman" w:hAnsi="Times New Roman"/>
                <w:color w:val="333333"/>
                <w:sz w:val="24"/>
                <w:szCs w:val="24"/>
              </w:rPr>
              <w:br/>
              <w:t>  - Giai đoạn ộc mủ:</w:t>
            </w:r>
            <w:r w:rsidR="00C72851" w:rsidRPr="00C72851">
              <w:rPr>
                <w:rFonts w:ascii="Times New Roman" w:eastAsia="Times New Roman" w:hAnsi="Times New Roman"/>
                <w:color w:val="333333"/>
                <w:sz w:val="24"/>
                <w:szCs w:val="24"/>
              </w:rPr>
              <w:br/>
              <w:t>     + Sau 6 - 15 ngày bệnh nhân đột ngột ho tăng lên, đau tăng lên. Ho dữ dội và ộc ra rất nhiều mủ ( hàng trăm ml ), mủ đặc quánh màu vàng hoặc nhầy màu vàng, lổn nhổn những cục mủ  tròn mùi hôi thối. Vã mồ hôi, mệt lả. Sau đó hết sốt, dễ chịu, ăn ngủ được. Giai đoạn ộc mủ cần đề phòng  mủ tràn vào đường thở gây ngạt thở.</w:t>
            </w:r>
            <w:r w:rsidR="00C72851" w:rsidRPr="00C72851">
              <w:rPr>
                <w:rFonts w:ascii="Times New Roman" w:eastAsia="Times New Roman" w:hAnsi="Times New Roman"/>
                <w:color w:val="333333"/>
                <w:sz w:val="24"/>
                <w:szCs w:val="24"/>
              </w:rPr>
              <w:br/>
              <w:t>     + Có thể ho ra máu hoặc khạc ra ít mủ nhiều lần trong ngày ( khái mủ ). Quan sát đại thể mủ khạc ra để sơ bộ có chẩn đoán nguyên nhân.</w:t>
            </w:r>
            <w:r w:rsidR="00C72851" w:rsidRPr="00C72851">
              <w:rPr>
                <w:rFonts w:ascii="Times New Roman" w:eastAsia="Times New Roman" w:hAnsi="Times New Roman"/>
                <w:color w:val="333333"/>
                <w:sz w:val="24"/>
                <w:szCs w:val="24"/>
              </w:rPr>
              <w:br/>
              <w:t>Mủ màu vàng: Thường do tụ cầu; mủ màu xanh: thường do liên cầu.</w:t>
            </w:r>
            <w:r w:rsidR="00C72851" w:rsidRPr="00C72851">
              <w:rPr>
                <w:rFonts w:ascii="Times New Roman" w:eastAsia="Times New Roman" w:hAnsi="Times New Roman"/>
                <w:color w:val="333333"/>
                <w:sz w:val="24"/>
                <w:szCs w:val="24"/>
              </w:rPr>
              <w:br/>
              <w:t>Mủ màu Socola: Amip; mủ thối và có những cục hoại tử đen: vi khuẩn kỵ khí.</w:t>
            </w:r>
            <w:r w:rsidR="00C72851" w:rsidRPr="00C72851">
              <w:rPr>
                <w:rFonts w:ascii="Times New Roman" w:eastAsia="Times New Roman" w:hAnsi="Times New Roman"/>
                <w:color w:val="333333"/>
                <w:sz w:val="24"/>
                <w:szCs w:val="24"/>
              </w:rPr>
              <w:br/>
              <w:t>  - Giai đoạn ổ mủ thông với phế quản: bệnh nhân vẫn ho dai dẳng nhất là khi thay đổi tư thế và khạc mủ số lượng ít hơn. Khám phổi có thể thấy hội chứng hang</w:t>
            </w:r>
          </w:p>
          <w:p w14:paraId="31F6F1B7" w14:textId="77777777" w:rsidR="00084A2A" w:rsidRDefault="00C72851" w:rsidP="00084A2A">
            <w:pPr>
              <w:spacing w:after="288" w:line="336" w:lineRule="atLeast"/>
              <w:rPr>
                <w:rFonts w:ascii="Times New Roman" w:eastAsia="Times New Roman" w:hAnsi="Times New Roman"/>
                <w:color w:val="333333"/>
                <w:sz w:val="24"/>
                <w:szCs w:val="24"/>
              </w:rPr>
            </w:pPr>
            <w:r w:rsidRPr="00C72851">
              <w:rPr>
                <w:rFonts w:ascii="Times New Roman" w:eastAsia="Times New Roman" w:hAnsi="Times New Roman"/>
                <w:color w:val="333333"/>
                <w:sz w:val="24"/>
                <w:szCs w:val="24"/>
              </w:rPr>
              <w:t xml:space="preserve"> </w:t>
            </w:r>
          </w:p>
          <w:p w14:paraId="69A3D7F6" w14:textId="77777777" w:rsidR="0044196F" w:rsidRPr="0044196F" w:rsidRDefault="0044196F" w:rsidP="00084A2A">
            <w:pPr>
              <w:spacing w:after="288" w:line="336" w:lineRule="atLeast"/>
              <w:rPr>
                <w:rFonts w:ascii="Times New Roman" w:eastAsia="Times New Roman" w:hAnsi="Times New Roman"/>
                <w:b/>
                <w:color w:val="333333"/>
                <w:sz w:val="24"/>
                <w:szCs w:val="24"/>
              </w:rPr>
            </w:pPr>
            <w:r w:rsidRPr="0044196F">
              <w:rPr>
                <w:rFonts w:ascii="Times New Roman" w:eastAsia="Times New Roman" w:hAnsi="Times New Roman"/>
                <w:b/>
                <w:color w:val="333333"/>
                <w:sz w:val="24"/>
                <w:szCs w:val="24"/>
              </w:rPr>
              <w:t>2.2 Cận lâm sàng:</w:t>
            </w:r>
          </w:p>
          <w:p w14:paraId="4DA0FA71" w14:textId="77777777" w:rsidR="0044196F" w:rsidRPr="00F143E7" w:rsidRDefault="0044196F" w:rsidP="0044196F">
            <w:pPr>
              <w:spacing w:after="45" w:line="300" w:lineRule="atLeast"/>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Bao gồm</w:t>
            </w:r>
          </w:p>
          <w:p w14:paraId="33B4A77B" w14:textId="77777777" w:rsidR="0044196F" w:rsidRPr="00F143E7" w:rsidRDefault="0044196F" w:rsidP="0044196F">
            <w:pPr>
              <w:numPr>
                <w:ilvl w:val="0"/>
                <w:numId w:val="2"/>
              </w:numPr>
              <w:spacing w:after="90" w:line="240" w:lineRule="auto"/>
              <w:ind w:left="300"/>
              <w:rPr>
                <w:rFonts w:ascii="Times New Roman" w:eastAsia="Times New Roman" w:hAnsi="Times New Roman"/>
                <w:color w:val="333333"/>
                <w:sz w:val="24"/>
                <w:szCs w:val="24"/>
              </w:rPr>
            </w:pPr>
            <w:r>
              <w:rPr>
                <w:rFonts w:ascii="Times New Roman" w:eastAsia="Times New Roman" w:hAnsi="Times New Roman"/>
                <w:color w:val="333333"/>
                <w:sz w:val="24"/>
                <w:szCs w:val="24"/>
              </w:rPr>
              <w:t>X-quang phổi</w:t>
            </w:r>
          </w:p>
          <w:p w14:paraId="3489D8C6" w14:textId="77777777" w:rsidR="0044196F" w:rsidRPr="00F143E7" w:rsidRDefault="0044196F" w:rsidP="0044196F">
            <w:pPr>
              <w:numPr>
                <w:ilvl w:val="0"/>
                <w:numId w:val="2"/>
              </w:numPr>
              <w:spacing w:after="90" w:line="240" w:lineRule="auto"/>
              <w:ind w:left="300"/>
              <w:rPr>
                <w:rFonts w:ascii="Times New Roman" w:eastAsia="Times New Roman" w:hAnsi="Times New Roman"/>
                <w:color w:val="333333"/>
                <w:sz w:val="24"/>
                <w:szCs w:val="24"/>
              </w:rPr>
            </w:pPr>
            <w:r w:rsidRPr="00F143E7">
              <w:rPr>
                <w:rFonts w:ascii="Times New Roman" w:eastAsia="Times New Roman" w:hAnsi="Times New Roman"/>
                <w:color w:val="333333"/>
                <w:sz w:val="24"/>
                <w:szCs w:val="24"/>
              </w:rPr>
              <w:t>CT</w:t>
            </w:r>
            <w:r>
              <w:rPr>
                <w:rFonts w:ascii="Times New Roman" w:eastAsia="Times New Roman" w:hAnsi="Times New Roman"/>
                <w:color w:val="333333"/>
                <w:sz w:val="24"/>
                <w:szCs w:val="24"/>
              </w:rPr>
              <w:t xml:space="preserve"> Scan lồng ngực (nếu cần thiết)</w:t>
            </w:r>
          </w:p>
          <w:p w14:paraId="274DFB86" w14:textId="77777777" w:rsidR="0044196F" w:rsidRPr="00F143E7" w:rsidRDefault="0044196F" w:rsidP="0044196F">
            <w:pPr>
              <w:numPr>
                <w:ilvl w:val="0"/>
                <w:numId w:val="2"/>
              </w:numPr>
              <w:spacing w:after="90" w:line="240" w:lineRule="auto"/>
              <w:ind w:left="300"/>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Cấy đàm (kể cả cấy nấm và </w:t>
            </w:r>
            <w:r w:rsidRPr="00F143E7">
              <w:rPr>
                <w:rFonts w:ascii="Times New Roman" w:eastAsia="Times New Roman" w:hAnsi="Times New Roman"/>
                <w:color w:val="333333"/>
                <w:sz w:val="24"/>
                <w:szCs w:val="24"/>
              </w:rPr>
              <w:t>mycobacteria</w:t>
            </w:r>
            <w:r>
              <w:rPr>
                <w:rFonts w:ascii="Times New Roman" w:eastAsia="Times New Roman" w:hAnsi="Times New Roman"/>
                <w:color w:val="333333"/>
                <w:sz w:val="24"/>
                <w:szCs w:val="24"/>
              </w:rPr>
              <w:t>)</w:t>
            </w:r>
          </w:p>
          <w:p w14:paraId="75B7041D" w14:textId="77777777" w:rsidR="0044196F" w:rsidRDefault="0044196F" w:rsidP="0044196F">
            <w:pPr>
              <w:numPr>
                <w:ilvl w:val="0"/>
                <w:numId w:val="2"/>
              </w:numPr>
              <w:spacing w:after="90" w:line="240" w:lineRule="auto"/>
              <w:ind w:left="300"/>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Nội soi phế quản khi cần phải chẩn đoán loại trừ ung thư phổi </w:t>
            </w:r>
          </w:p>
          <w:p w14:paraId="0925D4D5" w14:textId="77777777" w:rsidR="0044196F" w:rsidRDefault="0044196F" w:rsidP="0044196F">
            <w:pPr>
              <w:spacing w:after="0" w:line="240" w:lineRule="auto"/>
              <w:rPr>
                <w:rFonts w:ascii="Times New Roman" w:eastAsia="Times New Roman" w:hAnsi="Times New Roman"/>
                <w:color w:val="333333"/>
                <w:sz w:val="24"/>
                <w:szCs w:val="24"/>
              </w:rPr>
            </w:pPr>
            <w:r w:rsidRPr="0044196F">
              <w:rPr>
                <w:rFonts w:ascii="Times New Roman" w:eastAsia="Times New Roman" w:hAnsi="Times New Roman"/>
                <w:b/>
                <w:bCs/>
                <w:i/>
                <w:color w:val="333333"/>
                <w:sz w:val="24"/>
                <w:szCs w:val="24"/>
              </w:rPr>
              <w:t>2. 2.1 X-Quang:</w:t>
            </w:r>
            <w:r w:rsidRPr="00176ECB">
              <w:rPr>
                <w:rFonts w:ascii="Times New Roman" w:eastAsia="Times New Roman" w:hAnsi="Times New Roman"/>
                <w:b/>
                <w:bCs/>
                <w:color w:val="333333"/>
                <w:sz w:val="24"/>
                <w:szCs w:val="24"/>
              </w:rPr>
              <w:t xml:space="preserve"> </w:t>
            </w:r>
            <w:r w:rsidRPr="00C72851">
              <w:rPr>
                <w:rFonts w:ascii="Times New Roman" w:eastAsia="Times New Roman" w:hAnsi="Times New Roman"/>
                <w:color w:val="333333"/>
                <w:sz w:val="24"/>
                <w:szCs w:val="24"/>
              </w:rPr>
              <w:t xml:space="preserve"> </w:t>
            </w:r>
          </w:p>
          <w:p w14:paraId="0B62B271" w14:textId="77777777" w:rsidR="000C1E41" w:rsidRDefault="00E73A2B" w:rsidP="00E73A2B">
            <w:pPr>
              <w:spacing w:after="288" w:line="336"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Á</w:t>
            </w:r>
            <w:r w:rsidRPr="00E73A2B">
              <w:rPr>
                <w:rFonts w:ascii="Times New Roman" w:eastAsia="Times New Roman" w:hAnsi="Times New Roman"/>
                <w:color w:val="000000"/>
                <w:sz w:val="24"/>
                <w:szCs w:val="24"/>
              </w:rPr>
              <w:t xml:space="preserve">p xe phổi là </w:t>
            </w:r>
            <w:r>
              <w:rPr>
                <w:rFonts w:ascii="Times New Roman" w:eastAsia="Times New Roman" w:hAnsi="Times New Roman"/>
                <w:color w:val="000000"/>
                <w:sz w:val="24"/>
                <w:szCs w:val="24"/>
              </w:rPr>
              <w:t>thường xảy ra trên bệnh nhân hít sặc do có rối loạn</w:t>
            </w:r>
            <w:r w:rsidRPr="00E73A2B">
              <w:rPr>
                <w:rFonts w:ascii="Times New Roman" w:eastAsia="Times New Roman" w:hAnsi="Times New Roman"/>
                <w:color w:val="000000"/>
                <w:sz w:val="24"/>
                <w:szCs w:val="24"/>
              </w:rPr>
              <w:t xml:space="preserve"> ý thức  hoặc chứng khó nuốt và được </w:t>
            </w:r>
            <w:r>
              <w:rPr>
                <w:rFonts w:ascii="Times New Roman" w:eastAsia="Times New Roman" w:hAnsi="Times New Roman"/>
                <w:color w:val="000000"/>
                <w:sz w:val="24"/>
                <w:szCs w:val="24"/>
              </w:rPr>
              <w:t xml:space="preserve">chẩn đoán </w:t>
            </w:r>
            <w:r w:rsidRPr="00E73A2B">
              <w:rPr>
                <w:rFonts w:ascii="Times New Roman" w:eastAsia="Times New Roman" w:hAnsi="Times New Roman"/>
                <w:color w:val="000000"/>
                <w:sz w:val="24"/>
                <w:szCs w:val="24"/>
              </w:rPr>
              <w:t xml:space="preserve">xác </w:t>
            </w:r>
            <w:r>
              <w:rPr>
                <w:rFonts w:ascii="Times New Roman" w:eastAsia="Times New Roman" w:hAnsi="Times New Roman"/>
                <w:color w:val="000000"/>
                <w:sz w:val="24"/>
                <w:szCs w:val="24"/>
              </w:rPr>
              <w:t>định</w:t>
            </w:r>
            <w:r w:rsidRPr="00E73A2B">
              <w:rPr>
                <w:rFonts w:ascii="Times New Roman" w:eastAsia="Times New Roman" w:hAnsi="Times New Roman"/>
                <w:color w:val="000000"/>
                <w:sz w:val="24"/>
                <w:szCs w:val="24"/>
              </w:rPr>
              <w:t xml:space="preserve"> bởi </w:t>
            </w:r>
            <w:r>
              <w:rPr>
                <w:rFonts w:ascii="Times New Roman" w:eastAsia="Times New Roman" w:hAnsi="Times New Roman"/>
                <w:color w:val="000000"/>
                <w:sz w:val="24"/>
                <w:szCs w:val="24"/>
              </w:rPr>
              <w:t>X</w:t>
            </w:r>
            <w:r w:rsidRPr="00E73A2B">
              <w:rPr>
                <w:rFonts w:ascii="Times New Roman" w:eastAsia="Times New Roman" w:hAnsi="Times New Roman"/>
                <w:color w:val="000000"/>
                <w:sz w:val="24"/>
                <w:szCs w:val="24"/>
              </w:rPr>
              <w:t>-</w:t>
            </w:r>
            <w:r>
              <w:rPr>
                <w:rFonts w:ascii="Times New Roman" w:eastAsia="Times New Roman" w:hAnsi="Times New Roman"/>
                <w:color w:val="000000"/>
                <w:sz w:val="24"/>
                <w:szCs w:val="24"/>
              </w:rPr>
              <w:t>quang ngực</w:t>
            </w:r>
            <w:r w:rsidRPr="00E73A2B">
              <w:rPr>
                <w:rFonts w:ascii="Times New Roman" w:eastAsia="Times New Roman" w:hAnsi="Times New Roman"/>
                <w:color w:val="000000"/>
                <w:sz w:val="24"/>
                <w:szCs w:val="24"/>
              </w:rPr>
              <w:t xml:space="preserve">. </w:t>
            </w:r>
            <w:r w:rsidRPr="00E73A2B">
              <w:rPr>
                <w:rFonts w:ascii="Times New Roman" w:eastAsia="Times New Roman" w:hAnsi="Times New Roman"/>
                <w:vanish/>
                <w:color w:val="000000"/>
                <w:sz w:val="24"/>
                <w:szCs w:val="24"/>
              </w:rPr>
              <w:t>In an anaerobic infection due to aspiration, chest x-ray classically shows consolidation with a single cavity containing an air-fluid level in portions of the lung that would be dependent when the patient is recumbent (eg, the posterior segment upper lobes or the superior or lateral basal segments of the lower lobes).</w:t>
            </w:r>
            <w:r w:rsidRPr="00E73A2B">
              <w:rPr>
                <w:rFonts w:ascii="Times New Roman" w:eastAsia="Times New Roman" w:hAnsi="Times New Roman"/>
                <w:color w:val="000000"/>
                <w:sz w:val="24"/>
                <w:szCs w:val="24"/>
              </w:rPr>
              <w:t xml:space="preserve"> Trong</w:t>
            </w:r>
            <w:r>
              <w:rPr>
                <w:rFonts w:ascii="Times New Roman" w:eastAsia="Times New Roman" w:hAnsi="Times New Roman"/>
                <w:color w:val="000000"/>
                <w:sz w:val="24"/>
                <w:szCs w:val="24"/>
              </w:rPr>
              <w:t xml:space="preserve"> nhiễm trùng kỵ khí do áp xe phổi hít</w:t>
            </w:r>
            <w:r w:rsidRPr="00E73A2B">
              <w:rPr>
                <w:rFonts w:ascii="Times New Roman" w:eastAsia="Times New Roman" w:hAnsi="Times New Roman"/>
                <w:color w:val="000000"/>
                <w:sz w:val="24"/>
                <w:szCs w:val="24"/>
              </w:rPr>
              <w:t>, chụp X</w:t>
            </w:r>
            <w:r w:rsidR="00685ED4">
              <w:rPr>
                <w:rFonts w:ascii="Times New Roman" w:eastAsia="Times New Roman" w:hAnsi="Times New Roman"/>
                <w:color w:val="000000"/>
                <w:sz w:val="24"/>
                <w:szCs w:val="24"/>
              </w:rPr>
              <w:t xml:space="preserve"> quang ngực cổ điển trong g</w:t>
            </w:r>
            <w:r w:rsidR="00685ED4" w:rsidRPr="00C72851">
              <w:rPr>
                <w:rFonts w:ascii="Times New Roman" w:eastAsia="Times New Roman" w:hAnsi="Times New Roman"/>
                <w:color w:val="333333"/>
                <w:sz w:val="24"/>
                <w:szCs w:val="24"/>
              </w:rPr>
              <w:t>iai đoạn ổ mủ kín thấy một bóng mờ không thuần nhất, khá rộng, bờ mờ, chưa có ổ phá huỷ ở những giai đoạn sau thấy một  hoặc nhiều  hang dạng tròn , bờ dầy, xung quanh là tổ chức phổi đông đặc, trong hang có mức khí, nước</w:t>
            </w:r>
            <w:r w:rsidR="00685ED4">
              <w:rPr>
                <w:rFonts w:ascii="Times New Roman" w:eastAsia="Times New Roman" w:hAnsi="Times New Roman"/>
                <w:color w:val="333333"/>
                <w:sz w:val="24"/>
                <w:szCs w:val="24"/>
              </w:rPr>
              <w:t xml:space="preserve">, </w:t>
            </w:r>
            <w:r>
              <w:rPr>
                <w:rFonts w:ascii="Times New Roman" w:eastAsia="Times New Roman" w:hAnsi="Times New Roman"/>
                <w:color w:val="000000"/>
                <w:sz w:val="24"/>
                <w:szCs w:val="24"/>
              </w:rPr>
              <w:t xml:space="preserve">vị trí  phụ thuộc khi </w:t>
            </w:r>
            <w:r w:rsidR="00685ED4">
              <w:rPr>
                <w:rFonts w:ascii="Times New Roman" w:eastAsia="Times New Roman" w:hAnsi="Times New Roman"/>
                <w:color w:val="000000"/>
                <w:sz w:val="24"/>
                <w:szCs w:val="24"/>
              </w:rPr>
              <w:t xml:space="preserve">ở tư thế </w:t>
            </w:r>
            <w:r>
              <w:rPr>
                <w:rFonts w:ascii="Times New Roman" w:eastAsia="Times New Roman" w:hAnsi="Times New Roman"/>
                <w:color w:val="000000"/>
                <w:sz w:val="24"/>
                <w:szCs w:val="24"/>
              </w:rPr>
              <w:t xml:space="preserve">bệnh nhân </w:t>
            </w:r>
            <w:r w:rsidR="00685ED4">
              <w:rPr>
                <w:rFonts w:ascii="Times New Roman" w:eastAsia="Times New Roman" w:hAnsi="Times New Roman"/>
                <w:color w:val="000000"/>
                <w:sz w:val="24"/>
                <w:szCs w:val="24"/>
              </w:rPr>
              <w:t>nằm (Thường ở phổi phải và vị trí các phân thùy</w:t>
            </w:r>
            <w:r w:rsidRPr="00E73A2B">
              <w:rPr>
                <w:rFonts w:ascii="Times New Roman" w:eastAsia="Times New Roman" w:hAnsi="Times New Roman"/>
                <w:color w:val="000000"/>
                <w:sz w:val="24"/>
                <w:szCs w:val="24"/>
              </w:rPr>
              <w:t xml:space="preserve"> sau </w:t>
            </w:r>
            <w:r w:rsidR="00685ED4">
              <w:rPr>
                <w:rFonts w:ascii="Times New Roman" w:eastAsia="Times New Roman" w:hAnsi="Times New Roman"/>
                <w:color w:val="000000"/>
                <w:sz w:val="24"/>
                <w:szCs w:val="24"/>
              </w:rPr>
              <w:t xml:space="preserve">của thùy trên hay </w:t>
            </w:r>
            <w:r w:rsidRPr="00E73A2B">
              <w:rPr>
                <w:rFonts w:ascii="Times New Roman" w:eastAsia="Times New Roman" w:hAnsi="Times New Roman"/>
                <w:color w:val="000000"/>
                <w:sz w:val="24"/>
                <w:szCs w:val="24"/>
              </w:rPr>
              <w:t xml:space="preserve"> </w:t>
            </w:r>
            <w:r w:rsidR="00685ED4">
              <w:rPr>
                <w:rFonts w:ascii="Times New Roman" w:eastAsia="Times New Roman" w:hAnsi="Times New Roman"/>
                <w:color w:val="000000"/>
                <w:sz w:val="24"/>
                <w:szCs w:val="24"/>
              </w:rPr>
              <w:t>phân thùy trên hoặc phân thùy đáy bên  của</w:t>
            </w:r>
            <w:r w:rsidRPr="00E73A2B">
              <w:rPr>
                <w:rFonts w:ascii="Times New Roman" w:eastAsia="Times New Roman" w:hAnsi="Times New Roman"/>
                <w:color w:val="000000"/>
                <w:sz w:val="24"/>
                <w:szCs w:val="24"/>
              </w:rPr>
              <w:t xml:space="preserve"> thùy dưới). </w:t>
            </w:r>
            <w:r w:rsidRPr="00E73A2B">
              <w:rPr>
                <w:rFonts w:ascii="Times New Roman" w:eastAsia="Times New Roman" w:hAnsi="Times New Roman"/>
                <w:vanish/>
                <w:color w:val="000000"/>
                <w:sz w:val="24"/>
                <w:szCs w:val="24"/>
              </w:rPr>
              <w:t>This pattern helps distinguish anaerobic abscess from other causes of cavitary pulmonary disease, because diffuse or embolic pulmonary disease often causes multiple cavitations, and TB typically involves the apices.</w:t>
            </w:r>
            <w:r w:rsidRPr="00E73A2B">
              <w:rPr>
                <w:rFonts w:ascii="Times New Roman" w:eastAsia="Times New Roman" w:hAnsi="Times New Roman"/>
                <w:color w:val="000000"/>
                <w:sz w:val="24"/>
                <w:szCs w:val="24"/>
              </w:rPr>
              <w:t xml:space="preserve"> </w:t>
            </w:r>
            <w:r w:rsidR="00685ED4">
              <w:rPr>
                <w:rFonts w:ascii="Times New Roman" w:eastAsia="Times New Roman" w:hAnsi="Times New Roman"/>
                <w:color w:val="000000"/>
                <w:sz w:val="24"/>
                <w:szCs w:val="24"/>
              </w:rPr>
              <w:t>H</w:t>
            </w:r>
            <w:r w:rsidRPr="00E73A2B">
              <w:rPr>
                <w:rFonts w:ascii="Times New Roman" w:eastAsia="Times New Roman" w:hAnsi="Times New Roman"/>
                <w:color w:val="000000"/>
                <w:sz w:val="24"/>
                <w:szCs w:val="24"/>
              </w:rPr>
              <w:t xml:space="preserve">ình </w:t>
            </w:r>
            <w:r w:rsidR="00685ED4">
              <w:rPr>
                <w:rFonts w:ascii="Times New Roman" w:eastAsia="Times New Roman" w:hAnsi="Times New Roman"/>
                <w:color w:val="000000"/>
                <w:sz w:val="24"/>
                <w:szCs w:val="24"/>
              </w:rPr>
              <w:t xml:space="preserve">ảnh này </w:t>
            </w:r>
            <w:r w:rsidRPr="00E73A2B">
              <w:rPr>
                <w:rFonts w:ascii="Times New Roman" w:eastAsia="Times New Roman" w:hAnsi="Times New Roman"/>
                <w:color w:val="000000"/>
                <w:sz w:val="24"/>
                <w:szCs w:val="24"/>
              </w:rPr>
              <w:t xml:space="preserve">giúp phân biệt áp xe kỵ khí từ các nguyên </w:t>
            </w:r>
            <w:r w:rsidR="00685ED4">
              <w:rPr>
                <w:rFonts w:ascii="Times New Roman" w:eastAsia="Times New Roman" w:hAnsi="Times New Roman"/>
                <w:color w:val="000000"/>
                <w:sz w:val="24"/>
                <w:szCs w:val="24"/>
              </w:rPr>
              <w:t>nhân khác của bệnh phổi tạo hang</w:t>
            </w:r>
            <w:r w:rsidRPr="00E73A2B">
              <w:rPr>
                <w:rFonts w:ascii="Times New Roman" w:eastAsia="Times New Roman" w:hAnsi="Times New Roman"/>
                <w:color w:val="000000"/>
                <w:sz w:val="24"/>
                <w:szCs w:val="24"/>
              </w:rPr>
              <w:t xml:space="preserve">, </w:t>
            </w:r>
            <w:r w:rsidR="00685ED4">
              <w:rPr>
                <w:rFonts w:ascii="Times New Roman" w:eastAsia="Times New Roman" w:hAnsi="Times New Roman"/>
                <w:color w:val="000000"/>
                <w:sz w:val="24"/>
                <w:szCs w:val="24"/>
              </w:rPr>
              <w:t xml:space="preserve"> như thuyên tắc phổi, có thể ở nhiều chỗ hay lao phổi thường tạo hang ở đỉnh phổi</w:t>
            </w:r>
          </w:p>
          <w:p w14:paraId="64646254" w14:textId="77777777" w:rsidR="000C1E41" w:rsidRDefault="00E73A2B" w:rsidP="00E73A2B">
            <w:pPr>
              <w:spacing w:after="288" w:line="336" w:lineRule="atLeast"/>
              <w:rPr>
                <w:rFonts w:ascii="Times New Roman" w:eastAsia="Times New Roman" w:hAnsi="Times New Roman"/>
                <w:color w:val="000000"/>
                <w:sz w:val="24"/>
                <w:szCs w:val="24"/>
              </w:rPr>
            </w:pPr>
            <w:r w:rsidRPr="000C1E41">
              <w:rPr>
                <w:rFonts w:ascii="Times New Roman" w:eastAsia="Times New Roman" w:hAnsi="Times New Roman"/>
                <w:b/>
                <w:i/>
                <w:color w:val="000000"/>
                <w:sz w:val="24"/>
                <w:szCs w:val="24"/>
              </w:rPr>
              <w:t xml:space="preserve"> </w:t>
            </w:r>
            <w:r w:rsidRPr="000C1E41">
              <w:rPr>
                <w:rFonts w:ascii="Times New Roman" w:eastAsia="Times New Roman" w:hAnsi="Times New Roman"/>
                <w:b/>
                <w:i/>
                <w:vanish/>
                <w:color w:val="000000"/>
                <w:sz w:val="24"/>
                <w:szCs w:val="24"/>
              </w:rPr>
              <w:t>CT is not routinely needed but may be useful when the x-ray suggests a cavitating lesion or when an underlying pulmonary mass obstructing the drainage of a lung segment is suspected.</w:t>
            </w:r>
            <w:r w:rsidRPr="000C1E41">
              <w:rPr>
                <w:rFonts w:ascii="Times New Roman" w:eastAsia="Times New Roman" w:hAnsi="Times New Roman"/>
                <w:b/>
                <w:i/>
                <w:color w:val="000000"/>
                <w:sz w:val="24"/>
                <w:szCs w:val="24"/>
              </w:rPr>
              <w:t xml:space="preserve"> </w:t>
            </w:r>
            <w:r w:rsidR="000C1E41" w:rsidRPr="000C1E41">
              <w:rPr>
                <w:rFonts w:ascii="Times New Roman" w:eastAsia="Times New Roman" w:hAnsi="Times New Roman"/>
                <w:b/>
                <w:i/>
                <w:color w:val="000000"/>
                <w:sz w:val="24"/>
                <w:szCs w:val="24"/>
              </w:rPr>
              <w:t xml:space="preserve">2.2.2 </w:t>
            </w:r>
            <w:r w:rsidRPr="000C1E41">
              <w:rPr>
                <w:rFonts w:ascii="Times New Roman" w:eastAsia="Times New Roman" w:hAnsi="Times New Roman"/>
                <w:b/>
                <w:i/>
                <w:color w:val="000000"/>
                <w:sz w:val="24"/>
                <w:szCs w:val="24"/>
              </w:rPr>
              <w:t>CT</w:t>
            </w:r>
            <w:r w:rsidR="000C1E41" w:rsidRPr="000C1E41">
              <w:rPr>
                <w:rFonts w:ascii="Times New Roman" w:eastAsia="Times New Roman" w:hAnsi="Times New Roman"/>
                <w:b/>
                <w:i/>
                <w:color w:val="000000"/>
                <w:sz w:val="24"/>
                <w:szCs w:val="24"/>
              </w:rPr>
              <w:t xml:space="preserve"> Scan lồng ngực</w:t>
            </w:r>
            <w:r w:rsidR="000C1E41">
              <w:rPr>
                <w:rFonts w:ascii="Times New Roman" w:eastAsia="Times New Roman" w:hAnsi="Times New Roman"/>
                <w:color w:val="000000"/>
                <w:sz w:val="24"/>
                <w:szCs w:val="24"/>
              </w:rPr>
              <w:t>:</w:t>
            </w:r>
            <w:r w:rsidRPr="00E73A2B">
              <w:rPr>
                <w:rFonts w:ascii="Times New Roman" w:eastAsia="Times New Roman" w:hAnsi="Times New Roman"/>
                <w:color w:val="000000"/>
                <w:sz w:val="24"/>
                <w:szCs w:val="24"/>
              </w:rPr>
              <w:t xml:space="preserve"> </w:t>
            </w:r>
          </w:p>
          <w:p w14:paraId="7A1D2314" w14:textId="77777777" w:rsidR="000C1E41" w:rsidRDefault="000C1E41" w:rsidP="00E73A2B">
            <w:pPr>
              <w:spacing w:after="288" w:line="336"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T</w:t>
            </w:r>
            <w:r w:rsidR="00E73A2B" w:rsidRPr="00E73A2B">
              <w:rPr>
                <w:rFonts w:ascii="Times New Roman" w:eastAsia="Times New Roman" w:hAnsi="Times New Roman"/>
                <w:color w:val="000000"/>
                <w:sz w:val="24"/>
                <w:szCs w:val="24"/>
              </w:rPr>
              <w:t xml:space="preserve">hường không cần </w:t>
            </w:r>
            <w:r>
              <w:rPr>
                <w:rFonts w:ascii="Times New Roman" w:eastAsia="Times New Roman" w:hAnsi="Times New Roman"/>
                <w:color w:val="000000"/>
                <w:sz w:val="24"/>
                <w:szCs w:val="24"/>
              </w:rPr>
              <w:t>thiết nhưng có thể hữu ích khi X</w:t>
            </w:r>
            <w:r w:rsidR="00E73A2B" w:rsidRPr="00E73A2B">
              <w:rPr>
                <w:rFonts w:ascii="Times New Roman" w:eastAsia="Times New Roman" w:hAnsi="Times New Roman"/>
                <w:color w:val="000000"/>
                <w:sz w:val="24"/>
                <w:szCs w:val="24"/>
              </w:rPr>
              <w:t>-quang ch</w:t>
            </w:r>
            <w:r>
              <w:rPr>
                <w:rFonts w:ascii="Times New Roman" w:eastAsia="Times New Roman" w:hAnsi="Times New Roman"/>
                <w:color w:val="000000"/>
                <w:sz w:val="24"/>
                <w:szCs w:val="24"/>
              </w:rPr>
              <w:t>ỉ</w:t>
            </w:r>
            <w:r w:rsidR="00685ED4">
              <w:rPr>
                <w:rFonts w:ascii="Times New Roman" w:eastAsia="Times New Roman" w:hAnsi="Times New Roman"/>
                <w:color w:val="000000"/>
                <w:sz w:val="24"/>
                <w:szCs w:val="24"/>
              </w:rPr>
              <w:t xml:space="preserve"> thấy một thương tổn tạo hang</w:t>
            </w:r>
            <w:r w:rsidR="00E73A2B" w:rsidRPr="00E73A2B">
              <w:rPr>
                <w:rFonts w:ascii="Times New Roman" w:eastAsia="Times New Roman" w:hAnsi="Times New Roman"/>
                <w:color w:val="000000"/>
                <w:sz w:val="24"/>
                <w:szCs w:val="24"/>
              </w:rPr>
              <w:t xml:space="preserve"> hoặc khi </w:t>
            </w:r>
            <w:r>
              <w:rPr>
                <w:rFonts w:ascii="Times New Roman" w:eastAsia="Times New Roman" w:hAnsi="Times New Roman"/>
                <w:color w:val="000000"/>
                <w:sz w:val="24"/>
                <w:szCs w:val="24"/>
              </w:rPr>
              <w:t xml:space="preserve">nghi ngờ có một khối u phổi có thể gây hình ảnh giả áp xe hóa </w:t>
            </w:r>
          </w:p>
          <w:p w14:paraId="4AD7AC0D" w14:textId="77777777" w:rsidR="000C1E41" w:rsidRDefault="00E73A2B" w:rsidP="00E73A2B">
            <w:pPr>
              <w:spacing w:after="288" w:line="336" w:lineRule="atLeast"/>
              <w:rPr>
                <w:rFonts w:ascii="Times New Roman" w:eastAsia="Times New Roman" w:hAnsi="Times New Roman"/>
                <w:color w:val="000000"/>
                <w:sz w:val="24"/>
                <w:szCs w:val="24"/>
              </w:rPr>
            </w:pPr>
            <w:r w:rsidRPr="000C1E41">
              <w:rPr>
                <w:rFonts w:ascii="Times New Roman" w:eastAsia="Times New Roman" w:hAnsi="Times New Roman"/>
                <w:b/>
                <w:i/>
                <w:vanish/>
                <w:color w:val="000000"/>
                <w:sz w:val="24"/>
                <w:szCs w:val="24"/>
              </w:rPr>
              <w:t>Bronchial carcinoma can lead to obstruction that causes pneumonia and abscess formation.</w:t>
            </w:r>
            <w:r w:rsidRPr="000C1E41">
              <w:rPr>
                <w:rFonts w:ascii="Times New Roman" w:eastAsia="Times New Roman" w:hAnsi="Times New Roman"/>
                <w:b/>
                <w:i/>
                <w:color w:val="000000"/>
                <w:sz w:val="24"/>
                <w:szCs w:val="24"/>
              </w:rPr>
              <w:t xml:space="preserve">. </w:t>
            </w:r>
            <w:r w:rsidRPr="000C1E41">
              <w:rPr>
                <w:rFonts w:ascii="Times New Roman" w:eastAsia="Times New Roman" w:hAnsi="Times New Roman"/>
                <w:b/>
                <w:i/>
                <w:vanish/>
                <w:color w:val="000000"/>
                <w:sz w:val="24"/>
                <w:szCs w:val="24"/>
              </w:rPr>
              <w:t>Bronchoscopy is sometimes done to exclude cancer or the presence of a foreign body or to detect unusual pathogens, such as fungi.</w:t>
            </w:r>
            <w:r w:rsidRPr="000C1E41">
              <w:rPr>
                <w:rFonts w:ascii="Times New Roman" w:eastAsia="Times New Roman" w:hAnsi="Times New Roman"/>
                <w:b/>
                <w:i/>
                <w:color w:val="000000"/>
                <w:sz w:val="24"/>
                <w:szCs w:val="24"/>
              </w:rPr>
              <w:t xml:space="preserve"> </w:t>
            </w:r>
            <w:r w:rsidR="000C1E41" w:rsidRPr="000C1E41">
              <w:rPr>
                <w:rFonts w:ascii="Times New Roman" w:eastAsia="Times New Roman" w:hAnsi="Times New Roman"/>
                <w:b/>
                <w:i/>
                <w:color w:val="000000"/>
                <w:sz w:val="24"/>
                <w:szCs w:val="24"/>
              </w:rPr>
              <w:t xml:space="preserve">2.2.3 </w:t>
            </w:r>
            <w:r w:rsidRPr="000C1E41">
              <w:rPr>
                <w:rFonts w:ascii="Times New Roman" w:eastAsia="Times New Roman" w:hAnsi="Times New Roman"/>
                <w:b/>
                <w:i/>
                <w:color w:val="000000"/>
                <w:sz w:val="24"/>
                <w:szCs w:val="24"/>
              </w:rPr>
              <w:t>Soi phế quản</w:t>
            </w:r>
            <w:r w:rsidRPr="00E73A2B">
              <w:rPr>
                <w:rFonts w:ascii="Times New Roman" w:eastAsia="Times New Roman" w:hAnsi="Times New Roman"/>
                <w:color w:val="000000"/>
                <w:sz w:val="24"/>
                <w:szCs w:val="24"/>
              </w:rPr>
              <w:t xml:space="preserve"> </w:t>
            </w:r>
          </w:p>
          <w:p w14:paraId="4EF05D3E" w14:textId="77777777" w:rsidR="00E73A2B" w:rsidRPr="00E73A2B" w:rsidRDefault="000C1E41" w:rsidP="00E73A2B">
            <w:pPr>
              <w:spacing w:after="288" w:line="336"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Đ</w:t>
            </w:r>
            <w:r w:rsidR="00E73A2B" w:rsidRPr="00E73A2B">
              <w:rPr>
                <w:rFonts w:ascii="Times New Roman" w:eastAsia="Times New Roman" w:hAnsi="Times New Roman"/>
                <w:color w:val="000000"/>
                <w:sz w:val="24"/>
                <w:szCs w:val="24"/>
              </w:rPr>
              <w:t xml:space="preserve">ôi khi được thực hiện để loại trừ ung thư hay </w:t>
            </w:r>
            <w:r>
              <w:rPr>
                <w:rFonts w:ascii="Times New Roman" w:eastAsia="Times New Roman" w:hAnsi="Times New Roman"/>
                <w:color w:val="000000"/>
                <w:sz w:val="24"/>
                <w:szCs w:val="24"/>
              </w:rPr>
              <w:t xml:space="preserve">khi nghi ngờ có di vật </w:t>
            </w:r>
            <w:r w:rsidR="00E73A2B" w:rsidRPr="00E73A2B">
              <w:rPr>
                <w:rFonts w:ascii="Times New Roman" w:eastAsia="Times New Roman" w:hAnsi="Times New Roman"/>
                <w:color w:val="000000"/>
                <w:sz w:val="24"/>
                <w:szCs w:val="24"/>
              </w:rPr>
              <w:t xml:space="preserve"> hoặc để phát hiện mầm bệnh khác thường, chẳng hạn như nấm. </w:t>
            </w:r>
          </w:p>
          <w:tbl>
            <w:tblPr>
              <w:tblW w:w="2235" w:type="dxa"/>
              <w:jc w:val="center"/>
              <w:tblCellSpacing w:w="0" w:type="dxa"/>
              <w:tblCellMar>
                <w:left w:w="0" w:type="dxa"/>
                <w:right w:w="0" w:type="dxa"/>
              </w:tblCellMar>
              <w:tblLook w:val="04A0" w:firstRow="1" w:lastRow="0" w:firstColumn="1" w:lastColumn="0" w:noHBand="0" w:noVBand="1"/>
            </w:tblPr>
            <w:tblGrid>
              <w:gridCol w:w="4335"/>
            </w:tblGrid>
            <w:tr w:rsidR="00E73A2B" w:rsidRPr="00CE0AD8" w14:paraId="0D69FFC3" w14:textId="77777777" w:rsidTr="00E73A2B">
              <w:trPr>
                <w:tblCellSpacing w:w="0" w:type="dxa"/>
                <w:jc w:val="center"/>
              </w:trPr>
              <w:tc>
                <w:tcPr>
                  <w:tcW w:w="0" w:type="auto"/>
                  <w:vAlign w:val="center"/>
                  <w:hideMark/>
                </w:tcPr>
                <w:p w14:paraId="7635EA4A" w14:textId="3EB5F86D" w:rsidR="00E73A2B" w:rsidRPr="00E73A2B" w:rsidRDefault="008B49D3" w:rsidP="00E73A2B">
                  <w:pPr>
                    <w:spacing w:after="0" w:line="300" w:lineRule="atLeast"/>
                    <w:rPr>
                      <w:rFonts w:ascii="Times New Roman" w:eastAsia="Times New Roman" w:hAnsi="Times New Roman"/>
                      <w:b/>
                      <w:bCs/>
                      <w:color w:val="666666"/>
                      <w:sz w:val="24"/>
                      <w:szCs w:val="24"/>
                    </w:rPr>
                  </w:pPr>
                  <w:r>
                    <w:rPr>
                      <w:rFonts w:ascii="Times New Roman" w:eastAsia="Times New Roman" w:hAnsi="Times New Roman"/>
                      <w:b/>
                      <w:bCs/>
                      <w:noProof/>
                      <w:color w:val="000000"/>
                      <w:sz w:val="24"/>
                      <w:szCs w:val="24"/>
                    </w:rPr>
                    <w:drawing>
                      <wp:anchor distT="0" distB="0" distL="0" distR="0" simplePos="0" relativeHeight="251657728" behindDoc="0" locked="0" layoutInCell="1" allowOverlap="0" wp14:anchorId="7C479407" wp14:editId="29E12E32">
                        <wp:simplePos x="0" y="0"/>
                        <wp:positionH relativeFrom="column">
                          <wp:align>left</wp:align>
                        </wp:positionH>
                        <wp:positionV relativeFrom="line">
                          <wp:posOffset>0</wp:posOffset>
                        </wp:positionV>
                        <wp:extent cx="142875" cy="114300"/>
                        <wp:effectExtent l="0" t="0" r="0" b="0"/>
                        <wp:wrapSquare wrapText="bothSides"/>
                        <wp:docPr id="5" name="Picture 3"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ình ản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6" w:tgtFrame="popup" w:history="1">
                    <w:r w:rsidR="00E73A2B" w:rsidRPr="00E73A2B">
                      <w:rPr>
                        <w:rFonts w:ascii="Times New Roman" w:eastAsia="Times New Roman" w:hAnsi="Times New Roman"/>
                        <w:b/>
                        <w:bCs/>
                        <w:vanish/>
                        <w:color w:val="580000"/>
                        <w:sz w:val="24"/>
                        <w:szCs w:val="24"/>
                        <w:u w:val="single"/>
                      </w:rPr>
                      <w:t>Lung Abscess</w:t>
                    </w:r>
                  </w:hyperlink>
                  <w:r w:rsidR="00E73A2B" w:rsidRPr="00E73A2B">
                    <w:rPr>
                      <w:rFonts w:ascii="Times New Roman" w:eastAsia="Times New Roman" w:hAnsi="Times New Roman"/>
                      <w:b/>
                      <w:bCs/>
                      <w:color w:val="666666"/>
                      <w:sz w:val="24"/>
                      <w:szCs w:val="24"/>
                    </w:rPr>
                    <w:t xml:space="preserve"> </w:t>
                  </w:r>
                  <w:hyperlink r:id="rId7" w:tgtFrame="popup" w:history="1">
                    <w:r w:rsidR="00E73A2B" w:rsidRPr="00E73A2B">
                      <w:rPr>
                        <w:rFonts w:ascii="Times New Roman" w:eastAsia="Times New Roman" w:hAnsi="Times New Roman"/>
                        <w:b/>
                        <w:bCs/>
                        <w:color w:val="580000"/>
                        <w:sz w:val="24"/>
                        <w:szCs w:val="24"/>
                        <w:u w:val="single"/>
                      </w:rPr>
                      <w:t>Áp xe phổi</w:t>
                    </w:r>
                  </w:hyperlink>
                  <w:r w:rsidR="00E73A2B" w:rsidRPr="00E73A2B">
                    <w:rPr>
                      <w:rFonts w:ascii="Times New Roman" w:eastAsia="Times New Roman" w:hAnsi="Times New Roman"/>
                      <w:b/>
                      <w:bCs/>
                      <w:color w:val="666666"/>
                      <w:sz w:val="24"/>
                      <w:szCs w:val="24"/>
                    </w:rPr>
                    <w:t xml:space="preserve"> </w:t>
                  </w:r>
                </w:p>
              </w:tc>
            </w:tr>
            <w:tr w:rsidR="00E73A2B" w:rsidRPr="00CE0AD8" w14:paraId="3F1C8DF9" w14:textId="77777777" w:rsidTr="00E73A2B">
              <w:trPr>
                <w:tblCellSpacing w:w="0" w:type="dxa"/>
                <w:jc w:val="center"/>
              </w:trPr>
              <w:tc>
                <w:tcPr>
                  <w:tcW w:w="0" w:type="auto"/>
                  <w:vAlign w:val="center"/>
                  <w:hideMark/>
                </w:tcPr>
                <w:p w14:paraId="36859E74" w14:textId="5C76CB79" w:rsidR="00E73A2B" w:rsidRPr="00E73A2B" w:rsidRDefault="008B49D3" w:rsidP="00E73A2B">
                  <w:pPr>
                    <w:spacing w:after="0" w:line="240" w:lineRule="auto"/>
                    <w:rPr>
                      <w:rFonts w:ascii="Times New Roman" w:eastAsia="Times New Roman" w:hAnsi="Times New Roman"/>
                      <w:color w:val="000000"/>
                      <w:sz w:val="24"/>
                      <w:szCs w:val="24"/>
                    </w:rPr>
                  </w:pPr>
                  <w:r w:rsidRPr="00CE0AD8">
                    <w:rPr>
                      <w:rFonts w:ascii="Times New Roman" w:eastAsia="Times New Roman" w:hAnsi="Times New Roman"/>
                      <w:noProof/>
                      <w:color w:val="580000"/>
                      <w:sz w:val="24"/>
                      <w:szCs w:val="24"/>
                    </w:rPr>
                    <w:drawing>
                      <wp:inline distT="0" distB="0" distL="0" distR="0" wp14:anchorId="4CD7AB20" wp14:editId="2645BD2A">
                        <wp:extent cx="2752725" cy="2114550"/>
                        <wp:effectExtent l="0" t="0" r="0" b="0"/>
                        <wp:docPr id="1" name="Picture 79" descr="Áp xe phổi">
                          <a:hlinkClick xmlns:a="http://schemas.openxmlformats.org/drawingml/2006/main" r:id="rId8" tgtFrame="popu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Áp xe phổ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2114550"/>
                                </a:xfrm>
                                <a:prstGeom prst="rect">
                                  <a:avLst/>
                                </a:prstGeom>
                                <a:noFill/>
                                <a:ln>
                                  <a:noFill/>
                                </a:ln>
                              </pic:spPr>
                            </pic:pic>
                          </a:graphicData>
                        </a:graphic>
                      </wp:inline>
                    </w:drawing>
                  </w:r>
                </w:p>
              </w:tc>
            </w:tr>
          </w:tbl>
          <w:p w14:paraId="457F6E63" w14:textId="77777777" w:rsidR="000C1E41" w:rsidRDefault="00E73A2B" w:rsidP="00E73A2B">
            <w:pPr>
              <w:spacing w:after="288" w:line="336" w:lineRule="atLeast"/>
              <w:rPr>
                <w:rFonts w:ascii="Times New Roman" w:eastAsia="Times New Roman" w:hAnsi="Times New Roman"/>
                <w:color w:val="000000"/>
                <w:sz w:val="24"/>
                <w:szCs w:val="24"/>
              </w:rPr>
            </w:pPr>
            <w:r w:rsidRPr="00E73A2B">
              <w:rPr>
                <w:rFonts w:ascii="Times New Roman" w:eastAsia="Times New Roman" w:hAnsi="Times New Roman"/>
                <w:b/>
                <w:bCs/>
                <w:i/>
                <w:iCs/>
                <w:vanish/>
                <w:color w:val="000000"/>
                <w:sz w:val="24"/>
                <w:szCs w:val="24"/>
              </w:rPr>
              <w:t>Cultures:</w:t>
            </w:r>
            <w:r w:rsidRPr="00E73A2B">
              <w:rPr>
                <w:rFonts w:ascii="Times New Roman" w:eastAsia="Times New Roman" w:hAnsi="Times New Roman"/>
                <w:vanish/>
                <w:color w:val="000000"/>
                <w:sz w:val="24"/>
                <w:szCs w:val="24"/>
              </w:rPr>
              <w:t xml:space="preserve"> Anaerobic bacteria are rarely identifiable on culture because uncontaminated specimens are difficult to obtain and because most laboratories do not culture anaerobes well or often.</w:t>
            </w:r>
            <w:r w:rsidRPr="00E73A2B">
              <w:rPr>
                <w:rFonts w:ascii="Times New Roman" w:eastAsia="Times New Roman" w:hAnsi="Times New Roman"/>
                <w:color w:val="000000"/>
                <w:sz w:val="24"/>
                <w:szCs w:val="24"/>
              </w:rPr>
              <w:t xml:space="preserve"> </w:t>
            </w:r>
            <w:r w:rsidR="000C1E41" w:rsidRPr="000C1E41">
              <w:rPr>
                <w:rFonts w:ascii="Times New Roman" w:eastAsia="Times New Roman" w:hAnsi="Times New Roman"/>
                <w:b/>
                <w:i/>
                <w:color w:val="000000"/>
                <w:sz w:val="24"/>
                <w:szCs w:val="24"/>
              </w:rPr>
              <w:t>2.2.4 Cấy đàm</w:t>
            </w:r>
            <w:r w:rsidRPr="00E73A2B">
              <w:rPr>
                <w:rFonts w:ascii="Times New Roman" w:eastAsia="Times New Roman" w:hAnsi="Times New Roman"/>
                <w:b/>
                <w:bCs/>
                <w:i/>
                <w:iCs/>
                <w:color w:val="000000"/>
                <w:sz w:val="24"/>
                <w:szCs w:val="24"/>
              </w:rPr>
              <w:t>:</w:t>
            </w:r>
            <w:r w:rsidRPr="00E73A2B">
              <w:rPr>
                <w:rFonts w:ascii="Times New Roman" w:eastAsia="Times New Roman" w:hAnsi="Times New Roman"/>
                <w:color w:val="000000"/>
                <w:sz w:val="24"/>
                <w:szCs w:val="24"/>
              </w:rPr>
              <w:t xml:space="preserve"> </w:t>
            </w:r>
          </w:p>
          <w:p w14:paraId="44BA9924" w14:textId="77777777" w:rsidR="00E73A2B" w:rsidRPr="00E73A2B" w:rsidRDefault="000C1E41" w:rsidP="00E73A2B">
            <w:pPr>
              <w:spacing w:after="288" w:line="336"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C</w:t>
            </w:r>
            <w:r w:rsidR="00E73A2B" w:rsidRPr="00E73A2B">
              <w:rPr>
                <w:rFonts w:ascii="Times New Roman" w:eastAsia="Times New Roman" w:hAnsi="Times New Roman"/>
                <w:color w:val="000000"/>
                <w:sz w:val="24"/>
                <w:szCs w:val="24"/>
              </w:rPr>
              <w:t xml:space="preserve">ác vi khuẩn kỵ khí hiếm khi </w:t>
            </w:r>
            <w:r>
              <w:rPr>
                <w:rFonts w:ascii="Times New Roman" w:eastAsia="Times New Roman" w:hAnsi="Times New Roman"/>
                <w:color w:val="000000"/>
                <w:sz w:val="24"/>
                <w:szCs w:val="24"/>
              </w:rPr>
              <w:t xml:space="preserve">được </w:t>
            </w:r>
            <w:r w:rsidR="00E73A2B" w:rsidRPr="00E73A2B">
              <w:rPr>
                <w:rFonts w:ascii="Times New Roman" w:eastAsia="Times New Roman" w:hAnsi="Times New Roman"/>
                <w:color w:val="000000"/>
                <w:sz w:val="24"/>
                <w:szCs w:val="24"/>
              </w:rPr>
              <w:t>nhận d</w:t>
            </w:r>
            <w:r>
              <w:rPr>
                <w:rFonts w:ascii="Times New Roman" w:eastAsia="Times New Roman" w:hAnsi="Times New Roman"/>
                <w:color w:val="000000"/>
                <w:sz w:val="24"/>
                <w:szCs w:val="24"/>
              </w:rPr>
              <w:t>ạng khi cấy</w:t>
            </w:r>
            <w:r w:rsidR="00E73A2B" w:rsidRPr="00E73A2B">
              <w:rPr>
                <w:rFonts w:ascii="Times New Roman" w:eastAsia="Times New Roman" w:hAnsi="Times New Roman"/>
                <w:color w:val="000000"/>
                <w:sz w:val="24"/>
                <w:szCs w:val="24"/>
              </w:rPr>
              <w:t xml:space="preserve"> vì  </w:t>
            </w:r>
            <w:r w:rsidR="001237E9">
              <w:rPr>
                <w:rFonts w:ascii="Times New Roman" w:eastAsia="Times New Roman" w:hAnsi="Times New Roman"/>
                <w:color w:val="000000"/>
                <w:sz w:val="24"/>
                <w:szCs w:val="24"/>
              </w:rPr>
              <w:t>rất khó phân</w:t>
            </w:r>
            <w:r>
              <w:rPr>
                <w:rFonts w:ascii="Times New Roman" w:eastAsia="Times New Roman" w:hAnsi="Times New Roman"/>
                <w:color w:val="000000"/>
                <w:sz w:val="24"/>
                <w:szCs w:val="24"/>
              </w:rPr>
              <w:t xml:space="preserve"> lập </w:t>
            </w:r>
            <w:r w:rsidR="00E73A2B" w:rsidRPr="00E73A2B">
              <w:rPr>
                <w:rFonts w:ascii="Times New Roman" w:eastAsia="Times New Roman" w:hAnsi="Times New Roman"/>
                <w:color w:val="000000"/>
                <w:sz w:val="24"/>
                <w:szCs w:val="24"/>
              </w:rPr>
              <w:t xml:space="preserve">mẫu </w:t>
            </w:r>
            <w:r w:rsidR="001237E9">
              <w:rPr>
                <w:rFonts w:ascii="Times New Roman" w:eastAsia="Times New Roman" w:hAnsi="Times New Roman"/>
                <w:color w:val="000000"/>
                <w:sz w:val="24"/>
                <w:szCs w:val="24"/>
              </w:rPr>
              <w:t>bệnh phẩm</w:t>
            </w:r>
            <w:r w:rsidR="00E73A2B" w:rsidRPr="00E73A2B">
              <w:rPr>
                <w:rFonts w:ascii="Times New Roman" w:eastAsia="Times New Roman" w:hAnsi="Times New Roman"/>
                <w:color w:val="000000"/>
                <w:sz w:val="24"/>
                <w:szCs w:val="24"/>
              </w:rPr>
              <w:t xml:space="preserve"> </w:t>
            </w:r>
            <w:r w:rsidR="001237E9">
              <w:rPr>
                <w:rFonts w:ascii="Times New Roman" w:eastAsia="Times New Roman" w:hAnsi="Times New Roman"/>
                <w:color w:val="000000"/>
                <w:sz w:val="24"/>
                <w:szCs w:val="24"/>
              </w:rPr>
              <w:t xml:space="preserve">không bị ngoại nhiễm sau khi qua vùng hầu họng </w:t>
            </w:r>
            <w:r>
              <w:rPr>
                <w:rFonts w:ascii="Times New Roman" w:eastAsia="Times New Roman" w:hAnsi="Times New Roman"/>
                <w:color w:val="000000"/>
                <w:sz w:val="24"/>
                <w:szCs w:val="24"/>
              </w:rPr>
              <w:t xml:space="preserve">và </w:t>
            </w:r>
            <w:r w:rsidR="00E73A2B" w:rsidRPr="00E73A2B">
              <w:rPr>
                <w:rFonts w:ascii="Times New Roman" w:eastAsia="Times New Roman" w:hAnsi="Times New Roman"/>
                <w:color w:val="000000"/>
                <w:sz w:val="24"/>
                <w:szCs w:val="24"/>
              </w:rPr>
              <w:t xml:space="preserve">hầu hết các phòng thí nghiệm </w:t>
            </w:r>
            <w:r w:rsidR="001237E9">
              <w:rPr>
                <w:rFonts w:ascii="Times New Roman" w:eastAsia="Times New Roman" w:hAnsi="Times New Roman"/>
                <w:color w:val="000000"/>
                <w:sz w:val="24"/>
                <w:szCs w:val="24"/>
              </w:rPr>
              <w:t xml:space="preserve">cấy vi khuẩn kỵ khí </w:t>
            </w:r>
            <w:r w:rsidR="00E73A2B" w:rsidRPr="00E73A2B">
              <w:rPr>
                <w:rFonts w:ascii="Times New Roman" w:eastAsia="Times New Roman" w:hAnsi="Times New Roman"/>
                <w:color w:val="000000"/>
                <w:sz w:val="24"/>
                <w:szCs w:val="24"/>
              </w:rPr>
              <w:t xml:space="preserve">thường </w:t>
            </w:r>
            <w:r w:rsidR="001237E9">
              <w:rPr>
                <w:rFonts w:ascii="Times New Roman" w:eastAsia="Times New Roman" w:hAnsi="Times New Roman"/>
                <w:color w:val="000000"/>
                <w:sz w:val="24"/>
                <w:szCs w:val="24"/>
              </w:rPr>
              <w:t>không làm được</w:t>
            </w:r>
            <w:r w:rsidR="00E73A2B" w:rsidRPr="00E73A2B">
              <w:rPr>
                <w:rFonts w:ascii="Times New Roman" w:eastAsia="Times New Roman" w:hAnsi="Times New Roman"/>
                <w:color w:val="000000"/>
                <w:sz w:val="24"/>
                <w:szCs w:val="24"/>
              </w:rPr>
              <w:t xml:space="preserve">. </w:t>
            </w:r>
            <w:r w:rsidR="00E73A2B" w:rsidRPr="00E73A2B">
              <w:rPr>
                <w:rFonts w:ascii="Times New Roman" w:eastAsia="Times New Roman" w:hAnsi="Times New Roman"/>
                <w:vanish/>
                <w:color w:val="000000"/>
                <w:sz w:val="24"/>
                <w:szCs w:val="24"/>
              </w:rPr>
              <w:t>If sputum is putrid, then anaerobic infection is assumed to be the cause.</w:t>
            </w:r>
            <w:r w:rsidR="001237E9">
              <w:rPr>
                <w:rFonts w:ascii="Times New Roman" w:eastAsia="Times New Roman" w:hAnsi="Times New Roman"/>
                <w:color w:val="000000"/>
                <w:sz w:val="24"/>
                <w:szCs w:val="24"/>
              </w:rPr>
              <w:t xml:space="preserve"> Cũng có thể đàm có mủ</w:t>
            </w:r>
            <w:r w:rsidR="00E73A2B" w:rsidRPr="00E73A2B">
              <w:rPr>
                <w:rFonts w:ascii="Times New Roman" w:eastAsia="Times New Roman" w:hAnsi="Times New Roman"/>
                <w:color w:val="000000"/>
                <w:sz w:val="24"/>
                <w:szCs w:val="24"/>
              </w:rPr>
              <w:t xml:space="preserve">, sau đó </w:t>
            </w:r>
            <w:r w:rsidR="001237E9">
              <w:rPr>
                <w:rFonts w:ascii="Times New Roman" w:eastAsia="Times New Roman" w:hAnsi="Times New Roman"/>
                <w:color w:val="000000"/>
                <w:sz w:val="24"/>
                <w:szCs w:val="24"/>
              </w:rPr>
              <w:t xml:space="preserve">mới bội nhiễm kỵ khí </w:t>
            </w:r>
            <w:r w:rsidR="00E73A2B" w:rsidRPr="00E73A2B">
              <w:rPr>
                <w:rFonts w:ascii="Times New Roman" w:eastAsia="Times New Roman" w:hAnsi="Times New Roman"/>
                <w:color w:val="000000"/>
                <w:sz w:val="24"/>
                <w:szCs w:val="24"/>
              </w:rPr>
              <w:t xml:space="preserve">. </w:t>
            </w:r>
            <w:r w:rsidR="00E73A2B" w:rsidRPr="00E73A2B">
              <w:rPr>
                <w:rFonts w:ascii="Times New Roman" w:eastAsia="Times New Roman" w:hAnsi="Times New Roman"/>
                <w:vanish/>
                <w:color w:val="000000"/>
                <w:sz w:val="24"/>
                <w:szCs w:val="24"/>
              </w:rPr>
              <w:t>However, if empyema is present, pleural fluid provides a good source for anaerobic culture.</w:t>
            </w:r>
            <w:r w:rsidR="00E73A2B" w:rsidRPr="00E73A2B">
              <w:rPr>
                <w:rFonts w:ascii="Times New Roman" w:eastAsia="Times New Roman" w:hAnsi="Times New Roman"/>
                <w:color w:val="000000"/>
                <w:sz w:val="24"/>
                <w:szCs w:val="24"/>
              </w:rPr>
              <w:t xml:space="preserve"> Tuy nhiên, nếu </w:t>
            </w:r>
            <w:r w:rsidR="001237E9">
              <w:rPr>
                <w:rFonts w:ascii="Times New Roman" w:eastAsia="Times New Roman" w:hAnsi="Times New Roman"/>
                <w:color w:val="000000"/>
                <w:sz w:val="24"/>
                <w:szCs w:val="24"/>
              </w:rPr>
              <w:t xml:space="preserve">có tràn mủ màng phổi thì cấy </w:t>
            </w:r>
            <w:r w:rsidR="00E73A2B" w:rsidRPr="00E73A2B">
              <w:rPr>
                <w:rFonts w:ascii="Times New Roman" w:eastAsia="Times New Roman" w:hAnsi="Times New Roman"/>
                <w:color w:val="000000"/>
                <w:sz w:val="24"/>
                <w:szCs w:val="24"/>
              </w:rPr>
              <w:t xml:space="preserve">dịch màng phổi </w:t>
            </w:r>
            <w:r w:rsidR="001237E9">
              <w:rPr>
                <w:rFonts w:ascii="Times New Roman" w:eastAsia="Times New Roman" w:hAnsi="Times New Roman"/>
                <w:color w:val="000000"/>
                <w:sz w:val="24"/>
                <w:szCs w:val="24"/>
              </w:rPr>
              <w:t>tìm vi trùng kỵ khí thường dễ dàng làm  hơn</w:t>
            </w:r>
          </w:p>
          <w:p w14:paraId="4591D75D" w14:textId="77777777" w:rsidR="005509C7" w:rsidRDefault="00E73A2B" w:rsidP="005509C7">
            <w:pPr>
              <w:spacing w:after="288" w:line="336" w:lineRule="atLeast"/>
              <w:rPr>
                <w:rFonts w:ascii="Times New Roman" w:eastAsia="Times New Roman" w:hAnsi="Times New Roman"/>
                <w:color w:val="000000"/>
                <w:sz w:val="24"/>
                <w:szCs w:val="24"/>
              </w:rPr>
            </w:pPr>
            <w:r w:rsidRPr="00E73A2B">
              <w:rPr>
                <w:rFonts w:ascii="Times New Roman" w:eastAsia="Times New Roman" w:hAnsi="Times New Roman"/>
                <w:vanish/>
                <w:color w:val="000000"/>
                <w:sz w:val="24"/>
                <w:szCs w:val="24"/>
              </w:rPr>
              <w:t>When clinical findings make anaerobic infection less likely, aerobic, fungal, or mycobacterial infection should be suspected, and attempts should be made to identify a pathogen.</w:t>
            </w:r>
            <w:r w:rsidR="001237E9">
              <w:rPr>
                <w:rFonts w:ascii="Times New Roman" w:eastAsia="Times New Roman" w:hAnsi="Times New Roman"/>
                <w:color w:val="000000"/>
                <w:sz w:val="24"/>
                <w:szCs w:val="24"/>
              </w:rPr>
              <w:t xml:space="preserve"> Khi </w:t>
            </w:r>
            <w:r w:rsidRPr="00E73A2B">
              <w:rPr>
                <w:rFonts w:ascii="Times New Roman" w:eastAsia="Times New Roman" w:hAnsi="Times New Roman"/>
                <w:color w:val="000000"/>
                <w:sz w:val="24"/>
                <w:szCs w:val="24"/>
              </w:rPr>
              <w:t xml:space="preserve"> lâm sàng  ít </w:t>
            </w:r>
            <w:r w:rsidR="001237E9">
              <w:rPr>
                <w:rFonts w:ascii="Times New Roman" w:eastAsia="Times New Roman" w:hAnsi="Times New Roman"/>
                <w:color w:val="000000"/>
                <w:sz w:val="24"/>
                <w:szCs w:val="24"/>
              </w:rPr>
              <w:t xml:space="preserve">nghi ngờ </w:t>
            </w:r>
            <w:r w:rsidRPr="00E73A2B">
              <w:rPr>
                <w:rFonts w:ascii="Times New Roman" w:eastAsia="Times New Roman" w:hAnsi="Times New Roman"/>
                <w:color w:val="000000"/>
                <w:sz w:val="24"/>
                <w:szCs w:val="24"/>
              </w:rPr>
              <w:t xml:space="preserve">có khả năng nhiễm trùng kỵ khí, </w:t>
            </w:r>
            <w:r w:rsidR="001237E9">
              <w:rPr>
                <w:rFonts w:ascii="Times New Roman" w:eastAsia="Times New Roman" w:hAnsi="Times New Roman"/>
                <w:color w:val="000000"/>
                <w:sz w:val="24"/>
                <w:szCs w:val="24"/>
              </w:rPr>
              <w:t xml:space="preserve">thì cần phải tìm vi trùng </w:t>
            </w:r>
            <w:r w:rsidRPr="00E73A2B">
              <w:rPr>
                <w:rFonts w:ascii="Times New Roman" w:eastAsia="Times New Roman" w:hAnsi="Times New Roman"/>
                <w:color w:val="000000"/>
                <w:sz w:val="24"/>
                <w:szCs w:val="24"/>
              </w:rPr>
              <w:t xml:space="preserve">hiếu khí, nấm, hoặc </w:t>
            </w:r>
            <w:r w:rsidR="001237E9">
              <w:rPr>
                <w:rFonts w:ascii="Times New Roman" w:eastAsia="Times New Roman" w:hAnsi="Times New Roman"/>
                <w:color w:val="000000"/>
                <w:sz w:val="24"/>
                <w:szCs w:val="24"/>
              </w:rPr>
              <w:t>mycobacteria</w:t>
            </w:r>
            <w:r w:rsidRPr="00E73A2B">
              <w:rPr>
                <w:rFonts w:ascii="Times New Roman" w:eastAsia="Times New Roman" w:hAnsi="Times New Roman"/>
                <w:color w:val="000000"/>
                <w:sz w:val="24"/>
                <w:szCs w:val="24"/>
              </w:rPr>
              <w:t xml:space="preserve">. </w:t>
            </w:r>
            <w:r w:rsidRPr="00E73A2B">
              <w:rPr>
                <w:rFonts w:ascii="Times New Roman" w:eastAsia="Times New Roman" w:hAnsi="Times New Roman"/>
                <w:vanish/>
                <w:color w:val="000000"/>
                <w:sz w:val="24"/>
                <w:szCs w:val="24"/>
              </w:rPr>
              <w:t>Cultures of sputum, bronchoscopic aspirates, or both are helpful.</w:t>
            </w:r>
            <w:r w:rsidR="001237E9">
              <w:rPr>
                <w:rFonts w:ascii="Times New Roman" w:eastAsia="Times New Roman" w:hAnsi="Times New Roman"/>
                <w:color w:val="000000"/>
                <w:sz w:val="24"/>
                <w:szCs w:val="24"/>
                <w:shd w:val="clear" w:color="auto" w:fill="E6ECF9"/>
              </w:rPr>
              <w:t>Cấy đà</w:t>
            </w:r>
            <w:r w:rsidRPr="00E73A2B">
              <w:rPr>
                <w:rFonts w:ascii="Times New Roman" w:eastAsia="Times New Roman" w:hAnsi="Times New Roman"/>
                <w:color w:val="000000"/>
                <w:sz w:val="24"/>
                <w:szCs w:val="24"/>
                <w:shd w:val="clear" w:color="auto" w:fill="E6ECF9"/>
              </w:rPr>
              <w:t xml:space="preserve">m, </w:t>
            </w:r>
            <w:r w:rsidR="001237E9">
              <w:rPr>
                <w:rFonts w:ascii="Times New Roman" w:eastAsia="Times New Roman" w:hAnsi="Times New Roman"/>
                <w:color w:val="000000"/>
                <w:sz w:val="24"/>
                <w:szCs w:val="24"/>
                <w:shd w:val="clear" w:color="auto" w:fill="E6ECF9"/>
              </w:rPr>
              <w:t>hút dịch phế quản qua ngã nội soi</w:t>
            </w:r>
            <w:r w:rsidR="005509C7">
              <w:rPr>
                <w:rFonts w:ascii="Times New Roman" w:eastAsia="Times New Roman" w:hAnsi="Times New Roman"/>
                <w:color w:val="000000"/>
                <w:sz w:val="24"/>
                <w:szCs w:val="24"/>
                <w:shd w:val="clear" w:color="auto" w:fill="E6ECF9"/>
              </w:rPr>
              <w:t>, cấy máu cũng có thể cùng được thực hiện để định danh tác nhân gây bệnh</w:t>
            </w:r>
            <w:r w:rsidRPr="00E73A2B">
              <w:rPr>
                <w:rFonts w:ascii="Times New Roman" w:eastAsia="Times New Roman" w:hAnsi="Times New Roman"/>
                <w:vanish/>
                <w:color w:val="000000"/>
                <w:sz w:val="24"/>
                <w:szCs w:val="24"/>
              </w:rPr>
              <w:t>MRSA is generally found in both the sputum and blood cultures.</w:t>
            </w:r>
            <w:r w:rsidRPr="00E73A2B">
              <w:rPr>
                <w:rFonts w:ascii="Times New Roman" w:eastAsia="Times New Roman" w:hAnsi="Times New Roman"/>
                <w:color w:val="000000"/>
                <w:sz w:val="24"/>
                <w:szCs w:val="24"/>
              </w:rPr>
              <w:t xml:space="preserve">. </w:t>
            </w:r>
          </w:p>
          <w:p w14:paraId="06FFEA19" w14:textId="77777777" w:rsidR="005509C7" w:rsidRDefault="00C72851" w:rsidP="005509C7">
            <w:pPr>
              <w:spacing w:after="288" w:line="336" w:lineRule="atLeast"/>
              <w:rPr>
                <w:rFonts w:ascii="Times New Roman" w:eastAsia="Times New Roman" w:hAnsi="Times New Roman"/>
                <w:b/>
                <w:bCs/>
                <w:color w:val="333333"/>
                <w:sz w:val="24"/>
                <w:szCs w:val="24"/>
              </w:rPr>
            </w:pPr>
            <w:r w:rsidRPr="00C72851">
              <w:rPr>
                <w:rFonts w:ascii="Times New Roman" w:eastAsia="Times New Roman" w:hAnsi="Times New Roman"/>
                <w:color w:val="333333"/>
                <w:sz w:val="24"/>
                <w:szCs w:val="24"/>
              </w:rPr>
              <w:br/>
            </w:r>
            <w:r w:rsidRPr="00176ECB">
              <w:rPr>
                <w:rFonts w:ascii="Times New Roman" w:eastAsia="Times New Roman" w:hAnsi="Times New Roman"/>
                <w:b/>
                <w:bCs/>
                <w:color w:val="333333"/>
                <w:sz w:val="24"/>
                <w:szCs w:val="24"/>
              </w:rPr>
              <w:t>2.3. Tiến triển và biến chứng:</w:t>
            </w:r>
            <w:r w:rsidRPr="00C72851">
              <w:rPr>
                <w:rFonts w:ascii="Times New Roman" w:eastAsia="Times New Roman" w:hAnsi="Times New Roman"/>
                <w:color w:val="333333"/>
                <w:sz w:val="24"/>
                <w:szCs w:val="24"/>
              </w:rPr>
              <w:br/>
            </w:r>
            <w:r w:rsidRPr="00176ECB">
              <w:rPr>
                <w:rFonts w:ascii="Times New Roman" w:eastAsia="Times New Roman" w:hAnsi="Times New Roman"/>
                <w:b/>
                <w:bCs/>
                <w:i/>
                <w:iCs/>
                <w:color w:val="333333"/>
                <w:sz w:val="24"/>
                <w:szCs w:val="24"/>
              </w:rPr>
              <w:t>2. 3.1. Tiến triển:</w:t>
            </w:r>
            <w:r w:rsidRPr="00C72851">
              <w:rPr>
                <w:rFonts w:ascii="Times New Roman" w:eastAsia="Times New Roman" w:hAnsi="Times New Roman"/>
                <w:b/>
                <w:bCs/>
                <w:i/>
                <w:iCs/>
                <w:color w:val="333333"/>
                <w:sz w:val="24"/>
                <w:szCs w:val="24"/>
              </w:rPr>
              <w:br/>
            </w:r>
            <w:r w:rsidRPr="00C72851">
              <w:rPr>
                <w:rFonts w:ascii="Times New Roman" w:eastAsia="Times New Roman" w:hAnsi="Times New Roman"/>
                <w:color w:val="333333"/>
                <w:sz w:val="24"/>
                <w:szCs w:val="24"/>
              </w:rPr>
              <w:t>     + Điều trị tốt khỏi hoàn toàn sau một thời gian để lại sẹo  hình ngôi sao.</w:t>
            </w:r>
            <w:r w:rsidRPr="00C72851">
              <w:rPr>
                <w:rFonts w:ascii="Times New Roman" w:eastAsia="Times New Roman" w:hAnsi="Times New Roman"/>
                <w:color w:val="333333"/>
                <w:sz w:val="24"/>
                <w:szCs w:val="24"/>
              </w:rPr>
              <w:br/>
              <w:t xml:space="preserve">     + Điều trị không tốt thành áp xe mạn tính ( trên 2 tháng, có ngón tay dùi </w:t>
            </w:r>
            <w:r w:rsidR="005509C7">
              <w:rPr>
                <w:rFonts w:ascii="Times New Roman" w:eastAsia="Times New Roman" w:hAnsi="Times New Roman"/>
                <w:color w:val="333333"/>
                <w:sz w:val="24"/>
                <w:szCs w:val="24"/>
              </w:rPr>
              <w:t>trống ) hoặc để  lại hang di chứng</w:t>
            </w:r>
            <w:r w:rsidRPr="00C72851">
              <w:rPr>
                <w:rFonts w:ascii="Times New Roman" w:eastAsia="Times New Roman" w:hAnsi="Times New Roman"/>
                <w:color w:val="333333"/>
                <w:sz w:val="24"/>
                <w:szCs w:val="24"/>
              </w:rPr>
              <w:t>.</w:t>
            </w:r>
            <w:r w:rsidRPr="00C72851">
              <w:rPr>
                <w:rFonts w:ascii="Times New Roman" w:eastAsia="Times New Roman" w:hAnsi="Times New Roman"/>
                <w:color w:val="333333"/>
                <w:sz w:val="24"/>
                <w:szCs w:val="24"/>
              </w:rPr>
              <w:br/>
            </w:r>
            <w:r w:rsidRPr="00176ECB">
              <w:rPr>
                <w:rFonts w:ascii="Times New Roman" w:eastAsia="Times New Roman" w:hAnsi="Times New Roman"/>
                <w:b/>
                <w:bCs/>
                <w:i/>
                <w:iCs/>
                <w:color w:val="333333"/>
                <w:sz w:val="24"/>
                <w:szCs w:val="24"/>
              </w:rPr>
              <w:t>2.3.2.Biến chứng:</w:t>
            </w:r>
            <w:r w:rsidRPr="00C72851">
              <w:rPr>
                <w:rFonts w:ascii="Times New Roman" w:eastAsia="Times New Roman" w:hAnsi="Times New Roman"/>
                <w:b/>
                <w:bCs/>
                <w:i/>
                <w:iCs/>
                <w:color w:val="333333"/>
                <w:sz w:val="24"/>
                <w:szCs w:val="24"/>
              </w:rPr>
              <w:br/>
            </w:r>
            <w:r w:rsidRPr="00C72851">
              <w:rPr>
                <w:rFonts w:ascii="Times New Roman" w:eastAsia="Times New Roman" w:hAnsi="Times New Roman"/>
                <w:color w:val="333333"/>
                <w:sz w:val="24"/>
                <w:szCs w:val="24"/>
              </w:rPr>
              <w:t>     + Giãn phế quản quanh ổ áp xe. Mủ màng phổi, màng tim ( do vỡ ổ áp xe ).</w:t>
            </w:r>
            <w:r w:rsidRPr="00C72851">
              <w:rPr>
                <w:rFonts w:ascii="Times New Roman" w:eastAsia="Times New Roman" w:hAnsi="Times New Roman"/>
                <w:color w:val="333333"/>
                <w:sz w:val="24"/>
                <w:szCs w:val="24"/>
              </w:rPr>
              <w:br/>
              <w:t>     + Áp xe não, viêm màng não.</w:t>
            </w:r>
            <w:r w:rsidRPr="00C72851">
              <w:rPr>
                <w:rFonts w:ascii="Times New Roman" w:eastAsia="Times New Roman" w:hAnsi="Times New Roman"/>
                <w:color w:val="333333"/>
                <w:sz w:val="24"/>
                <w:szCs w:val="24"/>
              </w:rPr>
              <w:br/>
              <w:t>     + Khái huyết nặng.</w:t>
            </w:r>
            <w:r w:rsidRPr="00C72851">
              <w:rPr>
                <w:rFonts w:ascii="Times New Roman" w:eastAsia="Times New Roman" w:hAnsi="Times New Roman"/>
                <w:color w:val="333333"/>
                <w:sz w:val="24"/>
                <w:szCs w:val="24"/>
              </w:rPr>
              <w:br/>
              <w:t>     + Thoái hoá dạng bột các cơ quan.</w:t>
            </w:r>
            <w:r w:rsidRPr="00C72851">
              <w:rPr>
                <w:rFonts w:ascii="Times New Roman" w:eastAsia="Times New Roman" w:hAnsi="Times New Roman"/>
                <w:color w:val="333333"/>
                <w:sz w:val="24"/>
                <w:szCs w:val="24"/>
              </w:rPr>
              <w:br/>
              <w:t>     + Phát triển n</w:t>
            </w:r>
            <w:r w:rsidR="005509C7">
              <w:rPr>
                <w:rFonts w:ascii="Times New Roman" w:eastAsia="Times New Roman" w:hAnsi="Times New Roman"/>
                <w:color w:val="333333"/>
                <w:sz w:val="24"/>
                <w:szCs w:val="24"/>
              </w:rPr>
              <w:t>ấm Aspergillus trong hang di chứng</w:t>
            </w:r>
            <w:r w:rsidRPr="00C72851">
              <w:rPr>
                <w:rFonts w:ascii="Times New Roman" w:eastAsia="Times New Roman" w:hAnsi="Times New Roman"/>
                <w:color w:val="333333"/>
                <w:sz w:val="24"/>
                <w:szCs w:val="24"/>
              </w:rPr>
              <w:t>.</w:t>
            </w:r>
            <w:r w:rsidRPr="00C72851">
              <w:rPr>
                <w:rFonts w:ascii="Times New Roman" w:eastAsia="Times New Roman" w:hAnsi="Times New Roman"/>
                <w:color w:val="333333"/>
                <w:sz w:val="24"/>
                <w:szCs w:val="24"/>
              </w:rPr>
              <w:br/>
            </w:r>
          </w:p>
          <w:p w14:paraId="22C4765C" w14:textId="77777777" w:rsidR="005509C7" w:rsidRDefault="00C72851" w:rsidP="005509C7">
            <w:pPr>
              <w:spacing w:after="288" w:line="336" w:lineRule="atLeast"/>
              <w:rPr>
                <w:rFonts w:ascii="Times New Roman" w:eastAsia="Times New Roman" w:hAnsi="Times New Roman"/>
                <w:b/>
                <w:bCs/>
                <w:color w:val="333333"/>
                <w:sz w:val="24"/>
                <w:szCs w:val="24"/>
              </w:rPr>
            </w:pPr>
            <w:r w:rsidRPr="00176ECB">
              <w:rPr>
                <w:rFonts w:ascii="Times New Roman" w:eastAsia="Times New Roman" w:hAnsi="Times New Roman"/>
                <w:b/>
                <w:bCs/>
                <w:color w:val="333333"/>
                <w:sz w:val="24"/>
                <w:szCs w:val="24"/>
              </w:rPr>
              <w:t>3. Chẩn đoán:</w:t>
            </w:r>
            <w:r w:rsidRPr="00C72851">
              <w:rPr>
                <w:rFonts w:ascii="Times New Roman" w:eastAsia="Times New Roman" w:hAnsi="Times New Roman"/>
                <w:color w:val="333333"/>
                <w:sz w:val="24"/>
                <w:szCs w:val="24"/>
              </w:rPr>
              <w:br/>
            </w:r>
            <w:r w:rsidRPr="00176ECB">
              <w:rPr>
                <w:rFonts w:ascii="Times New Roman" w:eastAsia="Times New Roman" w:hAnsi="Times New Roman"/>
                <w:b/>
                <w:bCs/>
                <w:color w:val="333333"/>
                <w:sz w:val="24"/>
                <w:szCs w:val="24"/>
              </w:rPr>
              <w:t>3.1. Chẩn đoán xác định:</w:t>
            </w:r>
            <w:r w:rsidRPr="00C72851">
              <w:rPr>
                <w:rFonts w:ascii="Times New Roman" w:eastAsia="Times New Roman" w:hAnsi="Times New Roman"/>
                <w:color w:val="333333"/>
                <w:sz w:val="24"/>
                <w:szCs w:val="24"/>
              </w:rPr>
              <w:br/>
              <w:t>  - Lâm sàng: khởi đầu đột ngột sốt, ho khạc đờm, ộc mủ hoặc khaí mủ, đờm và hơi thở thối, đau ngực. Khám phổi có hội chứng đông đặc, hội chứng hang.</w:t>
            </w:r>
            <w:r w:rsidRPr="00C72851">
              <w:rPr>
                <w:rFonts w:ascii="Times New Roman" w:eastAsia="Times New Roman" w:hAnsi="Times New Roman"/>
                <w:color w:val="333333"/>
                <w:sz w:val="24"/>
                <w:szCs w:val="24"/>
              </w:rPr>
              <w:br/>
              <w:t>  - Xét nghiệm maú BC tăng cao, N tăng, VS tăng.</w:t>
            </w:r>
            <w:r w:rsidRPr="00C72851">
              <w:rPr>
                <w:rFonts w:ascii="Times New Roman" w:eastAsia="Times New Roman" w:hAnsi="Times New Roman"/>
                <w:color w:val="333333"/>
                <w:sz w:val="24"/>
                <w:szCs w:val="24"/>
              </w:rPr>
              <w:br/>
              <w:t>  - Xquang: hình ảnh có mức khí nước, hay gặp ở thuỳ dưới phải.</w:t>
            </w:r>
            <w:r w:rsidRPr="00C72851">
              <w:rPr>
                <w:rFonts w:ascii="Times New Roman" w:eastAsia="Times New Roman" w:hAnsi="Times New Roman"/>
                <w:color w:val="333333"/>
                <w:sz w:val="24"/>
                <w:szCs w:val="24"/>
              </w:rPr>
              <w:br/>
              <w:t>  - Xét nghiệm đờm tìm thấy vi khuẩn ái khí hoặc yếm khí, cấy máu ( + ) tính.</w:t>
            </w:r>
            <w:r w:rsidRPr="00C72851">
              <w:rPr>
                <w:rFonts w:ascii="Times New Roman" w:eastAsia="Times New Roman" w:hAnsi="Times New Roman"/>
                <w:color w:val="333333"/>
                <w:sz w:val="24"/>
                <w:szCs w:val="24"/>
              </w:rPr>
              <w:br/>
              <w:t>  - Áp xe phổi do amip: đờm mủ màu Sôcôla, ổ áp xe thường ở phổi bên phải, xoá nhanh sau dùng Flagyl, Klion,  Emetin.</w:t>
            </w:r>
            <w:r w:rsidRPr="00C72851">
              <w:rPr>
                <w:rFonts w:ascii="Times New Roman" w:eastAsia="Times New Roman" w:hAnsi="Times New Roman"/>
                <w:color w:val="333333"/>
                <w:sz w:val="24"/>
                <w:szCs w:val="24"/>
              </w:rPr>
              <w:br/>
            </w:r>
            <w:r w:rsidR="005509C7">
              <w:rPr>
                <w:rFonts w:ascii="Times New Roman" w:eastAsia="Times New Roman" w:hAnsi="Times New Roman"/>
                <w:b/>
                <w:bCs/>
                <w:color w:val="333333"/>
                <w:sz w:val="24"/>
                <w:szCs w:val="24"/>
              </w:rPr>
              <w:t xml:space="preserve">  3.2 </w:t>
            </w:r>
            <w:r w:rsidRPr="00176ECB">
              <w:rPr>
                <w:rFonts w:ascii="Times New Roman" w:eastAsia="Times New Roman" w:hAnsi="Times New Roman"/>
                <w:b/>
                <w:bCs/>
                <w:color w:val="333333"/>
                <w:sz w:val="24"/>
                <w:szCs w:val="24"/>
              </w:rPr>
              <w:t xml:space="preserve"> Chẩn đoán phân biệt:</w:t>
            </w:r>
            <w:r w:rsidRPr="00C72851">
              <w:rPr>
                <w:rFonts w:ascii="Times New Roman" w:eastAsia="Times New Roman" w:hAnsi="Times New Roman"/>
                <w:color w:val="333333"/>
                <w:sz w:val="24"/>
                <w:szCs w:val="24"/>
              </w:rPr>
              <w:br/>
              <w:t>  - Giãn phế quản:  bệnh sử mạn tính, khạc đờm mủ về buổi sáng; Xquang: nhiều ổ tròn sáng ở thuỳ dưới. Chẩn đoán xác định bằng ch</w:t>
            </w:r>
            <w:r w:rsidR="005509C7">
              <w:rPr>
                <w:rFonts w:ascii="Times New Roman" w:eastAsia="Times New Roman" w:hAnsi="Times New Roman"/>
                <w:color w:val="333333"/>
                <w:sz w:val="24"/>
                <w:szCs w:val="24"/>
              </w:rPr>
              <w:t>ụp MS CT Scan lồng ngực</w:t>
            </w:r>
            <w:r w:rsidRPr="00C72851">
              <w:rPr>
                <w:rFonts w:ascii="Times New Roman" w:eastAsia="Times New Roman" w:hAnsi="Times New Roman"/>
                <w:color w:val="333333"/>
                <w:sz w:val="24"/>
                <w:szCs w:val="24"/>
              </w:rPr>
              <w:t>.</w:t>
            </w:r>
            <w:r w:rsidRPr="00C72851">
              <w:rPr>
                <w:rFonts w:ascii="Times New Roman" w:eastAsia="Times New Roman" w:hAnsi="Times New Roman"/>
                <w:color w:val="333333"/>
                <w:sz w:val="24"/>
                <w:szCs w:val="24"/>
              </w:rPr>
              <w:br/>
              <w:t>  - Mủ màng phổi thông với phế quản: bệnh nhân ộc nhiều mủ, Xquang có hình ảnh tràn dịch, tràn khí màng phổi</w:t>
            </w:r>
            <w:r w:rsidRPr="00C72851">
              <w:rPr>
                <w:rFonts w:ascii="Times New Roman" w:eastAsia="Times New Roman" w:hAnsi="Times New Roman"/>
                <w:color w:val="333333"/>
                <w:sz w:val="24"/>
                <w:szCs w:val="24"/>
              </w:rPr>
              <w:br/>
              <w:t>  - Kén khí bị nhiễm khuẩn: hang riềm mỏng, xung quanh không có đông đặc, điều trị kháng sinh không nhỏ đi. Tiền sử có hang từ trước.</w:t>
            </w:r>
            <w:r w:rsidRPr="00C72851">
              <w:rPr>
                <w:rFonts w:ascii="Times New Roman" w:eastAsia="Times New Roman" w:hAnsi="Times New Roman"/>
                <w:color w:val="333333"/>
                <w:sz w:val="24"/>
                <w:szCs w:val="24"/>
              </w:rPr>
              <w:br/>
              <w:t>  - Hang ung thư: thoái hoá ở trung tâm, bờ dầy, thành gồ ghề, điều trị kháng sinh không kết quả.</w:t>
            </w:r>
            <w:r w:rsidRPr="00C72851">
              <w:rPr>
                <w:rFonts w:ascii="Times New Roman" w:eastAsia="Times New Roman" w:hAnsi="Times New Roman"/>
                <w:color w:val="333333"/>
                <w:sz w:val="24"/>
                <w:szCs w:val="24"/>
              </w:rPr>
              <w:br/>
              <w:t>  -Hang lao nhiễm khuẩn: dễ nhầm với áp xe mạn tính. Soi, câý đờm BK ( + ) tính , có thâm nhiễm ở xung quanh hang, điều trị kháng sinh không kết quả..</w:t>
            </w:r>
            <w:r w:rsidRPr="00C72851">
              <w:rPr>
                <w:rFonts w:ascii="Times New Roman" w:eastAsia="Times New Roman" w:hAnsi="Times New Roman"/>
                <w:color w:val="333333"/>
                <w:sz w:val="24"/>
                <w:szCs w:val="24"/>
              </w:rPr>
              <w:br/>
            </w:r>
            <w:r w:rsidR="005509C7">
              <w:rPr>
                <w:rFonts w:ascii="Times New Roman" w:eastAsia="Times New Roman" w:hAnsi="Times New Roman"/>
                <w:b/>
                <w:bCs/>
                <w:color w:val="333333"/>
                <w:sz w:val="24"/>
                <w:szCs w:val="24"/>
              </w:rPr>
              <w:t xml:space="preserve"> </w:t>
            </w:r>
          </w:p>
          <w:p w14:paraId="65FD6084" w14:textId="77777777" w:rsidR="00F93A4F" w:rsidRDefault="00C72851" w:rsidP="005509C7">
            <w:pPr>
              <w:spacing w:after="288" w:line="336" w:lineRule="atLeast"/>
              <w:rPr>
                <w:rFonts w:ascii="Times New Roman" w:eastAsia="Times New Roman" w:hAnsi="Times New Roman"/>
                <w:color w:val="333333"/>
                <w:sz w:val="24"/>
                <w:szCs w:val="24"/>
              </w:rPr>
            </w:pPr>
            <w:r w:rsidRPr="00176ECB">
              <w:rPr>
                <w:rFonts w:ascii="Times New Roman" w:eastAsia="Times New Roman" w:hAnsi="Times New Roman"/>
                <w:b/>
                <w:bCs/>
                <w:color w:val="333333"/>
                <w:sz w:val="24"/>
                <w:szCs w:val="24"/>
              </w:rPr>
              <w:t>4. Điều trị:</w:t>
            </w:r>
            <w:r w:rsidRPr="00C72851">
              <w:rPr>
                <w:rFonts w:ascii="Times New Roman" w:eastAsia="Times New Roman" w:hAnsi="Times New Roman"/>
                <w:color w:val="333333"/>
                <w:sz w:val="24"/>
                <w:szCs w:val="24"/>
              </w:rPr>
              <w:br/>
            </w:r>
            <w:r w:rsidRPr="00176ECB">
              <w:rPr>
                <w:rFonts w:ascii="Times New Roman" w:eastAsia="Times New Roman" w:hAnsi="Times New Roman"/>
                <w:b/>
                <w:bCs/>
                <w:color w:val="333333"/>
                <w:sz w:val="24"/>
                <w:szCs w:val="24"/>
              </w:rPr>
              <w:t>4.1. Điều tri nội khoa:</w:t>
            </w:r>
            <w:r w:rsidRPr="00C72851">
              <w:rPr>
                <w:rFonts w:ascii="Times New Roman" w:eastAsia="Times New Roman" w:hAnsi="Times New Roman"/>
                <w:color w:val="333333"/>
                <w:sz w:val="24"/>
                <w:szCs w:val="24"/>
              </w:rPr>
              <w:br/>
              <w:t>  - Tốt nhất là dựa theo kháng sinh đồ. Không làm được kháng sinh đồ thì</w:t>
            </w:r>
            <w:r w:rsidR="001E1B42">
              <w:rPr>
                <w:rFonts w:ascii="Times New Roman" w:eastAsia="Times New Roman" w:hAnsi="Times New Roman"/>
                <w:color w:val="333333"/>
                <w:sz w:val="24"/>
                <w:szCs w:val="24"/>
              </w:rPr>
              <w:t xml:space="preserve"> </w:t>
            </w:r>
            <w:r w:rsidRPr="00C72851">
              <w:rPr>
                <w:rFonts w:ascii="Times New Roman" w:eastAsia="Times New Roman" w:hAnsi="Times New Roman"/>
                <w:color w:val="333333"/>
                <w:sz w:val="24"/>
                <w:szCs w:val="24"/>
              </w:rPr>
              <w:t xml:space="preserve"> tuỳ theo triệu chứng lâm sàng, Xquang, tính chất mủ mà có hướng xác định căn nguyên vi khuẩn học. Nên phối hợp 2-3 kháng sinh. Sử dụng kháng sinh bằng nhiều đường. truyền tĩnh mạch kết hợp với tiêm bắp sau đó tiêm bắp kết hợp với đường uống. Thời gian điều trị 6-8 tuần</w:t>
            </w:r>
            <w:r w:rsidR="00F93A4F">
              <w:rPr>
                <w:rFonts w:ascii="Times New Roman" w:eastAsia="Times New Roman" w:hAnsi="Times New Roman"/>
                <w:color w:val="333333"/>
                <w:sz w:val="24"/>
                <w:szCs w:val="24"/>
              </w:rPr>
              <w:t xml:space="preserve"> hay có thể lâu hơn cho đến khi X quang phổi mất hình ảnh ổ áp xe</w:t>
            </w:r>
            <w:r w:rsidRPr="00C72851">
              <w:rPr>
                <w:rFonts w:ascii="Times New Roman" w:eastAsia="Times New Roman" w:hAnsi="Times New Roman"/>
                <w:color w:val="333333"/>
                <w:sz w:val="24"/>
                <w:szCs w:val="24"/>
              </w:rPr>
              <w:t>.</w:t>
            </w:r>
          </w:p>
          <w:p w14:paraId="446C9187" w14:textId="77777777" w:rsidR="00084A2A" w:rsidRDefault="00F93A4F" w:rsidP="005509C7">
            <w:pPr>
              <w:spacing w:after="288" w:line="336" w:lineRule="atLeast"/>
              <w:rPr>
                <w:rFonts w:ascii="Times New Roman" w:eastAsia="Times New Roman" w:hAnsi="Times New Roman"/>
                <w:color w:val="333333"/>
                <w:sz w:val="24"/>
                <w:szCs w:val="24"/>
              </w:rPr>
            </w:pPr>
            <w:r>
              <w:rPr>
                <w:rFonts w:ascii="Times New Roman" w:eastAsia="Times New Roman" w:hAnsi="Times New Roman"/>
                <w:color w:val="333333"/>
                <w:sz w:val="24"/>
                <w:szCs w:val="24"/>
              </w:rPr>
              <w:t>Có thể chọn kháng sinh theo vi trùng gây bệnh như</w:t>
            </w:r>
            <w:r w:rsidR="00C72851" w:rsidRPr="00C72851">
              <w:rPr>
                <w:rFonts w:ascii="Times New Roman" w:eastAsia="Times New Roman" w:hAnsi="Times New Roman"/>
                <w:color w:val="333333"/>
                <w:sz w:val="24"/>
                <w:szCs w:val="24"/>
              </w:rPr>
              <w:br/>
              <w:t>     + Tụ cầu: Methicilin, Cephalosporin, Lincomyxin, Vancomyxin.</w:t>
            </w:r>
            <w:r w:rsidR="00C72851" w:rsidRPr="00C72851">
              <w:rPr>
                <w:rFonts w:ascii="Times New Roman" w:eastAsia="Times New Roman" w:hAnsi="Times New Roman"/>
                <w:color w:val="333333"/>
                <w:sz w:val="24"/>
                <w:szCs w:val="24"/>
              </w:rPr>
              <w:br/>
              <w:t>     + Liên cầu: Penixilin G.</w:t>
            </w:r>
            <w:r w:rsidR="00C72851" w:rsidRPr="00C72851">
              <w:rPr>
                <w:rFonts w:ascii="Times New Roman" w:eastAsia="Times New Roman" w:hAnsi="Times New Roman"/>
                <w:color w:val="333333"/>
                <w:sz w:val="24"/>
                <w:szCs w:val="24"/>
              </w:rPr>
              <w:br/>
              <w:t>     + Klebsiella: Gentamyxin, Quinolon.</w:t>
            </w:r>
            <w:r w:rsidR="00C72851" w:rsidRPr="00C72851">
              <w:rPr>
                <w:rFonts w:ascii="Times New Roman" w:eastAsia="Times New Roman" w:hAnsi="Times New Roman"/>
                <w:color w:val="333333"/>
                <w:sz w:val="24"/>
                <w:szCs w:val="24"/>
              </w:rPr>
              <w:br/>
              <w:t>     + Amip: Emetil, Flagyl.</w:t>
            </w:r>
          </w:p>
          <w:p w14:paraId="1417BF43" w14:textId="77777777" w:rsidR="00084A2A" w:rsidRDefault="00084A2A" w:rsidP="005509C7">
            <w:pPr>
              <w:spacing w:after="288" w:line="336" w:lineRule="atLeast"/>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Môt vài kháng sinh tham khảo điều trị theo kinh nghiệm: </w:t>
            </w:r>
          </w:p>
          <w:p w14:paraId="6E11314C" w14:textId="77777777" w:rsidR="009630A8" w:rsidRPr="00CE0AD8" w:rsidRDefault="00084A2A" w:rsidP="005509C7">
            <w:pPr>
              <w:spacing w:after="288" w:line="336" w:lineRule="atLeast"/>
              <w:rPr>
                <w:rFonts w:ascii="Times New Roman" w:hAnsi="Times New Roman"/>
                <w:sz w:val="24"/>
                <w:szCs w:val="24"/>
              </w:rPr>
            </w:pPr>
            <w:r>
              <w:rPr>
                <w:rFonts w:ascii="Times New Roman" w:eastAsia="Times New Roman" w:hAnsi="Times New Roman"/>
                <w:color w:val="333333"/>
                <w:sz w:val="24"/>
                <w:szCs w:val="24"/>
              </w:rPr>
              <w:t xml:space="preserve">Clindamycin: </w:t>
            </w:r>
            <w:r w:rsidRPr="00CE0AD8">
              <w:rPr>
                <w:rFonts w:ascii="Times New Roman" w:hAnsi="Times New Roman"/>
                <w:sz w:val="24"/>
                <w:szCs w:val="24"/>
              </w:rPr>
              <w:t xml:space="preserve">600 mg tiêm tĩnh mạch mỗi 6-8 h thường là thuốc được lựa chọn bởi vì nó có hoạt tính trên Streptococcus và kỵ khí. </w:t>
            </w:r>
            <w:r w:rsidRPr="00CE0AD8">
              <w:rPr>
                <w:rStyle w:val="google-src-text1"/>
                <w:rFonts w:ascii="Times New Roman" w:hAnsi="Times New Roman"/>
                <w:sz w:val="24"/>
                <w:szCs w:val="24"/>
              </w:rPr>
              <w:t xml:space="preserve">The primary alternative is a combination </w:t>
            </w:r>
            <w:r w:rsidRPr="00CE0AD8">
              <w:rPr>
                <w:rStyle w:val="symbol1"/>
                <w:rFonts w:ascii="Times New Roman" w:hAnsi="Times New Roman"/>
                <w:vanish/>
                <w:sz w:val="24"/>
                <w:szCs w:val="24"/>
              </w:rPr>
              <w:t>β</w:t>
            </w:r>
            <w:r w:rsidRPr="00CE0AD8">
              <w:rPr>
                <w:rStyle w:val="google-src-text1"/>
                <w:rFonts w:ascii="Times New Roman" w:hAnsi="Times New Roman"/>
                <w:sz w:val="24"/>
                <w:szCs w:val="24"/>
              </w:rPr>
              <w:t xml:space="preserve"> -lactam/β-lactamase inhibitor (eg, ampicillin/sulbactam 1 to 2 g IV q 6 h, ticarcillin/clavulanate 3 to 6 g IV q 6 h, piperacillin/tazobactam 3 g IV q 6 h). </w:t>
            </w:r>
            <w:r w:rsidRPr="00CE0AD8">
              <w:rPr>
                <w:rStyle w:val="mmdrugterm"/>
                <w:rFonts w:ascii="Times New Roman" w:hAnsi="Times New Roman"/>
                <w:vanish/>
                <w:sz w:val="24"/>
                <w:szCs w:val="24"/>
              </w:rPr>
              <w:t xml:space="preserve">Metronidazole </w:t>
            </w:r>
            <w:r w:rsidRPr="00CE0AD8">
              <w:rPr>
                <w:rStyle w:val="mmlabel1"/>
                <w:rFonts w:ascii="Times New Roman" w:hAnsi="Times New Roman"/>
                <w:caps/>
                <w:vanish/>
                <w:sz w:val="24"/>
                <w:szCs w:val="24"/>
                <w:bdr w:val="single" w:sz="6" w:space="0" w:color="CCCCCC" w:frame="1"/>
                <w:shd w:val="clear" w:color="auto" w:fill="FFFFFF"/>
              </w:rPr>
              <w:t>Some Trade Names</w:t>
            </w:r>
            <w:r w:rsidR="009630A8" w:rsidRPr="00CE0AD8">
              <w:rPr>
                <w:rFonts w:ascii="Times New Roman" w:hAnsi="Times New Roman"/>
                <w:sz w:val="24"/>
                <w:szCs w:val="24"/>
              </w:rPr>
              <w:t xml:space="preserve"> Có thể </w:t>
            </w:r>
            <w:r w:rsidRPr="00CE0AD8">
              <w:rPr>
                <w:rFonts w:ascii="Times New Roman" w:hAnsi="Times New Roman"/>
                <w:sz w:val="24"/>
                <w:szCs w:val="24"/>
              </w:rPr>
              <w:t xml:space="preserve"> thay thế </w:t>
            </w:r>
            <w:r w:rsidR="009630A8" w:rsidRPr="00CE0AD8">
              <w:rPr>
                <w:rFonts w:ascii="Times New Roman" w:hAnsi="Times New Roman"/>
                <w:sz w:val="24"/>
                <w:szCs w:val="24"/>
              </w:rPr>
              <w:t xml:space="preserve">bằng sự </w:t>
            </w:r>
            <w:r w:rsidRPr="00CE0AD8">
              <w:rPr>
                <w:rFonts w:ascii="Times New Roman" w:hAnsi="Times New Roman"/>
                <w:sz w:val="24"/>
                <w:szCs w:val="24"/>
              </w:rPr>
              <w:t xml:space="preserve">kết hợp </w:t>
            </w:r>
            <w:r w:rsidRPr="00CE0AD8">
              <w:rPr>
                <w:rStyle w:val="symbol1"/>
                <w:rFonts w:ascii="Times New Roman" w:hAnsi="Times New Roman"/>
                <w:sz w:val="24"/>
                <w:szCs w:val="24"/>
              </w:rPr>
              <w:t>β</w:t>
            </w:r>
            <w:r w:rsidR="009630A8" w:rsidRPr="00CE0AD8">
              <w:rPr>
                <w:rFonts w:ascii="Times New Roman" w:hAnsi="Times New Roman"/>
                <w:sz w:val="24"/>
                <w:szCs w:val="24"/>
              </w:rPr>
              <w:t xml:space="preserve"> -lactam/β-lactamase</w:t>
            </w:r>
            <w:r w:rsidRPr="00CE0AD8">
              <w:rPr>
                <w:rFonts w:ascii="Times New Roman" w:hAnsi="Times New Roman"/>
                <w:sz w:val="24"/>
                <w:szCs w:val="24"/>
              </w:rPr>
              <w:t xml:space="preserve"> ức chế (ví dụ, ampicillin / sulbactam 1-2 g </w:t>
            </w:r>
            <w:r w:rsidR="009630A8" w:rsidRPr="00CE0AD8">
              <w:rPr>
                <w:rFonts w:ascii="Times New Roman" w:hAnsi="Times New Roman"/>
                <w:sz w:val="24"/>
                <w:szCs w:val="24"/>
              </w:rPr>
              <w:t>tiêm tĩnh mạch mỗi</w:t>
            </w:r>
            <w:r w:rsidRPr="00CE0AD8">
              <w:rPr>
                <w:rFonts w:ascii="Times New Roman" w:hAnsi="Times New Roman"/>
                <w:sz w:val="24"/>
                <w:szCs w:val="24"/>
              </w:rPr>
              <w:t xml:space="preserve"> 6 h, ticarcillin / clavulanate 3-6 g </w:t>
            </w:r>
            <w:r w:rsidR="009630A8" w:rsidRPr="00CE0AD8">
              <w:rPr>
                <w:rFonts w:ascii="Times New Roman" w:hAnsi="Times New Roman"/>
                <w:sz w:val="24"/>
                <w:szCs w:val="24"/>
              </w:rPr>
              <w:t xml:space="preserve">tiêm tĩnh mạch mỗi </w:t>
            </w:r>
            <w:r w:rsidRPr="00CE0AD8">
              <w:rPr>
                <w:rFonts w:ascii="Times New Roman" w:hAnsi="Times New Roman"/>
                <w:sz w:val="24"/>
                <w:szCs w:val="24"/>
              </w:rPr>
              <w:t xml:space="preserve">6 h, piperacillin / tazobactam 3 g </w:t>
            </w:r>
            <w:r w:rsidR="009630A8" w:rsidRPr="00CE0AD8">
              <w:rPr>
                <w:rFonts w:ascii="Times New Roman" w:hAnsi="Times New Roman"/>
                <w:sz w:val="24"/>
                <w:szCs w:val="24"/>
              </w:rPr>
              <w:t>tiêm tĩnh mạch mỗi</w:t>
            </w:r>
            <w:r w:rsidRPr="00CE0AD8">
              <w:rPr>
                <w:rFonts w:ascii="Times New Roman" w:hAnsi="Times New Roman"/>
                <w:sz w:val="24"/>
                <w:szCs w:val="24"/>
              </w:rPr>
              <w:t xml:space="preserve"> 6 h </w:t>
            </w:r>
            <w:r w:rsidR="009630A8" w:rsidRPr="00CE0AD8">
              <w:rPr>
                <w:sz w:val="14"/>
                <w:szCs w:val="14"/>
              </w:rPr>
              <w:br/>
            </w:r>
            <w:r w:rsidR="009630A8" w:rsidRPr="00CE0AD8">
              <w:rPr>
                <w:rStyle w:val="mmdrugterm"/>
                <w:vanish/>
                <w:sz w:val="14"/>
                <w:szCs w:val="14"/>
              </w:rPr>
              <w:t>CLEOCIN</w:t>
            </w:r>
          </w:p>
          <w:p w14:paraId="249D2726" w14:textId="77777777" w:rsidR="009630A8" w:rsidRPr="00CE0AD8" w:rsidRDefault="009630A8" w:rsidP="005509C7">
            <w:pPr>
              <w:spacing w:after="288" w:line="336" w:lineRule="atLeast"/>
              <w:rPr>
                <w:rFonts w:ascii="Times New Roman" w:hAnsi="Times New Roman"/>
                <w:sz w:val="24"/>
                <w:szCs w:val="24"/>
              </w:rPr>
            </w:pPr>
            <w:r w:rsidRPr="00CE0AD8">
              <w:rPr>
                <w:rFonts w:ascii="Times New Roman" w:hAnsi="Times New Roman"/>
                <w:sz w:val="24"/>
                <w:szCs w:val="24"/>
              </w:rPr>
              <w:t xml:space="preserve">Metronidazol: </w:t>
            </w:r>
            <w:r w:rsidRPr="00CE0AD8">
              <w:rPr>
                <w:rFonts w:ascii="Times New Roman" w:hAnsi="Times New Roman"/>
                <w:sz w:val="24"/>
                <w:szCs w:val="24"/>
                <w:shd w:val="clear" w:color="auto" w:fill="E6ECF9"/>
              </w:rPr>
              <w:t xml:space="preserve">500 mg tiêm tĩnh mạch mỗi 8h có thể  được sử dụng nhưng phải được kết hợp với penicillin 2.000.000 đơn vị tiêm tĩnh mạch mỗi 6 h. </w:t>
            </w:r>
            <w:r w:rsidRPr="00CE0AD8">
              <w:rPr>
                <w:rFonts w:ascii="Times New Roman" w:hAnsi="Times New Roman"/>
                <w:sz w:val="24"/>
                <w:szCs w:val="24"/>
              </w:rPr>
              <w:t xml:space="preserve"> </w:t>
            </w:r>
            <w:r w:rsidRPr="00CE0AD8">
              <w:rPr>
                <w:rStyle w:val="google-src-text1"/>
                <w:rFonts w:ascii="Times New Roman" w:hAnsi="Times New Roman"/>
                <w:sz w:val="24"/>
                <w:szCs w:val="24"/>
              </w:rPr>
              <w:t xml:space="preserve">Less seriously ill patients may be given oral antibiotics such as </w:t>
            </w:r>
            <w:r w:rsidRPr="00CE0AD8">
              <w:rPr>
                <w:rStyle w:val="mmdrugterm"/>
                <w:rFonts w:ascii="Times New Roman" w:hAnsi="Times New Roman"/>
                <w:vanish/>
                <w:sz w:val="24"/>
                <w:szCs w:val="24"/>
              </w:rPr>
              <w:t xml:space="preserve">clindamycin </w:t>
            </w:r>
            <w:r w:rsidRPr="00CE0AD8">
              <w:rPr>
                <w:rStyle w:val="mmlabel1"/>
                <w:rFonts w:ascii="Times New Roman" w:hAnsi="Times New Roman"/>
                <w:caps/>
                <w:vanish/>
                <w:sz w:val="24"/>
                <w:szCs w:val="24"/>
                <w:bdr w:val="single" w:sz="6" w:space="0" w:color="CCCCCC" w:frame="1"/>
                <w:shd w:val="clear" w:color="auto" w:fill="FFFFFF"/>
              </w:rPr>
              <w:t>Some Trade Names</w:t>
            </w:r>
            <w:r w:rsidRPr="00CE0AD8">
              <w:rPr>
                <w:rFonts w:ascii="Times New Roman" w:hAnsi="Times New Roman"/>
                <w:sz w:val="24"/>
                <w:szCs w:val="24"/>
              </w:rPr>
              <w:t xml:space="preserve"> </w:t>
            </w:r>
          </w:p>
          <w:p w14:paraId="3BF39E11" w14:textId="77777777" w:rsidR="009630A8" w:rsidRPr="00CE0AD8" w:rsidRDefault="009630A8" w:rsidP="005509C7">
            <w:pPr>
              <w:spacing w:after="288" w:line="336" w:lineRule="atLeast"/>
              <w:rPr>
                <w:rStyle w:val="google-src-text1"/>
                <w:rFonts w:ascii="Times New Roman" w:hAnsi="Times New Roman"/>
                <w:vanish w:val="0"/>
                <w:sz w:val="24"/>
                <w:szCs w:val="24"/>
              </w:rPr>
            </w:pPr>
            <w:r w:rsidRPr="00CE0AD8">
              <w:rPr>
                <w:rFonts w:ascii="Times New Roman" w:hAnsi="Times New Roman"/>
                <w:sz w:val="24"/>
                <w:szCs w:val="24"/>
              </w:rPr>
              <w:t xml:space="preserve">Bệnh nhân ít nghiêm trọng có thể được cho uống thuốc kháng sinh như </w:t>
            </w:r>
            <w:r w:rsidRPr="00CE0AD8">
              <w:rPr>
                <w:rStyle w:val="mmdrugterm"/>
                <w:rFonts w:ascii="Times New Roman" w:hAnsi="Times New Roman"/>
                <w:sz w:val="24"/>
                <w:szCs w:val="24"/>
              </w:rPr>
              <w:t xml:space="preserve">clindamycin </w:t>
            </w:r>
            <w:r w:rsidRPr="00CE0AD8">
              <w:rPr>
                <w:rFonts w:ascii="Times New Roman" w:hAnsi="Times New Roman"/>
                <w:sz w:val="24"/>
                <w:szCs w:val="24"/>
              </w:rPr>
              <w:t xml:space="preserve">300 mg mỗi 6 h hoặc amoxicillin / clavulanate 875/125 mg uống mỗi 12 h. </w:t>
            </w:r>
            <w:r w:rsidRPr="00CE0AD8">
              <w:rPr>
                <w:rStyle w:val="google-src-text1"/>
                <w:rFonts w:ascii="Times New Roman" w:hAnsi="Times New Roman"/>
                <w:sz w:val="24"/>
                <w:szCs w:val="24"/>
              </w:rPr>
              <w:t>IV regimens can be converted to oral ones when the patient defervesces.</w:t>
            </w:r>
          </w:p>
          <w:p w14:paraId="0C03D409" w14:textId="77777777" w:rsidR="009630A8" w:rsidRPr="00CE0AD8" w:rsidRDefault="009630A8" w:rsidP="005509C7">
            <w:pPr>
              <w:spacing w:after="288" w:line="336" w:lineRule="atLeast"/>
              <w:rPr>
                <w:rStyle w:val="mmdrugterm"/>
                <w:rFonts w:ascii="Times New Roman" w:hAnsi="Times New Roman"/>
                <w:sz w:val="24"/>
                <w:szCs w:val="24"/>
              </w:rPr>
            </w:pPr>
            <w:r w:rsidRPr="00CE0AD8">
              <w:rPr>
                <w:rFonts w:ascii="Times New Roman" w:hAnsi="Times New Roman"/>
                <w:sz w:val="24"/>
                <w:szCs w:val="24"/>
              </w:rPr>
              <w:t xml:space="preserve"> </w:t>
            </w:r>
            <w:r w:rsidRPr="00CE0AD8">
              <w:rPr>
                <w:rStyle w:val="google-src-text1"/>
                <w:rFonts w:ascii="Times New Roman" w:hAnsi="Times New Roman"/>
                <w:sz w:val="24"/>
                <w:szCs w:val="24"/>
              </w:rPr>
              <w:t xml:space="preserve">For very serious infections involving MSRA, the best treatment is </w:t>
            </w:r>
            <w:r w:rsidRPr="00CE0AD8">
              <w:rPr>
                <w:rStyle w:val="mmdrugterm"/>
                <w:rFonts w:ascii="Times New Roman" w:hAnsi="Times New Roman"/>
                <w:vanish/>
                <w:sz w:val="24"/>
                <w:szCs w:val="24"/>
              </w:rPr>
              <w:t xml:space="preserve">vancomycin </w:t>
            </w:r>
            <w:r w:rsidRPr="00CE0AD8">
              <w:rPr>
                <w:rStyle w:val="mmlabel1"/>
                <w:rFonts w:ascii="Times New Roman" w:hAnsi="Times New Roman"/>
                <w:caps/>
                <w:vanish/>
                <w:sz w:val="24"/>
                <w:szCs w:val="24"/>
                <w:bdr w:val="single" w:sz="6" w:space="0" w:color="CCCCCC" w:frame="1"/>
                <w:shd w:val="clear" w:color="auto" w:fill="FFFFFF"/>
              </w:rPr>
              <w:t>Some Trade Names</w:t>
            </w:r>
            <w:r w:rsidRPr="00CE0AD8">
              <w:rPr>
                <w:rFonts w:ascii="Times New Roman" w:hAnsi="Times New Roman"/>
                <w:sz w:val="24"/>
                <w:szCs w:val="24"/>
              </w:rPr>
              <w:t xml:space="preserve"> Đối với nhiễm trùng rất nghiêm trọng liên quan đến Tụ cầu kháng Methicillin , điều trị tốt nhất là Vancomycin hay Linezolid</w:t>
            </w:r>
          </w:p>
          <w:p w14:paraId="09EA194A" w14:textId="77777777" w:rsidR="00F93A4F" w:rsidRDefault="009630A8" w:rsidP="00F93A4F">
            <w:pPr>
              <w:pStyle w:val="mmpara"/>
              <w:rPr>
                <w:rFonts w:ascii="Times New Roman" w:hAnsi="Times New Roman" w:cs="Times New Roman"/>
              </w:rPr>
            </w:pPr>
            <w:r>
              <w:rPr>
                <w:rStyle w:val="mmdrugterm"/>
                <w:vanish/>
                <w:sz w:val="14"/>
                <w:szCs w:val="14"/>
              </w:rPr>
              <w:t>CLEOCIN</w:t>
            </w:r>
            <w:r w:rsidR="00C72851" w:rsidRPr="00084A2A">
              <w:rPr>
                <w:rFonts w:ascii="Times New Roman" w:hAnsi="Times New Roman" w:cs="Times New Roman"/>
                <w:color w:val="333333"/>
              </w:rPr>
              <w:br/>
            </w:r>
            <w:r w:rsidR="00C72851" w:rsidRPr="00C72851">
              <w:rPr>
                <w:rFonts w:ascii="Times New Roman" w:hAnsi="Times New Roman" w:cs="Times New Roman"/>
                <w:color w:val="333333"/>
              </w:rPr>
              <w:t>  -</w:t>
            </w:r>
            <w:r w:rsidR="00F93A4F">
              <w:rPr>
                <w:rFonts w:ascii="Times New Roman" w:hAnsi="Times New Roman" w:cs="Times New Roman"/>
                <w:color w:val="333333"/>
              </w:rPr>
              <w:t xml:space="preserve"> Dẫn lưu mủ: </w:t>
            </w:r>
            <w:r w:rsidR="00F93A4F">
              <w:rPr>
                <w:rFonts w:ascii="Times New Roman" w:hAnsi="Times New Roman" w:cs="Times New Roman"/>
              </w:rPr>
              <w:t>Thường không được khuyến cáo vì dẫn lưu</w:t>
            </w:r>
            <w:r w:rsidR="00F93A4F" w:rsidRPr="00F93A4F">
              <w:rPr>
                <w:rFonts w:ascii="Times New Roman" w:hAnsi="Times New Roman" w:cs="Times New Roman"/>
              </w:rPr>
              <w:t xml:space="preserve"> tư </w:t>
            </w:r>
            <w:r w:rsidR="00F93A4F">
              <w:rPr>
                <w:rFonts w:ascii="Times New Roman" w:hAnsi="Times New Roman" w:cs="Times New Roman"/>
              </w:rPr>
              <w:t>thế</w:t>
            </w:r>
            <w:r w:rsidR="00F93A4F" w:rsidRPr="00F93A4F">
              <w:rPr>
                <w:rFonts w:ascii="Times New Roman" w:hAnsi="Times New Roman" w:cs="Times New Roman"/>
              </w:rPr>
              <w:t xml:space="preserve"> có thể gây rò rỉ nhiễm vào phế quản khác  tắc nghẽn cấp tính. </w:t>
            </w:r>
            <w:r w:rsidR="00F93A4F" w:rsidRPr="00F93A4F">
              <w:rPr>
                <w:rStyle w:val="google-src-text1"/>
                <w:rFonts w:ascii="Times New Roman" w:hAnsi="Times New Roman" w:cs="Times New Roman"/>
              </w:rPr>
              <w:t>If the patient is weak or paralyzed or has respiratory failure, tracheostomy and suctioning may be necessary.</w:t>
            </w:r>
            <w:r w:rsidR="00F93A4F" w:rsidRPr="00F93A4F">
              <w:rPr>
                <w:rFonts w:ascii="Times New Roman" w:hAnsi="Times New Roman" w:cs="Times New Roman"/>
              </w:rPr>
              <w:t xml:space="preserve"> </w:t>
            </w:r>
          </w:p>
          <w:p w14:paraId="74D8F250" w14:textId="77777777" w:rsidR="00F93A4F" w:rsidRDefault="00F93A4F" w:rsidP="00F93A4F">
            <w:pPr>
              <w:pStyle w:val="mmpara"/>
              <w:rPr>
                <w:rFonts w:ascii="Times New Roman" w:hAnsi="Times New Roman" w:cs="Times New Roman"/>
              </w:rPr>
            </w:pPr>
            <w:r>
              <w:rPr>
                <w:rFonts w:ascii="Times New Roman" w:hAnsi="Times New Roman" w:cs="Times New Roman"/>
              </w:rPr>
              <w:t>-</w:t>
            </w:r>
            <w:r w:rsidRPr="00F93A4F">
              <w:rPr>
                <w:rFonts w:ascii="Times New Roman" w:hAnsi="Times New Roman" w:cs="Times New Roman"/>
              </w:rPr>
              <w:t xml:space="preserve">Nếu bệnh nhân yếu  liệt hay có suy hô hấp, </w:t>
            </w:r>
            <w:r>
              <w:rPr>
                <w:rFonts w:ascii="Times New Roman" w:hAnsi="Times New Roman" w:cs="Times New Roman"/>
              </w:rPr>
              <w:t xml:space="preserve">mở khí quản </w:t>
            </w:r>
            <w:r w:rsidRPr="00F93A4F">
              <w:rPr>
                <w:rFonts w:ascii="Times New Roman" w:hAnsi="Times New Roman" w:cs="Times New Roman"/>
              </w:rPr>
              <w:t xml:space="preserve">có thể cần thiết. </w:t>
            </w:r>
            <w:r w:rsidRPr="00F93A4F">
              <w:rPr>
                <w:rStyle w:val="google-src-text1"/>
                <w:rFonts w:ascii="Times New Roman" w:hAnsi="Times New Roman" w:cs="Times New Roman"/>
              </w:rPr>
              <w:t>Rarely, bronchoscopic aspiration helps facilitate drainage.</w:t>
            </w:r>
            <w:r w:rsidRPr="00F93A4F">
              <w:rPr>
                <w:rFonts w:ascii="Times New Roman" w:hAnsi="Times New Roman" w:cs="Times New Roman"/>
              </w:rPr>
              <w:t xml:space="preserve"> </w:t>
            </w:r>
          </w:p>
          <w:p w14:paraId="41D4DD60" w14:textId="77777777" w:rsidR="00F93A4F" w:rsidRDefault="00F93A4F" w:rsidP="00F93A4F">
            <w:pPr>
              <w:pStyle w:val="mmpara"/>
              <w:rPr>
                <w:rFonts w:ascii="Times New Roman" w:hAnsi="Times New Roman" w:cs="Times New Roman"/>
              </w:rPr>
            </w:pPr>
            <w:r>
              <w:rPr>
                <w:rFonts w:ascii="Times New Roman" w:hAnsi="Times New Roman" w:cs="Times New Roman"/>
              </w:rPr>
              <w:t>-</w:t>
            </w:r>
            <w:r w:rsidR="001E1B42">
              <w:rPr>
                <w:rFonts w:ascii="Times New Roman" w:hAnsi="Times New Roman" w:cs="Times New Roman"/>
              </w:rPr>
              <w:t>Hiếm khi n</w:t>
            </w:r>
            <w:r>
              <w:rPr>
                <w:rFonts w:ascii="Times New Roman" w:hAnsi="Times New Roman" w:cs="Times New Roman"/>
              </w:rPr>
              <w:t>ội soi phế quản để thoát mủ</w:t>
            </w:r>
          </w:p>
          <w:p w14:paraId="1E3D7E86" w14:textId="77777777" w:rsidR="001E1B42" w:rsidRDefault="00F93A4F" w:rsidP="001E1B42">
            <w:pPr>
              <w:pStyle w:val="mmpara"/>
              <w:rPr>
                <w:rFonts w:ascii="Times New Roman" w:hAnsi="Times New Roman" w:cs="Times New Roman"/>
              </w:rPr>
            </w:pPr>
            <w:r w:rsidRPr="00F93A4F">
              <w:rPr>
                <w:rFonts w:ascii="Times New Roman" w:hAnsi="Times New Roman" w:cs="Times New Roman"/>
              </w:rPr>
              <w:t xml:space="preserve">. </w:t>
            </w:r>
            <w:r w:rsidRPr="00F93A4F">
              <w:rPr>
                <w:rStyle w:val="google-src-text1"/>
                <w:rFonts w:ascii="Times New Roman" w:hAnsi="Times New Roman" w:cs="Times New Roman"/>
              </w:rPr>
              <w:t>An accompanying empyema must be drained.</w:t>
            </w:r>
            <w:r w:rsidRPr="00F93A4F">
              <w:rPr>
                <w:rFonts w:ascii="Times New Roman" w:hAnsi="Times New Roman" w:cs="Times New Roman"/>
              </w:rPr>
              <w:t xml:space="preserve"> </w:t>
            </w:r>
            <w:r>
              <w:rPr>
                <w:rFonts w:ascii="Times New Roman" w:hAnsi="Times New Roman" w:cs="Times New Roman"/>
              </w:rPr>
              <w:t xml:space="preserve">Tràn mủ màng phổi có thể được dẫn lưu ổ </w:t>
            </w:r>
            <w:r w:rsidRPr="001E1B42">
              <w:rPr>
                <w:rFonts w:ascii="Times New Roman" w:hAnsi="Times New Roman" w:cs="Times New Roman"/>
              </w:rPr>
              <w:t xml:space="preserve">mủ </w:t>
            </w:r>
            <w:r w:rsidRPr="001E1B42">
              <w:rPr>
                <w:rStyle w:val="google-src-text1"/>
                <w:rFonts w:ascii="Times New Roman" w:hAnsi="Times New Roman" w:cs="Times New Roman"/>
                <w:shd w:val="clear" w:color="auto" w:fill="E6ECF9"/>
              </w:rPr>
              <w:t>Percutaneous or surgical drainage of lung abscesses is necessary in the roughly 10% of patients in whom lesions do not respond to antibiotics.</w:t>
            </w:r>
            <w:r w:rsidRPr="001E1B42">
              <w:rPr>
                <w:rFonts w:ascii="Times New Roman" w:hAnsi="Times New Roman" w:cs="Times New Roman"/>
                <w:shd w:val="clear" w:color="auto" w:fill="E6ECF9"/>
              </w:rPr>
              <w:t xml:space="preserve">  trong khoảng 10% bệnh nhân trong đó có tổn thương không đáp ứng với kháng sinh.</w:t>
            </w:r>
            <w:r w:rsidRPr="001E1B42">
              <w:rPr>
                <w:rFonts w:ascii="Times New Roman" w:hAnsi="Times New Roman" w:cs="Times New Roman"/>
              </w:rPr>
              <w:t xml:space="preserve"> </w:t>
            </w:r>
            <w:r w:rsidRPr="001E1B42">
              <w:rPr>
                <w:rStyle w:val="google-src-text1"/>
                <w:rFonts w:ascii="Times New Roman" w:hAnsi="Times New Roman" w:cs="Times New Roman"/>
              </w:rPr>
              <w:t>Resistance to antibiotic treatment is most common with large cavities and with infections that complicate obstructions.</w:t>
            </w:r>
            <w:r w:rsidRPr="001E1B42">
              <w:rPr>
                <w:rFonts w:ascii="Times New Roman" w:hAnsi="Times New Roman" w:cs="Times New Roman"/>
              </w:rPr>
              <w:t xml:space="preserve"> Kháng với điều trị kháng sinh thường gặp nhất với sâu răng lớn và phức tạp với nhiễm trùng trên dị vật.</w:t>
            </w:r>
            <w:r w:rsidRPr="00F93A4F">
              <w:rPr>
                <w:rFonts w:ascii="Times New Roman" w:hAnsi="Times New Roman" w:cs="Times New Roman"/>
              </w:rPr>
              <w:t xml:space="preserve"> </w:t>
            </w:r>
          </w:p>
          <w:p w14:paraId="382B9B92" w14:textId="77777777" w:rsidR="00C72851" w:rsidRPr="001E1B42" w:rsidRDefault="00C72851" w:rsidP="001E1B42">
            <w:pPr>
              <w:pStyle w:val="mmpara"/>
              <w:rPr>
                <w:rFonts w:ascii="Times New Roman" w:hAnsi="Times New Roman" w:cs="Times New Roman"/>
                <w:color w:val="333333"/>
              </w:rPr>
            </w:pPr>
            <w:r w:rsidRPr="00C72851">
              <w:rPr>
                <w:rFonts w:ascii="Times New Roman" w:hAnsi="Times New Roman" w:cs="Times New Roman"/>
                <w:color w:val="333333"/>
              </w:rPr>
              <w:br/>
            </w:r>
            <w:r w:rsidRPr="00176ECB">
              <w:rPr>
                <w:rFonts w:ascii="Times New Roman" w:hAnsi="Times New Roman" w:cs="Times New Roman"/>
                <w:b/>
                <w:bCs/>
                <w:color w:val="333333"/>
              </w:rPr>
              <w:t>4.2.Điều trị ngoại khoa:</w:t>
            </w:r>
            <w:r w:rsidRPr="00C72851">
              <w:rPr>
                <w:rFonts w:ascii="Times New Roman" w:hAnsi="Times New Roman" w:cs="Times New Roman"/>
                <w:color w:val="333333"/>
              </w:rPr>
              <w:br/>
              <w:t>  - Chỉ định:</w:t>
            </w:r>
            <w:r w:rsidRPr="00C72851">
              <w:rPr>
                <w:rFonts w:ascii="Times New Roman" w:hAnsi="Times New Roman" w:cs="Times New Roman"/>
                <w:color w:val="333333"/>
              </w:rPr>
              <w:br/>
              <w:t>     + Áp xe phổi mạn tính, điều trị nội khoa trên 2 tháng không có kết quả.</w:t>
            </w:r>
            <w:r w:rsidRPr="00C72851">
              <w:rPr>
                <w:rFonts w:ascii="Times New Roman" w:hAnsi="Times New Roman" w:cs="Times New Roman"/>
                <w:color w:val="333333"/>
              </w:rPr>
              <w:br/>
              <w:t>     + Ho ra máu nặng đe d</w:t>
            </w:r>
            <w:r w:rsidR="00F93A4F">
              <w:rPr>
                <w:rFonts w:ascii="Times New Roman" w:hAnsi="Times New Roman" w:cs="Times New Roman"/>
                <w:color w:val="333333"/>
              </w:rPr>
              <w:t>oạ tính mạng.</w:t>
            </w:r>
            <w:r w:rsidR="00F93A4F">
              <w:rPr>
                <w:rFonts w:ascii="Times New Roman" w:hAnsi="Times New Roman" w:cs="Times New Roman"/>
                <w:color w:val="333333"/>
              </w:rPr>
              <w:br/>
              <w:t>     + Hang di chứng</w:t>
            </w:r>
            <w:r w:rsidRPr="00C72851">
              <w:rPr>
                <w:rFonts w:ascii="Times New Roman" w:hAnsi="Times New Roman" w:cs="Times New Roman"/>
                <w:color w:val="333333"/>
              </w:rPr>
              <w:t>.</w:t>
            </w:r>
            <w:r w:rsidRPr="00C72851">
              <w:rPr>
                <w:rFonts w:ascii="Times New Roman" w:hAnsi="Times New Roman" w:cs="Times New Roman"/>
                <w:color w:val="333333"/>
              </w:rPr>
              <w:br/>
              <w:t xml:space="preserve">  - Phương pháp: cắt thuỳ phổi hoặc phân thuỳ phổi. </w:t>
            </w:r>
          </w:p>
        </w:tc>
      </w:tr>
    </w:tbl>
    <w:p w14:paraId="0B0EBCB6" w14:textId="77777777" w:rsidR="00C72851" w:rsidRPr="00C72851" w:rsidRDefault="00C72851" w:rsidP="00C72851">
      <w:pPr>
        <w:shd w:val="clear" w:color="auto" w:fill="83A0B3"/>
        <w:spacing w:after="0" w:line="240" w:lineRule="auto"/>
        <w:rPr>
          <w:rFonts w:ascii="Times New Roman" w:eastAsia="Times New Roman" w:hAnsi="Times New Roman"/>
          <w:vanish/>
          <w:color w:val="FEFEFE"/>
          <w:sz w:val="24"/>
          <w:szCs w:val="24"/>
        </w:rPr>
      </w:pPr>
    </w:p>
    <w:tbl>
      <w:tblPr>
        <w:tblW w:w="0" w:type="auto"/>
        <w:tblCellSpacing w:w="0" w:type="dxa"/>
        <w:tblInd w:w="-60" w:type="dxa"/>
        <w:tblCellMar>
          <w:left w:w="0" w:type="dxa"/>
          <w:right w:w="0" w:type="dxa"/>
        </w:tblCellMar>
        <w:tblLook w:val="04A0" w:firstRow="1" w:lastRow="0" w:firstColumn="1" w:lastColumn="0" w:noHBand="0" w:noVBand="1"/>
      </w:tblPr>
      <w:tblGrid>
        <w:gridCol w:w="9420"/>
      </w:tblGrid>
      <w:tr w:rsidR="00F143E7" w:rsidRPr="00CE0AD8" w14:paraId="25E8DDB8" w14:textId="77777777" w:rsidTr="005509C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tblGrid>
            <w:tr w:rsidR="00F143E7" w:rsidRPr="00CE0AD8" w14:paraId="55DEC5CC" w14:textId="77777777">
              <w:trPr>
                <w:tblCellSpacing w:w="0" w:type="dxa"/>
              </w:trPr>
              <w:tc>
                <w:tcPr>
                  <w:tcW w:w="0" w:type="auto"/>
                  <w:vAlign w:val="center"/>
                  <w:hideMark/>
                </w:tcPr>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tblGrid>
                  <w:tr w:rsidR="00F143E7" w:rsidRPr="00CE0AD8" w14:paraId="3D8C0C68" w14:textId="77777777">
                    <w:trPr>
                      <w:tblCellSpacing w:w="0" w:type="dxa"/>
                    </w:trPr>
                    <w:tc>
                      <w:tcPr>
                        <w:tcW w:w="0" w:type="auto"/>
                        <w:tcMar>
                          <w:top w:w="240" w:type="dxa"/>
                          <w:left w:w="0" w:type="dxa"/>
                          <w:bottom w:w="240" w:type="dxa"/>
                          <w:right w:w="0" w:type="dxa"/>
                        </w:tcMar>
                        <w:vAlign w:val="center"/>
                        <w:hideMark/>
                      </w:tcPr>
                      <w:p w14:paraId="4F6A56AD" w14:textId="77777777" w:rsidR="00F143E7" w:rsidRPr="00F143E7" w:rsidRDefault="00F143E7" w:rsidP="00F143E7">
                        <w:pPr>
                          <w:spacing w:after="0" w:line="300" w:lineRule="atLeast"/>
                          <w:rPr>
                            <w:rFonts w:ascii="Arial" w:eastAsia="Times New Roman" w:hAnsi="Arial" w:cs="Arial"/>
                            <w:color w:val="580000"/>
                            <w:sz w:val="35"/>
                            <w:szCs w:val="35"/>
                          </w:rPr>
                        </w:pPr>
                      </w:p>
                    </w:tc>
                  </w:tr>
                </w:tbl>
                <w:p w14:paraId="40C4B84A" w14:textId="77777777" w:rsidR="00F143E7" w:rsidRPr="00F143E7" w:rsidRDefault="00F143E7" w:rsidP="00F143E7">
                  <w:pPr>
                    <w:spacing w:after="0" w:line="240" w:lineRule="auto"/>
                    <w:rPr>
                      <w:rFonts w:ascii="Arial" w:eastAsia="Times New Roman" w:hAnsi="Arial" w:cs="Arial"/>
                      <w:color w:val="000000"/>
                      <w:sz w:val="14"/>
                      <w:szCs w:val="14"/>
                    </w:rPr>
                  </w:pPr>
                </w:p>
              </w:tc>
            </w:tr>
          </w:tbl>
          <w:p w14:paraId="5E5717EC" w14:textId="77777777" w:rsidR="00252401" w:rsidRPr="001559AF" w:rsidRDefault="00252401" w:rsidP="00252401">
            <w:pPr>
              <w:pStyle w:val="NormalWeb"/>
              <w:spacing w:line="360" w:lineRule="auto"/>
              <w:jc w:val="both"/>
              <w:rPr>
                <w:color w:val="FF0000"/>
              </w:rPr>
            </w:pPr>
            <w:r w:rsidRPr="001559AF">
              <w:rPr>
                <w:color w:val="FF0000"/>
              </w:rPr>
              <w:t>Tài liệu tham khảo</w:t>
            </w:r>
          </w:p>
          <w:p w14:paraId="4E3D9964" w14:textId="77777777" w:rsidR="00252401" w:rsidRPr="00CE0AD8" w:rsidRDefault="00252401" w:rsidP="00252401">
            <w:pPr>
              <w:numPr>
                <w:ilvl w:val="0"/>
                <w:numId w:val="11"/>
              </w:numPr>
              <w:shd w:val="clear" w:color="auto" w:fill="FFFFFF"/>
              <w:spacing w:after="90" w:line="288" w:lineRule="auto"/>
              <w:ind w:left="420"/>
              <w:rPr>
                <w:color w:val="848484"/>
              </w:rPr>
            </w:pPr>
            <w:r w:rsidRPr="00CE0AD8">
              <w:rPr>
                <w:color w:val="848484"/>
              </w:rPr>
              <w:t>Pneumonia. The Merck Manuals: 00The Merck Manual for Healthcare Professionals. http://www.merck.com/mmpe/sec05/ch052/ch052a.html. Accessed March 25, 2009.</w:t>
            </w:r>
          </w:p>
          <w:p w14:paraId="2C32774F" w14:textId="77777777" w:rsidR="00252401" w:rsidRPr="00CE0AD8" w:rsidRDefault="00252401" w:rsidP="00252401">
            <w:pPr>
              <w:numPr>
                <w:ilvl w:val="0"/>
                <w:numId w:val="11"/>
              </w:numPr>
              <w:shd w:val="clear" w:color="auto" w:fill="FFFFFF"/>
              <w:spacing w:after="90" w:line="288" w:lineRule="auto"/>
              <w:ind w:left="420"/>
              <w:rPr>
                <w:color w:val="848484"/>
              </w:rPr>
            </w:pPr>
            <w:r w:rsidRPr="00CE0AD8">
              <w:rPr>
                <w:color w:val="848484"/>
              </w:rPr>
              <w:t>Pneumonia fact sheet. American Lung Association. http://www.lungusa.org/site/apps/nlnet/content3.aspx?c=dvLUK9O0E&amp;b=2060321&amp;content_id={08C669B0-E845-4C9C-8B1E-285348BC83BD}¬oc=1. Accessed March 28, 2009.</w:t>
            </w:r>
          </w:p>
          <w:p w14:paraId="2717CD58" w14:textId="77777777" w:rsidR="00252401" w:rsidRPr="00CE0AD8" w:rsidRDefault="00252401" w:rsidP="00252401">
            <w:pPr>
              <w:numPr>
                <w:ilvl w:val="0"/>
                <w:numId w:val="11"/>
              </w:numPr>
              <w:shd w:val="clear" w:color="auto" w:fill="FFFFFF"/>
              <w:spacing w:after="90" w:line="288" w:lineRule="auto"/>
              <w:ind w:left="420"/>
              <w:rPr>
                <w:color w:val="848484"/>
              </w:rPr>
            </w:pPr>
            <w:r w:rsidRPr="00CE0AD8">
              <w:rPr>
                <w:color w:val="848484"/>
              </w:rPr>
              <w:t>Durrington H, et al. Recent changes in the management of community-acquired pneumonia in adults. British Medical Journal. 2008;336:1429.</w:t>
            </w:r>
          </w:p>
          <w:p w14:paraId="572D72EC" w14:textId="77777777" w:rsidR="00252401" w:rsidRPr="00CE0AD8" w:rsidRDefault="00252401" w:rsidP="00252401">
            <w:pPr>
              <w:numPr>
                <w:ilvl w:val="0"/>
                <w:numId w:val="11"/>
              </w:numPr>
              <w:shd w:val="clear" w:color="auto" w:fill="FFFFFF"/>
              <w:spacing w:after="90" w:line="288" w:lineRule="auto"/>
              <w:ind w:left="420"/>
              <w:rPr>
                <w:color w:val="848484"/>
              </w:rPr>
            </w:pPr>
            <w:r w:rsidRPr="00CE0AD8">
              <w:rPr>
                <w:color w:val="848484"/>
              </w:rPr>
              <w:t>Pneumonia. American Lung Association. http://www.lungusa.org/site/apps/nlnet/content3.aspx?c=dvLUK9O0E&amp;b=4294229&amp;ct=3052571. Accessed March 28, 2009.</w:t>
            </w:r>
          </w:p>
          <w:p w14:paraId="059EAC4B" w14:textId="77777777" w:rsidR="00252401" w:rsidRPr="00CE0AD8" w:rsidRDefault="00252401" w:rsidP="00252401">
            <w:pPr>
              <w:numPr>
                <w:ilvl w:val="0"/>
                <w:numId w:val="11"/>
              </w:numPr>
              <w:shd w:val="clear" w:color="auto" w:fill="FFFFFF"/>
              <w:spacing w:after="90" w:line="288" w:lineRule="auto"/>
              <w:ind w:left="420"/>
              <w:rPr>
                <w:color w:val="848484"/>
              </w:rPr>
            </w:pPr>
            <w:r w:rsidRPr="00CE0AD8">
              <w:rPr>
                <w:color w:val="848484"/>
              </w:rPr>
              <w:t>Menendez R, et al. Treatment failure in community-acquired pneumonia. Chest. 2007;132:1348.</w:t>
            </w:r>
          </w:p>
          <w:p w14:paraId="33446395" w14:textId="77777777" w:rsidR="00252401" w:rsidRPr="00CE0AD8" w:rsidRDefault="00252401" w:rsidP="00252401">
            <w:pPr>
              <w:numPr>
                <w:ilvl w:val="0"/>
                <w:numId w:val="11"/>
              </w:numPr>
              <w:shd w:val="clear" w:color="auto" w:fill="FFFFFF"/>
              <w:spacing w:after="90" w:line="288" w:lineRule="auto"/>
              <w:ind w:left="420"/>
              <w:rPr>
                <w:color w:val="848484"/>
              </w:rPr>
            </w:pPr>
            <w:r w:rsidRPr="00CE0AD8">
              <w:rPr>
                <w:color w:val="848484"/>
              </w:rPr>
              <w:t>Singh S, et al. Long-term use of inhaled corticosteroids and the risk of pneumonia in chronic obstructive pulmonary disease: A meta-analysis. Archives of Internal Medicine. 2009;169;219.</w:t>
            </w:r>
          </w:p>
          <w:p w14:paraId="61AD16A8" w14:textId="77777777" w:rsidR="00252401" w:rsidRPr="00CE0AD8" w:rsidRDefault="00252401" w:rsidP="00252401">
            <w:pPr>
              <w:numPr>
                <w:ilvl w:val="0"/>
                <w:numId w:val="11"/>
              </w:numPr>
              <w:shd w:val="clear" w:color="auto" w:fill="FFFFFF"/>
              <w:spacing w:after="90" w:line="288" w:lineRule="auto"/>
              <w:ind w:left="420"/>
              <w:rPr>
                <w:color w:val="848484"/>
              </w:rPr>
            </w:pPr>
            <w:r w:rsidRPr="00CE0AD8">
              <w:rPr>
                <w:color w:val="848484"/>
              </w:rPr>
              <w:t xml:space="preserve">Chong C, et al. Pneumonia in the elderly: A review of the epidemiology, pathogenesis, microbiology and clinical features. Southern Medical Journal. 2008;101;1141. </w:t>
            </w:r>
          </w:p>
          <w:p w14:paraId="484B0877" w14:textId="77777777" w:rsidR="00252401" w:rsidRPr="00CE0AD8" w:rsidRDefault="00252401" w:rsidP="00252401">
            <w:pPr>
              <w:numPr>
                <w:ilvl w:val="0"/>
                <w:numId w:val="11"/>
              </w:numPr>
              <w:shd w:val="clear" w:color="auto" w:fill="FFFFFF"/>
              <w:spacing w:after="90" w:line="288" w:lineRule="auto"/>
              <w:ind w:left="420"/>
              <w:rPr>
                <w:color w:val="848484"/>
              </w:rPr>
            </w:pPr>
            <w:r w:rsidRPr="00CE0AD8">
              <w:rPr>
                <w:color w:val="848484"/>
              </w:rPr>
              <w:t>Chong C, et al. Pneumonia in the elderly: A review of severity assessment, prognosis, mortality, prevention and treatment. Southern Medical Journal. 2008;101;1134.</w:t>
            </w:r>
          </w:p>
          <w:p w14:paraId="0190AA7B" w14:textId="77777777" w:rsidR="00F143E7" w:rsidRPr="00F143E7" w:rsidRDefault="00F143E7" w:rsidP="00F143E7">
            <w:pPr>
              <w:spacing w:after="0" w:line="240" w:lineRule="auto"/>
              <w:rPr>
                <w:rFonts w:ascii="Arial" w:eastAsia="Times New Roman" w:hAnsi="Arial" w:cs="Arial"/>
                <w:color w:val="000000"/>
                <w:sz w:val="14"/>
                <w:szCs w:val="14"/>
              </w:rPr>
            </w:pPr>
          </w:p>
        </w:tc>
      </w:tr>
      <w:tr w:rsidR="00F143E7" w:rsidRPr="00CE0AD8" w14:paraId="07B486F9" w14:textId="77777777" w:rsidTr="005509C7">
        <w:trPr>
          <w:tblCellSpacing w:w="0" w:type="dxa"/>
        </w:trPr>
        <w:tc>
          <w:tcPr>
            <w:tcW w:w="0" w:type="auto"/>
            <w:vAlign w:val="center"/>
            <w:hideMark/>
          </w:tcPr>
          <w:tbl>
            <w:tblPr>
              <w:tblW w:w="8415" w:type="dxa"/>
              <w:tblCellSpacing w:w="0" w:type="dxa"/>
              <w:tblCellMar>
                <w:left w:w="0" w:type="dxa"/>
                <w:right w:w="0" w:type="dxa"/>
              </w:tblCellMar>
              <w:tblLook w:val="04A0" w:firstRow="1" w:lastRow="0" w:firstColumn="1" w:lastColumn="0" w:noHBand="0" w:noVBand="1"/>
            </w:tblPr>
            <w:tblGrid>
              <w:gridCol w:w="234"/>
              <w:gridCol w:w="8181"/>
            </w:tblGrid>
            <w:tr w:rsidR="00F143E7" w:rsidRPr="00CE0AD8" w14:paraId="65DB0339" w14:textId="77777777">
              <w:trPr>
                <w:trHeight w:val="15"/>
                <w:tblCellSpacing w:w="0" w:type="dxa"/>
              </w:trPr>
              <w:tc>
                <w:tcPr>
                  <w:tcW w:w="240" w:type="dxa"/>
                  <w:vAlign w:val="center"/>
                  <w:hideMark/>
                </w:tcPr>
                <w:p w14:paraId="718E95B0" w14:textId="5CDAC490" w:rsidR="00F143E7" w:rsidRPr="00F143E7" w:rsidRDefault="008B49D3" w:rsidP="00F143E7">
                  <w:pPr>
                    <w:spacing w:after="0" w:line="240" w:lineRule="auto"/>
                    <w:rPr>
                      <w:rFonts w:ascii="Arial" w:eastAsia="Times New Roman" w:hAnsi="Arial" w:cs="Arial"/>
                      <w:color w:val="000000"/>
                      <w:sz w:val="14"/>
                      <w:szCs w:val="14"/>
                    </w:rPr>
                  </w:pPr>
                  <w:r w:rsidRPr="00CE0AD8">
                    <w:rPr>
                      <w:rFonts w:ascii="Arial" w:eastAsia="Times New Roman" w:hAnsi="Arial" w:cs="Arial"/>
                      <w:noProof/>
                      <w:color w:val="000000"/>
                      <w:sz w:val="14"/>
                      <w:szCs w:val="14"/>
                    </w:rPr>
                    <w:drawing>
                      <wp:inline distT="0" distB="0" distL="0" distR="0" wp14:anchorId="08CCBD20" wp14:editId="051DA1F4">
                        <wp:extent cx="9525" cy="9525"/>
                        <wp:effectExtent l="0" t="0" r="0" b="0"/>
                        <wp:docPr id="2" name="Picture 1" descr="http://www.merck.com/site_images/m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rck.com/site_images/mm/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8415" w:type="dxa"/>
                  <w:vAlign w:val="center"/>
                  <w:hideMark/>
                </w:tcPr>
                <w:p w14:paraId="06116EF9" w14:textId="1F952E62" w:rsidR="00F143E7" w:rsidRPr="00F143E7" w:rsidRDefault="008B49D3" w:rsidP="00F143E7">
                  <w:pPr>
                    <w:spacing w:after="0" w:line="15" w:lineRule="atLeast"/>
                    <w:rPr>
                      <w:rFonts w:ascii="Arial" w:eastAsia="Times New Roman" w:hAnsi="Arial" w:cs="Arial"/>
                      <w:color w:val="000000"/>
                      <w:sz w:val="14"/>
                      <w:szCs w:val="14"/>
                    </w:rPr>
                  </w:pPr>
                  <w:r w:rsidRPr="00CE0AD8">
                    <w:rPr>
                      <w:rFonts w:ascii="Arial" w:eastAsia="Times New Roman" w:hAnsi="Arial" w:cs="Arial"/>
                      <w:noProof/>
                      <w:color w:val="000000"/>
                      <w:sz w:val="14"/>
                      <w:szCs w:val="14"/>
                    </w:rPr>
                    <w:drawing>
                      <wp:inline distT="0" distB="0" distL="0" distR="0" wp14:anchorId="31802794" wp14:editId="4AB1BC64">
                        <wp:extent cx="9525" cy="9525"/>
                        <wp:effectExtent l="0" t="0" r="0" b="0"/>
                        <wp:docPr id="3" name="Picture 2" descr="http://www.merck.com/site_images/m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rck.com/site_images/mm/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E178776" w14:textId="77777777" w:rsidR="00F143E7" w:rsidRPr="00F143E7" w:rsidRDefault="00F143E7" w:rsidP="00F143E7">
            <w:pPr>
              <w:spacing w:after="0" w:line="240" w:lineRule="auto"/>
              <w:rPr>
                <w:rFonts w:ascii="Arial" w:eastAsia="Times New Roman" w:hAnsi="Arial" w:cs="Arial"/>
                <w:color w:val="000000"/>
                <w:sz w:val="14"/>
                <w:szCs w:val="14"/>
              </w:rPr>
            </w:pPr>
          </w:p>
        </w:tc>
      </w:tr>
      <w:tr w:rsidR="00F143E7" w:rsidRPr="00CE0AD8" w14:paraId="35F1D593" w14:textId="77777777" w:rsidTr="005509C7">
        <w:trPr>
          <w:trHeight w:val="180"/>
          <w:tblCellSpacing w:w="0" w:type="dxa"/>
        </w:trPr>
        <w:tc>
          <w:tcPr>
            <w:tcW w:w="0" w:type="auto"/>
            <w:vAlign w:val="center"/>
            <w:hideMark/>
          </w:tcPr>
          <w:p w14:paraId="33AAAE6A" w14:textId="7468281D" w:rsidR="00F143E7" w:rsidRPr="00F143E7" w:rsidRDefault="008B49D3" w:rsidP="00F143E7">
            <w:pPr>
              <w:spacing w:after="0" w:line="240" w:lineRule="auto"/>
              <w:rPr>
                <w:rFonts w:ascii="Arial" w:eastAsia="Times New Roman" w:hAnsi="Arial" w:cs="Arial"/>
                <w:color w:val="000000"/>
                <w:sz w:val="14"/>
                <w:szCs w:val="14"/>
              </w:rPr>
            </w:pPr>
            <w:r w:rsidRPr="00CE0AD8">
              <w:rPr>
                <w:rFonts w:ascii="Arial" w:eastAsia="Times New Roman" w:hAnsi="Arial" w:cs="Arial"/>
                <w:noProof/>
                <w:color w:val="000000"/>
                <w:sz w:val="14"/>
                <w:szCs w:val="14"/>
              </w:rPr>
              <w:drawing>
                <wp:inline distT="0" distB="0" distL="0" distR="0" wp14:anchorId="1C7B2006" wp14:editId="4602CC65">
                  <wp:extent cx="9525" cy="9525"/>
                  <wp:effectExtent l="0" t="0" r="0" b="0"/>
                  <wp:docPr id="4" name="Picture 3" descr="http://www.merck.com/site_images/m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erck.com/site_images/mm/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143E7" w:rsidRPr="00CE0AD8" w14:paraId="346C5154" w14:textId="77777777" w:rsidTr="005509C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0"/>
              <w:gridCol w:w="8050"/>
            </w:tblGrid>
            <w:tr w:rsidR="00F143E7" w:rsidRPr="00CE0AD8" w14:paraId="621F3179" w14:textId="77777777" w:rsidTr="00084A2A">
              <w:trPr>
                <w:tblCellSpacing w:w="0" w:type="dxa"/>
              </w:trPr>
              <w:tc>
                <w:tcPr>
                  <w:tcW w:w="20" w:type="dxa"/>
                  <w:vAlign w:val="center"/>
                  <w:hideMark/>
                </w:tcPr>
                <w:p w14:paraId="199B43AB" w14:textId="77777777" w:rsidR="00F143E7" w:rsidRPr="00F143E7" w:rsidRDefault="00F143E7" w:rsidP="00F143E7">
                  <w:pPr>
                    <w:spacing w:after="0" w:line="240" w:lineRule="auto"/>
                    <w:rPr>
                      <w:rFonts w:ascii="Times New Roman" w:eastAsia="Times New Roman" w:hAnsi="Times New Roman"/>
                      <w:color w:val="000000"/>
                      <w:sz w:val="24"/>
                      <w:szCs w:val="24"/>
                    </w:rPr>
                  </w:pPr>
                </w:p>
              </w:tc>
              <w:tc>
                <w:tcPr>
                  <w:tcW w:w="8050" w:type="dxa"/>
                  <w:vAlign w:val="center"/>
                  <w:hideMark/>
                </w:tcPr>
                <w:p w14:paraId="747FB3BC" w14:textId="77777777" w:rsidR="00F143E7" w:rsidRPr="00F143E7" w:rsidRDefault="00F143E7" w:rsidP="00F143E7">
                  <w:pPr>
                    <w:spacing w:after="288" w:line="336" w:lineRule="atLeast"/>
                    <w:rPr>
                      <w:rFonts w:ascii="Times New Roman" w:eastAsia="Times New Roman" w:hAnsi="Times New Roman"/>
                      <w:color w:val="000000"/>
                      <w:sz w:val="24"/>
                      <w:szCs w:val="24"/>
                    </w:rPr>
                  </w:pPr>
                </w:p>
              </w:tc>
            </w:tr>
          </w:tbl>
          <w:p w14:paraId="61B9EAA9" w14:textId="77777777" w:rsidR="00F143E7" w:rsidRPr="00F143E7" w:rsidRDefault="00F143E7" w:rsidP="00F143E7">
            <w:pPr>
              <w:spacing w:after="0" w:line="240" w:lineRule="auto"/>
              <w:rPr>
                <w:rFonts w:ascii="Times New Roman" w:eastAsia="Times New Roman" w:hAnsi="Times New Roman"/>
                <w:color w:val="000000"/>
                <w:sz w:val="24"/>
                <w:szCs w:val="24"/>
              </w:rPr>
            </w:pPr>
          </w:p>
        </w:tc>
      </w:tr>
    </w:tbl>
    <w:p w14:paraId="3A78C7A0" w14:textId="77777777" w:rsidR="00BD26F3" w:rsidRDefault="00BD26F3">
      <w:pPr>
        <w:rPr>
          <w:rFonts w:ascii="Times New Roman" w:hAnsi="Times New Roman"/>
          <w:sz w:val="24"/>
          <w:szCs w:val="24"/>
        </w:rPr>
      </w:pPr>
    </w:p>
    <w:p w14:paraId="468F233C" w14:textId="77777777" w:rsidR="00BD26F3" w:rsidRDefault="00BD26F3">
      <w:pPr>
        <w:rPr>
          <w:rFonts w:ascii="Times New Roman" w:hAnsi="Times New Roman"/>
          <w:sz w:val="24"/>
          <w:szCs w:val="24"/>
        </w:rPr>
      </w:pPr>
      <w:r>
        <w:rPr>
          <w:rFonts w:ascii="Times New Roman" w:hAnsi="Times New Roman"/>
          <w:sz w:val="24"/>
          <w:szCs w:val="24"/>
        </w:rPr>
        <w:br w:type="page"/>
      </w:r>
    </w:p>
    <w:sectPr w:rsidR="00BD26F3" w:rsidSect="00FB1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1BC"/>
    <w:multiLevelType w:val="hybridMultilevel"/>
    <w:tmpl w:val="00CCD238"/>
    <w:lvl w:ilvl="0" w:tplc="201AEF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9C0E73"/>
    <w:multiLevelType w:val="multilevel"/>
    <w:tmpl w:val="06B6B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317F7"/>
    <w:multiLevelType w:val="multilevel"/>
    <w:tmpl w:val="082E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B05032"/>
    <w:multiLevelType w:val="hybridMultilevel"/>
    <w:tmpl w:val="88BC172E"/>
    <w:lvl w:ilvl="0" w:tplc="4F42F0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9660C2"/>
    <w:multiLevelType w:val="hybridMultilevel"/>
    <w:tmpl w:val="D29C3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F0013"/>
    <w:multiLevelType w:val="hybridMultilevel"/>
    <w:tmpl w:val="D3781814"/>
    <w:lvl w:ilvl="0" w:tplc="6366C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365877"/>
    <w:multiLevelType w:val="multilevel"/>
    <w:tmpl w:val="39E4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51215"/>
    <w:multiLevelType w:val="hybridMultilevel"/>
    <w:tmpl w:val="76EA92D0"/>
    <w:lvl w:ilvl="0" w:tplc="6366C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A927EB"/>
    <w:multiLevelType w:val="hybridMultilevel"/>
    <w:tmpl w:val="FFD64D24"/>
    <w:lvl w:ilvl="0" w:tplc="6366C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D60AE4"/>
    <w:multiLevelType w:val="hybridMultilevel"/>
    <w:tmpl w:val="ADF2C6FA"/>
    <w:lvl w:ilvl="0" w:tplc="04FC72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0F3305"/>
    <w:multiLevelType w:val="hybridMultilevel"/>
    <w:tmpl w:val="9550C534"/>
    <w:lvl w:ilvl="0" w:tplc="5532C2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2F4CE2"/>
    <w:multiLevelType w:val="multilevel"/>
    <w:tmpl w:val="C7D8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0B5121"/>
    <w:multiLevelType w:val="hybridMultilevel"/>
    <w:tmpl w:val="34FAC8EE"/>
    <w:lvl w:ilvl="0" w:tplc="DC9A829C">
      <w:start w:val="1"/>
      <w:numFmt w:val="lowerLetter"/>
      <w:lvlText w:val="%1."/>
      <w:lvlJc w:val="left"/>
      <w:pPr>
        <w:ind w:left="720" w:hanging="360"/>
      </w:pPr>
      <w:rPr>
        <w:rFonts w:eastAsia="Calibri"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451615"/>
    <w:multiLevelType w:val="hybridMultilevel"/>
    <w:tmpl w:val="83B8A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A2491"/>
    <w:multiLevelType w:val="multilevel"/>
    <w:tmpl w:val="0090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CB1D6D"/>
    <w:multiLevelType w:val="multilevel"/>
    <w:tmpl w:val="286C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A44B54"/>
    <w:multiLevelType w:val="hybridMultilevel"/>
    <w:tmpl w:val="42EA87CC"/>
    <w:lvl w:ilvl="0" w:tplc="ABCC45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5817906"/>
    <w:multiLevelType w:val="hybridMultilevel"/>
    <w:tmpl w:val="34FAC8EE"/>
    <w:lvl w:ilvl="0" w:tplc="DC9A829C">
      <w:start w:val="1"/>
      <w:numFmt w:val="lowerLetter"/>
      <w:lvlText w:val="%1."/>
      <w:lvlJc w:val="left"/>
      <w:pPr>
        <w:ind w:left="720" w:hanging="360"/>
      </w:pPr>
      <w:rPr>
        <w:rFonts w:eastAsia="Calibri"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133288"/>
    <w:multiLevelType w:val="hybridMultilevel"/>
    <w:tmpl w:val="3F4A5B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4E6B11"/>
    <w:multiLevelType w:val="hybridMultilevel"/>
    <w:tmpl w:val="204E9908"/>
    <w:lvl w:ilvl="0" w:tplc="FB628664">
      <w:start w:val="4"/>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D4791E"/>
    <w:multiLevelType w:val="hybridMultilevel"/>
    <w:tmpl w:val="2ACC1F44"/>
    <w:lvl w:ilvl="0" w:tplc="45BE16BA">
      <w:start w:val="4"/>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876778"/>
    <w:multiLevelType w:val="hybridMultilevel"/>
    <w:tmpl w:val="A63A8936"/>
    <w:lvl w:ilvl="0" w:tplc="29A89D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AA26CE"/>
    <w:multiLevelType w:val="multilevel"/>
    <w:tmpl w:val="CFB8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AB4A3E"/>
    <w:multiLevelType w:val="hybridMultilevel"/>
    <w:tmpl w:val="0E9A97CC"/>
    <w:lvl w:ilvl="0" w:tplc="148EE8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6D6A81"/>
    <w:multiLevelType w:val="hybridMultilevel"/>
    <w:tmpl w:val="8AFE9BC0"/>
    <w:lvl w:ilvl="0" w:tplc="83665DA8">
      <w:start w:val="1"/>
      <w:numFmt w:val="lowerLetter"/>
      <w:lvlText w:val="%1."/>
      <w:lvlJc w:val="left"/>
      <w:pPr>
        <w:ind w:left="1080" w:hanging="360"/>
      </w:pPr>
      <w:rPr>
        <w:rFonts w:eastAsia="Times New Roman" w:hint="default"/>
        <w:color w:val="333333"/>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5011C5B"/>
    <w:multiLevelType w:val="hybridMultilevel"/>
    <w:tmpl w:val="2CFAFBE4"/>
    <w:lvl w:ilvl="0" w:tplc="6366C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81F2BCD"/>
    <w:multiLevelType w:val="hybridMultilevel"/>
    <w:tmpl w:val="052839CE"/>
    <w:lvl w:ilvl="0" w:tplc="C4A6AB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8E14B89"/>
    <w:multiLevelType w:val="hybridMultilevel"/>
    <w:tmpl w:val="A4246952"/>
    <w:lvl w:ilvl="0" w:tplc="6366C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983459"/>
    <w:multiLevelType w:val="hybridMultilevel"/>
    <w:tmpl w:val="E5906F08"/>
    <w:lvl w:ilvl="0" w:tplc="6366C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BC0D61"/>
    <w:multiLevelType w:val="hybridMultilevel"/>
    <w:tmpl w:val="369208FA"/>
    <w:lvl w:ilvl="0" w:tplc="6366C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8D14E55"/>
    <w:multiLevelType w:val="hybridMultilevel"/>
    <w:tmpl w:val="48FEACD2"/>
    <w:lvl w:ilvl="0" w:tplc="6366C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EFD10A8"/>
    <w:multiLevelType w:val="hybridMultilevel"/>
    <w:tmpl w:val="C84A7D42"/>
    <w:lvl w:ilvl="0" w:tplc="6366C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60601826">
    <w:abstractNumId w:val="11"/>
  </w:num>
  <w:num w:numId="2" w16cid:durableId="773549681">
    <w:abstractNumId w:val="22"/>
  </w:num>
  <w:num w:numId="3" w16cid:durableId="898442176">
    <w:abstractNumId w:val="2"/>
  </w:num>
  <w:num w:numId="4" w16cid:durableId="1180125914">
    <w:abstractNumId w:val="14"/>
  </w:num>
  <w:num w:numId="5" w16cid:durableId="1448309812">
    <w:abstractNumId w:val="20"/>
  </w:num>
  <w:num w:numId="6" w16cid:durableId="947009780">
    <w:abstractNumId w:val="19"/>
  </w:num>
  <w:num w:numId="7" w16cid:durableId="436874349">
    <w:abstractNumId w:val="23"/>
  </w:num>
  <w:num w:numId="8" w16cid:durableId="2074113065">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9" w16cid:durableId="40641896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0" w16cid:durableId="1921602095">
    <w:abstractNumId w:val="4"/>
  </w:num>
  <w:num w:numId="11" w16cid:durableId="545606990">
    <w:abstractNumId w:val="1"/>
  </w:num>
  <w:num w:numId="12" w16cid:durableId="1880898335">
    <w:abstractNumId w:val="9"/>
  </w:num>
  <w:num w:numId="13" w16cid:durableId="1445231675">
    <w:abstractNumId w:val="13"/>
  </w:num>
  <w:num w:numId="14" w16cid:durableId="891845958">
    <w:abstractNumId w:val="10"/>
  </w:num>
  <w:num w:numId="15" w16cid:durableId="1165052593">
    <w:abstractNumId w:val="0"/>
  </w:num>
  <w:num w:numId="16" w16cid:durableId="1008755433">
    <w:abstractNumId w:val="21"/>
  </w:num>
  <w:num w:numId="17" w16cid:durableId="1466003430">
    <w:abstractNumId w:val="26"/>
  </w:num>
  <w:num w:numId="18" w16cid:durableId="675348594">
    <w:abstractNumId w:val="3"/>
  </w:num>
  <w:num w:numId="19" w16cid:durableId="1055354752">
    <w:abstractNumId w:val="16"/>
  </w:num>
  <w:num w:numId="20" w16cid:durableId="1621648536">
    <w:abstractNumId w:val="25"/>
  </w:num>
  <w:num w:numId="21" w16cid:durableId="1819302531">
    <w:abstractNumId w:val="31"/>
  </w:num>
  <w:num w:numId="22" w16cid:durableId="330724126">
    <w:abstractNumId w:val="28"/>
  </w:num>
  <w:num w:numId="23" w16cid:durableId="112940903">
    <w:abstractNumId w:val="8"/>
  </w:num>
  <w:num w:numId="24" w16cid:durableId="1373578921">
    <w:abstractNumId w:val="30"/>
  </w:num>
  <w:num w:numId="25" w16cid:durableId="1514496369">
    <w:abstractNumId w:val="5"/>
  </w:num>
  <w:num w:numId="26" w16cid:durableId="13653157">
    <w:abstractNumId w:val="7"/>
  </w:num>
  <w:num w:numId="27" w16cid:durableId="311953635">
    <w:abstractNumId w:val="27"/>
  </w:num>
  <w:num w:numId="28" w16cid:durableId="749153800">
    <w:abstractNumId w:val="18"/>
  </w:num>
  <w:num w:numId="29" w16cid:durableId="768740573">
    <w:abstractNumId w:val="29"/>
  </w:num>
  <w:num w:numId="30" w16cid:durableId="781262231">
    <w:abstractNumId w:val="24"/>
  </w:num>
  <w:num w:numId="31" w16cid:durableId="1384718962">
    <w:abstractNumId w:val="12"/>
  </w:num>
  <w:num w:numId="32" w16cid:durableId="6276671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51"/>
    <w:rsid w:val="00084A2A"/>
    <w:rsid w:val="000C1E41"/>
    <w:rsid w:val="001237E9"/>
    <w:rsid w:val="00176ECB"/>
    <w:rsid w:val="001E1B42"/>
    <w:rsid w:val="00252401"/>
    <w:rsid w:val="002E1401"/>
    <w:rsid w:val="00342785"/>
    <w:rsid w:val="0044196F"/>
    <w:rsid w:val="00500684"/>
    <w:rsid w:val="005425E7"/>
    <w:rsid w:val="005509C7"/>
    <w:rsid w:val="006601BE"/>
    <w:rsid w:val="00685ED4"/>
    <w:rsid w:val="006A7BBD"/>
    <w:rsid w:val="00827531"/>
    <w:rsid w:val="008B49D3"/>
    <w:rsid w:val="009630A8"/>
    <w:rsid w:val="009A684A"/>
    <w:rsid w:val="00A37321"/>
    <w:rsid w:val="00A904D9"/>
    <w:rsid w:val="00AD7B22"/>
    <w:rsid w:val="00BD26F3"/>
    <w:rsid w:val="00C666FF"/>
    <w:rsid w:val="00C72851"/>
    <w:rsid w:val="00CE0AD8"/>
    <w:rsid w:val="00E44B05"/>
    <w:rsid w:val="00E73A2B"/>
    <w:rsid w:val="00F143E7"/>
    <w:rsid w:val="00F60786"/>
    <w:rsid w:val="00F93A4F"/>
    <w:rsid w:val="00FA6660"/>
    <w:rsid w:val="00FB17CA"/>
    <w:rsid w:val="00FB4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AA21"/>
  <w15:chartTrackingRefBased/>
  <w15:docId w15:val="{50511FB8-A347-421C-9584-5A39F59D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7C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2851"/>
    <w:rPr>
      <w:b/>
      <w:bCs/>
    </w:rPr>
  </w:style>
  <w:style w:type="character" w:styleId="Emphasis">
    <w:name w:val="Emphasis"/>
    <w:basedOn w:val="DefaultParagraphFont"/>
    <w:uiPriority w:val="20"/>
    <w:qFormat/>
    <w:rsid w:val="00C72851"/>
    <w:rPr>
      <w:i/>
      <w:iCs/>
    </w:rPr>
  </w:style>
  <w:style w:type="character" w:styleId="Hyperlink">
    <w:name w:val="Hyperlink"/>
    <w:basedOn w:val="DefaultParagraphFont"/>
    <w:uiPriority w:val="99"/>
    <w:semiHidden/>
    <w:unhideWhenUsed/>
    <w:rsid w:val="00F143E7"/>
    <w:rPr>
      <w:color w:val="580000"/>
      <w:u w:val="single"/>
    </w:rPr>
  </w:style>
  <w:style w:type="paragraph" w:styleId="NormalWeb">
    <w:name w:val="Normal (Web)"/>
    <w:basedOn w:val="Normal"/>
    <w:uiPriority w:val="99"/>
    <w:unhideWhenUsed/>
    <w:rsid w:val="00F143E7"/>
    <w:pPr>
      <w:spacing w:after="0" w:line="300" w:lineRule="atLeast"/>
    </w:pPr>
    <w:rPr>
      <w:rFonts w:ascii="Arial" w:eastAsia="Times New Roman" w:hAnsi="Arial" w:cs="Arial"/>
      <w:color w:val="000000"/>
      <w:sz w:val="17"/>
      <w:szCs w:val="17"/>
    </w:rPr>
  </w:style>
  <w:style w:type="paragraph" w:customStyle="1" w:styleId="mmpara">
    <w:name w:val="mmpara"/>
    <w:basedOn w:val="Normal"/>
    <w:rsid w:val="00F143E7"/>
    <w:pPr>
      <w:spacing w:after="288" w:line="336" w:lineRule="atLeast"/>
    </w:pPr>
    <w:rPr>
      <w:rFonts w:ascii="Arial" w:eastAsia="Times New Roman" w:hAnsi="Arial" w:cs="Arial"/>
      <w:color w:val="000000"/>
      <w:sz w:val="24"/>
      <w:szCs w:val="24"/>
    </w:rPr>
  </w:style>
  <w:style w:type="paragraph" w:customStyle="1" w:styleId="sidetable">
    <w:name w:val="sidetable"/>
    <w:basedOn w:val="Normal"/>
    <w:rsid w:val="00F143E7"/>
    <w:pPr>
      <w:spacing w:after="90" w:line="300" w:lineRule="atLeast"/>
    </w:pPr>
    <w:rPr>
      <w:rFonts w:ascii="Verdana" w:eastAsia="Times New Roman" w:hAnsi="Verdana" w:cs="Arial"/>
      <w:color w:val="666666"/>
      <w:sz w:val="15"/>
      <w:szCs w:val="15"/>
    </w:rPr>
  </w:style>
  <w:style w:type="paragraph" w:customStyle="1" w:styleId="tablesubhead">
    <w:name w:val="tablesubhead"/>
    <w:basedOn w:val="Normal"/>
    <w:rsid w:val="00F143E7"/>
    <w:pPr>
      <w:spacing w:after="0" w:line="300" w:lineRule="atLeast"/>
    </w:pPr>
    <w:rPr>
      <w:rFonts w:ascii="Arial" w:eastAsia="Times New Roman" w:hAnsi="Arial" w:cs="Arial"/>
      <w:b/>
      <w:bCs/>
      <w:color w:val="666666"/>
      <w:sz w:val="17"/>
      <w:szCs w:val="17"/>
    </w:rPr>
  </w:style>
  <w:style w:type="paragraph" w:customStyle="1" w:styleId="mmfhead">
    <w:name w:val="mmfhead"/>
    <w:basedOn w:val="Normal"/>
    <w:rsid w:val="00F143E7"/>
    <w:pPr>
      <w:spacing w:after="45" w:line="300" w:lineRule="atLeast"/>
    </w:pPr>
    <w:rPr>
      <w:rFonts w:ascii="Arial" w:eastAsia="Times New Roman" w:hAnsi="Arial" w:cs="Arial"/>
      <w:b/>
      <w:bCs/>
      <w:color w:val="000000"/>
      <w:sz w:val="24"/>
      <w:szCs w:val="24"/>
    </w:rPr>
  </w:style>
  <w:style w:type="paragraph" w:customStyle="1" w:styleId="tablehead1">
    <w:name w:val="tablehead1"/>
    <w:basedOn w:val="Normal"/>
    <w:rsid w:val="00F143E7"/>
    <w:pPr>
      <w:spacing w:after="0" w:line="300" w:lineRule="atLeast"/>
    </w:pPr>
    <w:rPr>
      <w:rFonts w:ascii="Helvetica" w:eastAsia="Times New Roman" w:hAnsi="Helvetica" w:cs="Helvetica"/>
      <w:b/>
      <w:bCs/>
      <w:color w:val="494949"/>
      <w:sz w:val="17"/>
      <w:szCs w:val="17"/>
    </w:rPr>
  </w:style>
  <w:style w:type="paragraph" w:customStyle="1" w:styleId="imtitle">
    <w:name w:val="imtitle"/>
    <w:basedOn w:val="Normal"/>
    <w:rsid w:val="00F143E7"/>
    <w:pPr>
      <w:spacing w:after="0" w:line="300" w:lineRule="atLeast"/>
    </w:pPr>
    <w:rPr>
      <w:rFonts w:ascii="Arial" w:eastAsia="Times New Roman" w:hAnsi="Arial" w:cs="Arial"/>
      <w:b/>
      <w:bCs/>
      <w:color w:val="000000"/>
      <w:sz w:val="21"/>
      <w:szCs w:val="21"/>
    </w:rPr>
  </w:style>
  <w:style w:type="paragraph" w:customStyle="1" w:styleId="mmreftablehead1">
    <w:name w:val="mmreftablehead1"/>
    <w:basedOn w:val="Normal"/>
    <w:rsid w:val="00F143E7"/>
    <w:pPr>
      <w:spacing w:after="0" w:line="300" w:lineRule="atLeast"/>
    </w:pPr>
    <w:rPr>
      <w:rFonts w:ascii="Arial" w:eastAsia="Times New Roman" w:hAnsi="Arial" w:cs="Arial"/>
      <w:b/>
      <w:bCs/>
      <w:color w:val="666666"/>
      <w:sz w:val="17"/>
      <w:szCs w:val="17"/>
    </w:rPr>
  </w:style>
  <w:style w:type="character" w:customStyle="1" w:styleId="mmpopup1">
    <w:name w:val="mmpopup1"/>
    <w:basedOn w:val="DefaultParagraphFont"/>
    <w:rsid w:val="00F143E7"/>
    <w:rPr>
      <w:b w:val="0"/>
      <w:bCs w:val="0"/>
      <w:caps/>
      <w:color w:val="666666"/>
      <w:sz w:val="15"/>
      <w:szCs w:val="15"/>
      <w:bdr w:val="single" w:sz="6" w:space="0" w:color="CCCCCC" w:frame="1"/>
      <w:shd w:val="clear" w:color="auto" w:fill="FFFFFF"/>
    </w:rPr>
  </w:style>
  <w:style w:type="character" w:customStyle="1" w:styleId="mmlabel1">
    <w:name w:val="mmlabel1"/>
    <w:basedOn w:val="DefaultParagraphFont"/>
    <w:rsid w:val="00F143E7"/>
    <w:rPr>
      <w:color w:val="A1A1A1"/>
    </w:rPr>
  </w:style>
  <w:style w:type="character" w:customStyle="1" w:styleId="mlink1">
    <w:name w:val="mlink1"/>
    <w:basedOn w:val="DefaultParagraphFont"/>
    <w:rsid w:val="00F143E7"/>
    <w:rPr>
      <w:caps w:val="0"/>
      <w:color w:val="580000"/>
    </w:rPr>
  </w:style>
  <w:style w:type="character" w:customStyle="1" w:styleId="mmdefinition1">
    <w:name w:val="mmdefinition1"/>
    <w:basedOn w:val="DefaultParagraphFont"/>
    <w:rsid w:val="00F143E7"/>
    <w:rPr>
      <w:i/>
      <w:iCs/>
    </w:rPr>
  </w:style>
  <w:style w:type="character" w:customStyle="1" w:styleId="symbol1">
    <w:name w:val="symbol1"/>
    <w:basedOn w:val="DefaultParagraphFont"/>
    <w:rsid w:val="00F143E7"/>
    <w:rPr>
      <w:caps w:val="0"/>
    </w:rPr>
  </w:style>
  <w:style w:type="character" w:customStyle="1" w:styleId="microorganism2">
    <w:name w:val="microorganism2"/>
    <w:basedOn w:val="DefaultParagraphFont"/>
    <w:rsid w:val="00F143E7"/>
    <w:rPr>
      <w:i/>
      <w:iCs/>
    </w:rPr>
  </w:style>
  <w:style w:type="character" w:customStyle="1" w:styleId="mmhheadtitle1">
    <w:name w:val="mmhheadtitle1"/>
    <w:basedOn w:val="DefaultParagraphFont"/>
    <w:rsid w:val="00F143E7"/>
    <w:rPr>
      <w:b/>
      <w:bCs/>
      <w:i/>
      <w:iCs/>
    </w:rPr>
  </w:style>
  <w:style w:type="character" w:customStyle="1" w:styleId="mmdrugterm">
    <w:name w:val="mmdrugterm"/>
    <w:basedOn w:val="DefaultParagraphFont"/>
    <w:rsid w:val="00F143E7"/>
  </w:style>
  <w:style w:type="paragraph" w:styleId="BalloonText">
    <w:name w:val="Balloon Text"/>
    <w:basedOn w:val="Normal"/>
    <w:link w:val="BalloonTextChar"/>
    <w:uiPriority w:val="99"/>
    <w:semiHidden/>
    <w:unhideWhenUsed/>
    <w:rsid w:val="00F14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3E7"/>
    <w:rPr>
      <w:rFonts w:ascii="Tahoma" w:hAnsi="Tahoma" w:cs="Tahoma"/>
      <w:sz w:val="16"/>
      <w:szCs w:val="16"/>
    </w:rPr>
  </w:style>
  <w:style w:type="character" w:customStyle="1" w:styleId="google-src-text1">
    <w:name w:val="google-src-text1"/>
    <w:basedOn w:val="DefaultParagraphFont"/>
    <w:rsid w:val="0044196F"/>
    <w:rPr>
      <w:vanish/>
      <w:webHidden w:val="0"/>
      <w:specVanish w:val="0"/>
    </w:rPr>
  </w:style>
  <w:style w:type="paragraph" w:styleId="ListParagraph">
    <w:name w:val="List Paragraph"/>
    <w:basedOn w:val="Normal"/>
    <w:uiPriority w:val="34"/>
    <w:qFormat/>
    <w:rsid w:val="00252401"/>
    <w:pPr>
      <w:spacing w:after="0" w:line="240" w:lineRule="auto"/>
      <w:ind w:left="720"/>
      <w:contextualSpacing/>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17186">
      <w:bodyDiv w:val="1"/>
      <w:marLeft w:val="0"/>
      <w:marRight w:val="0"/>
      <w:marTop w:val="0"/>
      <w:marBottom w:val="0"/>
      <w:divBdr>
        <w:top w:val="none" w:sz="0" w:space="0" w:color="auto"/>
        <w:left w:val="none" w:sz="0" w:space="0" w:color="auto"/>
        <w:bottom w:val="none" w:sz="0" w:space="0" w:color="auto"/>
        <w:right w:val="none" w:sz="0" w:space="0" w:color="auto"/>
      </w:divBdr>
      <w:divsChild>
        <w:div w:id="34428615">
          <w:marLeft w:val="90"/>
          <w:marRight w:val="0"/>
          <w:marTop w:val="0"/>
          <w:marBottom w:val="180"/>
          <w:divBdr>
            <w:top w:val="none" w:sz="0" w:space="0" w:color="auto"/>
            <w:left w:val="none" w:sz="0" w:space="0" w:color="auto"/>
            <w:bottom w:val="none" w:sz="0" w:space="0" w:color="auto"/>
            <w:right w:val="none" w:sz="0" w:space="0" w:color="auto"/>
          </w:divBdr>
        </w:div>
        <w:div w:id="55517001">
          <w:marLeft w:val="300"/>
          <w:marRight w:val="0"/>
          <w:marTop w:val="0"/>
          <w:marBottom w:val="0"/>
          <w:divBdr>
            <w:top w:val="none" w:sz="0" w:space="0" w:color="auto"/>
            <w:left w:val="none" w:sz="0" w:space="0" w:color="auto"/>
            <w:bottom w:val="none" w:sz="0" w:space="0" w:color="auto"/>
            <w:right w:val="none" w:sz="0" w:space="0" w:color="auto"/>
          </w:divBdr>
        </w:div>
        <w:div w:id="112020913">
          <w:marLeft w:val="0"/>
          <w:marRight w:val="0"/>
          <w:marTop w:val="90"/>
          <w:marBottom w:val="90"/>
          <w:divBdr>
            <w:top w:val="none" w:sz="0" w:space="0" w:color="auto"/>
            <w:left w:val="none" w:sz="0" w:space="0" w:color="auto"/>
            <w:bottom w:val="none" w:sz="0" w:space="0" w:color="auto"/>
            <w:right w:val="none" w:sz="0" w:space="0" w:color="auto"/>
          </w:divBdr>
        </w:div>
        <w:div w:id="293146327">
          <w:marLeft w:val="0"/>
          <w:marRight w:val="0"/>
          <w:marTop w:val="90"/>
          <w:marBottom w:val="90"/>
          <w:divBdr>
            <w:top w:val="none" w:sz="0" w:space="0" w:color="auto"/>
            <w:left w:val="none" w:sz="0" w:space="0" w:color="auto"/>
            <w:bottom w:val="none" w:sz="0" w:space="0" w:color="auto"/>
            <w:right w:val="none" w:sz="0" w:space="0" w:color="auto"/>
          </w:divBdr>
        </w:div>
        <w:div w:id="563413295">
          <w:marLeft w:val="0"/>
          <w:marRight w:val="0"/>
          <w:marTop w:val="90"/>
          <w:marBottom w:val="90"/>
          <w:divBdr>
            <w:top w:val="none" w:sz="0" w:space="0" w:color="auto"/>
            <w:left w:val="none" w:sz="0" w:space="0" w:color="auto"/>
            <w:bottom w:val="none" w:sz="0" w:space="0" w:color="auto"/>
            <w:right w:val="none" w:sz="0" w:space="0" w:color="auto"/>
          </w:divBdr>
        </w:div>
        <w:div w:id="646863306">
          <w:marLeft w:val="0"/>
          <w:marRight w:val="0"/>
          <w:marTop w:val="90"/>
          <w:marBottom w:val="90"/>
          <w:divBdr>
            <w:top w:val="none" w:sz="0" w:space="0" w:color="auto"/>
            <w:left w:val="none" w:sz="0" w:space="0" w:color="auto"/>
            <w:bottom w:val="none" w:sz="0" w:space="0" w:color="auto"/>
            <w:right w:val="none" w:sz="0" w:space="0" w:color="auto"/>
          </w:divBdr>
        </w:div>
        <w:div w:id="704258541">
          <w:marLeft w:val="240"/>
          <w:marRight w:val="0"/>
          <w:marTop w:val="0"/>
          <w:marBottom w:val="240"/>
          <w:divBdr>
            <w:top w:val="none" w:sz="0" w:space="0" w:color="auto"/>
            <w:left w:val="single" w:sz="6" w:space="0" w:color="D6DAD9"/>
            <w:bottom w:val="single" w:sz="6" w:space="0" w:color="D6DAD9"/>
            <w:right w:val="none" w:sz="0" w:space="0" w:color="auto"/>
          </w:divBdr>
        </w:div>
        <w:div w:id="816537306">
          <w:marLeft w:val="150"/>
          <w:marRight w:val="0"/>
          <w:marTop w:val="0"/>
          <w:marBottom w:val="0"/>
          <w:divBdr>
            <w:top w:val="none" w:sz="0" w:space="0" w:color="auto"/>
            <w:left w:val="none" w:sz="0" w:space="0" w:color="auto"/>
            <w:bottom w:val="none" w:sz="0" w:space="0" w:color="auto"/>
            <w:right w:val="none" w:sz="0" w:space="0" w:color="auto"/>
          </w:divBdr>
        </w:div>
        <w:div w:id="858197152">
          <w:marLeft w:val="0"/>
          <w:marRight w:val="0"/>
          <w:marTop w:val="90"/>
          <w:marBottom w:val="90"/>
          <w:divBdr>
            <w:top w:val="none" w:sz="0" w:space="0" w:color="auto"/>
            <w:left w:val="none" w:sz="0" w:space="0" w:color="auto"/>
            <w:bottom w:val="none" w:sz="0" w:space="0" w:color="auto"/>
            <w:right w:val="none" w:sz="0" w:space="0" w:color="auto"/>
          </w:divBdr>
        </w:div>
        <w:div w:id="954672950">
          <w:marLeft w:val="0"/>
          <w:marRight w:val="0"/>
          <w:marTop w:val="0"/>
          <w:marBottom w:val="0"/>
          <w:divBdr>
            <w:top w:val="none" w:sz="0" w:space="0" w:color="auto"/>
            <w:left w:val="none" w:sz="0" w:space="0" w:color="auto"/>
            <w:bottom w:val="none" w:sz="0" w:space="0" w:color="auto"/>
            <w:right w:val="none" w:sz="0" w:space="0" w:color="auto"/>
          </w:divBdr>
        </w:div>
        <w:div w:id="1219393875">
          <w:marLeft w:val="0"/>
          <w:marRight w:val="0"/>
          <w:marTop w:val="90"/>
          <w:marBottom w:val="90"/>
          <w:divBdr>
            <w:top w:val="none" w:sz="0" w:space="0" w:color="auto"/>
            <w:left w:val="none" w:sz="0" w:space="0" w:color="auto"/>
            <w:bottom w:val="none" w:sz="0" w:space="0" w:color="auto"/>
            <w:right w:val="none" w:sz="0" w:space="0" w:color="auto"/>
          </w:divBdr>
        </w:div>
        <w:div w:id="1249267615">
          <w:marLeft w:val="150"/>
          <w:marRight w:val="0"/>
          <w:marTop w:val="0"/>
          <w:marBottom w:val="0"/>
          <w:divBdr>
            <w:top w:val="none" w:sz="0" w:space="0" w:color="auto"/>
            <w:left w:val="none" w:sz="0" w:space="0" w:color="auto"/>
            <w:bottom w:val="none" w:sz="0" w:space="0" w:color="auto"/>
            <w:right w:val="none" w:sz="0" w:space="0" w:color="auto"/>
          </w:divBdr>
        </w:div>
        <w:div w:id="1353219561">
          <w:marLeft w:val="0"/>
          <w:marRight w:val="0"/>
          <w:marTop w:val="90"/>
          <w:marBottom w:val="90"/>
          <w:divBdr>
            <w:top w:val="none" w:sz="0" w:space="0" w:color="auto"/>
            <w:left w:val="none" w:sz="0" w:space="0" w:color="auto"/>
            <w:bottom w:val="none" w:sz="0" w:space="0" w:color="auto"/>
            <w:right w:val="none" w:sz="0" w:space="0" w:color="auto"/>
          </w:divBdr>
        </w:div>
        <w:div w:id="1524972905">
          <w:marLeft w:val="0"/>
          <w:marRight w:val="0"/>
          <w:marTop w:val="90"/>
          <w:marBottom w:val="90"/>
          <w:divBdr>
            <w:top w:val="none" w:sz="0" w:space="0" w:color="auto"/>
            <w:left w:val="none" w:sz="0" w:space="0" w:color="auto"/>
            <w:bottom w:val="none" w:sz="0" w:space="0" w:color="auto"/>
            <w:right w:val="none" w:sz="0" w:space="0" w:color="auto"/>
          </w:divBdr>
        </w:div>
        <w:div w:id="1566448331">
          <w:marLeft w:val="0"/>
          <w:marRight w:val="0"/>
          <w:marTop w:val="90"/>
          <w:marBottom w:val="90"/>
          <w:divBdr>
            <w:top w:val="none" w:sz="0" w:space="0" w:color="auto"/>
            <w:left w:val="none" w:sz="0" w:space="0" w:color="auto"/>
            <w:bottom w:val="none" w:sz="0" w:space="0" w:color="auto"/>
            <w:right w:val="none" w:sz="0" w:space="0" w:color="auto"/>
          </w:divBdr>
        </w:div>
        <w:div w:id="1585799063">
          <w:marLeft w:val="150"/>
          <w:marRight w:val="0"/>
          <w:marTop w:val="0"/>
          <w:marBottom w:val="0"/>
          <w:divBdr>
            <w:top w:val="none" w:sz="0" w:space="0" w:color="auto"/>
            <w:left w:val="none" w:sz="0" w:space="0" w:color="auto"/>
            <w:bottom w:val="none" w:sz="0" w:space="0" w:color="auto"/>
            <w:right w:val="none" w:sz="0" w:space="0" w:color="auto"/>
          </w:divBdr>
        </w:div>
        <w:div w:id="1669286423">
          <w:marLeft w:val="0"/>
          <w:marRight w:val="0"/>
          <w:marTop w:val="90"/>
          <w:marBottom w:val="90"/>
          <w:divBdr>
            <w:top w:val="none" w:sz="0" w:space="0" w:color="auto"/>
            <w:left w:val="none" w:sz="0" w:space="0" w:color="auto"/>
            <w:bottom w:val="none" w:sz="0" w:space="0" w:color="auto"/>
            <w:right w:val="none" w:sz="0" w:space="0" w:color="auto"/>
          </w:divBdr>
        </w:div>
        <w:div w:id="1699811145">
          <w:marLeft w:val="0"/>
          <w:marRight w:val="0"/>
          <w:marTop w:val="90"/>
          <w:marBottom w:val="90"/>
          <w:divBdr>
            <w:top w:val="none" w:sz="0" w:space="0" w:color="auto"/>
            <w:left w:val="none" w:sz="0" w:space="0" w:color="auto"/>
            <w:bottom w:val="none" w:sz="0" w:space="0" w:color="auto"/>
            <w:right w:val="none" w:sz="0" w:space="0" w:color="auto"/>
          </w:divBdr>
        </w:div>
        <w:div w:id="1721981302">
          <w:marLeft w:val="0"/>
          <w:marRight w:val="0"/>
          <w:marTop w:val="90"/>
          <w:marBottom w:val="90"/>
          <w:divBdr>
            <w:top w:val="none" w:sz="0" w:space="0" w:color="auto"/>
            <w:left w:val="none" w:sz="0" w:space="0" w:color="auto"/>
            <w:bottom w:val="none" w:sz="0" w:space="0" w:color="auto"/>
            <w:right w:val="none" w:sz="0" w:space="0" w:color="auto"/>
          </w:divBdr>
        </w:div>
        <w:div w:id="1785464539">
          <w:marLeft w:val="150"/>
          <w:marRight w:val="0"/>
          <w:marTop w:val="0"/>
          <w:marBottom w:val="0"/>
          <w:divBdr>
            <w:top w:val="none" w:sz="0" w:space="0" w:color="auto"/>
            <w:left w:val="none" w:sz="0" w:space="0" w:color="auto"/>
            <w:bottom w:val="none" w:sz="0" w:space="0" w:color="auto"/>
            <w:right w:val="none" w:sz="0" w:space="0" w:color="auto"/>
          </w:divBdr>
        </w:div>
        <w:div w:id="1861357421">
          <w:marLeft w:val="0"/>
          <w:marRight w:val="0"/>
          <w:marTop w:val="90"/>
          <w:marBottom w:val="90"/>
          <w:divBdr>
            <w:top w:val="none" w:sz="0" w:space="0" w:color="auto"/>
            <w:left w:val="none" w:sz="0" w:space="0" w:color="auto"/>
            <w:bottom w:val="none" w:sz="0" w:space="0" w:color="auto"/>
            <w:right w:val="none" w:sz="0" w:space="0" w:color="auto"/>
          </w:divBdr>
        </w:div>
        <w:div w:id="1908998992">
          <w:marLeft w:val="0"/>
          <w:marRight w:val="0"/>
          <w:marTop w:val="90"/>
          <w:marBottom w:val="90"/>
          <w:divBdr>
            <w:top w:val="none" w:sz="0" w:space="0" w:color="auto"/>
            <w:left w:val="none" w:sz="0" w:space="0" w:color="auto"/>
            <w:bottom w:val="none" w:sz="0" w:space="0" w:color="auto"/>
            <w:right w:val="none" w:sz="0" w:space="0" w:color="auto"/>
          </w:divBdr>
        </w:div>
        <w:div w:id="2096704981">
          <w:marLeft w:val="0"/>
          <w:marRight w:val="0"/>
          <w:marTop w:val="90"/>
          <w:marBottom w:val="90"/>
          <w:divBdr>
            <w:top w:val="none" w:sz="0" w:space="0" w:color="auto"/>
            <w:left w:val="none" w:sz="0" w:space="0" w:color="auto"/>
            <w:bottom w:val="none" w:sz="0" w:space="0" w:color="auto"/>
            <w:right w:val="none" w:sz="0" w:space="0" w:color="auto"/>
          </w:divBdr>
        </w:div>
      </w:divsChild>
    </w:div>
    <w:div w:id="946353670">
      <w:bodyDiv w:val="1"/>
      <w:marLeft w:val="45"/>
      <w:marRight w:val="45"/>
      <w:marTop w:val="0"/>
      <w:marBottom w:val="0"/>
      <w:divBdr>
        <w:top w:val="none" w:sz="0" w:space="0" w:color="auto"/>
        <w:left w:val="none" w:sz="0" w:space="0" w:color="auto"/>
        <w:bottom w:val="none" w:sz="0" w:space="0" w:color="auto"/>
        <w:right w:val="none" w:sz="0" w:space="0" w:color="auto"/>
      </w:divBdr>
      <w:divsChild>
        <w:div w:id="1367098421">
          <w:marLeft w:val="225"/>
          <w:marRight w:val="225"/>
          <w:marTop w:val="0"/>
          <w:marBottom w:val="0"/>
          <w:divBdr>
            <w:top w:val="none" w:sz="0" w:space="0" w:color="auto"/>
            <w:left w:val="none" w:sz="0" w:space="0" w:color="auto"/>
            <w:bottom w:val="none" w:sz="0" w:space="0" w:color="auto"/>
            <w:right w:val="none" w:sz="0" w:space="0" w:color="auto"/>
          </w:divBdr>
          <w:divsChild>
            <w:div w:id="1380591758">
              <w:marLeft w:val="0"/>
              <w:marRight w:val="0"/>
              <w:marTop w:val="0"/>
              <w:marBottom w:val="0"/>
              <w:divBdr>
                <w:top w:val="single" w:sz="6" w:space="0" w:color="83A0B3"/>
                <w:left w:val="single" w:sz="12" w:space="0" w:color="83A0B3"/>
                <w:bottom w:val="single" w:sz="12" w:space="0" w:color="83A0B3"/>
                <w:right w:val="single" w:sz="12" w:space="0" w:color="83A0B3"/>
              </w:divBdr>
            </w:div>
            <w:div w:id="1759405002">
              <w:marLeft w:val="0"/>
              <w:marRight w:val="0"/>
              <w:marTop w:val="0"/>
              <w:marBottom w:val="0"/>
              <w:divBdr>
                <w:top w:val="single" w:sz="6" w:space="0" w:color="83A0B3"/>
                <w:left w:val="single" w:sz="12" w:space="0" w:color="83A0B3"/>
                <w:bottom w:val="single" w:sz="12" w:space="0" w:color="83A0B3"/>
                <w:right w:val="single" w:sz="12" w:space="0" w:color="83A0B3"/>
              </w:divBdr>
            </w:div>
            <w:div w:id="20130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4514">
      <w:bodyDiv w:val="1"/>
      <w:marLeft w:val="0"/>
      <w:marRight w:val="0"/>
      <w:marTop w:val="0"/>
      <w:marBottom w:val="0"/>
      <w:divBdr>
        <w:top w:val="none" w:sz="0" w:space="0" w:color="auto"/>
        <w:left w:val="none" w:sz="0" w:space="0" w:color="auto"/>
        <w:bottom w:val="none" w:sz="0" w:space="0" w:color="auto"/>
        <w:right w:val="none" w:sz="0" w:space="0" w:color="auto"/>
      </w:divBdr>
      <w:divsChild>
        <w:div w:id="1498960033">
          <w:marLeft w:val="240"/>
          <w:marRight w:val="0"/>
          <w:marTop w:val="0"/>
          <w:marBottom w:val="240"/>
          <w:divBdr>
            <w:top w:val="none" w:sz="0" w:space="0" w:color="auto"/>
            <w:left w:val="single" w:sz="6" w:space="0" w:color="D6DAD9"/>
            <w:bottom w:val="single" w:sz="6" w:space="0" w:color="D6DAD9"/>
            <w:right w:val="none" w:sz="0" w:space="0" w:color="auto"/>
          </w:divBdr>
        </w:div>
      </w:divsChild>
    </w:div>
    <w:div w:id="1333872815">
      <w:bodyDiv w:val="1"/>
      <w:marLeft w:val="0"/>
      <w:marRight w:val="0"/>
      <w:marTop w:val="0"/>
      <w:marBottom w:val="0"/>
      <w:divBdr>
        <w:top w:val="none" w:sz="0" w:space="0" w:color="auto"/>
        <w:left w:val="none" w:sz="0" w:space="0" w:color="auto"/>
        <w:bottom w:val="none" w:sz="0" w:space="0" w:color="auto"/>
        <w:right w:val="none" w:sz="0" w:space="0" w:color="auto"/>
      </w:divBdr>
      <w:divsChild>
        <w:div w:id="673728148">
          <w:marLeft w:val="0"/>
          <w:marRight w:val="0"/>
          <w:marTop w:val="90"/>
          <w:marBottom w:val="90"/>
          <w:divBdr>
            <w:top w:val="none" w:sz="0" w:space="0" w:color="auto"/>
            <w:left w:val="none" w:sz="0" w:space="0" w:color="auto"/>
            <w:bottom w:val="none" w:sz="0" w:space="0" w:color="auto"/>
            <w:right w:val="none" w:sz="0" w:space="0" w:color="auto"/>
          </w:divBdr>
        </w:div>
        <w:div w:id="720783351">
          <w:marLeft w:val="0"/>
          <w:marRight w:val="0"/>
          <w:marTop w:val="90"/>
          <w:marBottom w:val="90"/>
          <w:divBdr>
            <w:top w:val="none" w:sz="0" w:space="0" w:color="auto"/>
            <w:left w:val="none" w:sz="0" w:space="0" w:color="auto"/>
            <w:bottom w:val="none" w:sz="0" w:space="0" w:color="auto"/>
            <w:right w:val="none" w:sz="0" w:space="0" w:color="auto"/>
          </w:divBdr>
        </w:div>
        <w:div w:id="804854787">
          <w:marLeft w:val="0"/>
          <w:marRight w:val="0"/>
          <w:marTop w:val="90"/>
          <w:marBottom w:val="90"/>
          <w:divBdr>
            <w:top w:val="none" w:sz="0" w:space="0" w:color="auto"/>
            <w:left w:val="none" w:sz="0" w:space="0" w:color="auto"/>
            <w:bottom w:val="none" w:sz="0" w:space="0" w:color="auto"/>
            <w:right w:val="none" w:sz="0" w:space="0" w:color="auto"/>
          </w:divBdr>
        </w:div>
        <w:div w:id="912396979">
          <w:marLeft w:val="0"/>
          <w:marRight w:val="0"/>
          <w:marTop w:val="90"/>
          <w:marBottom w:val="90"/>
          <w:divBdr>
            <w:top w:val="none" w:sz="0" w:space="0" w:color="auto"/>
            <w:left w:val="none" w:sz="0" w:space="0" w:color="auto"/>
            <w:bottom w:val="none" w:sz="0" w:space="0" w:color="auto"/>
            <w:right w:val="none" w:sz="0" w:space="0" w:color="auto"/>
          </w:divBdr>
        </w:div>
        <w:div w:id="1475416311">
          <w:marLeft w:val="0"/>
          <w:marRight w:val="0"/>
          <w:marTop w:val="90"/>
          <w:marBottom w:val="90"/>
          <w:divBdr>
            <w:top w:val="none" w:sz="0" w:space="0" w:color="auto"/>
            <w:left w:val="none" w:sz="0" w:space="0" w:color="auto"/>
            <w:bottom w:val="none" w:sz="0" w:space="0" w:color="auto"/>
            <w:right w:val="none" w:sz="0" w:space="0" w:color="auto"/>
          </w:divBdr>
        </w:div>
        <w:div w:id="1697927030">
          <w:marLeft w:val="0"/>
          <w:marRight w:val="0"/>
          <w:marTop w:val="90"/>
          <w:marBottom w:val="90"/>
          <w:divBdr>
            <w:top w:val="none" w:sz="0" w:space="0" w:color="auto"/>
            <w:left w:val="none" w:sz="0" w:space="0" w:color="auto"/>
            <w:bottom w:val="none" w:sz="0" w:space="0" w:color="auto"/>
            <w:right w:val="none" w:sz="0" w:space="0" w:color="auto"/>
          </w:divBdr>
        </w:div>
        <w:div w:id="1864317994">
          <w:marLeft w:val="0"/>
          <w:marRight w:val="0"/>
          <w:marTop w:val="90"/>
          <w:marBottom w:val="90"/>
          <w:divBdr>
            <w:top w:val="none" w:sz="0" w:space="0" w:color="auto"/>
            <w:left w:val="none" w:sz="0" w:space="0" w:color="auto"/>
            <w:bottom w:val="none" w:sz="0" w:space="0" w:color="auto"/>
            <w:right w:val="none" w:sz="0" w:space="0" w:color="auto"/>
          </w:divBdr>
        </w:div>
        <w:div w:id="1985893991">
          <w:marLeft w:val="0"/>
          <w:marRight w:val="0"/>
          <w:marTop w:val="90"/>
          <w:marBottom w:val="90"/>
          <w:divBdr>
            <w:top w:val="none" w:sz="0" w:space="0" w:color="auto"/>
            <w:left w:val="none" w:sz="0" w:space="0" w:color="auto"/>
            <w:bottom w:val="none" w:sz="0" w:space="0" w:color="auto"/>
            <w:right w:val="none" w:sz="0" w:space="0" w:color="auto"/>
          </w:divBdr>
        </w:div>
        <w:div w:id="1997416757">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translate.googleusercontent.com/translate_c?hl=vi&amp;sl=en&amp;u=http://www.merck.com/mmpe/sf/multimedia/Photo1sec5ch53/t/sec05-ch053-ch053a.html&amp;prev=/search?q=lung+abscess&amp;hl=vi&amp;sa=X&amp;prmd=v&amp;rurl=translate.google.com.vn&amp;usg=ALkJrhgKQA3SlygC6PgZ7YGLLQwo_5kONw" TargetMode="External"/><Relationship Id="rId3" Type="http://schemas.openxmlformats.org/officeDocument/2006/relationships/settings" Target="settings.xml"/><Relationship Id="rId7" Type="http://schemas.openxmlformats.org/officeDocument/2006/relationships/hyperlink" Target="http://translate.googleusercontent.com/translate_c?hl=vi&amp;sl=en&amp;u=http://www.merck.com/mmpe/sf/multimedia/Photo1sec5ch53/t/sec05-ch053-ch053a.html&amp;prev=/search%3Fq%3Dlung%2Babscess%26hl%3Dvi%26sa%3DX%26prmd%3Dv&amp;rurl=translate.google.com.vn&amp;usg=ALkJrhgKQA3SlygC6PgZ7YGLLQwo_5kON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anslate.googleusercontent.com/translate_c?hl=vi&amp;sl=en&amp;u=http://www.merck.com/mmpe/sf/multimedia/Photo1sec5ch53/t/sec05-ch053-ch053a.html&amp;prev=/search%3Fq%3Dlung%2Babscess%26hl%3Dvi%26sa%3DX%26prmd%3Dv&amp;rurl=translate.google.com.vn&amp;usg=ALkJrhgKQA3SlygC6PgZ7YGLLQwo_5kONw"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International SOS Vietnam</Company>
  <LinksUpToDate>false</LinksUpToDate>
  <CharactersWithSpaces>14159</CharactersWithSpaces>
  <SharedDoc>false</SharedDoc>
  <HLinks>
    <vt:vector size="18" baseType="variant">
      <vt:variant>
        <vt:i4>458766</vt:i4>
      </vt:variant>
      <vt:variant>
        <vt:i4>6</vt:i4>
      </vt:variant>
      <vt:variant>
        <vt:i4>0</vt:i4>
      </vt:variant>
      <vt:variant>
        <vt:i4>5</vt:i4>
      </vt:variant>
      <vt:variant>
        <vt:lpwstr>http://translate.googleusercontent.com/translate_c?hl=vi&amp;sl=en&amp;u=http://www.merck.com/mmpe/sf/multimedia/Photo1sec5ch53/t/sec05-ch053-ch053a.html&amp;prev=/search?q=lung+abscess&amp;hl=vi&amp;sa=X&amp;prmd=v&amp;rurl=translate.google.com.vn&amp;usg=ALkJrhgKQA3SlygC6PgZ7YGLLQwo_5kONw</vt:lpwstr>
      </vt:variant>
      <vt:variant>
        <vt:lpwstr/>
      </vt:variant>
      <vt:variant>
        <vt:i4>7012434</vt:i4>
      </vt:variant>
      <vt:variant>
        <vt:i4>3</vt:i4>
      </vt:variant>
      <vt:variant>
        <vt:i4>0</vt:i4>
      </vt:variant>
      <vt:variant>
        <vt:i4>5</vt:i4>
      </vt:variant>
      <vt:variant>
        <vt:lpwstr>http://translate.googleusercontent.com/translate_c?hl=vi&amp;sl=en&amp;u=http://www.merck.com/mmpe/sf/multimedia/Photo1sec5ch53/t/sec05-ch053-ch053a.html&amp;prev=/search%3Fq%3Dlung%2Babscess%26hl%3Dvi%26sa%3DX%26prmd%3Dv&amp;rurl=translate.google.com.vn&amp;usg=ALkJrhgKQA3SlygC6PgZ7YGLLQwo_5kONw</vt:lpwstr>
      </vt:variant>
      <vt:variant>
        <vt:lpwstr/>
      </vt:variant>
      <vt:variant>
        <vt:i4>7012434</vt:i4>
      </vt:variant>
      <vt:variant>
        <vt:i4>0</vt:i4>
      </vt:variant>
      <vt:variant>
        <vt:i4>0</vt:i4>
      </vt:variant>
      <vt:variant>
        <vt:i4>5</vt:i4>
      </vt:variant>
      <vt:variant>
        <vt:lpwstr>http://translate.googleusercontent.com/translate_c?hl=vi&amp;sl=en&amp;u=http://www.merck.com/mmpe/sf/multimedia/Photo1sec5ch53/t/sec05-ch053-ch053a.html&amp;prev=/search%3Fq%3Dlung%2Babscess%26hl%3Dvi%26sa%3DX%26prmd%3Dv&amp;rurl=translate.google.com.vn&amp;usg=ALkJrhgKQA3SlygC6PgZ7YGLLQwo_5kON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hcm.consult4</dc:creator>
  <cp:keywords/>
  <cp:lastModifiedBy>Long Nhat Nguyen</cp:lastModifiedBy>
  <cp:revision>2</cp:revision>
  <dcterms:created xsi:type="dcterms:W3CDTF">2022-11-07T15:14:00Z</dcterms:created>
  <dcterms:modified xsi:type="dcterms:W3CDTF">2022-11-07T15:14:00Z</dcterms:modified>
</cp:coreProperties>
</file>