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771" w:rsidRDefault="00BD6004" w:rsidP="00D04771">
      <w:pPr>
        <w:pStyle w:val="Title"/>
        <w:rPr>
          <w:rStyle w:val="TitleChar"/>
        </w:rPr>
      </w:pPr>
      <w:r w:rsidRPr="00D04771">
        <w:rPr>
          <w:rStyle w:val="TitleChar"/>
        </w:rPr>
        <w:t>CÁC ĐIỂ</w:t>
      </w:r>
      <w:r w:rsidR="00D04771">
        <w:rPr>
          <w:rStyle w:val="TitleChar"/>
        </w:rPr>
        <w:t>M ĐAU</w:t>
      </w:r>
    </w:p>
    <w:p w:rsidR="00BD6004" w:rsidRDefault="00BD6004" w:rsidP="00D04771">
      <w:pPr>
        <w:pStyle w:val="Title"/>
        <w:rPr>
          <w:rFonts w:ascii="inherit" w:eastAsia="Times New Roman" w:hAnsi="inherit" w:cs="Helvetica"/>
          <w:color w:val="1C1E21"/>
          <w:sz w:val="21"/>
          <w:szCs w:val="21"/>
        </w:rPr>
      </w:pPr>
      <w:r w:rsidRPr="00D04771">
        <w:rPr>
          <w:rStyle w:val="TitleChar"/>
        </w:rPr>
        <w:t>NGHIỆM PHÁP TRONG KHÁM TIÊU HÓA</w:t>
      </w:r>
    </w:p>
    <w:p w:rsidR="00ED205D" w:rsidRPr="004A7CA7" w:rsidRDefault="004A7CA7" w:rsidP="004A7CA7">
      <w:pPr>
        <w:shd w:val="clear" w:color="auto" w:fill="FFFFFF"/>
        <w:spacing w:before="90" w:after="90" w:line="240" w:lineRule="auto"/>
        <w:rPr>
          <w:rFonts w:eastAsiaTheme="majorEastAsia" w:cstheme="majorBidi"/>
          <w:sz w:val="32"/>
          <w:szCs w:val="32"/>
        </w:rPr>
      </w:pPr>
      <w:r>
        <w:rPr>
          <w:rStyle w:val="Heading1Char"/>
        </w:rPr>
        <w:t xml:space="preserve">I. </w:t>
      </w:r>
      <w:r w:rsidR="00BD6004" w:rsidRPr="00973996">
        <w:rPr>
          <w:rStyle w:val="Heading1Char"/>
        </w:rPr>
        <w:t>Các điể</w:t>
      </w:r>
      <w:r w:rsidR="00973996">
        <w:rPr>
          <w:rStyle w:val="Heading1Char"/>
        </w:rPr>
        <w:t>m đau</w:t>
      </w:r>
    </w:p>
    <w:p w:rsidR="00ED205D" w:rsidRPr="00ED205D" w:rsidRDefault="00553E6A" w:rsidP="00ED205D">
      <w:pPr>
        <w:pStyle w:val="ListParagraph"/>
        <w:numPr>
          <w:ilvl w:val="0"/>
          <w:numId w:val="5"/>
        </w:numPr>
        <w:rPr>
          <w:rFonts w:eastAsiaTheme="majorEastAsia" w:cstheme="majorBidi"/>
          <w:sz w:val="32"/>
          <w:szCs w:val="32"/>
        </w:rPr>
      </w:pPr>
      <w:r w:rsidRPr="00ED205D">
        <w:t>Điểm thượng vị: N</w:t>
      </w:r>
      <w:r w:rsidR="00BD6004" w:rsidRPr="00ED205D">
        <w:t>ằm ở giữa đường nối từ mũi ức tới rốn, đau trong loét dạ</w:t>
      </w:r>
      <w:r w:rsidR="00ED205D">
        <w:t xml:space="preserve"> dày.</w:t>
      </w:r>
    </w:p>
    <w:p w:rsidR="00ED205D" w:rsidRPr="00ED205D" w:rsidRDefault="00BD6004" w:rsidP="00ED205D">
      <w:pPr>
        <w:pStyle w:val="ListParagraph"/>
        <w:numPr>
          <w:ilvl w:val="0"/>
          <w:numId w:val="5"/>
        </w:numPr>
        <w:rPr>
          <w:rFonts w:eastAsiaTheme="majorEastAsia" w:cstheme="majorBidi"/>
          <w:sz w:val="32"/>
          <w:szCs w:val="32"/>
        </w:rPr>
      </w:pPr>
      <w:r w:rsidRPr="00ED205D">
        <w:t>Điểm môn vị</w:t>
      </w:r>
      <w:r w:rsidR="00ED205D">
        <w:t xml:space="preserve"> </w:t>
      </w:r>
      <w:r w:rsidRPr="00ED205D">
        <w:t>- hành tá tràng: Điểm tiếp giáp giữa rốn - hõm nách với đường ngang qua điểm thượng vị, đau trong loét mộn vị</w:t>
      </w:r>
      <w:r w:rsidR="00ED205D">
        <w:t xml:space="preserve"> - hành tá tràng.</w:t>
      </w:r>
    </w:p>
    <w:p w:rsidR="00ED205D" w:rsidRPr="00ED205D" w:rsidRDefault="00BD6004" w:rsidP="00ED205D">
      <w:pPr>
        <w:pStyle w:val="ListParagraph"/>
        <w:numPr>
          <w:ilvl w:val="0"/>
          <w:numId w:val="5"/>
        </w:numPr>
        <w:rPr>
          <w:rFonts w:eastAsiaTheme="majorEastAsia" w:cstheme="majorBidi"/>
          <w:sz w:val="32"/>
          <w:szCs w:val="32"/>
        </w:rPr>
      </w:pPr>
      <w:r w:rsidRPr="00ED205D">
        <w:t>Điểm tá tuỵ: Điểm nằm trên đường rốn - hõm nách cách rốn khoảng 4cm. Đau trong loét tá tràng, viêm tuỵ cấp.</w:t>
      </w:r>
    </w:p>
    <w:p w:rsidR="00ED205D" w:rsidRPr="00ED205D" w:rsidRDefault="00BD6004" w:rsidP="00ED205D">
      <w:pPr>
        <w:pStyle w:val="ListParagraph"/>
        <w:numPr>
          <w:ilvl w:val="0"/>
          <w:numId w:val="5"/>
        </w:numPr>
        <w:rPr>
          <w:rFonts w:eastAsiaTheme="majorEastAsia" w:cstheme="majorBidi"/>
          <w:sz w:val="32"/>
          <w:szCs w:val="32"/>
        </w:rPr>
      </w:pPr>
      <w:r w:rsidRPr="00ED205D">
        <w:t>Tam giác t</w:t>
      </w:r>
      <w:r w:rsidR="00AA449D" w:rsidRPr="00ED205D">
        <w:t>á tuỵ (Tam giác Chauffard): T</w:t>
      </w:r>
      <w:r w:rsidRPr="00ED205D">
        <w:t>am giác cân đỉnh hướng về rốn 2 cạnh là: đường ức- r</w:t>
      </w:r>
      <w:r w:rsidR="00AA449D" w:rsidRPr="00ED205D">
        <w:t>ốn và đường hõm nách phải - rốn</w:t>
      </w:r>
      <w:r w:rsidRPr="00ED205D">
        <w:t>, từ rốn lấy lên 5cm (đối với người thấp), 7cm đối với người cao. Đau tr</w:t>
      </w:r>
      <w:r w:rsidR="00AA449D" w:rsidRPr="00ED205D">
        <w:t>ong loét tá tràng, viêm tuỵ cấp.</w:t>
      </w:r>
    </w:p>
    <w:p w:rsidR="00ED205D" w:rsidRPr="00ED205D" w:rsidRDefault="00AA449D" w:rsidP="00ED205D">
      <w:pPr>
        <w:pStyle w:val="ListParagraph"/>
        <w:numPr>
          <w:ilvl w:val="0"/>
          <w:numId w:val="5"/>
        </w:numPr>
        <w:rPr>
          <w:rFonts w:eastAsiaTheme="majorEastAsia" w:cstheme="majorBidi"/>
          <w:sz w:val="32"/>
          <w:szCs w:val="32"/>
        </w:rPr>
      </w:pPr>
      <w:r w:rsidRPr="00ED205D">
        <w:t>Điểm Mayo- Robson: Đ</w:t>
      </w:r>
      <w:r w:rsidR="00BD6004" w:rsidRPr="00ED205D">
        <w:t>iểm sườn sống lưng bên trái. Điểm gặp nhau giữa cột sống và bờ dưới sương sườn X</w:t>
      </w:r>
      <w:r w:rsidR="00CA4EFC" w:rsidRPr="00ED205D">
        <w:t>II. Đau gặp trong viêm tuỵ cấp. Do c</w:t>
      </w:r>
      <w:r w:rsidR="00BD6004" w:rsidRPr="00ED205D">
        <w:t>ó một phần thân và đ</w:t>
      </w:r>
      <w:r w:rsidR="00CA4EFC" w:rsidRPr="00ED205D">
        <w:t>uôi tuỵ không có phúc mạc phủ (</w:t>
      </w:r>
      <w:r w:rsidR="00BD6004" w:rsidRPr="00ED205D">
        <w:t>sau phúc mạc)</w:t>
      </w:r>
      <w:r w:rsidR="00180B1A">
        <w:t>. Cơ chế</w:t>
      </w:r>
      <w:r w:rsidR="00BD6004" w:rsidRPr="00ED205D">
        <w:t xml:space="preserve"> do vậy khi viêm tuỵ cấp ấn vào </w:t>
      </w:r>
      <w:r w:rsidR="00CA4EFC" w:rsidRPr="00ED205D">
        <w:t>vùng tuỵ này (điểm Mayo- Robson</w:t>
      </w:r>
      <w:r w:rsidR="00BD6004" w:rsidRPr="00ED205D">
        <w:t>) thấy đau.</w:t>
      </w:r>
    </w:p>
    <w:p w:rsidR="00ED205D" w:rsidRPr="00ED205D" w:rsidRDefault="00BD6004" w:rsidP="00ED205D">
      <w:pPr>
        <w:pStyle w:val="ListParagraph"/>
        <w:numPr>
          <w:ilvl w:val="0"/>
          <w:numId w:val="5"/>
        </w:numPr>
        <w:rPr>
          <w:rFonts w:eastAsiaTheme="majorEastAsia" w:cstheme="majorBidi"/>
          <w:sz w:val="32"/>
          <w:szCs w:val="32"/>
        </w:rPr>
      </w:pPr>
      <w:r w:rsidRPr="00ED205D">
        <w:t>Điểm túi mật: Điểm giao của bờ sườn với đường hõm nách phải- rốn hoặc điểm tiếp giáp bờ ngoà</w:t>
      </w:r>
      <w:r w:rsidR="00EA4611" w:rsidRPr="00ED205D">
        <w:t>i cơ thẳng bụng và bờ sườn phải</w:t>
      </w:r>
      <w:r w:rsidRPr="00ED205D">
        <w:t>. Đau trong viêm túi mậ</w:t>
      </w:r>
      <w:r w:rsidR="00ED205D">
        <w:t>t. </w:t>
      </w:r>
    </w:p>
    <w:p w:rsidR="00ED205D" w:rsidRPr="00ED205D" w:rsidRDefault="00BD6004" w:rsidP="00ED205D">
      <w:pPr>
        <w:pStyle w:val="ListParagraph"/>
        <w:numPr>
          <w:ilvl w:val="0"/>
          <w:numId w:val="5"/>
        </w:numPr>
        <w:rPr>
          <w:rFonts w:eastAsiaTheme="majorEastAsia" w:cstheme="majorBidi"/>
          <w:sz w:val="32"/>
          <w:szCs w:val="32"/>
        </w:rPr>
      </w:pPr>
      <w:r w:rsidRPr="00ED205D">
        <w:t>Điểm cạnh ức phải: Nằm ở dưới bờ sườn phải trên cơ thẳng to. Đau trong giun chui ống mậ</w:t>
      </w:r>
      <w:r w:rsidR="00ED205D">
        <w:t>t. </w:t>
      </w:r>
    </w:p>
    <w:p w:rsidR="00ED205D" w:rsidRPr="00ED205D" w:rsidRDefault="00BD6004" w:rsidP="00ED205D">
      <w:pPr>
        <w:pStyle w:val="ListParagraph"/>
        <w:numPr>
          <w:ilvl w:val="0"/>
          <w:numId w:val="5"/>
        </w:numPr>
        <w:rPr>
          <w:rFonts w:eastAsiaTheme="majorEastAsia" w:cstheme="majorBidi"/>
          <w:sz w:val="32"/>
          <w:szCs w:val="32"/>
        </w:rPr>
      </w:pPr>
      <w:r w:rsidRPr="00ED205D">
        <w:t>Điểm niệu quản trên: Nằm ở điểm giao nhau của đường ngang qua rốn vuông góc với đường thẳng giữa và bờ ngoài cơ thẳng to. Đau trong sỏi niệu quả</w:t>
      </w:r>
      <w:r w:rsidR="00ED205D">
        <w:t>n.</w:t>
      </w:r>
    </w:p>
    <w:p w:rsidR="00ED205D" w:rsidRPr="00ED205D" w:rsidRDefault="00BD6004" w:rsidP="00ED205D">
      <w:pPr>
        <w:pStyle w:val="ListParagraph"/>
        <w:numPr>
          <w:ilvl w:val="0"/>
          <w:numId w:val="5"/>
        </w:numPr>
        <w:rPr>
          <w:rFonts w:eastAsiaTheme="majorEastAsia" w:cstheme="majorBidi"/>
          <w:sz w:val="32"/>
          <w:szCs w:val="32"/>
        </w:rPr>
      </w:pPr>
      <w:r w:rsidRPr="00ED205D">
        <w:t>Điểm niệu quản giữa: Điểm nối 1/3 ngoài và 2/3 trong đường nối 2 gai chậu trước trên.</w:t>
      </w:r>
    </w:p>
    <w:p w:rsidR="00ED205D" w:rsidRPr="00ED205D" w:rsidRDefault="00EA4611" w:rsidP="00ED205D">
      <w:pPr>
        <w:pStyle w:val="ListParagraph"/>
        <w:numPr>
          <w:ilvl w:val="0"/>
          <w:numId w:val="5"/>
        </w:numPr>
        <w:rPr>
          <w:rFonts w:eastAsiaTheme="majorEastAsia" w:cstheme="majorBidi"/>
          <w:sz w:val="32"/>
          <w:szCs w:val="32"/>
        </w:rPr>
      </w:pPr>
      <w:r w:rsidRPr="00ED205D">
        <w:t>Điểm niệu quản dưới</w:t>
      </w:r>
      <w:r w:rsidR="00BD6004" w:rsidRPr="00ED205D">
        <w:t>: Nằm trong thành bàng quang chỗ niệu quản đổ vào bàng quang. Không sờ được p</w:t>
      </w:r>
      <w:r w:rsidRPr="00ED205D">
        <w:t>hải thăm trực tràng hoặc âm đạo.</w:t>
      </w:r>
    </w:p>
    <w:p w:rsidR="00253302" w:rsidRPr="00253302" w:rsidRDefault="00BD6004" w:rsidP="00ED205D">
      <w:pPr>
        <w:pStyle w:val="ListParagraph"/>
        <w:numPr>
          <w:ilvl w:val="0"/>
          <w:numId w:val="5"/>
        </w:numPr>
        <w:rPr>
          <w:rFonts w:eastAsiaTheme="majorEastAsia" w:cstheme="majorBidi"/>
          <w:sz w:val="32"/>
          <w:szCs w:val="32"/>
        </w:rPr>
      </w:pPr>
      <w:r w:rsidRPr="00ED205D">
        <w:t>Điểm buồng trứng: Nằm ở giữa đường nối từ gai chậu trước trên đến gai m</w:t>
      </w:r>
      <w:r w:rsidR="00253302">
        <w:t>u. </w:t>
      </w:r>
    </w:p>
    <w:p w:rsidR="00ED205D" w:rsidRPr="00ED205D" w:rsidRDefault="00EA4611" w:rsidP="00ED205D">
      <w:pPr>
        <w:pStyle w:val="ListParagraph"/>
        <w:numPr>
          <w:ilvl w:val="0"/>
          <w:numId w:val="5"/>
        </w:numPr>
        <w:rPr>
          <w:rFonts w:eastAsiaTheme="majorEastAsia" w:cstheme="majorBidi"/>
          <w:sz w:val="32"/>
          <w:szCs w:val="32"/>
        </w:rPr>
      </w:pPr>
      <w:r w:rsidRPr="00ED205D">
        <w:t>Các điểm đau của ruột thừa:</w:t>
      </w:r>
    </w:p>
    <w:p w:rsidR="00ED205D" w:rsidRPr="00ED205D" w:rsidRDefault="00BD6004" w:rsidP="00253302">
      <w:pPr>
        <w:pStyle w:val="ListParagraph"/>
        <w:rPr>
          <w:rFonts w:eastAsiaTheme="majorEastAsia" w:cstheme="majorBidi"/>
          <w:sz w:val="32"/>
          <w:szCs w:val="32"/>
        </w:rPr>
      </w:pPr>
      <w:r w:rsidRPr="00ED205D">
        <w:t>Điểm Mac- Burney: Nằm ở giữa đường nối từ rốn đến gai chậu trước trên bên phả</w:t>
      </w:r>
      <w:r w:rsidR="00ED205D">
        <w:t>i.</w:t>
      </w:r>
    </w:p>
    <w:p w:rsidR="00ED205D" w:rsidRPr="00ED205D" w:rsidRDefault="00BD6004" w:rsidP="00253302">
      <w:pPr>
        <w:pStyle w:val="ListParagraph"/>
        <w:rPr>
          <w:rFonts w:eastAsiaTheme="majorEastAsia" w:cstheme="majorBidi"/>
          <w:sz w:val="32"/>
          <w:szCs w:val="32"/>
        </w:rPr>
      </w:pPr>
      <w:r w:rsidRPr="00ED205D">
        <w:t>Điểm Clado: Nằm ở giao điểm đường nối 2 gai chậu trước trên và bờ ngoài cơ thẳng to bên phả</w:t>
      </w:r>
      <w:r w:rsidR="00ED205D">
        <w:t>i. </w:t>
      </w:r>
      <w:bookmarkStart w:id="0" w:name="_GoBack"/>
      <w:bookmarkEnd w:id="0"/>
    </w:p>
    <w:p w:rsidR="00BD6004" w:rsidRDefault="00BD6004" w:rsidP="00253302">
      <w:pPr>
        <w:pStyle w:val="ListParagraph"/>
      </w:pPr>
      <w:r w:rsidRPr="00ED205D">
        <w:lastRenderedPageBreak/>
        <w:t>Điểm Lanz: Ở chỗ nối tiếp giữa 1/3 ngoài và 2/3 trong của đường nối 2 gai chậu trước trên</w:t>
      </w:r>
      <w:r w:rsidR="000E3067">
        <w:t xml:space="preserve"> (</w:t>
      </w:r>
      <w:r w:rsidRPr="00ED205D">
        <w:t>trùng với điểm niệu quản giữa bên phải)</w:t>
      </w:r>
      <w:r w:rsidR="00EA4611" w:rsidRPr="00ED205D">
        <w:t>.</w:t>
      </w:r>
      <w:r w:rsidR="00FC10B2" w:rsidRPr="00FC10B2">
        <w:rPr>
          <w:rFonts w:eastAsiaTheme="majorEastAsia" w:cstheme="majorBidi"/>
          <w:noProof/>
          <w:sz w:val="32"/>
          <w:szCs w:val="32"/>
        </w:rPr>
        <w:t xml:space="preserve"> </w:t>
      </w:r>
      <w:r w:rsidR="00FC10B2">
        <w:rPr>
          <w:rFonts w:eastAsiaTheme="majorEastAsia" w:cstheme="majorBidi"/>
          <w:noProof/>
          <w:sz w:val="32"/>
          <w:szCs w:val="32"/>
        </w:rPr>
        <w:drawing>
          <wp:inline distT="0" distB="0" distL="0" distR="0" wp14:anchorId="30F9AC24" wp14:editId="754DAD81">
            <wp:extent cx="5314950" cy="33163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dominal-point-tenderness-1.jpg"/>
                    <pic:cNvPicPr/>
                  </pic:nvPicPr>
                  <pic:blipFill>
                    <a:blip r:embed="rId5">
                      <a:extLst>
                        <a:ext uri="{28A0092B-C50C-407E-A947-70E740481C1C}">
                          <a14:useLocalDpi xmlns:a14="http://schemas.microsoft.com/office/drawing/2010/main" val="0"/>
                        </a:ext>
                      </a:extLst>
                    </a:blip>
                    <a:stretch>
                      <a:fillRect/>
                    </a:stretch>
                  </pic:blipFill>
                  <pic:spPr>
                    <a:xfrm>
                      <a:off x="0" y="0"/>
                      <a:ext cx="5332897" cy="3327594"/>
                    </a:xfrm>
                    <a:prstGeom prst="rect">
                      <a:avLst/>
                    </a:prstGeom>
                  </pic:spPr>
                </pic:pic>
              </a:graphicData>
            </a:graphic>
          </wp:inline>
        </w:drawing>
      </w:r>
    </w:p>
    <w:p w:rsidR="00FC10B2" w:rsidRPr="00ED205D" w:rsidRDefault="00FC10B2" w:rsidP="00253302">
      <w:pPr>
        <w:pStyle w:val="ListParagraph"/>
        <w:rPr>
          <w:rFonts w:eastAsiaTheme="majorEastAsia" w:cstheme="majorBidi"/>
          <w:sz w:val="32"/>
          <w:szCs w:val="32"/>
        </w:rPr>
      </w:pPr>
      <w:r>
        <w:rPr>
          <w:rFonts w:eastAsiaTheme="majorEastAsia" w:cstheme="majorBidi"/>
          <w:noProof/>
          <w:sz w:val="32"/>
          <w:szCs w:val="32"/>
        </w:rPr>
        <w:drawing>
          <wp:inline distT="0" distB="0" distL="0" distR="0">
            <wp:extent cx="5314950" cy="298840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dominal-point-tenderness-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15377" cy="2988648"/>
                    </a:xfrm>
                    <a:prstGeom prst="rect">
                      <a:avLst/>
                    </a:prstGeom>
                  </pic:spPr>
                </pic:pic>
              </a:graphicData>
            </a:graphic>
          </wp:inline>
        </w:drawing>
      </w:r>
    </w:p>
    <w:p w:rsidR="00E01B59" w:rsidRDefault="004A7CA7" w:rsidP="00E01B59">
      <w:pPr>
        <w:shd w:val="clear" w:color="auto" w:fill="FFFFFF"/>
        <w:spacing w:before="90" w:after="90" w:line="240" w:lineRule="auto"/>
        <w:rPr>
          <w:rStyle w:val="Heading1Char"/>
        </w:rPr>
      </w:pPr>
      <w:r>
        <w:rPr>
          <w:rStyle w:val="Heading1Char"/>
        </w:rPr>
        <w:t xml:space="preserve">II. </w:t>
      </w:r>
      <w:r w:rsidR="00BD6004" w:rsidRPr="004A7CA7">
        <w:rPr>
          <w:rStyle w:val="Heading1Char"/>
        </w:rPr>
        <w:t>Các dấu hiệu và nghiệ</w:t>
      </w:r>
      <w:r>
        <w:rPr>
          <w:rStyle w:val="Heading1Char"/>
        </w:rPr>
        <w:t>m pháp</w:t>
      </w:r>
    </w:p>
    <w:p w:rsidR="00BD6004" w:rsidRPr="00E01B59" w:rsidRDefault="00BD6004" w:rsidP="00E01B59">
      <w:pPr>
        <w:pStyle w:val="ListParagraph"/>
        <w:numPr>
          <w:ilvl w:val="3"/>
          <w:numId w:val="6"/>
        </w:numPr>
        <w:shd w:val="clear" w:color="auto" w:fill="FFFFFF"/>
        <w:spacing w:before="90" w:after="90" w:line="240" w:lineRule="auto"/>
        <w:ind w:left="720"/>
        <w:rPr>
          <w:rFonts w:ascii="inherit" w:eastAsia="Times New Roman" w:hAnsi="inherit" w:cs="Helvetica"/>
          <w:color w:val="1C1E21"/>
          <w:sz w:val="21"/>
          <w:szCs w:val="21"/>
        </w:rPr>
      </w:pPr>
      <w:r w:rsidRPr="00E01B59">
        <w:rPr>
          <w:rFonts w:ascii="inherit" w:eastAsia="Times New Roman" w:hAnsi="inherit" w:cs="Helvetica"/>
          <w:color w:val="1C1E21"/>
          <w:sz w:val="21"/>
          <w:szCs w:val="21"/>
        </w:rPr>
        <w:t xml:space="preserve">Dấu hiệu Bouvret: Dạ dày giãn to thỉnh thoảng nhìn thấy từng đợt sóng nhu động nổi nhẹ dưới da bụng. Nếu đặt áp cả bàn tay lên thành bụng ở vùng trên rốn sẽ thấy dạ dày giãn căng </w:t>
      </w:r>
      <w:r w:rsidR="00E01B59">
        <w:rPr>
          <w:rFonts w:ascii="inherit" w:eastAsia="Times New Roman" w:hAnsi="inherit" w:cs="Helvetica"/>
          <w:color w:val="1C1E21"/>
          <w:sz w:val="21"/>
          <w:szCs w:val="21"/>
        </w:rPr>
        <w:t>nổi lên rồi chìm xuống từng đợt</w:t>
      </w:r>
      <w:r w:rsidRPr="00E01B59">
        <w:rPr>
          <w:rFonts w:ascii="inherit" w:eastAsia="Times New Roman" w:hAnsi="inherit" w:cs="Helvetica"/>
          <w:color w:val="1C1E21"/>
          <w:sz w:val="21"/>
          <w:szCs w:val="21"/>
        </w:rPr>
        <w:t>.</w:t>
      </w:r>
      <w:r w:rsidR="00E01B59">
        <w:rPr>
          <w:rFonts w:ascii="inherit" w:eastAsia="Times New Roman" w:hAnsi="inherit" w:cs="Helvetica"/>
          <w:color w:val="1C1E21"/>
          <w:sz w:val="21"/>
          <w:szCs w:val="21"/>
        </w:rPr>
        <w:t xml:space="preserve"> </w:t>
      </w:r>
      <w:r w:rsidRPr="00E01B59">
        <w:rPr>
          <w:rFonts w:ascii="inherit" w:eastAsia="Times New Roman" w:hAnsi="inherit" w:cs="Helvetica"/>
          <w:color w:val="1C1E21"/>
          <w:sz w:val="21"/>
          <w:szCs w:val="21"/>
        </w:rPr>
        <w:t>Gặp trong hẹp môn vị</w:t>
      </w:r>
      <w:r w:rsidR="00E01B59">
        <w:rPr>
          <w:rFonts w:ascii="inherit" w:eastAsia="Times New Roman" w:hAnsi="inherit" w:cs="Helvetica"/>
          <w:color w:val="1C1E21"/>
          <w:sz w:val="21"/>
          <w:szCs w:val="21"/>
        </w:rPr>
        <w:t>. Cơ chế do k</w:t>
      </w:r>
      <w:r w:rsidRPr="00E01B59">
        <w:rPr>
          <w:rFonts w:ascii="inherit" w:eastAsia="Times New Roman" w:hAnsi="inherit" w:cs="Helvetica"/>
          <w:color w:val="1C1E21"/>
          <w:sz w:val="21"/>
          <w:szCs w:val="21"/>
        </w:rPr>
        <w:t xml:space="preserve">hi bị hẹp môn vị thức ăn không xuống được dạ dày, dạ dày phản ứng bằng cách tăng co bóp để tống thức ăn xuống tá tràng, do đó nhu động dạ dày tăng lên, áp sát tay vào vùng thượng </w:t>
      </w:r>
      <w:r w:rsidR="00830F64">
        <w:rPr>
          <w:rFonts w:ascii="inherit" w:eastAsia="Times New Roman" w:hAnsi="inherit" w:cs="Helvetica"/>
          <w:color w:val="1C1E21"/>
          <w:sz w:val="21"/>
          <w:szCs w:val="21"/>
        </w:rPr>
        <w:t>vị sẽ thấy sóng nhu động dạ dày</w:t>
      </w:r>
      <w:r w:rsidRPr="00E01B59">
        <w:rPr>
          <w:rFonts w:ascii="inherit" w:eastAsia="Times New Roman" w:hAnsi="inherit" w:cs="Helvetica"/>
          <w:color w:val="1C1E21"/>
          <w:sz w:val="21"/>
          <w:szCs w:val="21"/>
        </w:rPr>
        <w:t>.</w:t>
      </w:r>
    </w:p>
    <w:p w:rsidR="00BD6004" w:rsidRPr="00E01B59" w:rsidRDefault="00BD6004" w:rsidP="00E01B59">
      <w:pPr>
        <w:pStyle w:val="ListParagraph"/>
        <w:numPr>
          <w:ilvl w:val="0"/>
          <w:numId w:val="6"/>
        </w:numPr>
        <w:shd w:val="clear" w:color="auto" w:fill="FFFFFF"/>
        <w:spacing w:before="90" w:after="90" w:line="240" w:lineRule="auto"/>
        <w:rPr>
          <w:rFonts w:ascii="inherit" w:eastAsia="Times New Roman" w:hAnsi="inherit" w:cs="Helvetica"/>
          <w:color w:val="1C1E21"/>
          <w:sz w:val="21"/>
          <w:szCs w:val="21"/>
        </w:rPr>
      </w:pPr>
      <w:r w:rsidRPr="00E01B59">
        <w:rPr>
          <w:rFonts w:ascii="inherit" w:eastAsia="Times New Roman" w:hAnsi="inherit" w:cs="Helvetica"/>
          <w:color w:val="1C1E21"/>
          <w:sz w:val="21"/>
          <w:szCs w:val="21"/>
        </w:rPr>
        <w:t>Dấu hiệu lắc óc ách lúc đói: Để 2 bàn tay vào 2 cánh chậu lắc mạnh và đều sang 2 bên. Trong hẹp môn vị sẽ nghe thấy tiếng óc ách như lắc một chai nước. Cơ chế: do dịch trong dạ dày không xuống dược tá tràng khi lắc gây ra tiếng óc ách (lưu ý lắc lúc đói mới có giá trị)</w:t>
      </w:r>
      <w:r w:rsidR="00830F64">
        <w:rPr>
          <w:rFonts w:ascii="inherit" w:eastAsia="Times New Roman" w:hAnsi="inherit" w:cs="Helvetica"/>
          <w:color w:val="1C1E21"/>
          <w:sz w:val="21"/>
          <w:szCs w:val="21"/>
        </w:rPr>
        <w:t>.</w:t>
      </w:r>
    </w:p>
    <w:p w:rsidR="0032687A" w:rsidRDefault="00BD6004" w:rsidP="00E01B59">
      <w:pPr>
        <w:pStyle w:val="ListParagraph"/>
        <w:numPr>
          <w:ilvl w:val="0"/>
          <w:numId w:val="6"/>
        </w:numPr>
        <w:shd w:val="clear" w:color="auto" w:fill="FFFFFF"/>
        <w:spacing w:before="90" w:after="90" w:line="240" w:lineRule="auto"/>
        <w:rPr>
          <w:rFonts w:ascii="inherit" w:eastAsia="Times New Roman" w:hAnsi="inherit" w:cs="Helvetica"/>
          <w:color w:val="1C1E21"/>
          <w:sz w:val="21"/>
          <w:szCs w:val="21"/>
        </w:rPr>
      </w:pPr>
      <w:r w:rsidRPr="00E01B59">
        <w:rPr>
          <w:rFonts w:ascii="inherit" w:eastAsia="Times New Roman" w:hAnsi="inherit" w:cs="Helvetica"/>
          <w:color w:val="1C1E21"/>
          <w:sz w:val="21"/>
          <w:szCs w:val="21"/>
        </w:rPr>
        <w:t xml:space="preserve">Dấu hiệu Murphy: Để các ngón tay ở điểm túi mật, khi bệnh nhân thở ra ấn sâu các ngón tay xuống và đưa lên trên về phía cơ hoành rồi để yên ở áp lực đó.Bảo bệnh nhân hít vào cơ hoành đẩy túi mật xuống chạm vào đầu ngón tay .Trường hợp bình thường bệnh nhân hít vào bình </w:t>
      </w:r>
      <w:r w:rsidRPr="00E01B59">
        <w:rPr>
          <w:rFonts w:ascii="inherit" w:eastAsia="Times New Roman" w:hAnsi="inherit" w:cs="Helvetica"/>
          <w:color w:val="1C1E21"/>
          <w:sz w:val="21"/>
          <w:szCs w:val="21"/>
        </w:rPr>
        <w:lastRenderedPageBreak/>
        <w:t>thường, nếu túi mật bị tổn thương thì bệnh nh</w:t>
      </w:r>
      <w:r w:rsidR="00830F64">
        <w:rPr>
          <w:rFonts w:ascii="inherit" w:eastAsia="Times New Roman" w:hAnsi="inherit" w:cs="Helvetica"/>
          <w:color w:val="1C1E21"/>
          <w:sz w:val="21"/>
          <w:szCs w:val="21"/>
        </w:rPr>
        <w:t>ân sẽ đau và ngừng thở ngay nên dấu Murphy dương tính</w:t>
      </w:r>
      <w:r w:rsidRPr="00E01B59">
        <w:rPr>
          <w:rFonts w:ascii="inherit" w:eastAsia="Times New Roman" w:hAnsi="inherit" w:cs="Helvetica"/>
          <w:color w:val="1C1E21"/>
          <w:sz w:val="21"/>
          <w:szCs w:val="21"/>
        </w:rPr>
        <w:t xml:space="preserve"> gặp tron</w:t>
      </w:r>
      <w:r w:rsidR="0032687A">
        <w:rPr>
          <w:rFonts w:ascii="inherit" w:eastAsia="Times New Roman" w:hAnsi="inherit" w:cs="Helvetica"/>
          <w:color w:val="1C1E21"/>
          <w:sz w:val="21"/>
          <w:szCs w:val="21"/>
        </w:rPr>
        <w:t>g viêm túi mật xơ teo.</w:t>
      </w:r>
      <w:r w:rsidR="0032687A">
        <w:rPr>
          <w:rFonts w:ascii="inherit" w:eastAsia="Times New Roman" w:hAnsi="inherit" w:cs="Helvetica"/>
          <w:color w:val="1C1E21"/>
          <w:sz w:val="21"/>
          <w:szCs w:val="21"/>
        </w:rPr>
        <w:br/>
        <w:t>Chú ý:</w:t>
      </w:r>
    </w:p>
    <w:p w:rsidR="0032687A" w:rsidRDefault="00CC0788" w:rsidP="0032687A">
      <w:pPr>
        <w:pStyle w:val="ListParagraph"/>
        <w:numPr>
          <w:ilvl w:val="0"/>
          <w:numId w:val="7"/>
        </w:numPr>
        <w:shd w:val="clear" w:color="auto" w:fill="FFFFFF"/>
        <w:spacing w:before="90" w:after="90" w:line="240" w:lineRule="auto"/>
        <w:rPr>
          <w:rFonts w:ascii="inherit" w:eastAsia="Times New Roman" w:hAnsi="inherit" w:cs="Helvetica"/>
          <w:color w:val="1C1E21"/>
          <w:sz w:val="21"/>
          <w:szCs w:val="21"/>
        </w:rPr>
      </w:pPr>
      <w:r>
        <w:rPr>
          <w:rFonts w:ascii="inherit" w:eastAsia="Times New Roman" w:hAnsi="inherit" w:cs="Helvetica"/>
          <w:color w:val="1C1E21"/>
          <w:sz w:val="21"/>
          <w:szCs w:val="21"/>
        </w:rPr>
        <w:t>Trước khi làm dấu hiệu</w:t>
      </w:r>
      <w:r w:rsidR="00BD6004" w:rsidRPr="00E01B59">
        <w:rPr>
          <w:rFonts w:ascii="inherit" w:eastAsia="Times New Roman" w:hAnsi="inherit" w:cs="Helvetica"/>
          <w:color w:val="1C1E21"/>
          <w:sz w:val="21"/>
          <w:szCs w:val="21"/>
        </w:rPr>
        <w:t xml:space="preserve"> này cần xác định xem gan có to không</w:t>
      </w:r>
      <w:r w:rsidR="0032687A">
        <w:rPr>
          <w:rFonts w:ascii="inherit" w:eastAsia="Times New Roman" w:hAnsi="inherit" w:cs="Helvetica"/>
          <w:color w:val="1C1E21"/>
          <w:sz w:val="21"/>
          <w:szCs w:val="21"/>
        </w:rPr>
        <w:t xml:space="preserve"> từ đó xác định điểm túi mật.</w:t>
      </w:r>
    </w:p>
    <w:p w:rsidR="00A82981" w:rsidRDefault="00BD6004" w:rsidP="0032687A">
      <w:pPr>
        <w:pStyle w:val="ListParagraph"/>
        <w:numPr>
          <w:ilvl w:val="0"/>
          <w:numId w:val="7"/>
        </w:numPr>
        <w:shd w:val="clear" w:color="auto" w:fill="FFFFFF"/>
        <w:spacing w:before="90" w:after="90" w:line="240" w:lineRule="auto"/>
        <w:rPr>
          <w:rFonts w:ascii="inherit" w:eastAsia="Times New Roman" w:hAnsi="inherit" w:cs="Helvetica"/>
          <w:color w:val="1C1E21"/>
          <w:sz w:val="21"/>
          <w:szCs w:val="21"/>
        </w:rPr>
      </w:pPr>
      <w:r w:rsidRPr="00E01B59">
        <w:rPr>
          <w:rFonts w:ascii="inherit" w:eastAsia="Times New Roman" w:hAnsi="inherit" w:cs="Helvetica"/>
          <w:color w:val="1C1E21"/>
          <w:sz w:val="21"/>
          <w:szCs w:val="21"/>
        </w:rPr>
        <w:t>Chỉ làm khi nhìn túi mật không to vì túi mật to ấn vào có thể gây vỡ túi mật, mật vào ổ ph</w:t>
      </w:r>
      <w:r w:rsidR="00A82981">
        <w:rPr>
          <w:rFonts w:ascii="inherit" w:eastAsia="Times New Roman" w:hAnsi="inherit" w:cs="Helvetica"/>
          <w:color w:val="1C1E21"/>
          <w:sz w:val="21"/>
          <w:szCs w:val="21"/>
        </w:rPr>
        <w:t>úcmạc gây viêm phúc mạc mật.</w:t>
      </w:r>
    </w:p>
    <w:p w:rsidR="00BD6004" w:rsidRPr="00A82981" w:rsidRDefault="00BD6004" w:rsidP="00A82981">
      <w:pPr>
        <w:pStyle w:val="ListParagraph"/>
        <w:numPr>
          <w:ilvl w:val="0"/>
          <w:numId w:val="6"/>
        </w:numPr>
        <w:shd w:val="clear" w:color="auto" w:fill="FFFFFF"/>
        <w:spacing w:before="90" w:after="90" w:line="240" w:lineRule="auto"/>
        <w:rPr>
          <w:rFonts w:ascii="inherit" w:eastAsia="Times New Roman" w:hAnsi="inherit" w:cs="Helvetica"/>
          <w:color w:val="1C1E21"/>
          <w:sz w:val="21"/>
          <w:szCs w:val="21"/>
        </w:rPr>
      </w:pPr>
      <w:r w:rsidRPr="00A82981">
        <w:rPr>
          <w:rFonts w:ascii="inherit" w:eastAsia="Times New Roman" w:hAnsi="inherit" w:cs="Helvetica"/>
          <w:color w:val="1C1E21"/>
          <w:sz w:val="21"/>
          <w:szCs w:val="21"/>
        </w:rPr>
        <w:t xml:space="preserve">Dấu hiệu Ludlow: Lấy ngón tay ấn vào kẽ liên sườn ở vùng gan trong trường hợp áp xe gan thì bệnh nhân cảm thấy rất đau </w:t>
      </w:r>
      <w:r w:rsidR="00AA37D6">
        <w:rPr>
          <w:rFonts w:ascii="inherit" w:eastAsia="Times New Roman" w:hAnsi="inherit" w:cs="Helvetica"/>
          <w:color w:val="1C1E21"/>
          <w:sz w:val="21"/>
          <w:szCs w:val="21"/>
        </w:rPr>
        <w:t xml:space="preserve">nên </w:t>
      </w:r>
      <w:r w:rsidRPr="00A82981">
        <w:rPr>
          <w:rFonts w:ascii="inherit" w:eastAsia="Times New Roman" w:hAnsi="inherit" w:cs="Helvetica"/>
          <w:color w:val="1C1E21"/>
          <w:sz w:val="21"/>
          <w:szCs w:val="21"/>
        </w:rPr>
        <w:t xml:space="preserve">Ludlow </w:t>
      </w:r>
      <w:r w:rsidR="00AA37D6">
        <w:rPr>
          <w:rFonts w:ascii="inherit" w:eastAsia="Times New Roman" w:hAnsi="inherit" w:cs="Helvetica"/>
          <w:color w:val="1C1E21"/>
          <w:sz w:val="21"/>
          <w:szCs w:val="21"/>
        </w:rPr>
        <w:t>dương tính</w:t>
      </w:r>
      <w:r w:rsidRPr="00A82981">
        <w:rPr>
          <w:rFonts w:ascii="inherit" w:eastAsia="Times New Roman" w:hAnsi="inherit" w:cs="Helvetica"/>
          <w:color w:val="1C1E21"/>
          <w:sz w:val="21"/>
          <w:szCs w:val="21"/>
        </w:rPr>
        <w:t>.</w:t>
      </w:r>
    </w:p>
    <w:p w:rsidR="00B04E8D" w:rsidRDefault="00BD6004" w:rsidP="00E01B59">
      <w:pPr>
        <w:pStyle w:val="ListParagraph"/>
        <w:numPr>
          <w:ilvl w:val="0"/>
          <w:numId w:val="6"/>
        </w:numPr>
        <w:shd w:val="clear" w:color="auto" w:fill="FFFFFF"/>
        <w:spacing w:before="90" w:after="90" w:line="240" w:lineRule="auto"/>
        <w:rPr>
          <w:rFonts w:ascii="inherit" w:eastAsia="Times New Roman" w:hAnsi="inherit" w:cs="Helvetica"/>
          <w:color w:val="1C1E21"/>
          <w:sz w:val="21"/>
          <w:szCs w:val="21"/>
        </w:rPr>
      </w:pPr>
      <w:r w:rsidRPr="00E01B59">
        <w:rPr>
          <w:rFonts w:ascii="inherit" w:eastAsia="Times New Roman" w:hAnsi="inherit" w:cs="Helvetica"/>
          <w:color w:val="1C1E21"/>
          <w:sz w:val="21"/>
          <w:szCs w:val="21"/>
        </w:rPr>
        <w:t xml:space="preserve">Dấu hiệu rung gan: Bàn tay trái áp nhẹ lên vùng gan các ngón tay để ở kẽ liên sườn, dùng bờ ngoài tay phải chặt từ nhẹ đến mạnh vừa vào mu các ngon tay trái, bệnh nhân đau </w:t>
      </w:r>
      <w:r w:rsidR="00AA37D6">
        <w:rPr>
          <w:rFonts w:ascii="inherit" w:eastAsia="Times New Roman" w:hAnsi="inherit" w:cs="Helvetica"/>
          <w:color w:val="1C1E21"/>
          <w:sz w:val="21"/>
          <w:szCs w:val="21"/>
        </w:rPr>
        <w:t xml:space="preserve">nên </w:t>
      </w:r>
      <w:r w:rsidRPr="00E01B59">
        <w:rPr>
          <w:rFonts w:ascii="inherit" w:eastAsia="Times New Roman" w:hAnsi="inherit" w:cs="Helvetica"/>
          <w:color w:val="1C1E21"/>
          <w:sz w:val="21"/>
          <w:szCs w:val="21"/>
        </w:rPr>
        <w:t xml:space="preserve">rung gan </w:t>
      </w:r>
      <w:r w:rsidR="00AA37D6">
        <w:rPr>
          <w:rFonts w:ascii="inherit" w:eastAsia="Times New Roman" w:hAnsi="inherit" w:cs="Helvetica"/>
          <w:color w:val="1C1E21"/>
          <w:sz w:val="21"/>
          <w:szCs w:val="21"/>
        </w:rPr>
        <w:t>dương tính</w:t>
      </w:r>
      <w:r w:rsidR="00B04E8D">
        <w:rPr>
          <w:rFonts w:ascii="inherit" w:eastAsia="Times New Roman" w:hAnsi="inherit" w:cs="Helvetica"/>
          <w:color w:val="1C1E21"/>
          <w:sz w:val="21"/>
          <w:szCs w:val="21"/>
        </w:rPr>
        <w:t xml:space="preserve"> gặp trong áp xe gan.</w:t>
      </w:r>
    </w:p>
    <w:p w:rsidR="00B04E8D" w:rsidRDefault="00BD6004" w:rsidP="00E01B59">
      <w:pPr>
        <w:pStyle w:val="ListParagraph"/>
        <w:numPr>
          <w:ilvl w:val="0"/>
          <w:numId w:val="6"/>
        </w:numPr>
        <w:shd w:val="clear" w:color="auto" w:fill="FFFFFF"/>
        <w:spacing w:before="90" w:after="90" w:line="240" w:lineRule="auto"/>
        <w:rPr>
          <w:rFonts w:ascii="inherit" w:eastAsia="Times New Roman" w:hAnsi="inherit" w:cs="Helvetica"/>
          <w:color w:val="1C1E21"/>
          <w:sz w:val="21"/>
          <w:szCs w:val="21"/>
        </w:rPr>
      </w:pPr>
      <w:r w:rsidRPr="00E01B59">
        <w:rPr>
          <w:rFonts w:ascii="inherit" w:eastAsia="Times New Roman" w:hAnsi="inherit" w:cs="Helvetica"/>
          <w:color w:val="1C1E21"/>
          <w:sz w:val="21"/>
          <w:szCs w:val="21"/>
        </w:rPr>
        <w:t xml:space="preserve">Dấu hiệu bập bềnh thận: Bệnh nhân nằm ngửa, gối gấp. Tay của thầy thuốc cùng bên với </w:t>
      </w:r>
      <w:r w:rsidR="00867B82">
        <w:rPr>
          <w:rFonts w:ascii="inherit" w:eastAsia="Times New Roman" w:hAnsi="inherit" w:cs="Helvetica"/>
          <w:color w:val="1C1E21"/>
          <w:sz w:val="21"/>
          <w:szCs w:val="21"/>
        </w:rPr>
        <w:t>thận cần khám để ở dưới bờ sườn</w:t>
      </w:r>
      <w:r w:rsidRPr="00E01B59">
        <w:rPr>
          <w:rFonts w:ascii="inherit" w:eastAsia="Times New Roman" w:hAnsi="inherit" w:cs="Helvetica"/>
          <w:color w:val="1C1E21"/>
          <w:sz w:val="21"/>
          <w:szCs w:val="21"/>
        </w:rPr>
        <w:t>, tay kia để ở góc sườn thắt lưng. Tay phía trên ấn nhẹ xuống rồi để yên tại đó, trong khi đó tay phía sau hất mạnh lên từng đ</w:t>
      </w:r>
      <w:r w:rsidR="00867B82">
        <w:rPr>
          <w:rFonts w:ascii="inherit" w:eastAsia="Times New Roman" w:hAnsi="inherit" w:cs="Helvetica"/>
          <w:color w:val="1C1E21"/>
          <w:sz w:val="21"/>
          <w:szCs w:val="21"/>
        </w:rPr>
        <w:t>ợt phả</w:t>
      </w:r>
      <w:r w:rsidR="00B04E8D">
        <w:rPr>
          <w:rFonts w:ascii="inherit" w:eastAsia="Times New Roman" w:hAnsi="inherit" w:cs="Helvetica"/>
          <w:color w:val="1C1E21"/>
          <w:sz w:val="21"/>
          <w:szCs w:val="21"/>
        </w:rPr>
        <w:t>i làm nhanh và nhịp nhàng</w:t>
      </w:r>
      <w:r w:rsidRPr="00E01B59">
        <w:rPr>
          <w:rFonts w:ascii="inherit" w:eastAsia="Times New Roman" w:hAnsi="inherit" w:cs="Helvetica"/>
          <w:color w:val="1C1E21"/>
          <w:sz w:val="21"/>
          <w:szCs w:val="21"/>
        </w:rPr>
        <w:t xml:space="preserve">. Nếu thận to tay phía trên có cảm giác khối u chạm vào </w:t>
      </w:r>
      <w:r w:rsidR="00AA37D6">
        <w:rPr>
          <w:rFonts w:ascii="inherit" w:eastAsia="Times New Roman" w:hAnsi="inherit" w:cs="Helvetica"/>
          <w:color w:val="1C1E21"/>
          <w:sz w:val="21"/>
          <w:szCs w:val="21"/>
        </w:rPr>
        <w:t xml:space="preserve">nên </w:t>
      </w:r>
      <w:r w:rsidRPr="00E01B59">
        <w:rPr>
          <w:rFonts w:ascii="inherit" w:eastAsia="Times New Roman" w:hAnsi="inherit" w:cs="Helvetica"/>
          <w:color w:val="1C1E21"/>
          <w:sz w:val="21"/>
          <w:szCs w:val="21"/>
        </w:rPr>
        <w:t>bập bềnh thận</w:t>
      </w:r>
      <w:r w:rsidR="00AA37D6">
        <w:rPr>
          <w:rFonts w:ascii="inherit" w:eastAsia="Times New Roman" w:hAnsi="inherit" w:cs="Helvetica"/>
          <w:color w:val="1C1E21"/>
          <w:sz w:val="21"/>
          <w:szCs w:val="21"/>
        </w:rPr>
        <w:t>dương tính</w:t>
      </w:r>
      <w:r w:rsidR="00B04E8D">
        <w:rPr>
          <w:rFonts w:ascii="inherit" w:eastAsia="Times New Roman" w:hAnsi="inherit" w:cs="Helvetica"/>
          <w:color w:val="1C1E21"/>
          <w:sz w:val="21"/>
          <w:szCs w:val="21"/>
        </w:rPr>
        <w:t>.</w:t>
      </w:r>
    </w:p>
    <w:p w:rsidR="00BD6004" w:rsidRPr="00E01B59" w:rsidRDefault="00BD6004" w:rsidP="00E01B59">
      <w:pPr>
        <w:pStyle w:val="ListParagraph"/>
        <w:numPr>
          <w:ilvl w:val="0"/>
          <w:numId w:val="6"/>
        </w:numPr>
        <w:shd w:val="clear" w:color="auto" w:fill="FFFFFF"/>
        <w:spacing w:before="90" w:after="90" w:line="240" w:lineRule="auto"/>
        <w:rPr>
          <w:rFonts w:ascii="inherit" w:eastAsia="Times New Roman" w:hAnsi="inherit" w:cs="Helvetica"/>
          <w:color w:val="1C1E21"/>
          <w:sz w:val="21"/>
          <w:szCs w:val="21"/>
        </w:rPr>
      </w:pPr>
      <w:r w:rsidRPr="00E01B59">
        <w:rPr>
          <w:rFonts w:ascii="inherit" w:eastAsia="Times New Roman" w:hAnsi="inherit" w:cs="Helvetica"/>
          <w:color w:val="1C1E21"/>
          <w:sz w:val="21"/>
          <w:szCs w:val="21"/>
        </w:rPr>
        <w:t xml:space="preserve">Dấu hiệu chạm thận: Tay để như trên, nhưng tay trên bụng ấn xuống tay sau lưng có cảm giác khối u chạm vào </w:t>
      </w:r>
      <w:r w:rsidR="00AA37D6">
        <w:rPr>
          <w:rFonts w:ascii="inherit" w:eastAsia="Times New Roman" w:hAnsi="inherit" w:cs="Helvetica"/>
          <w:color w:val="1C1E21"/>
          <w:sz w:val="21"/>
          <w:szCs w:val="21"/>
        </w:rPr>
        <w:t xml:space="preserve">nên </w:t>
      </w:r>
      <w:r w:rsidRPr="00E01B59">
        <w:rPr>
          <w:rFonts w:ascii="inherit" w:eastAsia="Times New Roman" w:hAnsi="inherit" w:cs="Helvetica"/>
          <w:color w:val="1C1E21"/>
          <w:sz w:val="21"/>
          <w:szCs w:val="21"/>
        </w:rPr>
        <w:t xml:space="preserve">chạm thận </w:t>
      </w:r>
      <w:r w:rsidR="00AA37D6">
        <w:rPr>
          <w:rFonts w:ascii="inherit" w:eastAsia="Times New Roman" w:hAnsi="inherit" w:cs="Helvetica"/>
          <w:color w:val="1C1E21"/>
          <w:sz w:val="21"/>
          <w:szCs w:val="21"/>
        </w:rPr>
        <w:t>dương tính</w:t>
      </w:r>
      <w:r w:rsidRPr="00E01B59">
        <w:rPr>
          <w:rFonts w:ascii="inherit" w:eastAsia="Times New Roman" w:hAnsi="inherit" w:cs="Helvetica"/>
          <w:color w:val="1C1E21"/>
          <w:sz w:val="21"/>
          <w:szCs w:val="21"/>
        </w:rPr>
        <w:t>.</w:t>
      </w:r>
    </w:p>
    <w:p w:rsidR="00B04E8D" w:rsidRDefault="00BD6004" w:rsidP="00E01B59">
      <w:pPr>
        <w:pStyle w:val="ListParagraph"/>
        <w:numPr>
          <w:ilvl w:val="0"/>
          <w:numId w:val="6"/>
        </w:numPr>
        <w:shd w:val="clear" w:color="auto" w:fill="FFFFFF"/>
        <w:spacing w:before="90" w:after="90" w:line="240" w:lineRule="auto"/>
        <w:rPr>
          <w:rFonts w:ascii="inherit" w:eastAsia="Times New Roman" w:hAnsi="inherit" w:cs="Helvetica"/>
          <w:color w:val="1C1E21"/>
          <w:sz w:val="21"/>
          <w:szCs w:val="21"/>
        </w:rPr>
      </w:pPr>
      <w:r w:rsidRPr="00E01B59">
        <w:rPr>
          <w:rFonts w:ascii="inherit" w:eastAsia="Times New Roman" w:hAnsi="inherit" w:cs="Helvetica"/>
          <w:color w:val="1C1E21"/>
          <w:sz w:val="21"/>
          <w:szCs w:val="21"/>
        </w:rPr>
        <w:t>Dấu hiệu rắn bò: Lấy tay kích thích trên thành bụng sẽ thấy sóng nhu động của ruột, nhìn trên thành bụng thấy các sóng giống như rắn</w:t>
      </w:r>
      <w:r w:rsidR="00B04E8D">
        <w:rPr>
          <w:rFonts w:ascii="inherit" w:eastAsia="Times New Roman" w:hAnsi="inherit" w:cs="Helvetica"/>
          <w:color w:val="1C1E21"/>
          <w:sz w:val="21"/>
          <w:szCs w:val="21"/>
        </w:rPr>
        <w:t xml:space="preserve"> bò, gặp trong tắc ruột cơ học.</w:t>
      </w:r>
    </w:p>
    <w:p w:rsidR="00867B82" w:rsidRDefault="00BD6004" w:rsidP="00E01B59">
      <w:pPr>
        <w:pStyle w:val="ListParagraph"/>
        <w:numPr>
          <w:ilvl w:val="0"/>
          <w:numId w:val="6"/>
        </w:numPr>
        <w:shd w:val="clear" w:color="auto" w:fill="FFFFFF"/>
        <w:spacing w:before="90" w:after="90" w:line="240" w:lineRule="auto"/>
        <w:rPr>
          <w:rFonts w:ascii="inherit" w:eastAsia="Times New Roman" w:hAnsi="inherit" w:cs="Helvetica"/>
          <w:color w:val="1C1E21"/>
          <w:sz w:val="21"/>
          <w:szCs w:val="21"/>
        </w:rPr>
      </w:pPr>
      <w:r w:rsidRPr="00E01B59">
        <w:rPr>
          <w:rFonts w:ascii="inherit" w:eastAsia="Times New Roman" w:hAnsi="inherit" w:cs="Helvetica"/>
          <w:color w:val="1C1E21"/>
          <w:sz w:val="21"/>
          <w:szCs w:val="21"/>
        </w:rPr>
        <w:t>Các dấu h</w:t>
      </w:r>
      <w:r w:rsidR="00B04E8D">
        <w:rPr>
          <w:rFonts w:ascii="inherit" w:eastAsia="Times New Roman" w:hAnsi="inherit" w:cs="Helvetica"/>
          <w:color w:val="1C1E21"/>
          <w:sz w:val="21"/>
          <w:szCs w:val="21"/>
        </w:rPr>
        <w:t>iệu của viêm ruột thừa cấp: </w:t>
      </w:r>
      <w:r w:rsidR="00B04E8D">
        <w:rPr>
          <w:rFonts w:ascii="inherit" w:eastAsia="Times New Roman" w:hAnsi="inherit" w:cs="Helvetica"/>
          <w:color w:val="1C1E21"/>
          <w:sz w:val="21"/>
          <w:szCs w:val="21"/>
        </w:rPr>
        <w:br/>
      </w:r>
      <w:r w:rsidRPr="00E01B59">
        <w:rPr>
          <w:rFonts w:ascii="inherit" w:eastAsia="Times New Roman" w:hAnsi="inherit" w:cs="Helvetica"/>
          <w:color w:val="1C1E21"/>
          <w:sz w:val="21"/>
          <w:szCs w:val="21"/>
        </w:rPr>
        <w:t xml:space="preserve">Dấu hiệu Schotkin- Blumberg: Lấy ngón tay ấn từ từ thành bụng ở </w:t>
      </w:r>
      <w:r w:rsidR="00867B82">
        <w:rPr>
          <w:rFonts w:ascii="inherit" w:eastAsia="Times New Roman" w:hAnsi="inherit" w:cs="Helvetica"/>
          <w:color w:val="1C1E21"/>
          <w:sz w:val="21"/>
          <w:szCs w:val="21"/>
        </w:rPr>
        <w:t>hố chậu phải</w:t>
      </w:r>
      <w:r w:rsidRPr="00E01B59">
        <w:rPr>
          <w:rFonts w:ascii="inherit" w:eastAsia="Times New Roman" w:hAnsi="inherit" w:cs="Helvetica"/>
          <w:color w:val="1C1E21"/>
          <w:sz w:val="21"/>
          <w:szCs w:val="21"/>
        </w:rPr>
        <w:t xml:space="preserve"> xuống sâu càng tốt đến khi bắt đầu thấy đau, rồi đột nhiên bỏ tay ra nhanh. Bình thường người ta không cảm thấy đau, khi bị viêm phúc mạc thì bệ</w:t>
      </w:r>
      <w:r w:rsidR="00867B82">
        <w:rPr>
          <w:rFonts w:ascii="inherit" w:eastAsia="Times New Roman" w:hAnsi="inherit" w:cs="Helvetica"/>
          <w:color w:val="1C1E21"/>
          <w:sz w:val="21"/>
          <w:szCs w:val="21"/>
        </w:rPr>
        <w:t>nh nhân sẽ cảm thấy đau dữ dội.</w:t>
      </w:r>
    </w:p>
    <w:p w:rsidR="00867B82" w:rsidRDefault="00867B82" w:rsidP="00867B82">
      <w:pPr>
        <w:pStyle w:val="ListParagraph"/>
        <w:shd w:val="clear" w:color="auto" w:fill="FFFFFF"/>
        <w:spacing w:before="90" w:after="90" w:line="240" w:lineRule="auto"/>
        <w:rPr>
          <w:rFonts w:ascii="inherit" w:eastAsia="Times New Roman" w:hAnsi="inherit" w:cs="Helvetica"/>
          <w:color w:val="1C1E21"/>
          <w:sz w:val="21"/>
          <w:szCs w:val="21"/>
        </w:rPr>
      </w:pPr>
      <w:r>
        <w:rPr>
          <w:rFonts w:ascii="inherit" w:eastAsia="Times New Roman" w:hAnsi="inherit" w:cs="Helvetica"/>
          <w:color w:val="1C1E21"/>
          <w:sz w:val="21"/>
          <w:szCs w:val="21"/>
        </w:rPr>
        <w:t>Dấu hiệu Blumberg: Như dấu hiệu</w:t>
      </w:r>
      <w:r w:rsidR="00BD6004" w:rsidRPr="00E01B59">
        <w:rPr>
          <w:rFonts w:ascii="inherit" w:eastAsia="Times New Roman" w:hAnsi="inherit" w:cs="Helvetica"/>
          <w:color w:val="1C1E21"/>
          <w:sz w:val="21"/>
          <w:szCs w:val="21"/>
        </w:rPr>
        <w:t xml:space="preserve"> Schotkin</w:t>
      </w:r>
      <w:r>
        <w:rPr>
          <w:rFonts w:ascii="inherit" w:eastAsia="Times New Roman" w:hAnsi="inherit" w:cs="Helvetica"/>
          <w:color w:val="1C1E21"/>
          <w:sz w:val="21"/>
          <w:szCs w:val="21"/>
        </w:rPr>
        <w:t xml:space="preserve"> </w:t>
      </w:r>
      <w:r w:rsidR="00BD6004" w:rsidRPr="00E01B59">
        <w:rPr>
          <w:rFonts w:ascii="inherit" w:eastAsia="Times New Roman" w:hAnsi="inherit" w:cs="Helvetica"/>
          <w:color w:val="1C1E21"/>
          <w:sz w:val="21"/>
          <w:szCs w:val="21"/>
        </w:rPr>
        <w:t>- Bl</w:t>
      </w:r>
      <w:r>
        <w:rPr>
          <w:rFonts w:ascii="inherit" w:eastAsia="Times New Roman" w:hAnsi="inherit" w:cs="Helvetica"/>
          <w:color w:val="1C1E21"/>
          <w:sz w:val="21"/>
          <w:szCs w:val="21"/>
        </w:rPr>
        <w:t>umberg nhưng ở toàn ổ bụng </w:t>
      </w:r>
    </w:p>
    <w:p w:rsidR="00BD6004" w:rsidRPr="00E01B59" w:rsidRDefault="00BD6004" w:rsidP="00867B82">
      <w:pPr>
        <w:pStyle w:val="ListParagraph"/>
        <w:shd w:val="clear" w:color="auto" w:fill="FFFFFF"/>
        <w:spacing w:before="90" w:after="90" w:line="240" w:lineRule="auto"/>
        <w:rPr>
          <w:rFonts w:ascii="inherit" w:eastAsia="Times New Roman" w:hAnsi="inherit" w:cs="Helvetica"/>
          <w:color w:val="1C1E21"/>
          <w:sz w:val="21"/>
          <w:szCs w:val="21"/>
        </w:rPr>
      </w:pPr>
      <w:r w:rsidRPr="00E01B59">
        <w:rPr>
          <w:rFonts w:ascii="inherit" w:eastAsia="Times New Roman" w:hAnsi="inherit" w:cs="Helvetica"/>
          <w:color w:val="1C1E21"/>
          <w:sz w:val="21"/>
          <w:szCs w:val="21"/>
        </w:rPr>
        <w:t>Dấu hiệu Obrasov: Bệnh nhân nằm ngửa chân duỗi thẳng, thầy thuốc dùng bàn tay trái ấn nhẹ vùng hố chậu phải đến khi bệnh nhân bắt đầu thấy đau thì giữ nguyên ay ở vị trí đó, tay phải đỡ cẳng chân phải gấp đùi vào bụng. Nếu viêm ruột thừa t</w:t>
      </w:r>
      <w:r w:rsidR="003E5FF7">
        <w:rPr>
          <w:rFonts w:ascii="inherit" w:eastAsia="Times New Roman" w:hAnsi="inherit" w:cs="Helvetica"/>
          <w:color w:val="1C1E21"/>
          <w:sz w:val="21"/>
          <w:szCs w:val="21"/>
        </w:rPr>
        <w:t>hì bệnh nhân thấy đau tăng ở hố chậu phải.</w:t>
      </w:r>
    </w:p>
    <w:p w:rsidR="009655C9" w:rsidRDefault="00BD6004" w:rsidP="009655C9">
      <w:pPr>
        <w:pStyle w:val="ListParagraph"/>
        <w:numPr>
          <w:ilvl w:val="0"/>
          <w:numId w:val="6"/>
        </w:numPr>
        <w:shd w:val="clear" w:color="auto" w:fill="FFFFFF"/>
        <w:spacing w:before="90" w:after="90" w:line="240" w:lineRule="auto"/>
        <w:rPr>
          <w:rFonts w:ascii="inherit" w:eastAsia="Times New Roman" w:hAnsi="inherit" w:cs="Helvetica"/>
          <w:color w:val="1C1E21"/>
          <w:sz w:val="21"/>
          <w:szCs w:val="21"/>
        </w:rPr>
      </w:pPr>
      <w:r w:rsidRPr="009655C9">
        <w:rPr>
          <w:rFonts w:ascii="inherit" w:eastAsia="Times New Roman" w:hAnsi="inherit" w:cs="Helvetica"/>
          <w:color w:val="1C1E21"/>
          <w:sz w:val="21"/>
          <w:szCs w:val="21"/>
        </w:rPr>
        <w:t>Dấu hiệu Siskovski: Bảo bệnh nhân nằm nghiêng sang bên trái b</w:t>
      </w:r>
      <w:r w:rsidR="003E5FF7" w:rsidRPr="009655C9">
        <w:rPr>
          <w:rFonts w:ascii="inherit" w:eastAsia="Times New Roman" w:hAnsi="inherit" w:cs="Helvetica"/>
          <w:color w:val="1C1E21"/>
          <w:sz w:val="21"/>
          <w:szCs w:val="21"/>
        </w:rPr>
        <w:t>ệnh nhân thấy đau ở hố chậu phải</w:t>
      </w:r>
      <w:r w:rsidR="009655C9">
        <w:rPr>
          <w:rFonts w:ascii="inherit" w:eastAsia="Times New Roman" w:hAnsi="inherit" w:cs="Helvetica"/>
          <w:color w:val="1C1E21"/>
          <w:sz w:val="21"/>
          <w:szCs w:val="21"/>
        </w:rPr>
        <w:t>.</w:t>
      </w:r>
    </w:p>
    <w:p w:rsidR="00BD6004" w:rsidRPr="009655C9" w:rsidRDefault="00BD6004" w:rsidP="009655C9">
      <w:pPr>
        <w:pStyle w:val="ListParagraph"/>
        <w:numPr>
          <w:ilvl w:val="0"/>
          <w:numId w:val="6"/>
        </w:numPr>
        <w:shd w:val="clear" w:color="auto" w:fill="FFFFFF"/>
        <w:spacing w:before="90" w:after="90" w:line="240" w:lineRule="auto"/>
        <w:rPr>
          <w:rFonts w:ascii="inherit" w:eastAsia="Times New Roman" w:hAnsi="inherit" w:cs="Helvetica"/>
          <w:color w:val="1C1E21"/>
          <w:sz w:val="21"/>
          <w:szCs w:val="21"/>
        </w:rPr>
      </w:pPr>
      <w:r w:rsidRPr="009655C9">
        <w:rPr>
          <w:rFonts w:ascii="inherit" w:eastAsia="Times New Roman" w:hAnsi="inherit" w:cs="Helvetica"/>
          <w:color w:val="1C1E21"/>
          <w:sz w:val="21"/>
          <w:szCs w:val="21"/>
        </w:rPr>
        <w:t>Nghiệm pháp phản hồi gan - tĩnh mạch cảnh: Áp bàn tay phải vào vùng gan to dưới bờ sườn ấn từ nhẹ đến mạnh dần đồng thời quan sát tĩnh mạch cảnh phải của bệnh nhân (bệnh nhâ</w:t>
      </w:r>
      <w:r w:rsidR="000111A0">
        <w:rPr>
          <w:rFonts w:ascii="inherit" w:eastAsia="Times New Roman" w:hAnsi="inherit" w:cs="Helvetica"/>
          <w:color w:val="1C1E21"/>
          <w:sz w:val="21"/>
          <w:szCs w:val="21"/>
        </w:rPr>
        <w:t>n nghiêng đầu sang trái). Nếu tĩnh mạch</w:t>
      </w:r>
      <w:r w:rsidRPr="009655C9">
        <w:rPr>
          <w:rFonts w:ascii="inherit" w:eastAsia="Times New Roman" w:hAnsi="inherit" w:cs="Helvetica"/>
          <w:color w:val="1C1E21"/>
          <w:sz w:val="21"/>
          <w:szCs w:val="21"/>
        </w:rPr>
        <w:t xml:space="preserve"> cảnh nổi rõ dần lên, khi bỏ tay ra thì tm lại nhỏ đi như cũ </w:t>
      </w:r>
      <w:r w:rsidR="000111A0">
        <w:rPr>
          <w:rFonts w:ascii="inherit" w:eastAsia="Times New Roman" w:hAnsi="inherit" w:cs="Helvetica"/>
          <w:color w:val="1C1E21"/>
          <w:sz w:val="21"/>
          <w:szCs w:val="21"/>
        </w:rPr>
        <w:t>nên nghiệm pháp</w:t>
      </w:r>
      <w:r w:rsidRPr="009655C9">
        <w:rPr>
          <w:rFonts w:ascii="inherit" w:eastAsia="Times New Roman" w:hAnsi="inherit" w:cs="Helvetica"/>
          <w:color w:val="1C1E21"/>
          <w:sz w:val="21"/>
          <w:szCs w:val="21"/>
        </w:rPr>
        <w:t xml:space="preserve"> phản hồi gan tĩnh mạch cảnh </w:t>
      </w:r>
      <w:r w:rsidR="00AA37D6" w:rsidRPr="009655C9">
        <w:rPr>
          <w:rFonts w:ascii="inherit" w:eastAsia="Times New Roman" w:hAnsi="inherit" w:cs="Helvetica"/>
          <w:color w:val="1C1E21"/>
          <w:sz w:val="21"/>
          <w:szCs w:val="21"/>
        </w:rPr>
        <w:t>dương tính</w:t>
      </w:r>
      <w:r w:rsidRPr="009655C9">
        <w:rPr>
          <w:rFonts w:ascii="inherit" w:eastAsia="Times New Roman" w:hAnsi="inherit" w:cs="Helvetica"/>
          <w:color w:val="1C1E21"/>
          <w:sz w:val="21"/>
          <w:szCs w:val="21"/>
        </w:rPr>
        <w:t>: gặp trong gan ứ máu do suy tim phải. Khi gan xơ thì nghiệm pháp này âm tính.</w:t>
      </w:r>
    </w:p>
    <w:p w:rsidR="000C2FBC" w:rsidRDefault="00BD6004" w:rsidP="009655C9">
      <w:pPr>
        <w:pStyle w:val="ListParagraph"/>
        <w:numPr>
          <w:ilvl w:val="0"/>
          <w:numId w:val="6"/>
        </w:numPr>
        <w:shd w:val="clear" w:color="auto" w:fill="FFFFFF"/>
        <w:spacing w:before="90" w:after="90" w:line="240" w:lineRule="auto"/>
        <w:rPr>
          <w:rFonts w:ascii="inherit" w:eastAsia="Times New Roman" w:hAnsi="inherit" w:cs="Helvetica"/>
          <w:color w:val="1C1E21"/>
          <w:sz w:val="21"/>
          <w:szCs w:val="21"/>
        </w:rPr>
      </w:pPr>
      <w:r w:rsidRPr="00E01B59">
        <w:rPr>
          <w:rFonts w:ascii="inherit" w:eastAsia="Times New Roman" w:hAnsi="inherit" w:cs="Helvetica"/>
          <w:color w:val="1C1E21"/>
          <w:sz w:val="21"/>
          <w:szCs w:val="21"/>
        </w:rPr>
        <w:t>Phản ứng cơ thành bụng: Nếu đặt tay nhẹ lên thành bụng vẫn thấy mềm nhưng khi ấn sâu xuống thì cảm thâý sự</w:t>
      </w:r>
      <w:r w:rsidR="000C2FBC">
        <w:rPr>
          <w:rFonts w:ascii="inherit" w:eastAsia="Times New Roman" w:hAnsi="inherit" w:cs="Helvetica"/>
          <w:color w:val="1C1E21"/>
          <w:sz w:val="21"/>
          <w:szCs w:val="21"/>
        </w:rPr>
        <w:t xml:space="preserve"> chống đối của các cơ ở dưới nên c</w:t>
      </w:r>
      <w:r w:rsidRPr="00E01B59">
        <w:rPr>
          <w:rFonts w:ascii="inherit" w:eastAsia="Times New Roman" w:hAnsi="inherit" w:cs="Helvetica"/>
          <w:color w:val="1C1E21"/>
          <w:sz w:val="21"/>
          <w:szCs w:val="21"/>
        </w:rPr>
        <w:t>ó phản ứng cơ thành bụn</w:t>
      </w:r>
      <w:r w:rsidR="000C2FBC">
        <w:rPr>
          <w:rFonts w:ascii="inherit" w:eastAsia="Times New Roman" w:hAnsi="inherit" w:cs="Helvetica"/>
          <w:color w:val="1C1E21"/>
          <w:sz w:val="21"/>
          <w:szCs w:val="21"/>
        </w:rPr>
        <w:t>g: gặp trong viêm phúc mạc.</w:t>
      </w:r>
    </w:p>
    <w:p w:rsidR="00BD6004" w:rsidRPr="00E01B59" w:rsidRDefault="00BD6004" w:rsidP="009655C9">
      <w:pPr>
        <w:pStyle w:val="ListParagraph"/>
        <w:numPr>
          <w:ilvl w:val="0"/>
          <w:numId w:val="6"/>
        </w:numPr>
        <w:shd w:val="clear" w:color="auto" w:fill="FFFFFF"/>
        <w:spacing w:before="90" w:after="90" w:line="240" w:lineRule="auto"/>
        <w:rPr>
          <w:rFonts w:ascii="inherit" w:eastAsia="Times New Roman" w:hAnsi="inherit" w:cs="Helvetica"/>
          <w:color w:val="1C1E21"/>
          <w:sz w:val="21"/>
          <w:szCs w:val="21"/>
        </w:rPr>
      </w:pPr>
      <w:r w:rsidRPr="00E01B59">
        <w:rPr>
          <w:rFonts w:ascii="inherit" w:eastAsia="Times New Roman" w:hAnsi="inherit" w:cs="Helvetica"/>
          <w:color w:val="1C1E21"/>
          <w:sz w:val="21"/>
          <w:szCs w:val="21"/>
        </w:rPr>
        <w:t xml:space="preserve">Dấu hiệu sóng vỗ: Người phụ chặn bàn tay </w:t>
      </w:r>
      <w:r w:rsidR="00A42F32">
        <w:rPr>
          <w:rFonts w:ascii="inherit" w:eastAsia="Times New Roman" w:hAnsi="inherit" w:cs="Helvetica"/>
          <w:color w:val="1C1E21"/>
          <w:sz w:val="21"/>
          <w:szCs w:val="21"/>
        </w:rPr>
        <w:t>lên đỉnh ổ bụng người khám lấy một bàn tay áp vào một</w:t>
      </w:r>
      <w:r w:rsidRPr="00E01B59">
        <w:rPr>
          <w:rFonts w:ascii="inherit" w:eastAsia="Times New Roman" w:hAnsi="inherit" w:cs="Helvetica"/>
          <w:color w:val="1C1E21"/>
          <w:sz w:val="21"/>
          <w:szCs w:val="21"/>
        </w:rPr>
        <w:t xml:space="preserve"> bên thành bụng, tay kia vỗ nhẹ hoặc búng vào thành bên đối diện sẽ thấy cảm giác sóng dội vào lòng bàn tay bên đối diện </w:t>
      </w:r>
      <w:r w:rsidR="00AA37D6">
        <w:rPr>
          <w:rFonts w:ascii="inherit" w:eastAsia="Times New Roman" w:hAnsi="inherit" w:cs="Helvetica"/>
          <w:color w:val="1C1E21"/>
          <w:sz w:val="21"/>
          <w:szCs w:val="21"/>
        </w:rPr>
        <w:t xml:space="preserve">nên </w:t>
      </w:r>
      <w:r w:rsidRPr="00E01B59">
        <w:rPr>
          <w:rFonts w:ascii="inherit" w:eastAsia="Times New Roman" w:hAnsi="inherit" w:cs="Helvetica"/>
          <w:color w:val="1C1E21"/>
          <w:sz w:val="21"/>
          <w:szCs w:val="21"/>
        </w:rPr>
        <w:t xml:space="preserve">sóng vỗ </w:t>
      </w:r>
      <w:r w:rsidR="00AA37D6">
        <w:rPr>
          <w:rFonts w:ascii="inherit" w:eastAsia="Times New Roman" w:hAnsi="inherit" w:cs="Helvetica"/>
          <w:color w:val="1C1E21"/>
          <w:sz w:val="21"/>
          <w:szCs w:val="21"/>
        </w:rPr>
        <w:t>dương tính</w:t>
      </w:r>
      <w:r w:rsidRPr="00E01B59">
        <w:rPr>
          <w:rFonts w:ascii="inherit" w:eastAsia="Times New Roman" w:hAnsi="inherit" w:cs="Helvetica"/>
          <w:color w:val="1C1E21"/>
          <w:sz w:val="21"/>
          <w:szCs w:val="21"/>
        </w:rPr>
        <w:t>: cổ trướng mức độ trung bình và nhiều</w:t>
      </w:r>
      <w:r w:rsidR="00A42F32">
        <w:rPr>
          <w:rFonts w:ascii="inherit" w:eastAsia="Times New Roman" w:hAnsi="inherit" w:cs="Helvetica"/>
          <w:color w:val="1C1E21"/>
          <w:sz w:val="21"/>
          <w:szCs w:val="21"/>
        </w:rPr>
        <w:t>.</w:t>
      </w:r>
    </w:p>
    <w:p w:rsidR="00BD6004" w:rsidRPr="00E01B59" w:rsidRDefault="000C2FBC" w:rsidP="009655C9">
      <w:pPr>
        <w:pStyle w:val="ListParagraph"/>
        <w:numPr>
          <w:ilvl w:val="0"/>
          <w:numId w:val="6"/>
        </w:numPr>
        <w:shd w:val="clear" w:color="auto" w:fill="FFFFFF"/>
        <w:spacing w:before="90" w:after="90" w:line="240" w:lineRule="auto"/>
        <w:rPr>
          <w:rFonts w:ascii="inherit" w:eastAsia="Times New Roman" w:hAnsi="inherit" w:cs="Helvetica"/>
          <w:color w:val="1C1E21"/>
          <w:sz w:val="21"/>
          <w:szCs w:val="21"/>
        </w:rPr>
      </w:pPr>
      <w:r>
        <w:rPr>
          <w:rFonts w:ascii="inherit" w:eastAsia="Times New Roman" w:hAnsi="inherit" w:cs="Helvetica"/>
          <w:color w:val="1C1E21"/>
          <w:sz w:val="21"/>
          <w:szCs w:val="21"/>
        </w:rPr>
        <w:t>Dấu hiệu cục đá nổi</w:t>
      </w:r>
      <w:r w:rsidR="00BD6004" w:rsidRPr="00E01B59">
        <w:rPr>
          <w:rFonts w:ascii="inherit" w:eastAsia="Times New Roman" w:hAnsi="inherit" w:cs="Helvetica"/>
          <w:color w:val="1C1E21"/>
          <w:sz w:val="21"/>
          <w:szCs w:val="21"/>
        </w:rPr>
        <w:t>: Lấy tay ấn nhanh vào thành bụng sẽ đụng vào một vật cứng rồi biến mất ngay giống như cục đá hoặc quả trứng nổi trong nước. Dấu hiệu cục đá nổi dương tính chứng tỏ có một khối u tự do nổi trong dịch cổ trướng, thường là lách to</w:t>
      </w:r>
      <w:r w:rsidR="00A42F32">
        <w:rPr>
          <w:rFonts w:ascii="inherit" w:eastAsia="Times New Roman" w:hAnsi="inherit" w:cs="Helvetica"/>
          <w:color w:val="1C1E21"/>
          <w:sz w:val="21"/>
          <w:szCs w:val="21"/>
        </w:rPr>
        <w:t>.</w:t>
      </w:r>
    </w:p>
    <w:p w:rsidR="00BD6004" w:rsidRDefault="005B2075" w:rsidP="00BD6004">
      <w:r>
        <w:rPr>
          <w:rFonts w:ascii="inherit" w:eastAsia="Times New Roman" w:hAnsi="inherit" w:cs="Helvetica"/>
          <w:noProof/>
          <w:color w:val="1C1E21"/>
          <w:sz w:val="18"/>
          <w:szCs w:val="18"/>
        </w:rPr>
        <w:lastRenderedPageBreak/>
        <w:drawing>
          <wp:inline distT="0" distB="0" distL="0" distR="0">
            <wp:extent cx="5724525" cy="3409950"/>
            <wp:effectExtent l="0" t="0" r="9525" b="0"/>
            <wp:docPr id="1" name="Picture 1" descr="C:\Users\Windows\Downloads\68258876_2544674995578427_29138692929465876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Downloads\68258876_2544674995578427_2913869292946587648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09950"/>
                    </a:xfrm>
                    <a:prstGeom prst="rect">
                      <a:avLst/>
                    </a:prstGeom>
                    <a:noFill/>
                    <a:ln>
                      <a:noFill/>
                    </a:ln>
                  </pic:spPr>
                </pic:pic>
              </a:graphicData>
            </a:graphic>
          </wp:inline>
        </w:drawing>
      </w:r>
      <w:hyperlink r:id="rId8" w:history="1">
        <w:r w:rsidR="00BD6004" w:rsidRPr="00BD6004">
          <w:rPr>
            <w:rFonts w:ascii="inherit" w:eastAsia="Times New Roman" w:hAnsi="inherit" w:cs="Helvetica"/>
            <w:color w:val="385898"/>
            <w:sz w:val="18"/>
            <w:szCs w:val="18"/>
          </w:rPr>
          <w:br/>
        </w:r>
      </w:hyperlink>
    </w:p>
    <w:sectPr w:rsidR="00BD60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F4B8A"/>
    <w:multiLevelType w:val="hybridMultilevel"/>
    <w:tmpl w:val="1E588D74"/>
    <w:lvl w:ilvl="0" w:tplc="04C40BD0">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D70F0"/>
    <w:multiLevelType w:val="hybridMultilevel"/>
    <w:tmpl w:val="DF929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A5151"/>
    <w:multiLevelType w:val="hybridMultilevel"/>
    <w:tmpl w:val="B25CF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6051A"/>
    <w:multiLevelType w:val="hybridMultilevel"/>
    <w:tmpl w:val="6A8C0C60"/>
    <w:lvl w:ilvl="0" w:tplc="FA564D22">
      <w:start w:val="1"/>
      <w:numFmt w:val="upperRoman"/>
      <w:lvlText w:val="%1."/>
      <w:lvlJc w:val="left"/>
      <w:pPr>
        <w:ind w:left="720" w:hanging="720"/>
      </w:pPr>
      <w:rPr>
        <w:rFonts w:ascii="Times New Roman" w:eastAsiaTheme="majorEastAsia" w:hAnsi="Times New Roman" w:cstheme="majorBidi" w:hint="default"/>
        <w:color w:val="auto"/>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F8D4AEF"/>
    <w:multiLevelType w:val="hybridMultilevel"/>
    <w:tmpl w:val="E77AC3A2"/>
    <w:lvl w:ilvl="0" w:tplc="3D6A74A2">
      <w:start w:val="2"/>
      <w:numFmt w:val="bullet"/>
      <w:lvlText w:val="-"/>
      <w:lvlJc w:val="left"/>
      <w:pPr>
        <w:ind w:left="1080" w:hanging="360"/>
      </w:pPr>
      <w:rPr>
        <w:rFonts w:ascii="inherit" w:eastAsia="Times New Roman" w:hAnsi="inherit"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6A4575"/>
    <w:multiLevelType w:val="hybridMultilevel"/>
    <w:tmpl w:val="4058C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770861"/>
    <w:multiLevelType w:val="hybridMultilevel"/>
    <w:tmpl w:val="BD006102"/>
    <w:lvl w:ilvl="0" w:tplc="F2F66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04"/>
    <w:rsid w:val="000111A0"/>
    <w:rsid w:val="000C2FBC"/>
    <w:rsid w:val="000E3067"/>
    <w:rsid w:val="00180B1A"/>
    <w:rsid w:val="00253302"/>
    <w:rsid w:val="0032687A"/>
    <w:rsid w:val="003E5FF7"/>
    <w:rsid w:val="004A7CA7"/>
    <w:rsid w:val="00553E6A"/>
    <w:rsid w:val="005B2075"/>
    <w:rsid w:val="00830F64"/>
    <w:rsid w:val="00867B82"/>
    <w:rsid w:val="009655C9"/>
    <w:rsid w:val="00973996"/>
    <w:rsid w:val="00A42F32"/>
    <w:rsid w:val="00A82981"/>
    <w:rsid w:val="00AA37D6"/>
    <w:rsid w:val="00AA449D"/>
    <w:rsid w:val="00B04E8D"/>
    <w:rsid w:val="00BD6004"/>
    <w:rsid w:val="00CA4EFC"/>
    <w:rsid w:val="00CC0788"/>
    <w:rsid w:val="00D04771"/>
    <w:rsid w:val="00D14F38"/>
    <w:rsid w:val="00E01B59"/>
    <w:rsid w:val="00EA4611"/>
    <w:rsid w:val="00ED205D"/>
    <w:rsid w:val="00FC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4B1C"/>
  <w15:chartTrackingRefBased/>
  <w15:docId w15:val="{63481BB1-B48F-451A-938F-0EF9501D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05D"/>
    <w:rPr>
      <w:rFonts w:ascii="Times New Roman" w:hAnsi="Times New Roman"/>
    </w:rPr>
  </w:style>
  <w:style w:type="paragraph" w:styleId="Heading1">
    <w:name w:val="heading 1"/>
    <w:basedOn w:val="Normal"/>
    <w:next w:val="Normal"/>
    <w:link w:val="Heading1Char"/>
    <w:uiPriority w:val="9"/>
    <w:qFormat/>
    <w:rsid w:val="00973996"/>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004"/>
    <w:pPr>
      <w:spacing w:before="100" w:beforeAutospacing="1" w:after="100" w:afterAutospacing="1" w:line="240" w:lineRule="auto"/>
    </w:pPr>
    <w:rPr>
      <w:rFonts w:eastAsia="Times New Roman" w:cs="Times New Roman"/>
      <w:sz w:val="24"/>
      <w:szCs w:val="24"/>
    </w:rPr>
  </w:style>
  <w:style w:type="paragraph" w:styleId="Title">
    <w:name w:val="Title"/>
    <w:basedOn w:val="Normal"/>
    <w:next w:val="Normal"/>
    <w:link w:val="TitleChar"/>
    <w:uiPriority w:val="10"/>
    <w:qFormat/>
    <w:rsid w:val="00D04771"/>
    <w:pPr>
      <w:spacing w:after="0" w:line="240" w:lineRule="auto"/>
      <w:contextualSpacing/>
      <w:jc w:val="center"/>
    </w:pPr>
    <w:rPr>
      <w:rFonts w:asciiTheme="majorHAnsi" w:eastAsiaTheme="majorEastAsia" w:hAnsiTheme="majorHAnsi" w:cstheme="majorBidi"/>
      <w:color w:val="FF0000"/>
      <w:spacing w:val="-10"/>
      <w:kern w:val="28"/>
      <w:sz w:val="56"/>
      <w:szCs w:val="56"/>
    </w:rPr>
  </w:style>
  <w:style w:type="character" w:customStyle="1" w:styleId="TitleChar">
    <w:name w:val="Title Char"/>
    <w:basedOn w:val="DefaultParagraphFont"/>
    <w:link w:val="Title"/>
    <w:uiPriority w:val="10"/>
    <w:rsid w:val="00D04771"/>
    <w:rPr>
      <w:rFonts w:asciiTheme="majorHAnsi" w:eastAsiaTheme="majorEastAsia" w:hAnsiTheme="majorHAnsi" w:cstheme="majorBidi"/>
      <w:color w:val="FF0000"/>
      <w:spacing w:val="-10"/>
      <w:kern w:val="28"/>
      <w:sz w:val="56"/>
      <w:szCs w:val="56"/>
    </w:rPr>
  </w:style>
  <w:style w:type="character" w:customStyle="1" w:styleId="Heading1Char">
    <w:name w:val="Heading 1 Char"/>
    <w:basedOn w:val="DefaultParagraphFont"/>
    <w:link w:val="Heading1"/>
    <w:uiPriority w:val="9"/>
    <w:rsid w:val="00973996"/>
    <w:rPr>
      <w:rFonts w:ascii="Times New Roman" w:eastAsiaTheme="majorEastAsia" w:hAnsi="Times New Roman" w:cstheme="majorBidi"/>
      <w:sz w:val="32"/>
      <w:szCs w:val="32"/>
    </w:rPr>
  </w:style>
  <w:style w:type="paragraph" w:styleId="ListParagraph">
    <w:name w:val="List Paragraph"/>
    <w:basedOn w:val="Normal"/>
    <w:uiPriority w:val="34"/>
    <w:qFormat/>
    <w:rsid w:val="00553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261885">
      <w:bodyDiv w:val="1"/>
      <w:marLeft w:val="0"/>
      <w:marRight w:val="0"/>
      <w:marTop w:val="0"/>
      <w:marBottom w:val="0"/>
      <w:divBdr>
        <w:top w:val="none" w:sz="0" w:space="0" w:color="auto"/>
        <w:left w:val="none" w:sz="0" w:space="0" w:color="auto"/>
        <w:bottom w:val="none" w:sz="0" w:space="0" w:color="auto"/>
        <w:right w:val="none" w:sz="0" w:space="0" w:color="auto"/>
      </w:divBdr>
      <w:divsChild>
        <w:div w:id="1005866696">
          <w:marLeft w:val="0"/>
          <w:marRight w:val="0"/>
          <w:marTop w:val="9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achYhocToanTap/photos/a.929621427083800/2544674992245094/?type=3&amp;eid=ARAvxFFZxIPLsQ6P8LZJXh6dOZ4Q5e51J1-xChBEoHdzAEp8p3oabIcRcEdskkNOCA2pCuG8zg3d3H06&amp;__xts__%5B0%5D=68.ARDFsUnUlBehJgPhHlhCSTZ-hvrLjLP-J27Jla6qb7h_M3_JmmIaZRcF9xcF-WLONiq_CUFQf14ttmTv1mS2EwDTGnNSaghVXPKsCRkxBOIPrX89WvAi7svMSzd9L4y6R2XMmQg5_wPb-ngC995lKLal1dpbsZvc57EA3daErMUbgXbHoa5ZQghe2NDmwk2nKM5koUAe36LVODGGGIWVa28N66E2ixQbGQrKakx_3MxCt6o_vBSPx_pLLkyhJdOXQ_O8TQaKaTCXo7IUUVr8scL2gC31IGScpMlf2sU-sMB-WkRIv3ahqUFrpNTbptZJCiPKNo8XScZ9ys5HAwbYzQ7kNg&amp;__tn__=EHH-R"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1005</Words>
  <Characters>5735</Characters>
  <Application>Microsoft Office Word</Application>
  <DocSecurity>0</DocSecurity>
  <Lines>47</Lines>
  <Paragraphs>13</Paragraphs>
  <ScaleCrop>false</ScaleCrop>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27</cp:revision>
  <dcterms:created xsi:type="dcterms:W3CDTF">2019-09-04T13:43:00Z</dcterms:created>
  <dcterms:modified xsi:type="dcterms:W3CDTF">2019-09-14T09:43:00Z</dcterms:modified>
</cp:coreProperties>
</file>