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947E7F">
      <w:r>
        <w:t>SUY DINH DƯỠNG VÀ PROTEIN NĂNG LƯỢNG:</w:t>
      </w:r>
    </w:p>
    <w:p w:rsidR="007614E0" w:rsidRDefault="007614E0">
      <w:r>
        <w:t>Vai trò của kẽm</w:t>
      </w:r>
    </w:p>
    <w:p w:rsidR="008062D3" w:rsidRDefault="008062D3">
      <w:r>
        <w:t>(mang thai, 3 năm đầu, tiền dậy thì và dậy thì)</w:t>
      </w:r>
    </w:p>
    <w:p w:rsidR="008062D3" w:rsidRDefault="008062D3">
      <w:r>
        <w:t>I. Tình hình SDD trên thế giới:</w:t>
      </w:r>
    </w:p>
    <w:p w:rsidR="008062D3" w:rsidRDefault="008062D3">
      <w:r>
        <w:t>- Cứ 3 trẻ dưới 5 tuổi có 1 trẻ bị thấp còi.</w:t>
      </w:r>
    </w:p>
    <w:p w:rsidR="008062D3" w:rsidRDefault="008062D3">
      <w:r>
        <w:t>- Mục tiêu 2020: SĐ thể nhẹ cân: 10 %; thể thấp còi &lt; 20%; khống chế tỷ lệ thừa cân, béo phì &lt; 5%.</w:t>
      </w:r>
    </w:p>
    <w:p w:rsidR="008062D3" w:rsidRDefault="008062D3">
      <w:r>
        <w:t>(Có mối quan hệ giữa chiều cao trẻ 3 năm đầu đời và chiều cao tổi ưu của trẻ)</w:t>
      </w:r>
    </w:p>
    <w:p w:rsidR="008062D3" w:rsidRDefault="008062D3">
      <w:r>
        <w:t xml:space="preserve">- </w:t>
      </w:r>
      <w:r w:rsidR="007614E0">
        <w:t>Nguyên nhân suy dinh dưỡng:</w:t>
      </w:r>
    </w:p>
    <w:p w:rsidR="007614E0" w:rsidRDefault="007614E0">
      <w:r>
        <w:t>1. Sai lầm về</w:t>
      </w:r>
      <w:r w:rsidR="00F50C98">
        <w:t xml:space="preserve"> phương pháp</w:t>
      </w:r>
      <w:r>
        <w:t xml:space="preserve"> nuôi dưỡng:</w:t>
      </w:r>
    </w:p>
    <w:p w:rsidR="007614E0" w:rsidRDefault="007614E0">
      <w:r>
        <w:t>- Nuôi nhân tạo bằng sữa bò pha loãng hoặc nước cháo đường</w:t>
      </w:r>
    </w:p>
    <w:p w:rsidR="007614E0" w:rsidRDefault="007614E0">
      <w:r>
        <w:t>- Ăn bổ sung sớm hoặc quá muộn</w:t>
      </w:r>
    </w:p>
    <w:p w:rsidR="007614E0" w:rsidRDefault="007614E0">
      <w:r>
        <w:t>- Cai sữa sớm;</w:t>
      </w:r>
    </w:p>
    <w:p w:rsidR="007614E0" w:rsidRDefault="007614E0">
      <w:r>
        <w:t>- Kiêng khem quá mức.</w:t>
      </w:r>
    </w:p>
    <w:p w:rsidR="00F50C98" w:rsidRDefault="00F50C98">
      <w:r>
        <w:t>- Đủ vể số lượng nhưng không đủ về chất lượng.</w:t>
      </w:r>
    </w:p>
    <w:p w:rsidR="007614E0" w:rsidRDefault="007614E0">
      <w:r>
        <w:t>2. Bệnh lý;</w:t>
      </w:r>
    </w:p>
    <w:p w:rsidR="007614E0" w:rsidRDefault="007614E0">
      <w:r>
        <w:t>- Nhiễm trùng: SDD và nhiễm khuẩn có mối liên quan cộng đồng.</w:t>
      </w:r>
    </w:p>
    <w:p w:rsidR="007614E0" w:rsidRDefault="007614E0">
      <w:r>
        <w:t>- SĐ: thường gặp ở những trẻ bị bệnh nhiễm khuẩn. Vòng xoắn bệnh lý.</w:t>
      </w:r>
    </w:p>
    <w:p w:rsidR="007614E0" w:rsidRDefault="007614E0">
      <w:r>
        <w:t>(Đặc biệt là tiêu chảy)</w:t>
      </w:r>
    </w:p>
    <w:p w:rsidR="00F50C98" w:rsidRDefault="007614E0">
      <w:r>
        <w:t>- Không nhiễm trùng: Bệnh làm mất các chất dinh dưỡng qua đường ruột ( HCRN, hội chứng mất protein qua ruột, dò đường tiêu hóa), thận (HCTH, TPPM)….; bệnh mạn tính (suy thận mạn, bệnh gan mãn; suy tim nặ</w:t>
      </w:r>
      <w:r w:rsidR="00F50C98">
        <w:t>ng).</w:t>
      </w:r>
    </w:p>
    <w:p w:rsidR="00F50C98" w:rsidRDefault="00F50C98">
      <w:r>
        <w:t>III. Phân loại trẻ bị suy dinh dưỡng:</w:t>
      </w:r>
    </w:p>
    <w:p w:rsidR="00F50C98" w:rsidRDefault="00F50C98">
      <w:r>
        <w:t>- Có 4 cách: Nhưng trên lâm sàng thì dùng WHO (2006).</w:t>
      </w:r>
    </w:p>
    <w:p w:rsidR="00F50C98" w:rsidRDefault="00F50C98">
      <w:r>
        <w:t xml:space="preserve">Khi CN/T </w:t>
      </w:r>
      <w:r>
        <w:tab/>
        <w:t>Z - score &lt; - 2, SDD thể nhẹ cân</w:t>
      </w:r>
    </w:p>
    <w:p w:rsidR="00F50C98" w:rsidRDefault="00F50C98">
      <w:r>
        <w:t>Khi CC/T</w:t>
      </w:r>
      <w:r>
        <w:tab/>
        <w:t>Z - score &lt; -2, SDD thể thấp còi</w:t>
      </w:r>
    </w:p>
    <w:p w:rsidR="00F50C98" w:rsidRDefault="00F50C98">
      <w:r>
        <w:t>Khi CN/CC</w:t>
      </w:r>
      <w:r>
        <w:tab/>
      </w:r>
      <w:r>
        <w:tab/>
      </w:r>
      <w:r>
        <w:tab/>
        <w:t>&lt;-2. Thể còi cọc</w:t>
      </w:r>
    </w:p>
    <w:p w:rsidR="00CF65D0" w:rsidRDefault="00CF65D0">
      <w:r>
        <w:t>(chú ý: Từ 0 - 2SD có dấu hiệu; cần phải xem xét; - 3 SD: Nặng; -2SD: Suy dinh dưỡng vừa.</w:t>
      </w:r>
    </w:p>
    <w:p w:rsidR="00CF65D0" w:rsidRDefault="00CF65D0"/>
    <w:p w:rsidR="00CF65D0" w:rsidRDefault="00CF65D0">
      <w:r>
        <w:lastRenderedPageBreak/>
        <w:t>=&gt; Nếu có SDD thì cần phân loại thêm có bị thể của WELCOME không?</w:t>
      </w:r>
    </w:p>
    <w:p w:rsidR="00CF65D0" w:rsidRDefault="00CF65D0"/>
    <w:p w:rsidR="00CF65D0" w:rsidRDefault="00CF65D0">
      <w:r>
        <w:t>III. Triệu chứng lâm sàng:</w:t>
      </w:r>
    </w:p>
    <w:p w:rsidR="00CF65D0" w:rsidRDefault="00CF65D0">
      <w:r>
        <w:t>Cân nặng, chiều cao và vòng đầu</w:t>
      </w:r>
    </w:p>
    <w:p w:rsidR="00CF65D0" w:rsidRDefault="00CF65D0">
      <w:r>
        <w:t>- Nhẹ: Cân nặng giảm</w:t>
      </w:r>
    </w:p>
    <w:p w:rsidR="00CF65D0" w:rsidRDefault="00CF65D0">
      <w:r>
        <w:t>- Vừa: Cân nặng + chiều cao giảm</w:t>
      </w:r>
    </w:p>
    <w:p w:rsidR="00CF65D0" w:rsidRDefault="00CF65D0">
      <w:r>
        <w:t>- Nặng: Cả 3 đều giảm.</w:t>
      </w:r>
    </w:p>
    <w:p w:rsidR="00CF65D0" w:rsidRDefault="00CF65D0"/>
    <w:p w:rsidR="00CF65D0" w:rsidRDefault="00CF65D0">
      <w:r>
        <w:t>2. SDD: sau sinh:</w:t>
      </w:r>
    </w:p>
    <w:p w:rsidR="00CF65D0" w:rsidRDefault="00CF65D0">
      <w:r>
        <w:t>- SDD vừa; mất lớp mỡ dưới da (bụng, mông, chi)</w:t>
      </w:r>
    </w:p>
    <w:p w:rsidR="00CF65D0" w:rsidRDefault="00CF65D0">
      <w:r>
        <w:t>- có thể biếng ăn.</w:t>
      </w:r>
    </w:p>
    <w:p w:rsidR="00CF65D0" w:rsidRDefault="00CF65D0"/>
    <w:p w:rsidR="00CF65D0" w:rsidRDefault="00CF65D0">
      <w:r>
        <w:t xml:space="preserve">3. </w:t>
      </w:r>
    </w:p>
    <w:p w:rsidR="00F50C98" w:rsidRDefault="00CE5F03">
      <w:r>
        <w:t>- Cân năng &lt; - 3SD</w:t>
      </w:r>
    </w:p>
    <w:p w:rsidR="00CE5F03" w:rsidRDefault="00CE5F03">
      <w:r>
        <w:t>- Mất toàn bộ lớp mỡ dưới da (bụng mông, má chi)</w:t>
      </w:r>
    </w:p>
    <w:p w:rsidR="00CE5F03" w:rsidRDefault="00CE5F03">
      <w:r>
        <w:t>- Gầy đét, da bọc xương, bộ mặt old man</w:t>
      </w:r>
    </w:p>
    <w:p w:rsidR="00CE5F03" w:rsidRDefault="00CE5F03">
      <w:r>
        <w:t>- Dấu hiệu mặc quần thụng</w:t>
      </w:r>
    </w:p>
    <w:p w:rsidR="00CE5F03" w:rsidRDefault="00CE5F03">
      <w:r>
        <w:t>- Mất hết lớp mỡ dưới da.</w:t>
      </w:r>
    </w:p>
    <w:p w:rsidR="00CE5F03" w:rsidRDefault="00CE5F03"/>
    <w:p w:rsidR="003D6DF6" w:rsidRDefault="003D6DF6"/>
    <w:p w:rsidR="003D6DF6" w:rsidRDefault="003D6DF6">
      <w:r>
        <w:t>Thể Marasmus:</w:t>
      </w:r>
    </w:p>
    <w:p w:rsidR="00CE5F03" w:rsidRDefault="00CE5F03">
      <w:r>
        <w:t>* SDD thể phù (Kwashiorkor)</w:t>
      </w:r>
    </w:p>
    <w:p w:rsidR="00CE5F03" w:rsidRDefault="00CE5F03">
      <w:r>
        <w:t>+ Lớp mỡ dưới da</w:t>
      </w:r>
    </w:p>
    <w:p w:rsidR="00CE5F03" w:rsidRDefault="00CE5F03">
      <w:r>
        <w:t>+ Phù</w:t>
      </w:r>
    </w:p>
    <w:p w:rsidR="00CE5F03" w:rsidRDefault="00CE5F03">
      <w:r>
        <w:t>+</w:t>
      </w:r>
      <w:r w:rsidR="00E63FE5">
        <w:t>Mảng sắc tố dưới da</w:t>
      </w:r>
    </w:p>
    <w:p w:rsidR="00E63FE5" w:rsidRDefault="00E63FE5">
      <w:r>
        <w:t>+ Gan to, suy gan??</w:t>
      </w:r>
    </w:p>
    <w:p w:rsidR="003D6DF6" w:rsidRDefault="00CE5F03">
      <w:r>
        <w:t>* Thể phối hợp</w:t>
      </w:r>
      <w:r w:rsidR="003D6DF6">
        <w:t>:</w:t>
      </w:r>
    </w:p>
    <w:p w:rsidR="003D6DF6" w:rsidRDefault="003D6DF6"/>
    <w:p w:rsidR="003D6DF6" w:rsidRDefault="003D6DF6"/>
    <w:p w:rsidR="003D6DF6" w:rsidRDefault="003D6DF6"/>
    <w:p w:rsidR="00020FCB" w:rsidRDefault="00020FCB">
      <w:r>
        <w:t>Thiếu protein toàn phần:</w:t>
      </w:r>
    </w:p>
    <w:p w:rsidR="00E63FE5" w:rsidRDefault="00020FCB">
      <w:r>
        <w:t xml:space="preserve">- </w:t>
      </w:r>
    </w:p>
    <w:p w:rsidR="00E63FE5" w:rsidRDefault="00E63FE5">
      <w:r>
        <w:t>Phác đồ điều trị WHO 2013:</w:t>
      </w:r>
    </w:p>
    <w:p w:rsidR="00E63FE5" w:rsidRDefault="00E63FE5">
      <w:r>
        <w:t>- SDD CẤP NẶNG - có biến chứng</w:t>
      </w:r>
    </w:p>
    <w:p w:rsidR="00E63FE5" w:rsidRDefault="00E63FE5">
      <w:r>
        <w:t>SDD nặng 10 điểm</w:t>
      </w:r>
    </w:p>
    <w:p w:rsidR="00E63FE5" w:rsidRDefault="00E63FE5">
      <w:r>
        <w:t>- Hạ đường huyết</w:t>
      </w:r>
    </w:p>
    <w:p w:rsidR="00E63FE5" w:rsidRDefault="00E63FE5">
      <w:r>
        <w:t>- Hạ thân nhiệt</w:t>
      </w:r>
    </w:p>
    <w:p w:rsidR="00E63FE5" w:rsidRDefault="00E63FE5">
      <w:r>
        <w:t>- Mất nước</w:t>
      </w:r>
    </w:p>
    <w:p w:rsidR="00E63FE5" w:rsidRDefault="00E63FE5">
      <w:r>
        <w:t>- Rối loạn điện giải</w:t>
      </w:r>
    </w:p>
    <w:p w:rsidR="00E63FE5" w:rsidRDefault="00E63FE5">
      <w:r>
        <w:t>- Nhiễm trùng:</w:t>
      </w:r>
    </w:p>
    <w:p w:rsidR="00E63FE5" w:rsidRDefault="00E63FE5">
      <w:r>
        <w:t xml:space="preserve">- Thiếu vi chất dinh dưỡng. </w:t>
      </w:r>
    </w:p>
    <w:p w:rsidR="00E63FE5" w:rsidRDefault="00E63FE5">
      <w:r>
        <w:t>…</w:t>
      </w:r>
    </w:p>
    <w:p w:rsidR="00CE5F03" w:rsidRDefault="00E63FE5">
      <w:r>
        <w:t>I. Giai đoạn ổn định trẻ: (trong 1 tuần đầu)</w:t>
      </w:r>
      <w:r w:rsidR="00CE5F03">
        <w:t xml:space="preserve"> </w:t>
      </w:r>
      <w:r>
        <w:t>(XEM LẠI TRÊN WHO):</w:t>
      </w:r>
    </w:p>
    <w:p w:rsidR="00C90F76" w:rsidRDefault="00C90F76">
      <w:r>
        <w:t xml:space="preserve">II. Giai đoạn phục hồi trẻ: </w:t>
      </w:r>
    </w:p>
    <w:p w:rsidR="00C90F76" w:rsidRDefault="00C90F76">
      <w:r>
        <w:t>- Do năng lượng khác nhau. Cẩn thận hội chứng refeeding</w:t>
      </w:r>
    </w:p>
    <w:p w:rsidR="002F5CB0" w:rsidRDefault="002F5CB0">
      <w:r>
        <w:t>1. Điều chỉnh hạ đường huyết:</w:t>
      </w:r>
    </w:p>
    <w:p w:rsidR="002F5CB0" w:rsidRDefault="002F5CB0">
      <w:r>
        <w:t>- Vã mồ hôi, chân tay lạnh, có thể có hôn mê, co giật</w:t>
      </w:r>
    </w:p>
    <w:p w:rsidR="002F5CB0" w:rsidRDefault="002F5CB0">
      <w:r>
        <w:t>- (nếu trẻ SDD cẩn thận)</w:t>
      </w:r>
    </w:p>
    <w:p w:rsidR="002F5CB0" w:rsidRDefault="002F5CB0">
      <w:r>
        <w:t xml:space="preserve">- Xử trí: Trẻ cso thể uống =&gt; nước đường ấm </w:t>
      </w:r>
    </w:p>
    <w:p w:rsidR="002F5CB0" w:rsidRDefault="002F5CB0">
      <w:r>
        <w:t xml:space="preserve">+ Trẻ không thể uống/ hôn mê </w:t>
      </w:r>
    </w:p>
    <w:p w:rsidR="002F5CB0" w:rsidRDefault="002F5CB0">
      <w:r>
        <w:t>(Cho sonde trước lấy ven???)</w:t>
      </w:r>
    </w:p>
    <w:p w:rsidR="002F5CB0" w:rsidRDefault="002F5CB0">
      <w:r>
        <w:t>+ Cho liều kháng sinh phổ rộng. Xem như có nhiễm trùng nặng</w:t>
      </w:r>
    </w:p>
    <w:p w:rsidR="00E63FE5" w:rsidRDefault="002F5CB0">
      <w:r>
        <w:t>2. Điều chỉnh hạ thân nhiệt:</w:t>
      </w:r>
    </w:p>
    <w:p w:rsidR="002F5CB0" w:rsidRDefault="002F5CB0">
      <w:r>
        <w:t>- Hạ nhiệt độ khi: Hâu môn 35,5 độ C; Nách &lt;35 độ C</w:t>
      </w:r>
    </w:p>
    <w:p w:rsidR="002F5CB0" w:rsidRDefault="002F5CB0">
      <w:r>
        <w:lastRenderedPageBreak/>
        <w:t>- Thường gặp trẻ &lt; 12 tháng; SDD thể teo đét.</w:t>
      </w:r>
    </w:p>
    <w:p w:rsidR="002F5CB0" w:rsidRDefault="002F5CB0">
      <w:r>
        <w:t>- Xử trí:</w:t>
      </w:r>
    </w:p>
    <w:p w:rsidR="002F5CB0" w:rsidRDefault="002F5CB0">
      <w:r>
        <w:t>+ Ủ ấm</w:t>
      </w:r>
    </w:p>
    <w:p w:rsidR="002F5CB0" w:rsidRDefault="002F5CB0">
      <w:r>
        <w:t>+ Theo dõi nhiệt độ (30 phút/lần)</w:t>
      </w:r>
    </w:p>
    <w:p w:rsidR="002F5CB0" w:rsidRDefault="002F5CB0">
      <w:r>
        <w:t>+ Tất cả trẻ hạ nhiệt độ =&gt; điều trị hạ G máu + chống nhiễm trùng)</w:t>
      </w:r>
    </w:p>
    <w:p w:rsidR="002F5CB0" w:rsidRDefault="002F5CB0">
      <w:r>
        <w:t>3. Dấu hiệu mất nước</w:t>
      </w:r>
    </w:p>
    <w:p w:rsidR="002F5CB0" w:rsidRDefault="002F5CB0">
      <w:r>
        <w:t>- Mất nước và sốc NT =&gt; khó phân biệt trẻ SDD nặng.</w:t>
      </w:r>
    </w:p>
    <w:p w:rsidR="002F5CB0" w:rsidRDefault="002F5CB0">
      <w:r>
        <w:t>- Cẩn thận suy tim, phù phổi cấp</w:t>
      </w:r>
    </w:p>
    <w:p w:rsidR="002F5CB0" w:rsidRDefault="002F5CB0">
      <w:r>
        <w:t xml:space="preserve">+ Căn cứ: nước tiểu, nhịp tim + </w:t>
      </w:r>
    </w:p>
    <w:p w:rsidR="002F5CB0" w:rsidRDefault="002F5CB0">
      <w:r>
        <w:t>4. Rối loạn điện giải:</w:t>
      </w:r>
    </w:p>
    <w:p w:rsidR="002F5CB0" w:rsidRDefault="002F5CB0">
      <w:r>
        <w:t>- Thiếu kali, Mg2+.</w:t>
      </w:r>
    </w:p>
    <w:p w:rsidR="002F5CB0" w:rsidRDefault="002F5CB0"/>
    <w:p w:rsidR="003C2010" w:rsidRDefault="003C2010">
      <w:r>
        <w:t>+ Không cho lợi tiểu khi trẻ phù.</w:t>
      </w:r>
    </w:p>
    <w:p w:rsidR="003C2010" w:rsidRDefault="003C2010">
      <w:r>
        <w:t>+ Na huyết tương có thể giảm mặc dù dự trữ Na+ có thể thừa.</w:t>
      </w:r>
    </w:p>
    <w:p w:rsidR="003C2010" w:rsidRDefault="003C2010"/>
    <w:p w:rsidR="003C2010" w:rsidRDefault="003C2010"/>
    <w:p w:rsidR="003C2010" w:rsidRDefault="003C2010">
      <w:r>
        <w:t>5. Điều trị nhiễm trùng:</w:t>
      </w:r>
    </w:p>
    <w:p w:rsidR="003C2010" w:rsidRDefault="003C2010">
      <w:r>
        <w:t>- Phát hiện các biến chứng nhiễm trùng (da, miệng, phổi…)</w:t>
      </w:r>
    </w:p>
    <w:p w:rsidR="003C2010" w:rsidRDefault="003C2010">
      <w:r>
        <w:t>- Viêm phổi: Ho, sốt, khó thở, (ít nghe thấy tiếng ran)</w:t>
      </w:r>
    </w:p>
    <w:p w:rsidR="003C2010" w:rsidRDefault="003C2010">
      <w:r>
        <w:t>- Viêm da: Tắm hàng ngày; bôi xanh methylen (nếu có mụn nước); bôi thuốc chống nấm (nếu có nấm miệng). đặc biệt thể phù.</w:t>
      </w:r>
    </w:p>
    <w:p w:rsidR="003C2010" w:rsidRDefault="003C2010"/>
    <w:p w:rsidR="003C2010" w:rsidRDefault="003C2010">
      <w:r>
        <w:t>6. Bổ sung vi chất:</w:t>
      </w:r>
    </w:p>
    <w:p w:rsidR="003C2010" w:rsidRDefault="003C2010">
      <w:r>
        <w:t>- Chú ý: Không bổ sung Fe trong tuần đầu. Thường cho từ tuần 2 (khi trẻ ăn ngon miệng và tăng cân trở lại). Vì Fe là nguyên liệu cho vi khuẩn.</w:t>
      </w:r>
    </w:p>
    <w:p w:rsidR="003C2010" w:rsidRDefault="003C2010"/>
    <w:p w:rsidR="003C2010" w:rsidRDefault="003C2010">
      <w:r>
        <w:t>Truyền máu Hb &lt; 4 g/d; Hct &lt; 12%; nhiễm trùng Hb&lt; 6</w:t>
      </w:r>
    </w:p>
    <w:p w:rsidR="003C2010" w:rsidRDefault="003C2010"/>
    <w:p w:rsidR="003C2010" w:rsidRDefault="003C2010">
      <w:r>
        <w:lastRenderedPageBreak/>
        <w:t>7. Bắt đầu cho ăn (nuôi ăn ban đầu):</w:t>
      </w:r>
    </w:p>
    <w:p w:rsidR="003C2010" w:rsidRDefault="003C2010">
      <w:r>
        <w:t>- Ăn thường xuyên (mỗi 2 - 3 h), chia bữa nhỏ, bữa ăn với NĐTT thấp, ít đường.</w:t>
      </w:r>
    </w:p>
    <w:p w:rsidR="003C2010" w:rsidRDefault="003C2010">
      <w:r>
        <w:t>- Nếu ăn 80% nhu cầu (2 bữa liên tiếp) =&gt; ăn sonde.</w:t>
      </w:r>
    </w:p>
    <w:p w:rsidR="003C2010" w:rsidRDefault="003C2010">
      <w:r>
        <w:t>- Nhu cầu năng lương: 100 kcal/kg/ngày.</w:t>
      </w:r>
    </w:p>
    <w:p w:rsidR="003C2010" w:rsidRDefault="003C2010">
      <w:r>
        <w:t>- Protein: 1 - 1,5 g/kg/ngày.</w:t>
      </w:r>
    </w:p>
    <w:p w:rsidR="003C2010" w:rsidRDefault="003C2010">
      <w:r>
        <w:t>- Dịch: 130 ml/kg/ngày hoặc 100 ml/kg/ngày (phù).</w:t>
      </w:r>
    </w:p>
    <w:p w:rsidR="003C2010" w:rsidRDefault="003C2010">
      <w:r>
        <w:t>Lưu ý: Không quá 100 kcal/ngày.</w:t>
      </w:r>
    </w:p>
    <w:p w:rsidR="003C2010" w:rsidRDefault="003C2010"/>
    <w:p w:rsidR="003C2010" w:rsidRDefault="003C2010">
      <w:r>
        <w:t>II. giai đoạn hồi phục trẻ:</w:t>
      </w:r>
    </w:p>
    <w:p w:rsidR="003C2010" w:rsidRDefault="003C2010">
      <w:r>
        <w:t>- Tiếp tục cho ăn (bắt kịp tăng trưởng từ tuần thứ 2):</w:t>
      </w:r>
    </w:p>
    <w:p w:rsidR="003C2010" w:rsidRDefault="003C2010">
      <w:r>
        <w:t>- Trẻ &lt; 24 tháng</w:t>
      </w:r>
    </w:p>
    <w:p w:rsidR="003C2010" w:rsidRDefault="003C2010">
      <w:r>
        <w:t>- Tăng số lượng mỗi bữa (10 ml/bữa).</w:t>
      </w:r>
    </w:p>
    <w:p w:rsidR="003C2010" w:rsidRDefault="003C2010">
      <w:r>
        <w:t>- Nhu cầu năng lượng: 150 - 220 kcal/kg/ngày.</w:t>
      </w:r>
    </w:p>
    <w:p w:rsidR="003C2010" w:rsidRDefault="003C2010">
      <w:r>
        <w:t>- Protein: 4 - 6 g/kg/ngày.</w:t>
      </w:r>
    </w:p>
    <w:p w:rsidR="003C2010" w:rsidRDefault="003C2010">
      <w:r>
        <w:t>* Trẻ &gt; 24 tháng: Thức ăn năng lượng cao (tối thiểu 1 kcal/ml).</w:t>
      </w:r>
    </w:p>
    <w:p w:rsidR="003C2010" w:rsidRDefault="003C2010"/>
    <w:p w:rsidR="00201929" w:rsidRDefault="00201929">
      <w:r>
        <w:t>1 lít sữa: 700 kcal</w:t>
      </w:r>
    </w:p>
    <w:p w:rsidR="00201929" w:rsidRDefault="00201929">
      <w:r>
        <w:t>1 bát cháo: 200 kcal.</w:t>
      </w:r>
    </w:p>
    <w:p w:rsidR="0036367F" w:rsidRDefault="0036367F">
      <w:r>
        <w:t>1 kg; 100 kcal.</w:t>
      </w:r>
    </w:p>
    <w:p w:rsidR="00AC7EF5" w:rsidRDefault="00AC7EF5"/>
    <w:p w:rsidR="00AC7EF5" w:rsidRDefault="00772674">
      <w:r>
        <w:t>Cân nặng</w:t>
      </w:r>
      <w:bookmarkStart w:id="0" w:name="_GoBack"/>
      <w:bookmarkEnd w:id="0"/>
    </w:p>
    <w:sectPr w:rsidR="00AC7EF5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7F"/>
    <w:rsid w:val="00020FCB"/>
    <w:rsid w:val="000D5265"/>
    <w:rsid w:val="00201929"/>
    <w:rsid w:val="002160DD"/>
    <w:rsid w:val="002F5CB0"/>
    <w:rsid w:val="0036367F"/>
    <w:rsid w:val="00385DC1"/>
    <w:rsid w:val="003C2010"/>
    <w:rsid w:val="003D6DF6"/>
    <w:rsid w:val="00563A7D"/>
    <w:rsid w:val="00690A31"/>
    <w:rsid w:val="007614E0"/>
    <w:rsid w:val="00764D35"/>
    <w:rsid w:val="00772674"/>
    <w:rsid w:val="008062D3"/>
    <w:rsid w:val="00947E7F"/>
    <w:rsid w:val="00995890"/>
    <w:rsid w:val="00A1537E"/>
    <w:rsid w:val="00AB67C8"/>
    <w:rsid w:val="00AC7EF5"/>
    <w:rsid w:val="00C90F76"/>
    <w:rsid w:val="00CE5F03"/>
    <w:rsid w:val="00CF65D0"/>
    <w:rsid w:val="00E63FE5"/>
    <w:rsid w:val="00F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16</cp:revision>
  <dcterms:created xsi:type="dcterms:W3CDTF">2017-03-15T08:03:00Z</dcterms:created>
  <dcterms:modified xsi:type="dcterms:W3CDTF">2017-03-15T08:59:00Z</dcterms:modified>
</cp:coreProperties>
</file>