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DC1" w:rsidRDefault="00CE431F" w:rsidP="009A6346">
      <w:pPr>
        <w:pStyle w:val="Heading1"/>
      </w:pPr>
      <w:r>
        <w:t>Bài</w:t>
      </w:r>
      <w:r w:rsidR="009A6346">
        <w:t xml:space="preserve"> 1</w:t>
      </w:r>
      <w:r>
        <w:t>: Đặc điểm sinh lý của trẻ đẻ đủ tháng - đẻ non;</w:t>
      </w:r>
    </w:p>
    <w:p w:rsidR="00CE431F" w:rsidRDefault="00CE431F" w:rsidP="00734F50">
      <w:pPr>
        <w:pStyle w:val="Heading2"/>
      </w:pPr>
      <w:r>
        <w:t xml:space="preserve">I. </w:t>
      </w:r>
      <w:r w:rsidR="00734F50">
        <w:t>ĐẠI CƯƠNG</w:t>
      </w:r>
    </w:p>
    <w:p w:rsidR="00CE431F" w:rsidRDefault="00CE431F">
      <w:r>
        <w:t>- Trẻ đủ tháng: Trẻ sinh từ 37 tuần - 42 tuần. Nếu trẻ sinh từ 22 tuần hoặc trẻ nặng (&gt; 500g) khi mới sinh đến &lt;37 tuần =&gt; trẻ đẻ non. Nếu &gt; 42 tuần trẻ già tháng.</w:t>
      </w:r>
      <w:r w:rsidR="00CD3D5B">
        <w:t xml:space="preserve"> </w:t>
      </w:r>
      <w:r>
        <w:t>(Lấy mốc 22 tuần hoặc 500 g là mốc mà con người có thể nuôi trẻ sống được)</w:t>
      </w:r>
    </w:p>
    <w:p w:rsidR="00CD3D5B" w:rsidRDefault="00CD3D5B">
      <w:r>
        <w:t>- Giai đoạn chu sinh: Được tính từ tuần 22 - 7 ngày sau đẻ.</w:t>
      </w:r>
    </w:p>
    <w:p w:rsidR="00CE431F" w:rsidRDefault="00CE431F">
      <w:r>
        <w:t>- Các cách tính tuổi thai:</w:t>
      </w:r>
    </w:p>
    <w:p w:rsidR="00CE431F" w:rsidRDefault="00CE431F">
      <w:r>
        <w:t xml:space="preserve">+ Tính dựa vào ngày </w:t>
      </w:r>
      <w:r w:rsidR="00CD3D5B">
        <w:t>đầu kỳ kinh cuối</w:t>
      </w:r>
      <w:r>
        <w:t>: Chỉ áp dụng trong trường hợp mẹ kinh nguyệt đều, chu kỳ kinh ổn định (28 ngày). Dự kiến sinh sinh = ngày + 7; tháng - 3.</w:t>
      </w:r>
    </w:p>
    <w:p w:rsidR="00CE431F" w:rsidRDefault="00CE431F">
      <w:r>
        <w:t>+ Tính dựa vào siêu âm thai. Chuẩn nhất là siêu âm từ tháng thứ 10 - tháng thứ 12. Vì khi đó thì có các tổ chức chỉ phát triển vào tuần đó. Siêu âm  muộn chịu sự chi phối của dinh dưỡng =&gt; kém chính xác.</w:t>
      </w:r>
    </w:p>
    <w:p w:rsidR="00CE431F" w:rsidRDefault="00CE431F">
      <w:r>
        <w:t>+ Tính dựa vào đo chiều cao tử cung, vòng bụng: Giờ ít làm vì nó phù thuộc nhiều vào dinh dưỡng của mẹ.</w:t>
      </w:r>
    </w:p>
    <w:p w:rsidR="00CE431F" w:rsidRDefault="00CE431F">
      <w:r>
        <w:t>+ Tính dựa vào các thang điểm: Như thang   , thang . Lưu ý: Với trẻ đẻ các non thì thời gian sau khi sinh mà có thể áp dụng thang điểm này để cho chính xác càng giảm thấp xuống.’</w:t>
      </w:r>
    </w:p>
    <w:p w:rsidR="00CE431F" w:rsidRDefault="00CD3D5B">
      <w:r>
        <w:t>- Các tuổi hay gặp trong trẻ sơ sinh:</w:t>
      </w:r>
    </w:p>
    <w:p w:rsidR="00CD3D5B" w:rsidRDefault="00CD3D5B">
      <w:r>
        <w:t>+ Tuổi thai: Thời gian tính từ ngày đầu kỳ kinh cuối =&gt; Ra đời.</w:t>
      </w:r>
    </w:p>
    <w:p w:rsidR="00CD3D5B" w:rsidRDefault="00CD3D5B">
      <w:r>
        <w:t>+ Tuổi theo kỳ kinh cuối: Tính từ ngày đầu kỳ kinh cuối =&gt; Thời điểm đang xét.</w:t>
      </w:r>
    </w:p>
    <w:p w:rsidR="00CD3D5B" w:rsidRDefault="00CD3D5B">
      <w:r>
        <w:t>+ Tuổi thực: Thời điểm đang xét - thời điểm ra đời.</w:t>
      </w:r>
    </w:p>
    <w:p w:rsidR="00CD3D5B" w:rsidRDefault="00CD3D5B">
      <w:r>
        <w:t>+ Tuổi hiệu chỉnh: Tuổi theo kỳ kinh cuối - 40 tuần. (mục đích: Chỉ số tuổi hiệu chỉnh để so sánh và áp dụng các tiêu chuẩn đánh giá của WHO về phát triển cơ thể)</w:t>
      </w:r>
    </w:p>
    <w:p w:rsidR="00CE431F" w:rsidRDefault="00CE431F" w:rsidP="00734F50">
      <w:pPr>
        <w:pStyle w:val="Heading2"/>
      </w:pPr>
      <w:r>
        <w:t xml:space="preserve">II. </w:t>
      </w:r>
      <w:r w:rsidR="00CD3D5B">
        <w:t>Đặc điểm sinh lý của trẻ đủ tháng và thiếu tháng</w:t>
      </w:r>
    </w:p>
    <w:p w:rsidR="00734F50" w:rsidRDefault="00734F50" w:rsidP="00734F50">
      <w:r>
        <w:t>2.1. Các đặc điểm sinh lý của trẻ đủ tháng và thiếu tháng:</w:t>
      </w:r>
    </w:p>
    <w:tbl>
      <w:tblPr>
        <w:tblStyle w:val="TableGrid"/>
        <w:tblW w:w="0" w:type="auto"/>
        <w:tblLook w:val="04A0" w:firstRow="1" w:lastRow="0" w:firstColumn="1" w:lastColumn="0" w:noHBand="0" w:noVBand="1"/>
      </w:tblPr>
      <w:tblGrid>
        <w:gridCol w:w="3490"/>
        <w:gridCol w:w="3490"/>
        <w:gridCol w:w="3491"/>
      </w:tblGrid>
      <w:tr w:rsidR="00734F50" w:rsidTr="00734F50">
        <w:tc>
          <w:tcPr>
            <w:tcW w:w="3490" w:type="dxa"/>
          </w:tcPr>
          <w:p w:rsidR="00734F50" w:rsidRDefault="00734F50" w:rsidP="00734F50"/>
        </w:tc>
        <w:tc>
          <w:tcPr>
            <w:tcW w:w="3490" w:type="dxa"/>
          </w:tcPr>
          <w:p w:rsidR="00734F50" w:rsidRDefault="00734F50" w:rsidP="00734F50">
            <w:r>
              <w:t>Trẻ đủ tháng</w:t>
            </w:r>
          </w:p>
        </w:tc>
        <w:tc>
          <w:tcPr>
            <w:tcW w:w="3491" w:type="dxa"/>
          </w:tcPr>
          <w:p w:rsidR="00734F50" w:rsidRDefault="00734F50" w:rsidP="00734F50">
            <w:r>
              <w:t>Trẻ thiếu tháng</w:t>
            </w:r>
          </w:p>
        </w:tc>
      </w:tr>
      <w:tr w:rsidR="00734F50" w:rsidTr="00734F50">
        <w:tc>
          <w:tcPr>
            <w:tcW w:w="3490" w:type="dxa"/>
          </w:tcPr>
          <w:p w:rsidR="00734F50" w:rsidRDefault="00734F50" w:rsidP="00734F50">
            <w:r>
              <w:t>Khóc</w:t>
            </w:r>
          </w:p>
        </w:tc>
        <w:tc>
          <w:tcPr>
            <w:tcW w:w="3490" w:type="dxa"/>
          </w:tcPr>
          <w:p w:rsidR="00734F50" w:rsidRDefault="00734F50" w:rsidP="00734F50">
            <w:r>
              <w:t>To</w:t>
            </w:r>
          </w:p>
        </w:tc>
        <w:tc>
          <w:tcPr>
            <w:tcW w:w="3491" w:type="dxa"/>
          </w:tcPr>
          <w:p w:rsidR="00734F50" w:rsidRDefault="00734F50" w:rsidP="00734F50">
            <w:r>
              <w:t>Yếu</w:t>
            </w:r>
          </w:p>
        </w:tc>
      </w:tr>
      <w:tr w:rsidR="00734F50" w:rsidTr="00734F50">
        <w:tc>
          <w:tcPr>
            <w:tcW w:w="3490" w:type="dxa"/>
          </w:tcPr>
          <w:p w:rsidR="00734F50" w:rsidRDefault="00734F50" w:rsidP="00734F50">
            <w:r>
              <w:t xml:space="preserve">Thức: </w:t>
            </w:r>
          </w:p>
        </w:tc>
        <w:tc>
          <w:tcPr>
            <w:tcW w:w="3490" w:type="dxa"/>
          </w:tcPr>
          <w:p w:rsidR="00734F50" w:rsidRDefault="00734F50" w:rsidP="00734F50"/>
        </w:tc>
        <w:tc>
          <w:tcPr>
            <w:tcW w:w="3491" w:type="dxa"/>
          </w:tcPr>
          <w:p w:rsidR="00734F50" w:rsidRDefault="00734F50" w:rsidP="00734F50"/>
        </w:tc>
      </w:tr>
      <w:tr w:rsidR="00734F50" w:rsidTr="00734F50">
        <w:tc>
          <w:tcPr>
            <w:tcW w:w="3490" w:type="dxa"/>
          </w:tcPr>
          <w:p w:rsidR="00734F50" w:rsidRDefault="00734F50" w:rsidP="00734F50">
            <w:r>
              <w:t>Trương lực cơ</w:t>
            </w:r>
          </w:p>
        </w:tc>
        <w:tc>
          <w:tcPr>
            <w:tcW w:w="3490" w:type="dxa"/>
          </w:tcPr>
          <w:p w:rsidR="00734F50" w:rsidRDefault="00734F50" w:rsidP="00734F50">
            <w:r>
              <w:t>Tăng TLC,  4 chi co</w:t>
            </w:r>
          </w:p>
        </w:tc>
        <w:tc>
          <w:tcPr>
            <w:tcW w:w="3491" w:type="dxa"/>
          </w:tcPr>
          <w:p w:rsidR="00734F50" w:rsidRDefault="00734F50" w:rsidP="00734F50">
            <w:r>
              <w:t>Giảm</w:t>
            </w:r>
          </w:p>
        </w:tc>
      </w:tr>
      <w:tr w:rsidR="00734F50" w:rsidTr="00734F50">
        <w:tc>
          <w:tcPr>
            <w:tcW w:w="3490" w:type="dxa"/>
          </w:tcPr>
          <w:p w:rsidR="00734F50" w:rsidRDefault="00734F50" w:rsidP="00734F50"/>
        </w:tc>
        <w:tc>
          <w:tcPr>
            <w:tcW w:w="3490" w:type="dxa"/>
          </w:tcPr>
          <w:p w:rsidR="00734F50" w:rsidRDefault="00734F50" w:rsidP="00734F50"/>
        </w:tc>
        <w:tc>
          <w:tcPr>
            <w:tcW w:w="3491" w:type="dxa"/>
          </w:tcPr>
          <w:p w:rsidR="00734F50" w:rsidRDefault="00734F50" w:rsidP="00734F50"/>
        </w:tc>
      </w:tr>
      <w:tr w:rsidR="00734F50" w:rsidTr="00734F50">
        <w:tc>
          <w:tcPr>
            <w:tcW w:w="3490" w:type="dxa"/>
          </w:tcPr>
          <w:p w:rsidR="00734F50" w:rsidRDefault="00734F50" w:rsidP="00734F50">
            <w:r>
              <w:t>Chiều cao</w:t>
            </w:r>
          </w:p>
        </w:tc>
        <w:tc>
          <w:tcPr>
            <w:tcW w:w="3490" w:type="dxa"/>
          </w:tcPr>
          <w:p w:rsidR="00734F50" w:rsidRDefault="00734F50" w:rsidP="00734F50">
            <w:r>
              <w:t>&gt; 45 cm</w:t>
            </w:r>
          </w:p>
        </w:tc>
        <w:tc>
          <w:tcPr>
            <w:tcW w:w="3491" w:type="dxa"/>
          </w:tcPr>
          <w:p w:rsidR="00734F50" w:rsidRDefault="00734F50" w:rsidP="00734F50">
            <w:r>
              <w:t>&lt; 45 cm</w:t>
            </w:r>
          </w:p>
        </w:tc>
      </w:tr>
      <w:tr w:rsidR="00734F50" w:rsidTr="00734F50">
        <w:tc>
          <w:tcPr>
            <w:tcW w:w="3490" w:type="dxa"/>
          </w:tcPr>
          <w:p w:rsidR="00734F50" w:rsidRDefault="00734F50" w:rsidP="00734F50">
            <w:r>
              <w:t>Cân nặng</w:t>
            </w:r>
          </w:p>
        </w:tc>
        <w:tc>
          <w:tcPr>
            <w:tcW w:w="3490" w:type="dxa"/>
          </w:tcPr>
          <w:p w:rsidR="00734F50" w:rsidRDefault="00734F50" w:rsidP="00734F50">
            <w:r>
              <w:t>&gt; 2500 g</w:t>
            </w:r>
          </w:p>
        </w:tc>
        <w:tc>
          <w:tcPr>
            <w:tcW w:w="3491" w:type="dxa"/>
          </w:tcPr>
          <w:p w:rsidR="00734F50" w:rsidRDefault="00734F50" w:rsidP="00734F50">
            <w:r>
              <w:t>&lt; 2500 g</w:t>
            </w:r>
          </w:p>
        </w:tc>
      </w:tr>
      <w:tr w:rsidR="00734F50" w:rsidTr="00734F50">
        <w:tc>
          <w:tcPr>
            <w:tcW w:w="3490" w:type="dxa"/>
          </w:tcPr>
          <w:p w:rsidR="00734F50" w:rsidRDefault="00734F50" w:rsidP="00734F50">
            <w:r>
              <w:t>Da</w:t>
            </w:r>
          </w:p>
        </w:tc>
        <w:tc>
          <w:tcPr>
            <w:tcW w:w="3490" w:type="dxa"/>
          </w:tcPr>
          <w:p w:rsidR="00734F50" w:rsidRDefault="00734F50" w:rsidP="00734F50">
            <w:r>
              <w:t>Hồng hào</w:t>
            </w:r>
          </w:p>
        </w:tc>
        <w:tc>
          <w:tcPr>
            <w:tcW w:w="3491" w:type="dxa"/>
          </w:tcPr>
          <w:p w:rsidR="00734F50" w:rsidRDefault="00734F50" w:rsidP="00734F50">
            <w:r>
              <w:t>Mọng đỏ</w:t>
            </w:r>
          </w:p>
        </w:tc>
      </w:tr>
      <w:tr w:rsidR="00734F50" w:rsidTr="00734F50">
        <w:tc>
          <w:tcPr>
            <w:tcW w:w="3490" w:type="dxa"/>
          </w:tcPr>
          <w:p w:rsidR="00734F50" w:rsidRDefault="00734F50" w:rsidP="00734F50">
            <w:r>
              <w:t>Mạch máu dưới da</w:t>
            </w:r>
          </w:p>
        </w:tc>
        <w:tc>
          <w:tcPr>
            <w:tcW w:w="3490" w:type="dxa"/>
          </w:tcPr>
          <w:p w:rsidR="00734F50" w:rsidRDefault="00734F50" w:rsidP="00734F50">
            <w:r>
              <w:t>Không nhìn rõ mạch</w:t>
            </w:r>
          </w:p>
        </w:tc>
        <w:tc>
          <w:tcPr>
            <w:tcW w:w="3491" w:type="dxa"/>
          </w:tcPr>
          <w:p w:rsidR="00734F50" w:rsidRDefault="00734F50" w:rsidP="00734F50">
            <w:r>
              <w:t>Nhìn rõ mạch máu</w:t>
            </w:r>
          </w:p>
        </w:tc>
      </w:tr>
      <w:tr w:rsidR="00734F50" w:rsidTr="00734F50">
        <w:tc>
          <w:tcPr>
            <w:tcW w:w="3490" w:type="dxa"/>
          </w:tcPr>
          <w:p w:rsidR="00734F50" w:rsidRDefault="00734F50" w:rsidP="00734F50">
            <w:r>
              <w:t>Lớp mỡ dưới da</w:t>
            </w:r>
          </w:p>
        </w:tc>
        <w:tc>
          <w:tcPr>
            <w:tcW w:w="3490" w:type="dxa"/>
          </w:tcPr>
          <w:p w:rsidR="00734F50" w:rsidRDefault="00734F50" w:rsidP="00734F50">
            <w:r>
              <w:t>Phát triển</w:t>
            </w:r>
          </w:p>
        </w:tc>
        <w:tc>
          <w:tcPr>
            <w:tcW w:w="3491" w:type="dxa"/>
          </w:tcPr>
          <w:p w:rsidR="00734F50" w:rsidRDefault="00734F50" w:rsidP="00734F50">
            <w:r>
              <w:t>Kém phát triển</w:t>
            </w:r>
          </w:p>
        </w:tc>
      </w:tr>
      <w:tr w:rsidR="00734F50" w:rsidTr="00734F50">
        <w:tc>
          <w:tcPr>
            <w:tcW w:w="3490" w:type="dxa"/>
          </w:tcPr>
          <w:p w:rsidR="00734F50" w:rsidRDefault="00734F50" w:rsidP="00734F50">
            <w:r>
              <w:t>Chất gây</w:t>
            </w:r>
          </w:p>
        </w:tc>
        <w:tc>
          <w:tcPr>
            <w:tcW w:w="3490" w:type="dxa"/>
          </w:tcPr>
          <w:p w:rsidR="00734F50" w:rsidRDefault="00734F50" w:rsidP="00734F50">
            <w:r>
              <w:t xml:space="preserve">Nhiều </w:t>
            </w:r>
          </w:p>
        </w:tc>
        <w:tc>
          <w:tcPr>
            <w:tcW w:w="3491" w:type="dxa"/>
          </w:tcPr>
          <w:p w:rsidR="00734F50" w:rsidRDefault="00734F50" w:rsidP="00734F50">
            <w:r>
              <w:t>Ít</w:t>
            </w:r>
          </w:p>
        </w:tc>
      </w:tr>
      <w:tr w:rsidR="00734F50" w:rsidTr="00734F50">
        <w:tc>
          <w:tcPr>
            <w:tcW w:w="3490" w:type="dxa"/>
          </w:tcPr>
          <w:p w:rsidR="00734F50" w:rsidRDefault="00734F50" w:rsidP="00734F50">
            <w:r>
              <w:t>Sọ:</w:t>
            </w:r>
          </w:p>
          <w:p w:rsidR="00734F50" w:rsidRDefault="00734F50" w:rsidP="00734F50">
            <w:r>
              <w:lastRenderedPageBreak/>
              <w:t>- Kích thước</w:t>
            </w:r>
          </w:p>
          <w:p w:rsidR="00734F50" w:rsidRDefault="00734F50" w:rsidP="00734F50">
            <w:r>
              <w:t>- Thóp trước</w:t>
            </w:r>
          </w:p>
          <w:p w:rsidR="00734F50" w:rsidRDefault="00734F50" w:rsidP="00734F50">
            <w:r>
              <w:t>- Đường liên khớp</w:t>
            </w:r>
          </w:p>
        </w:tc>
        <w:tc>
          <w:tcPr>
            <w:tcW w:w="3490" w:type="dxa"/>
          </w:tcPr>
          <w:p w:rsidR="00734F50" w:rsidRDefault="00734F50" w:rsidP="00734F50"/>
          <w:p w:rsidR="00734F50" w:rsidRDefault="00734F50" w:rsidP="00734F50">
            <w:r>
              <w:lastRenderedPageBreak/>
              <w:t>- 32 - 34 cm</w:t>
            </w:r>
          </w:p>
          <w:p w:rsidR="00734F50" w:rsidRDefault="00734F50" w:rsidP="00734F50">
            <w:r>
              <w:t>- 2 x 3 cm</w:t>
            </w:r>
          </w:p>
          <w:p w:rsidR="00734F50" w:rsidRDefault="00734F50" w:rsidP="00734F50">
            <w:r>
              <w:t>- 0,5 cm</w:t>
            </w:r>
          </w:p>
        </w:tc>
        <w:tc>
          <w:tcPr>
            <w:tcW w:w="3491" w:type="dxa"/>
          </w:tcPr>
          <w:p w:rsidR="00734F50" w:rsidRDefault="00734F50" w:rsidP="00734F50"/>
          <w:p w:rsidR="00734F50" w:rsidRDefault="00734F50" w:rsidP="00734F50">
            <w:r>
              <w:lastRenderedPageBreak/>
              <w:t>- &lt; 32 cm</w:t>
            </w:r>
          </w:p>
          <w:p w:rsidR="00734F50" w:rsidRDefault="00734F50" w:rsidP="00734F50">
            <w:r>
              <w:t>- Rộng</w:t>
            </w:r>
          </w:p>
          <w:p w:rsidR="00734F50" w:rsidRDefault="00734F50" w:rsidP="00734F50">
            <w:r>
              <w:t>- Rộng</w:t>
            </w:r>
          </w:p>
        </w:tc>
      </w:tr>
      <w:tr w:rsidR="00734F50" w:rsidTr="00734F50">
        <w:tc>
          <w:tcPr>
            <w:tcW w:w="3490" w:type="dxa"/>
          </w:tcPr>
          <w:p w:rsidR="00734F50" w:rsidRDefault="00734F50" w:rsidP="00734F50">
            <w:r>
              <w:lastRenderedPageBreak/>
              <w:t>Tóc</w:t>
            </w:r>
          </w:p>
        </w:tc>
        <w:tc>
          <w:tcPr>
            <w:tcW w:w="3490" w:type="dxa"/>
          </w:tcPr>
          <w:p w:rsidR="00734F50" w:rsidRDefault="00734F50" w:rsidP="00734F50">
            <w:r>
              <w:t>Dài &gt; 2,5 cm</w:t>
            </w:r>
          </w:p>
        </w:tc>
        <w:tc>
          <w:tcPr>
            <w:tcW w:w="3491" w:type="dxa"/>
          </w:tcPr>
          <w:p w:rsidR="00734F50" w:rsidRDefault="00734F50" w:rsidP="00734F50">
            <w:r>
              <w:t>Ngắn, thưa</w:t>
            </w:r>
          </w:p>
        </w:tc>
      </w:tr>
      <w:tr w:rsidR="00734F50" w:rsidTr="00734F50">
        <w:tc>
          <w:tcPr>
            <w:tcW w:w="3490" w:type="dxa"/>
          </w:tcPr>
          <w:p w:rsidR="00734F50" w:rsidRDefault="00734F50" w:rsidP="00734F50">
            <w:r>
              <w:t>Tai</w:t>
            </w:r>
          </w:p>
        </w:tc>
        <w:tc>
          <w:tcPr>
            <w:tcW w:w="3490" w:type="dxa"/>
          </w:tcPr>
          <w:p w:rsidR="00734F50" w:rsidRDefault="00734F50" w:rsidP="00734F50">
            <w:r>
              <w:t>Sụn tai phát triển</w:t>
            </w:r>
          </w:p>
        </w:tc>
        <w:tc>
          <w:tcPr>
            <w:tcW w:w="3491" w:type="dxa"/>
          </w:tcPr>
          <w:p w:rsidR="00734F50" w:rsidRDefault="00734F50" w:rsidP="00734F50">
            <w:r>
              <w:t>Sụn tai kém phát triển</w:t>
            </w:r>
          </w:p>
        </w:tc>
      </w:tr>
      <w:tr w:rsidR="00734F50" w:rsidTr="00734F50">
        <w:tc>
          <w:tcPr>
            <w:tcW w:w="3490" w:type="dxa"/>
          </w:tcPr>
          <w:p w:rsidR="00734F50" w:rsidRDefault="00734F50" w:rsidP="00734F50"/>
        </w:tc>
        <w:tc>
          <w:tcPr>
            <w:tcW w:w="3490" w:type="dxa"/>
          </w:tcPr>
          <w:p w:rsidR="00734F50" w:rsidRDefault="00734F50" w:rsidP="00734F50"/>
        </w:tc>
        <w:tc>
          <w:tcPr>
            <w:tcW w:w="3491" w:type="dxa"/>
          </w:tcPr>
          <w:p w:rsidR="00734F50" w:rsidRDefault="00734F50" w:rsidP="00734F50"/>
        </w:tc>
      </w:tr>
      <w:tr w:rsidR="00734F50" w:rsidTr="00734F50">
        <w:tc>
          <w:tcPr>
            <w:tcW w:w="3490" w:type="dxa"/>
          </w:tcPr>
          <w:p w:rsidR="00734F50" w:rsidRDefault="00734F50" w:rsidP="00734F50">
            <w:r>
              <w:t>Móng</w:t>
            </w:r>
          </w:p>
        </w:tc>
        <w:tc>
          <w:tcPr>
            <w:tcW w:w="3490" w:type="dxa"/>
          </w:tcPr>
          <w:p w:rsidR="00734F50" w:rsidRDefault="00734F50" w:rsidP="00734F50">
            <w:r>
              <w:t>Chùm hết tay</w:t>
            </w:r>
          </w:p>
        </w:tc>
        <w:tc>
          <w:tcPr>
            <w:tcW w:w="3491" w:type="dxa"/>
          </w:tcPr>
          <w:p w:rsidR="00734F50" w:rsidRDefault="00734F50" w:rsidP="00734F50">
            <w:r>
              <w:t>Không chùm hết tay</w:t>
            </w:r>
          </w:p>
        </w:tc>
      </w:tr>
      <w:tr w:rsidR="00734F50" w:rsidTr="00734F50">
        <w:tc>
          <w:tcPr>
            <w:tcW w:w="3490" w:type="dxa"/>
          </w:tcPr>
          <w:p w:rsidR="00734F50" w:rsidRDefault="00734F50" w:rsidP="00734F50"/>
        </w:tc>
        <w:tc>
          <w:tcPr>
            <w:tcW w:w="3490" w:type="dxa"/>
          </w:tcPr>
          <w:p w:rsidR="00734F50" w:rsidRDefault="00734F50" w:rsidP="00734F50"/>
        </w:tc>
        <w:tc>
          <w:tcPr>
            <w:tcW w:w="3491" w:type="dxa"/>
          </w:tcPr>
          <w:p w:rsidR="00734F50" w:rsidRDefault="00734F50" w:rsidP="00734F50"/>
        </w:tc>
      </w:tr>
      <w:tr w:rsidR="00734F50" w:rsidTr="00734F50">
        <w:tc>
          <w:tcPr>
            <w:tcW w:w="3490" w:type="dxa"/>
          </w:tcPr>
          <w:p w:rsidR="00734F50" w:rsidRDefault="00734F50" w:rsidP="00734F50"/>
        </w:tc>
        <w:tc>
          <w:tcPr>
            <w:tcW w:w="3490" w:type="dxa"/>
          </w:tcPr>
          <w:p w:rsidR="00734F50" w:rsidRDefault="00734F50" w:rsidP="00734F50"/>
        </w:tc>
        <w:tc>
          <w:tcPr>
            <w:tcW w:w="3491" w:type="dxa"/>
          </w:tcPr>
          <w:p w:rsidR="00734F50" w:rsidRDefault="00734F50" w:rsidP="00734F50"/>
        </w:tc>
      </w:tr>
      <w:tr w:rsidR="00734F50" w:rsidTr="00734F50">
        <w:tc>
          <w:tcPr>
            <w:tcW w:w="3490" w:type="dxa"/>
          </w:tcPr>
          <w:p w:rsidR="00734F50" w:rsidRDefault="00734F50" w:rsidP="00734F50"/>
        </w:tc>
        <w:tc>
          <w:tcPr>
            <w:tcW w:w="3490" w:type="dxa"/>
          </w:tcPr>
          <w:p w:rsidR="00734F50" w:rsidRDefault="00734F50" w:rsidP="00734F50"/>
        </w:tc>
        <w:tc>
          <w:tcPr>
            <w:tcW w:w="3491" w:type="dxa"/>
          </w:tcPr>
          <w:p w:rsidR="00734F50" w:rsidRDefault="00734F50" w:rsidP="00734F50"/>
        </w:tc>
      </w:tr>
      <w:tr w:rsidR="00734F50" w:rsidTr="00734F50">
        <w:tc>
          <w:tcPr>
            <w:tcW w:w="3490" w:type="dxa"/>
          </w:tcPr>
          <w:p w:rsidR="00734F50" w:rsidRDefault="00734F50" w:rsidP="00734F50">
            <w:r>
              <w:t>Phản xạ sơ sinh</w:t>
            </w:r>
          </w:p>
        </w:tc>
        <w:tc>
          <w:tcPr>
            <w:tcW w:w="3490" w:type="dxa"/>
          </w:tcPr>
          <w:p w:rsidR="00734F50" w:rsidRDefault="00734F50" w:rsidP="00734F50"/>
        </w:tc>
        <w:tc>
          <w:tcPr>
            <w:tcW w:w="3491" w:type="dxa"/>
          </w:tcPr>
          <w:p w:rsidR="00734F50" w:rsidRDefault="00734F50" w:rsidP="00734F50"/>
        </w:tc>
      </w:tr>
    </w:tbl>
    <w:p w:rsidR="00734F50" w:rsidRDefault="00734F50" w:rsidP="00734F50"/>
    <w:p w:rsidR="00734F50" w:rsidRDefault="00734F50"/>
    <w:p w:rsidR="00CD3D5B" w:rsidRDefault="00CD3D5B">
      <w:r>
        <w:t>2.2.1. Vàng da sơ sinh (xem thêm bài vàng da):</w:t>
      </w:r>
    </w:p>
    <w:p w:rsidR="006D45C0" w:rsidRDefault="006D45C0" w:rsidP="006D45C0">
      <w:pPr>
        <w:pStyle w:val="Title"/>
        <w:spacing w:line="360" w:lineRule="auto"/>
        <w:jc w:val="both"/>
        <w:rPr>
          <w:rFonts w:ascii=".VnTime" w:hAnsi=".VnTime"/>
          <w:sz w:val="28"/>
          <w:szCs w:val="28"/>
          <w:lang w:val="de-DE"/>
        </w:rPr>
      </w:pPr>
      <w:r>
        <w:rPr>
          <w:rFonts w:ascii=".VnTime" w:hAnsi=".VnTime"/>
          <w:sz w:val="28"/>
          <w:szCs w:val="28"/>
          <w:lang w:val="de-DE"/>
        </w:rPr>
        <w:t>.Vµng da sinh lý</w:t>
      </w:r>
    </w:p>
    <w:p w:rsidR="006D45C0" w:rsidRPr="00F90985" w:rsidRDefault="006D45C0" w:rsidP="006D45C0">
      <w:pPr>
        <w:numPr>
          <w:ilvl w:val="0"/>
          <w:numId w:val="1"/>
        </w:numPr>
        <w:spacing w:before="140" w:after="0" w:line="360" w:lineRule="auto"/>
        <w:jc w:val="both"/>
        <w:rPr>
          <w:rFonts w:ascii=".VnTime" w:hAnsi=".VnTime"/>
          <w:sz w:val="28"/>
          <w:lang w:val="de-DE"/>
        </w:rPr>
      </w:pPr>
      <w:r w:rsidRPr="00F90985">
        <w:rPr>
          <w:rFonts w:ascii=".VnTime" w:hAnsi=".VnTime"/>
          <w:sz w:val="28"/>
          <w:lang w:val="de-DE"/>
        </w:rPr>
        <w:t>XuÊt hiÖn vµo ngµy thø 2-3 sau ®Î.</w:t>
      </w:r>
    </w:p>
    <w:p w:rsidR="006D45C0" w:rsidRDefault="006D45C0" w:rsidP="006D45C0">
      <w:pPr>
        <w:numPr>
          <w:ilvl w:val="0"/>
          <w:numId w:val="1"/>
        </w:numPr>
        <w:spacing w:before="140" w:after="0" w:line="360" w:lineRule="auto"/>
        <w:jc w:val="both"/>
        <w:rPr>
          <w:rFonts w:ascii=".VnTime" w:hAnsi=".VnTime"/>
          <w:sz w:val="28"/>
        </w:rPr>
      </w:pPr>
      <w:r>
        <w:rPr>
          <w:rFonts w:ascii=".VnTime" w:hAnsi=".VnTime"/>
          <w:sz w:val="28"/>
          <w:lang w:val="nl-NL"/>
        </w:rPr>
        <w:t xml:space="preserve">Da vµ niªm m¹c cã mµu vµng, vµng s¸ng.  </w:t>
      </w:r>
    </w:p>
    <w:p w:rsidR="006D45C0" w:rsidRDefault="006D45C0" w:rsidP="006D45C0">
      <w:pPr>
        <w:numPr>
          <w:ilvl w:val="0"/>
          <w:numId w:val="1"/>
        </w:numPr>
        <w:spacing w:before="140" w:after="0" w:line="360" w:lineRule="auto"/>
        <w:jc w:val="both"/>
        <w:rPr>
          <w:rFonts w:ascii=".VnTime" w:hAnsi=".VnTime"/>
          <w:sz w:val="28"/>
        </w:rPr>
      </w:pPr>
      <w:r>
        <w:rPr>
          <w:rFonts w:ascii=".VnTime" w:hAnsi=".VnTime"/>
          <w:sz w:val="28"/>
        </w:rPr>
        <w:t>Bilirubin m¸u rèn lµ 1-3mg/dL, tèc ®é t¨ng bilirubin d­íi 5mg/dL/24 giê.</w:t>
      </w:r>
    </w:p>
    <w:p w:rsidR="006D45C0" w:rsidRDefault="006D45C0" w:rsidP="006D45C0">
      <w:pPr>
        <w:numPr>
          <w:ilvl w:val="0"/>
          <w:numId w:val="1"/>
        </w:numPr>
        <w:spacing w:before="140" w:after="0" w:line="360" w:lineRule="auto"/>
        <w:jc w:val="both"/>
        <w:rPr>
          <w:rFonts w:ascii=".VnTime" w:hAnsi=".VnTime"/>
          <w:sz w:val="28"/>
        </w:rPr>
      </w:pPr>
      <w:r>
        <w:rPr>
          <w:rFonts w:ascii=".VnTime" w:hAnsi=".VnTime"/>
          <w:sz w:val="28"/>
        </w:rPr>
        <w:t>Cao nhÊt ë ngµy thø 2-4 lµ 5-6mg/dL ë trÎ ®ñ th¸ng.</w:t>
      </w:r>
    </w:p>
    <w:p w:rsidR="006D45C0" w:rsidRDefault="006D45C0" w:rsidP="006D45C0">
      <w:pPr>
        <w:numPr>
          <w:ilvl w:val="0"/>
          <w:numId w:val="1"/>
        </w:numPr>
        <w:spacing w:before="140" w:after="0" w:line="360" w:lineRule="auto"/>
        <w:jc w:val="both"/>
        <w:rPr>
          <w:rFonts w:ascii=".VnTime" w:hAnsi=".VnTime"/>
          <w:sz w:val="28"/>
        </w:rPr>
      </w:pPr>
      <w:r>
        <w:rPr>
          <w:rFonts w:ascii=".VnTime" w:hAnsi=".VnTime"/>
          <w:sz w:val="28"/>
        </w:rPr>
        <w:t>Gi¶m dÇn d­íi 2mg/dL vµo ngµy thø 5 - 7.</w:t>
      </w:r>
    </w:p>
    <w:p w:rsidR="006D45C0" w:rsidRDefault="006D45C0" w:rsidP="006D45C0">
      <w:pPr>
        <w:numPr>
          <w:ilvl w:val="0"/>
          <w:numId w:val="1"/>
        </w:numPr>
        <w:spacing w:before="160" w:after="0" w:line="360" w:lineRule="auto"/>
        <w:jc w:val="both"/>
        <w:rPr>
          <w:rFonts w:ascii=".VnTime" w:hAnsi=".VnTime"/>
          <w:sz w:val="28"/>
        </w:rPr>
      </w:pPr>
      <w:r>
        <w:rPr>
          <w:rFonts w:ascii=".VnTimeH" w:hAnsi=".VnTimeH"/>
          <w:sz w:val="28"/>
        </w:rPr>
        <w:t>ë</w:t>
      </w:r>
      <w:r>
        <w:rPr>
          <w:rFonts w:ascii=".VnTime" w:hAnsi=".VnTime"/>
          <w:sz w:val="28"/>
        </w:rPr>
        <w:t xml:space="preserve"> trÎ ®ñ th¸ng vµng da sÏ hÕt trong vßng 10 ngµy, cßn ë trÎ ®Î non th× muén h¬n tõ 15 - 20 ngµy.</w:t>
      </w:r>
    </w:p>
    <w:p w:rsidR="006D45C0" w:rsidRDefault="006D45C0" w:rsidP="006D45C0">
      <w:pPr>
        <w:pStyle w:val="Title"/>
        <w:spacing w:before="160" w:line="360" w:lineRule="auto"/>
        <w:jc w:val="both"/>
        <w:rPr>
          <w:rFonts w:ascii=".VnTime" w:hAnsi=".VnTime"/>
          <w:sz w:val="28"/>
          <w:szCs w:val="28"/>
        </w:rPr>
      </w:pPr>
    </w:p>
    <w:p w:rsidR="006D45C0" w:rsidRDefault="006D45C0" w:rsidP="006D45C0">
      <w:pPr>
        <w:pStyle w:val="Title"/>
        <w:spacing w:before="160" w:line="360" w:lineRule="auto"/>
        <w:jc w:val="both"/>
        <w:rPr>
          <w:rFonts w:ascii=".VnTime" w:hAnsi=".VnTime"/>
          <w:sz w:val="28"/>
          <w:szCs w:val="28"/>
        </w:rPr>
      </w:pPr>
    </w:p>
    <w:p w:rsidR="006D45C0" w:rsidRDefault="006D45C0" w:rsidP="006D45C0">
      <w:pPr>
        <w:pStyle w:val="Title"/>
        <w:spacing w:before="160" w:line="360" w:lineRule="auto"/>
        <w:jc w:val="both"/>
        <w:rPr>
          <w:rFonts w:ascii=".VnTime" w:hAnsi=".VnTime"/>
          <w:sz w:val="28"/>
          <w:szCs w:val="28"/>
          <w:lang w:val="de-DE"/>
        </w:rPr>
      </w:pPr>
      <w:r>
        <w:rPr>
          <w:rFonts w:ascii=".VnTime" w:hAnsi=".VnTime"/>
          <w:sz w:val="28"/>
          <w:szCs w:val="28"/>
          <w:lang w:val="de-DE"/>
        </w:rPr>
        <w:t>.Vµng da bÖnh lý</w:t>
      </w:r>
    </w:p>
    <w:p w:rsidR="006D45C0" w:rsidRPr="00F90985" w:rsidRDefault="006D45C0" w:rsidP="006D45C0">
      <w:pPr>
        <w:numPr>
          <w:ilvl w:val="0"/>
          <w:numId w:val="1"/>
        </w:numPr>
        <w:spacing w:before="160" w:after="0" w:line="360" w:lineRule="auto"/>
        <w:jc w:val="both"/>
        <w:rPr>
          <w:rFonts w:ascii=".VnTime" w:hAnsi=".VnTime"/>
          <w:sz w:val="28"/>
          <w:lang w:val="de-DE"/>
        </w:rPr>
      </w:pPr>
      <w:r w:rsidRPr="00F90985">
        <w:rPr>
          <w:rFonts w:ascii=".VnTime" w:hAnsi=".VnTime"/>
          <w:i/>
          <w:iCs/>
          <w:sz w:val="28"/>
          <w:lang w:val="de-DE"/>
        </w:rPr>
        <w:t>TiÒn sö</w:t>
      </w:r>
      <w:r w:rsidRPr="00F90985">
        <w:rPr>
          <w:rFonts w:ascii=".VnTime" w:hAnsi=".VnTime"/>
          <w:sz w:val="28"/>
          <w:lang w:val="de-DE"/>
        </w:rPr>
        <w:t xml:space="preserve"> : Trong gia ®×nh ®· cã trÎ vµng da, cã tiÒn sö s¶n khoa, yÕu tè quanh ®Î bÊt th­êng, bÞ c¸c bÖnh nhiÔm trïng sím, ®Î non, c©n nÆng thÊp.</w:t>
      </w:r>
    </w:p>
    <w:p w:rsidR="006D45C0" w:rsidRPr="00F90985" w:rsidRDefault="006D45C0" w:rsidP="006D45C0">
      <w:pPr>
        <w:numPr>
          <w:ilvl w:val="0"/>
          <w:numId w:val="1"/>
        </w:numPr>
        <w:spacing w:before="160" w:after="0" w:line="360" w:lineRule="auto"/>
        <w:jc w:val="both"/>
        <w:rPr>
          <w:rFonts w:ascii=".VnTime" w:hAnsi=".VnTime"/>
          <w:sz w:val="28"/>
          <w:lang w:val="de-DE"/>
        </w:rPr>
      </w:pPr>
      <w:r w:rsidRPr="00F90985">
        <w:rPr>
          <w:rFonts w:ascii=".VnTime" w:hAnsi=".VnTime"/>
          <w:i/>
          <w:iCs/>
          <w:sz w:val="28"/>
          <w:lang w:val="de-DE"/>
        </w:rPr>
        <w:t>L©m sµng</w:t>
      </w:r>
      <w:r w:rsidRPr="00F90985">
        <w:rPr>
          <w:rFonts w:ascii=".VnTime" w:hAnsi=".VnTime"/>
          <w:sz w:val="28"/>
          <w:lang w:val="de-DE"/>
        </w:rPr>
        <w:t xml:space="preserve"> : Vµng da xuÊt hiÖn sím ngµy thø nhÊt, </w:t>
      </w:r>
      <w:r>
        <w:rPr>
          <w:rFonts w:ascii=".VnTime" w:hAnsi=".VnTime"/>
          <w:sz w:val="28"/>
          <w:lang w:val="de-DE"/>
        </w:rPr>
        <w:t xml:space="preserve">hoÆc ngµy thø  </w:t>
      </w:r>
      <w:r w:rsidRPr="00F90985">
        <w:rPr>
          <w:rFonts w:ascii=".VnTime" w:hAnsi=".VnTime"/>
          <w:sz w:val="28"/>
          <w:lang w:val="de-DE"/>
        </w:rPr>
        <w:t>hai sau sinh, t¨ng nhanh.</w:t>
      </w:r>
    </w:p>
    <w:p w:rsidR="006D45C0" w:rsidRPr="00F90985" w:rsidRDefault="006D45C0" w:rsidP="006D45C0">
      <w:pPr>
        <w:numPr>
          <w:ilvl w:val="0"/>
          <w:numId w:val="1"/>
        </w:numPr>
        <w:spacing w:before="160" w:after="0" w:line="360" w:lineRule="auto"/>
        <w:jc w:val="both"/>
        <w:rPr>
          <w:rFonts w:ascii=".VnTime" w:hAnsi=".VnTime"/>
          <w:sz w:val="28"/>
          <w:lang w:val="de-DE"/>
        </w:rPr>
      </w:pPr>
      <w:r w:rsidRPr="00F90985">
        <w:rPr>
          <w:rFonts w:ascii=".VnTime" w:hAnsi=".VnTime"/>
          <w:i/>
          <w:iCs/>
          <w:sz w:val="28"/>
          <w:lang w:val="de-DE"/>
        </w:rPr>
        <w:lastRenderedPageBreak/>
        <w:t>XN :</w:t>
      </w:r>
      <w:r w:rsidRPr="00F90985">
        <w:rPr>
          <w:rFonts w:ascii=".VnTime" w:hAnsi=".VnTime"/>
          <w:sz w:val="28"/>
          <w:lang w:val="de-DE"/>
        </w:rPr>
        <w:t xml:space="preserve"> Bilirubin m¸u cuèng rèn &gt; 4mg/dL hay bilirubin m¸u &gt; 6mg/dL ë ngµy thø nhÊt sau sinh ; t¨ng nång ®é CO trong khÝ thë ra.</w:t>
      </w:r>
    </w:p>
    <w:p w:rsidR="006D45C0" w:rsidRPr="00F90985" w:rsidRDefault="006D45C0" w:rsidP="006D45C0">
      <w:pPr>
        <w:spacing w:before="160" w:line="360" w:lineRule="auto"/>
        <w:ind w:left="720"/>
        <w:jc w:val="both"/>
        <w:rPr>
          <w:rFonts w:ascii=".VnTime" w:hAnsi=".VnTime"/>
          <w:sz w:val="28"/>
          <w:lang w:val="de-DE"/>
        </w:rPr>
      </w:pPr>
      <w:r w:rsidRPr="00F90985">
        <w:rPr>
          <w:rFonts w:ascii=".VnTime" w:hAnsi=".VnTime"/>
          <w:sz w:val="28"/>
          <w:lang w:val="de-DE"/>
        </w:rPr>
        <w:t>ChÈn ®o¸n vµng da bÖnh lý kh«ng khã chñ yÕu dùa vµo :</w:t>
      </w:r>
    </w:p>
    <w:p w:rsidR="006D45C0" w:rsidRPr="00F90985" w:rsidRDefault="006D45C0" w:rsidP="006D45C0">
      <w:pPr>
        <w:numPr>
          <w:ilvl w:val="0"/>
          <w:numId w:val="1"/>
        </w:numPr>
        <w:spacing w:before="160" w:after="0" w:line="360" w:lineRule="auto"/>
        <w:jc w:val="both"/>
        <w:rPr>
          <w:rFonts w:ascii=".VnTime" w:hAnsi=".VnTime"/>
          <w:sz w:val="28"/>
          <w:lang w:val="de-DE"/>
        </w:rPr>
      </w:pPr>
      <w:r w:rsidRPr="00F90985">
        <w:rPr>
          <w:rFonts w:ascii=".VnTime" w:hAnsi=".VnTime"/>
          <w:i/>
          <w:iCs/>
          <w:sz w:val="28"/>
          <w:lang w:val="de-DE"/>
        </w:rPr>
        <w:t>LS</w:t>
      </w:r>
      <w:r w:rsidRPr="00F90985">
        <w:rPr>
          <w:rFonts w:ascii=".VnTime" w:hAnsi=".VnTime"/>
          <w:sz w:val="28"/>
          <w:lang w:val="de-DE"/>
        </w:rPr>
        <w:t xml:space="preserve"> : §¸nh gi¸ møc ®é vµng trªn l©m sµng dùa vµo ph©n vïng vµng da trªn c¬ thÓ cña KRAMER (qu¸ vïng 3 cña Kramer), dùa vµo XN nång ®é bilirubin trong m¸u. NÕu bilirubin m¸u </w:t>
      </w:r>
      <w:r>
        <w:rPr>
          <w:rFonts w:ascii=".VnTime" w:hAnsi=".VnTime"/>
          <w:sz w:val="28"/>
        </w:rPr>
        <w:sym w:font="Symbol" w:char="F0B3"/>
      </w:r>
      <w:r w:rsidRPr="00F90985">
        <w:rPr>
          <w:rFonts w:ascii=".VnTime" w:hAnsi=".VnTime"/>
          <w:sz w:val="28"/>
          <w:lang w:val="de-DE"/>
        </w:rPr>
        <w:t xml:space="preserve"> 13 mg/dL th× lµ vµng da bÖnh lý</w:t>
      </w:r>
    </w:p>
    <w:p w:rsidR="006D45C0" w:rsidRDefault="006D45C0"/>
    <w:p w:rsidR="00CD3D5B" w:rsidRDefault="00CD3D5B">
      <w:r>
        <w:t>- Tiêu chuẩn chẩn đoán: Phải thỏa mãn các yếu tố sau:</w:t>
      </w:r>
    </w:p>
    <w:p w:rsidR="00CD3D5B" w:rsidRDefault="00CD3D5B">
      <w:r>
        <w:t>1. Xuất hiện sau 48 giờ tuổi (thông thường từ 2 - 4 ngày)</w:t>
      </w:r>
    </w:p>
    <w:p w:rsidR="00CD3D5B" w:rsidRDefault="00CD3D5B">
      <w:r>
        <w:t>2. Vàng da tăng dần từ từ</w:t>
      </w:r>
    </w:p>
    <w:p w:rsidR="00CD3D5B" w:rsidRDefault="00CD3D5B">
      <w:r>
        <w:t>3. Vàng tự hết trong khoảng 7 - 10 ngày (có thể lên tới 14 ngày)</w:t>
      </w:r>
    </w:p>
    <w:p w:rsidR="00CD3D5B" w:rsidRDefault="00CD3D5B">
      <w:r>
        <w:t>4. Trẻ không có các dấu hiệu bệnh lý đi kèm</w:t>
      </w:r>
    </w:p>
    <w:p w:rsidR="00CD3D5B" w:rsidRDefault="00CD3D5B">
      <w:r>
        <w:t xml:space="preserve">5. </w:t>
      </w:r>
      <w:r w:rsidR="006E64E3">
        <w:t>Bilirubin tăng nhẹ, thông thường &lt; 130 mg/dl.</w:t>
      </w:r>
    </w:p>
    <w:p w:rsidR="00CD3D5B" w:rsidRDefault="00CD3D5B">
      <w:r>
        <w:t>(Chỉ chẩn đoán trẻ bị vàng da sơ sinh khi trẻ trên 34 tuần tuổi. Nếu dưới =&gt; tuyệt nhiên không. Vì</w:t>
      </w:r>
      <w:r w:rsidR="00751F2D">
        <w:rPr>
          <w:lang w:val="vi-VN"/>
        </w:rPr>
        <w:t xml:space="preserve"> dưới 34 tuần thì chẳng có gì là sinh lý cả.</w:t>
      </w:r>
      <w:bookmarkStart w:id="0" w:name="_GoBack"/>
      <w:bookmarkEnd w:id="0"/>
      <w:r>
        <w:t>)</w:t>
      </w:r>
    </w:p>
    <w:p w:rsidR="00CD3D5B" w:rsidRDefault="00CD3D5B">
      <w:r>
        <w:t>- Nguyên nhân: Hồng cầu vỡ do đa hồng cầu + tỷ lệ HbF cao (Do HbF có sức bền kém). Ngoài ra trẻ có chức năng gan chưa đầy đủ</w:t>
      </w:r>
      <w:r w:rsidR="006E64E3">
        <w:t xml:space="preserve"> =&gt; không đủ khả năng liên hợp hết.</w:t>
      </w:r>
    </w:p>
    <w:p w:rsidR="00CD3D5B" w:rsidRDefault="00CD3D5B">
      <w:r>
        <w:t>- Tiêu chuẩn loại trừ:</w:t>
      </w:r>
      <w:r w:rsidR="006E64E3">
        <w:t xml:space="preserve"> (thiếu một trong các yếu tố trên: Đặc biệt thời gian khởi phát, thời gian khỏi và yếu tố kèm theo).</w:t>
      </w:r>
    </w:p>
    <w:p w:rsidR="00CD3D5B" w:rsidRDefault="006E64E3">
      <w:r>
        <w:t>2.2.</w:t>
      </w:r>
      <w:r w:rsidR="00CD3D5B">
        <w:t xml:space="preserve"> Sụt cân sơ sinh:</w:t>
      </w:r>
    </w:p>
    <w:p w:rsidR="006D45C0" w:rsidRDefault="006D45C0">
      <w:r>
        <w:t xml:space="preserve">- </w:t>
      </w:r>
    </w:p>
    <w:p w:rsidR="00CD3D5B" w:rsidRDefault="00CD3D5B">
      <w:r>
        <w:t>- Biến động sinh dục:</w:t>
      </w:r>
    </w:p>
    <w:p w:rsidR="00CE431F" w:rsidRDefault="00CD3D5B">
      <w:r>
        <w:t>2.</w:t>
      </w:r>
      <w:r w:rsidR="00CE431F">
        <w:t xml:space="preserve"> </w:t>
      </w:r>
      <w:r>
        <w:t>Các biểu hiện bên ngoài của trẻ đẻ non:</w:t>
      </w:r>
    </w:p>
    <w:tbl>
      <w:tblPr>
        <w:tblStyle w:val="TableGrid"/>
        <w:tblW w:w="0" w:type="auto"/>
        <w:tblLook w:val="04A0" w:firstRow="1" w:lastRow="0" w:firstColumn="1" w:lastColumn="0" w:noHBand="0" w:noVBand="1"/>
      </w:tblPr>
      <w:tblGrid>
        <w:gridCol w:w="3490"/>
        <w:gridCol w:w="3490"/>
        <w:gridCol w:w="3491"/>
      </w:tblGrid>
      <w:tr w:rsidR="00CD3D5B" w:rsidTr="00CD3D5B">
        <w:tc>
          <w:tcPr>
            <w:tcW w:w="3490" w:type="dxa"/>
          </w:tcPr>
          <w:p w:rsidR="00CD3D5B" w:rsidRDefault="00CD3D5B"/>
        </w:tc>
        <w:tc>
          <w:tcPr>
            <w:tcW w:w="3490" w:type="dxa"/>
          </w:tcPr>
          <w:p w:rsidR="00CD3D5B" w:rsidRDefault="00CD3D5B"/>
        </w:tc>
        <w:tc>
          <w:tcPr>
            <w:tcW w:w="3491" w:type="dxa"/>
          </w:tcPr>
          <w:p w:rsidR="00CD3D5B" w:rsidRDefault="00CD3D5B"/>
        </w:tc>
      </w:tr>
      <w:tr w:rsidR="00CD3D5B" w:rsidTr="00CD3D5B">
        <w:tc>
          <w:tcPr>
            <w:tcW w:w="3490" w:type="dxa"/>
          </w:tcPr>
          <w:p w:rsidR="00CD3D5B" w:rsidRDefault="00CD3D5B"/>
        </w:tc>
        <w:tc>
          <w:tcPr>
            <w:tcW w:w="3490" w:type="dxa"/>
          </w:tcPr>
          <w:p w:rsidR="00CD3D5B" w:rsidRDefault="00CD3D5B"/>
        </w:tc>
        <w:tc>
          <w:tcPr>
            <w:tcW w:w="3491" w:type="dxa"/>
          </w:tcPr>
          <w:p w:rsidR="00CD3D5B" w:rsidRDefault="00CD3D5B"/>
        </w:tc>
      </w:tr>
      <w:tr w:rsidR="00CD3D5B" w:rsidTr="00CD3D5B">
        <w:tc>
          <w:tcPr>
            <w:tcW w:w="3490" w:type="dxa"/>
          </w:tcPr>
          <w:p w:rsidR="00CD3D5B" w:rsidRDefault="00CD3D5B"/>
        </w:tc>
        <w:tc>
          <w:tcPr>
            <w:tcW w:w="3490" w:type="dxa"/>
          </w:tcPr>
          <w:p w:rsidR="00CD3D5B" w:rsidRDefault="00CD3D5B"/>
        </w:tc>
        <w:tc>
          <w:tcPr>
            <w:tcW w:w="3491" w:type="dxa"/>
          </w:tcPr>
          <w:p w:rsidR="00CD3D5B" w:rsidRDefault="00CD3D5B"/>
        </w:tc>
      </w:tr>
      <w:tr w:rsidR="00CD3D5B" w:rsidTr="00CD3D5B">
        <w:tc>
          <w:tcPr>
            <w:tcW w:w="3490" w:type="dxa"/>
          </w:tcPr>
          <w:p w:rsidR="00CD3D5B" w:rsidRDefault="00CD3D5B"/>
        </w:tc>
        <w:tc>
          <w:tcPr>
            <w:tcW w:w="3490" w:type="dxa"/>
          </w:tcPr>
          <w:p w:rsidR="00CD3D5B" w:rsidRDefault="00CD3D5B"/>
        </w:tc>
        <w:tc>
          <w:tcPr>
            <w:tcW w:w="3491" w:type="dxa"/>
          </w:tcPr>
          <w:p w:rsidR="00CD3D5B" w:rsidRDefault="00CD3D5B"/>
        </w:tc>
      </w:tr>
      <w:tr w:rsidR="00CD3D5B" w:rsidTr="00CD3D5B">
        <w:tc>
          <w:tcPr>
            <w:tcW w:w="3490" w:type="dxa"/>
          </w:tcPr>
          <w:p w:rsidR="00CD3D5B" w:rsidRDefault="00CD3D5B"/>
        </w:tc>
        <w:tc>
          <w:tcPr>
            <w:tcW w:w="3490" w:type="dxa"/>
          </w:tcPr>
          <w:p w:rsidR="00CD3D5B" w:rsidRDefault="00CD3D5B"/>
        </w:tc>
        <w:tc>
          <w:tcPr>
            <w:tcW w:w="3491" w:type="dxa"/>
          </w:tcPr>
          <w:p w:rsidR="00CD3D5B" w:rsidRDefault="00CD3D5B"/>
        </w:tc>
      </w:tr>
      <w:tr w:rsidR="00CD3D5B" w:rsidTr="00CD3D5B">
        <w:tc>
          <w:tcPr>
            <w:tcW w:w="3490" w:type="dxa"/>
          </w:tcPr>
          <w:p w:rsidR="00CD3D5B" w:rsidRDefault="00CD3D5B"/>
        </w:tc>
        <w:tc>
          <w:tcPr>
            <w:tcW w:w="3490" w:type="dxa"/>
          </w:tcPr>
          <w:p w:rsidR="00CD3D5B" w:rsidRDefault="00CD3D5B"/>
        </w:tc>
        <w:tc>
          <w:tcPr>
            <w:tcW w:w="3491" w:type="dxa"/>
          </w:tcPr>
          <w:p w:rsidR="00CD3D5B" w:rsidRDefault="00CD3D5B"/>
        </w:tc>
      </w:tr>
    </w:tbl>
    <w:p w:rsidR="00CD3D5B" w:rsidRDefault="00CD3D5B">
      <w:r>
        <w:t>3. Các thang điểm đánh giá tuổi thai</w:t>
      </w:r>
      <w:r w:rsidR="006E64E3">
        <w:t>:</w:t>
      </w:r>
    </w:p>
    <w:p w:rsidR="00734F50" w:rsidRDefault="00734F50" w:rsidP="00734F50">
      <w:r>
        <w:lastRenderedPageBreak/>
        <w:t>Phân su</w:t>
      </w:r>
    </w:p>
    <w:p w:rsidR="00734F50" w:rsidRDefault="00734F50" w:rsidP="00734F50">
      <w:r>
        <w:t xml:space="preserve">- Các yếu tố nguy cơ: </w:t>
      </w:r>
      <w:r>
        <w:tab/>
        <w:t>1. Thiếu oxy, ngạt</w:t>
      </w:r>
    </w:p>
    <w:p w:rsidR="00734F50" w:rsidRDefault="00734F50" w:rsidP="00734F50">
      <w:r>
        <w:t>2. Toan máu</w:t>
      </w:r>
    </w:p>
    <w:p w:rsidR="00734F50" w:rsidRDefault="00734F50" w:rsidP="00734F50">
      <w:r>
        <w:t>3. Hạ đường huyết</w:t>
      </w:r>
    </w:p>
    <w:p w:rsidR="00734F50" w:rsidRDefault="00734F50" w:rsidP="00734F50">
      <w:r>
        <w:t>4. Hạ thân nhiệt</w:t>
      </w:r>
    </w:p>
    <w:p w:rsidR="00734F50" w:rsidRDefault="00734F50" w:rsidP="00734F50">
      <w:r>
        <w:t>5. Hạ albumin máu</w:t>
      </w:r>
    </w:p>
    <w:p w:rsidR="00734F50" w:rsidRDefault="00734F50" w:rsidP="00734F50">
      <w:r>
        <w:t>6. Sinh non</w:t>
      </w:r>
    </w:p>
    <w:p w:rsidR="00734F50" w:rsidRPr="00DA0BBF" w:rsidRDefault="00734F50" w:rsidP="00734F50">
      <w:r>
        <w:t>7. Nhiễm trùng</w:t>
      </w:r>
    </w:p>
    <w:p w:rsidR="00734F50" w:rsidRDefault="00734F50"/>
    <w:p w:rsidR="006E64E3" w:rsidRDefault="006E64E3"/>
    <w:p w:rsidR="006E64E3" w:rsidRDefault="00CE431F">
      <w:r>
        <w:t>IV. Chăm sóc trẻ sơ sinh đủ tháng - trẻ đẻ non.</w:t>
      </w:r>
    </w:p>
    <w:p w:rsidR="006E64E3" w:rsidRDefault="006E64E3">
      <w:r>
        <w:t xml:space="preserve">V. Sàng lọc các </w:t>
      </w:r>
      <w:r w:rsidR="006D45C0">
        <w:t>bất thường</w:t>
      </w:r>
      <w:r>
        <w:t xml:space="preserve"> nguy hiểm toàn thân cho trẻ:</w:t>
      </w:r>
    </w:p>
    <w:p w:rsidR="006E64E3" w:rsidRDefault="006E64E3">
      <w:r>
        <w:t>- Hội chứng suy giáp:</w:t>
      </w:r>
    </w:p>
    <w:p w:rsidR="006E64E3" w:rsidRDefault="006E64E3">
      <w:r>
        <w:t>- Hội chứng suy thượng thận bẩm sinh</w:t>
      </w:r>
    </w:p>
    <w:p w:rsidR="006E64E3" w:rsidRDefault="006E64E3">
      <w:r>
        <w:t xml:space="preserve">- Hội chứng </w:t>
      </w:r>
    </w:p>
    <w:p w:rsidR="006D45C0" w:rsidRDefault="006D45C0"/>
    <w:p w:rsidR="006D45C0" w:rsidRDefault="006D45C0"/>
    <w:p w:rsidR="006D45C0" w:rsidRDefault="006D45C0" w:rsidP="009A6346">
      <w:pPr>
        <w:pStyle w:val="Heading1"/>
      </w:pPr>
      <w:r>
        <w:t>Bài 2: Sự phát triển của trẻ trong thời kỳ sơ sinh - chăm sóc trẻ sơ sinh:</w:t>
      </w:r>
    </w:p>
    <w:p w:rsidR="006D45C0" w:rsidRDefault="006D45C0"/>
    <w:p w:rsidR="006E64E3" w:rsidRDefault="006E64E3"/>
    <w:p w:rsidR="006E64E3" w:rsidRDefault="006E64E3"/>
    <w:p w:rsidR="00DE4D96" w:rsidRDefault="00DE4D96">
      <w:r>
        <w:br w:type="page"/>
      </w:r>
      <w:r w:rsidR="009A6346">
        <w:lastRenderedPageBreak/>
        <w:t>Bài 3: Khám bệnh nhân sơ sinh:</w:t>
      </w:r>
    </w:p>
    <w:p w:rsidR="009A6346" w:rsidRDefault="009A6346">
      <w:r>
        <w:t>-</w:t>
      </w:r>
    </w:p>
    <w:p w:rsidR="009A6346" w:rsidRDefault="009A6346">
      <w:r>
        <w:t xml:space="preserve">- </w:t>
      </w:r>
    </w:p>
    <w:p w:rsidR="00DE4D96" w:rsidRDefault="00DE4D96" w:rsidP="009A6346">
      <w:pPr>
        <w:pStyle w:val="Heading1"/>
      </w:pPr>
      <w:r>
        <w:t>Bài 2: Vàng da sơ sinh</w:t>
      </w:r>
    </w:p>
    <w:p w:rsidR="00570649" w:rsidRPr="00570649" w:rsidRDefault="00570649" w:rsidP="00570649">
      <w:r>
        <w:tab/>
        <w:t>Quy  đổi bil: 1 mg/dl = 17 micromol/l.</w:t>
      </w:r>
    </w:p>
    <w:p w:rsidR="006F726C" w:rsidRDefault="006F726C" w:rsidP="006F726C"/>
    <w:p w:rsidR="00DE4CA3" w:rsidRPr="006F726C" w:rsidRDefault="00570649" w:rsidP="006F726C">
      <w:pPr>
        <w:numPr>
          <w:ilvl w:val="0"/>
          <w:numId w:val="5"/>
        </w:numPr>
      </w:pPr>
      <w:r w:rsidRPr="006F726C">
        <w:rPr>
          <w:rFonts w:hint="eastAsia"/>
        </w:rPr>
        <w:t xml:space="preserve">Tác động lên liên kết bilirubin </w:t>
      </w:r>
      <w:r w:rsidRPr="006F726C">
        <w:rPr>
          <w:rFonts w:hint="eastAsia"/>
        </w:rPr>
        <w:t>–</w:t>
      </w:r>
      <w:r w:rsidRPr="006F726C">
        <w:rPr>
          <w:rFonts w:hint="eastAsia"/>
        </w:rPr>
        <w:t xml:space="preserve"> albumin</w:t>
      </w:r>
    </w:p>
    <w:p w:rsidR="00DE4CA3" w:rsidRPr="006F726C" w:rsidRDefault="00570649" w:rsidP="006F726C">
      <w:pPr>
        <w:numPr>
          <w:ilvl w:val="1"/>
          <w:numId w:val="5"/>
        </w:numPr>
      </w:pPr>
      <w:r w:rsidRPr="006F726C">
        <w:rPr>
          <w:rFonts w:hint="eastAsia"/>
        </w:rPr>
        <w:t>Ceftriaxone, chlorothiazide, FFA/Alb &gt; 4/1</w:t>
      </w:r>
    </w:p>
    <w:p w:rsidR="00DE4CA3" w:rsidRPr="006F726C" w:rsidRDefault="00570649" w:rsidP="006F726C">
      <w:pPr>
        <w:numPr>
          <w:ilvl w:val="0"/>
          <w:numId w:val="5"/>
        </w:numPr>
      </w:pPr>
      <w:r w:rsidRPr="006F726C">
        <w:rPr>
          <w:rFonts w:hint="eastAsia"/>
        </w:rPr>
        <w:t>Tác động BBB</w:t>
      </w:r>
    </w:p>
    <w:p w:rsidR="00DE4CA3" w:rsidRPr="006F726C" w:rsidRDefault="00570649" w:rsidP="006F726C">
      <w:pPr>
        <w:numPr>
          <w:ilvl w:val="1"/>
          <w:numId w:val="5"/>
        </w:numPr>
      </w:pPr>
      <w:r w:rsidRPr="006F726C">
        <w:rPr>
          <w:rFonts w:hint="eastAsia"/>
        </w:rPr>
        <w:t>non tháng, tăng áp lực thẩm thấu máu, tổn thương</w:t>
      </w:r>
    </w:p>
    <w:p w:rsidR="00DE4CA3" w:rsidRPr="006F726C" w:rsidRDefault="00570649" w:rsidP="006F726C">
      <w:pPr>
        <w:numPr>
          <w:ilvl w:val="0"/>
          <w:numId w:val="5"/>
        </w:numPr>
      </w:pPr>
      <w:r w:rsidRPr="006F726C">
        <w:rPr>
          <w:rFonts w:hint="eastAsia"/>
        </w:rPr>
        <w:t>Toan máu</w:t>
      </w:r>
    </w:p>
    <w:p w:rsidR="00DE4CA3" w:rsidRPr="006F726C" w:rsidRDefault="00570649" w:rsidP="006F726C">
      <w:pPr>
        <w:numPr>
          <w:ilvl w:val="1"/>
          <w:numId w:val="5"/>
        </w:numPr>
      </w:pPr>
      <w:r w:rsidRPr="006F726C">
        <w:rPr>
          <w:rFonts w:hint="eastAsia"/>
        </w:rPr>
        <w:t xml:space="preserve">Nhiễm trùng huyết </w:t>
      </w:r>
      <w:r w:rsidRPr="006F726C">
        <w:rPr>
          <w:rFonts w:hint="eastAsia"/>
        </w:rPr>
        <w:sym w:font="Wingdings" w:char="F0E0"/>
      </w:r>
      <w:r w:rsidRPr="006F726C">
        <w:rPr>
          <w:rFonts w:hint="eastAsia"/>
        </w:rPr>
        <w:t xml:space="preserve"> thúc đẩy Bil qua màng sinh học</w:t>
      </w:r>
    </w:p>
    <w:p w:rsidR="00DE4CA3" w:rsidRPr="006F726C" w:rsidRDefault="00570649" w:rsidP="006F726C">
      <w:pPr>
        <w:numPr>
          <w:ilvl w:val="0"/>
          <w:numId w:val="5"/>
        </w:numPr>
      </w:pPr>
      <w:r w:rsidRPr="006F726C">
        <w:rPr>
          <w:rFonts w:hint="eastAsia"/>
        </w:rPr>
        <w:t>Tăng CO</w:t>
      </w:r>
      <w:r w:rsidRPr="006F726C">
        <w:rPr>
          <w:rFonts w:hint="eastAsia"/>
          <w:vertAlign w:val="subscript"/>
        </w:rPr>
        <w:t>2</w:t>
      </w:r>
      <w:r w:rsidRPr="006F726C">
        <w:rPr>
          <w:rFonts w:hint="eastAsia"/>
        </w:rPr>
        <w:t xml:space="preserve"> máu</w:t>
      </w:r>
    </w:p>
    <w:p w:rsidR="00DE4CA3" w:rsidRPr="006F726C" w:rsidRDefault="00570649" w:rsidP="006F726C">
      <w:pPr>
        <w:numPr>
          <w:ilvl w:val="1"/>
          <w:numId w:val="5"/>
        </w:numPr>
      </w:pPr>
      <w:r w:rsidRPr="006F726C">
        <w:rPr>
          <w:rFonts w:hint="eastAsia"/>
        </w:rPr>
        <w:t xml:space="preserve">Toan hô hấp, tăng dòng máu não. </w:t>
      </w:r>
    </w:p>
    <w:p w:rsidR="00DE4CA3" w:rsidRPr="006F726C" w:rsidRDefault="00570649" w:rsidP="006F726C">
      <w:pPr>
        <w:numPr>
          <w:ilvl w:val="0"/>
          <w:numId w:val="5"/>
        </w:numPr>
      </w:pPr>
      <w:r w:rsidRPr="006F726C">
        <w:rPr>
          <w:rFonts w:hint="eastAsia"/>
        </w:rPr>
        <w:t xml:space="preserve">Giảm oxy hoá máu, ngạt </w:t>
      </w:r>
    </w:p>
    <w:p w:rsidR="006F726C" w:rsidRPr="006F726C" w:rsidRDefault="006F726C" w:rsidP="006F726C">
      <w:r w:rsidRPr="006F726C">
        <w:rPr>
          <w:rFonts w:hint="eastAsia"/>
        </w:rPr>
        <w:t>Tán huyết</w:t>
      </w:r>
    </w:p>
    <w:p w:rsidR="009A6346" w:rsidRDefault="003070A7" w:rsidP="00DA0BBF">
      <w:pPr>
        <w:pStyle w:val="Heading2"/>
      </w:pPr>
      <w:r>
        <w:t>I</w:t>
      </w:r>
      <w:r w:rsidR="00DA0BBF">
        <w:t>.</w:t>
      </w:r>
      <w:r w:rsidR="009A6346">
        <w:t xml:space="preserve"> Khám bệnh nh</w:t>
      </w:r>
      <w:r>
        <w:t xml:space="preserve">ân vàng da </w:t>
      </w:r>
      <w:r w:rsidR="009A6346">
        <w:t>sơ sinh:</w:t>
      </w:r>
    </w:p>
    <w:p w:rsidR="003070A7" w:rsidRDefault="003070A7" w:rsidP="00DA0BBF">
      <w:pPr>
        <w:pStyle w:val="Heading3"/>
      </w:pPr>
      <w:r>
        <w:t>1.1. Hỏi bệnh:</w:t>
      </w:r>
    </w:p>
    <w:p w:rsidR="003070A7" w:rsidRDefault="003070A7" w:rsidP="00DA0BBF">
      <w:pPr>
        <w:pStyle w:val="Heading3"/>
      </w:pPr>
      <w:r>
        <w:t>1.2. Khám bệnh nhân</w:t>
      </w:r>
    </w:p>
    <w:p w:rsidR="009728CD" w:rsidRDefault="009728CD" w:rsidP="009A6346">
      <w:r>
        <w:t>- Nguyên tắc: Khám từ trên xuống dưới, khám dưới ánh sáng mặt trời, khám phải bộc lộ toàn thân</w:t>
      </w:r>
    </w:p>
    <w:p w:rsidR="009728CD" w:rsidRDefault="00BF0CB8" w:rsidP="009A6346">
      <w:r w:rsidRPr="003E5D5A">
        <w:rPr>
          <w:noProof/>
        </w:rPr>
        <w:drawing>
          <wp:anchor distT="0" distB="0" distL="114300" distR="114300" simplePos="0" relativeHeight="251658240" behindDoc="0" locked="0" layoutInCell="1" allowOverlap="1" wp14:anchorId="7CAFDCAC" wp14:editId="01B19D7C">
            <wp:simplePos x="0" y="0"/>
            <wp:positionH relativeFrom="column">
              <wp:posOffset>-1270</wp:posOffset>
            </wp:positionH>
            <wp:positionV relativeFrom="paragraph">
              <wp:posOffset>533400</wp:posOffset>
            </wp:positionV>
            <wp:extent cx="1094105" cy="2338705"/>
            <wp:effectExtent l="0" t="0" r="0" b="4445"/>
            <wp:wrapSquare wrapText="bothSides"/>
            <wp:docPr id="10262" name="Picture 4" descr="kram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 name="Picture 4" descr="krame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4105" cy="233870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3070A7">
        <w:t xml:space="preserve">- </w:t>
      </w:r>
      <w:r w:rsidR="009728CD">
        <w:t xml:space="preserve">Cách khám: </w:t>
      </w:r>
      <w:r w:rsidR="003070A7">
        <w:t>Dùng ngón tay ấn nhẹ tay lên trên da trẻ từ 3 - 5 s. Sau đó nhận định xem có vàng không?</w:t>
      </w:r>
      <w:r w:rsidR="009728CD">
        <w:t xml:space="preserve"> </w:t>
      </w:r>
      <w:r w:rsidR="003070A7">
        <w:t>Nhận định vàng sám hay vàng xạm</w:t>
      </w:r>
      <w:r w:rsidR="009728CD">
        <w:t>. Xác định v</w:t>
      </w:r>
      <w:r w:rsidR="003070A7">
        <w:t>ị trí vàng theo bảng phân loại quy tắc Kramer.</w:t>
      </w:r>
    </w:p>
    <w:p w:rsidR="00BF0CB8" w:rsidRDefault="00BF0CB8" w:rsidP="009A6346"/>
    <w:tbl>
      <w:tblPr>
        <w:tblStyle w:val="TableGrid"/>
        <w:tblW w:w="0" w:type="auto"/>
        <w:tblLook w:val="04A0" w:firstRow="1" w:lastRow="0" w:firstColumn="1" w:lastColumn="0" w:noHBand="0" w:noVBand="1"/>
      </w:tblPr>
      <w:tblGrid>
        <w:gridCol w:w="5235"/>
        <w:gridCol w:w="5236"/>
      </w:tblGrid>
      <w:tr w:rsidR="00BF0CB8" w:rsidTr="00BF0CB8">
        <w:tc>
          <w:tcPr>
            <w:tcW w:w="5235" w:type="dxa"/>
          </w:tcPr>
          <w:p w:rsidR="00BF0CB8" w:rsidRDefault="00BF0CB8" w:rsidP="009A6346">
            <w:r>
              <w:t>Vùng vàng da theo Kramer</w:t>
            </w:r>
          </w:p>
        </w:tc>
        <w:tc>
          <w:tcPr>
            <w:tcW w:w="5236" w:type="dxa"/>
          </w:tcPr>
          <w:p w:rsidR="00BF0CB8" w:rsidRDefault="00BF0CB8" w:rsidP="009A6346">
            <w:r>
              <w:t xml:space="preserve">Nồng độ bilirubin ước chừng (mg/dl) </w:t>
            </w:r>
          </w:p>
        </w:tc>
      </w:tr>
      <w:tr w:rsidR="00BF0CB8" w:rsidTr="00BF0CB8">
        <w:tc>
          <w:tcPr>
            <w:tcW w:w="5235" w:type="dxa"/>
          </w:tcPr>
          <w:p w:rsidR="00BF0CB8" w:rsidRDefault="00BF0CB8" w:rsidP="009A6346"/>
        </w:tc>
        <w:tc>
          <w:tcPr>
            <w:tcW w:w="5236" w:type="dxa"/>
          </w:tcPr>
          <w:p w:rsidR="00BF0CB8" w:rsidRDefault="00BF0CB8" w:rsidP="009A6346">
            <w:r>
              <w:t>6</w:t>
            </w:r>
          </w:p>
        </w:tc>
      </w:tr>
      <w:tr w:rsidR="00BF0CB8" w:rsidTr="00BF0CB8">
        <w:tc>
          <w:tcPr>
            <w:tcW w:w="5235" w:type="dxa"/>
          </w:tcPr>
          <w:p w:rsidR="00BF0CB8" w:rsidRDefault="00BF0CB8" w:rsidP="009A6346"/>
        </w:tc>
        <w:tc>
          <w:tcPr>
            <w:tcW w:w="5236" w:type="dxa"/>
          </w:tcPr>
          <w:p w:rsidR="00BF0CB8" w:rsidRDefault="00BF0CB8" w:rsidP="009A6346">
            <w:r>
              <w:t>9</w:t>
            </w:r>
          </w:p>
        </w:tc>
      </w:tr>
      <w:tr w:rsidR="00BF0CB8" w:rsidTr="00BF0CB8">
        <w:tc>
          <w:tcPr>
            <w:tcW w:w="5235" w:type="dxa"/>
          </w:tcPr>
          <w:p w:rsidR="00BF0CB8" w:rsidRDefault="00BF0CB8" w:rsidP="009A6346"/>
        </w:tc>
        <w:tc>
          <w:tcPr>
            <w:tcW w:w="5236" w:type="dxa"/>
          </w:tcPr>
          <w:p w:rsidR="00BF0CB8" w:rsidRDefault="00BF0CB8" w:rsidP="009A6346">
            <w:r>
              <w:t>12</w:t>
            </w:r>
          </w:p>
        </w:tc>
      </w:tr>
      <w:tr w:rsidR="00BF0CB8" w:rsidTr="00BF0CB8">
        <w:tc>
          <w:tcPr>
            <w:tcW w:w="5235" w:type="dxa"/>
          </w:tcPr>
          <w:p w:rsidR="00BF0CB8" w:rsidRDefault="00BF0CB8" w:rsidP="009A6346"/>
        </w:tc>
        <w:tc>
          <w:tcPr>
            <w:tcW w:w="5236" w:type="dxa"/>
          </w:tcPr>
          <w:p w:rsidR="00BF0CB8" w:rsidRDefault="00BF0CB8" w:rsidP="009A6346">
            <w:r>
              <w:t>15</w:t>
            </w:r>
          </w:p>
        </w:tc>
      </w:tr>
      <w:tr w:rsidR="00BF0CB8" w:rsidTr="00BF0CB8">
        <w:tc>
          <w:tcPr>
            <w:tcW w:w="5235" w:type="dxa"/>
          </w:tcPr>
          <w:p w:rsidR="00BF0CB8" w:rsidRDefault="00BF0CB8" w:rsidP="009A6346"/>
        </w:tc>
        <w:tc>
          <w:tcPr>
            <w:tcW w:w="5236" w:type="dxa"/>
          </w:tcPr>
          <w:p w:rsidR="00BF0CB8" w:rsidRDefault="00BF0CB8" w:rsidP="009A6346">
            <w:r>
              <w:t>&gt;15</w:t>
            </w:r>
          </w:p>
        </w:tc>
      </w:tr>
    </w:tbl>
    <w:p w:rsidR="00BF0CB8" w:rsidRDefault="00BF0CB8" w:rsidP="009A6346"/>
    <w:p w:rsidR="00BF0CB8" w:rsidRDefault="00BF0CB8" w:rsidP="009A6346"/>
    <w:p w:rsidR="003070A7" w:rsidRDefault="009728CD" w:rsidP="009A6346">
      <w:r>
        <w:t xml:space="preserve">- Khám củng mạc mắt: </w:t>
      </w:r>
      <w:r w:rsidR="00DA0BBF">
        <w:t>Vàng da bil trực tiếp thường sẽ gây củng mạc mắt vàng hơn so với bil gián tiếp ở cùng nồng độ.</w:t>
      </w:r>
    </w:p>
    <w:p w:rsidR="003070A7" w:rsidRDefault="009728CD" w:rsidP="009A6346">
      <w:r>
        <w:t xml:space="preserve">- Khám phân và nước tiểu: Đánh giá màu sắc. </w:t>
      </w:r>
      <w:r w:rsidR="00DA0BBF">
        <w:t>(phân: Phân xu, phân vàng hay phân bạc màu), nước tiểu màu có vàng đậm không?</w:t>
      </w:r>
    </w:p>
    <w:p w:rsidR="009728CD" w:rsidRDefault="009728CD" w:rsidP="009A6346">
      <w:r>
        <w:t>- Khám các cơ quan khác:</w:t>
      </w:r>
    </w:p>
    <w:p w:rsidR="009728CD" w:rsidRDefault="009728CD" w:rsidP="009A6346">
      <w:r>
        <w:t>+ Tìm các dấu hiệu của huyết tán: Như thiếu máu; gan lách to</w:t>
      </w:r>
    </w:p>
    <w:p w:rsidR="009728CD" w:rsidRDefault="009728CD" w:rsidP="009A6346">
      <w:r>
        <w:t>+ Tìm dấu hiệu của ứ mật: Túi mật, gan to.</w:t>
      </w:r>
    </w:p>
    <w:p w:rsidR="009728CD" w:rsidRDefault="009728CD" w:rsidP="009A6346">
      <w:r>
        <w:t xml:space="preserve">+ </w:t>
      </w:r>
      <w:r w:rsidR="00DA0BBF">
        <w:t>Tìm dấu hiệu của biến chứng do vàng da lên thần kinh: Thay đổi ý thức, giảm trương lực???</w:t>
      </w:r>
    </w:p>
    <w:p w:rsidR="00DA0BBF" w:rsidRDefault="00DA0BBF" w:rsidP="009A6346">
      <w:r>
        <w:t>?????</w:t>
      </w:r>
    </w:p>
    <w:p w:rsidR="00DA0BBF" w:rsidRDefault="00DA0BBF" w:rsidP="009A6346">
      <w:r>
        <w:t>+ Tìm dấu hiệu của đẻ non:</w:t>
      </w:r>
    </w:p>
    <w:p w:rsidR="00DA0BBF" w:rsidRDefault="00DA0BBF" w:rsidP="009A6346">
      <w:r>
        <w:t>+ Tìm dấu hiệu chảy máu: Tìm các bướu máu, chảy máu ở trên da, đường tiêu hóa, đặc biệt là dấu hiệu não, màng não.</w:t>
      </w:r>
    </w:p>
    <w:p w:rsidR="00DA0BBF" w:rsidRDefault="00DA0BBF" w:rsidP="009A6346">
      <w:r>
        <w:t>+ Tìm dấu hiệu nhiễm trùng:</w:t>
      </w:r>
    </w:p>
    <w:p w:rsidR="003070A7" w:rsidRDefault="003070A7" w:rsidP="009A6346"/>
    <w:p w:rsidR="003070A7" w:rsidRDefault="009728CD" w:rsidP="009A6346">
      <w:r>
        <w:t>* Loại trừ một số trường hợp vàng da giả????</w:t>
      </w:r>
    </w:p>
    <w:p w:rsidR="009728CD" w:rsidRDefault="009728CD" w:rsidP="009A6346"/>
    <w:p w:rsidR="003070A7" w:rsidRDefault="003070A7" w:rsidP="009A6346">
      <w:r>
        <w:t>Sau khi khám xong cần trả lời được các câu hỏi sau:</w:t>
      </w:r>
    </w:p>
    <w:p w:rsidR="003070A7" w:rsidRDefault="003070A7" w:rsidP="009A6346">
      <w:r>
        <w:t>1. BN có vàng da hay không?</w:t>
      </w:r>
    </w:p>
    <w:p w:rsidR="003070A7" w:rsidRDefault="003070A7" w:rsidP="009A6346">
      <w:r>
        <w:t>2. Thời gian xuất hiện vàng da là khi nào?</w:t>
      </w:r>
    </w:p>
    <w:p w:rsidR="009728CD" w:rsidRDefault="009728CD" w:rsidP="009A6346">
      <w:r>
        <w:t>(nếu vàng da kéo dài &gt; 14 ngày với trẻ đủ tháng và &gt; 21 ngày với trẻ thiế</w:t>
      </w:r>
      <w:r w:rsidR="00DA0BBF">
        <w:t>u tháng =&gt; chuyển câu 5</w:t>
      </w:r>
      <w:r>
        <w:t>)</w:t>
      </w:r>
    </w:p>
    <w:p w:rsidR="003070A7" w:rsidRDefault="003070A7" w:rsidP="009A6346">
      <w:r>
        <w:t xml:space="preserve">3. Vàng da tăng bilirubin trực tiếp hay tăng bilirubin gián tiếp? </w:t>
      </w:r>
    </w:p>
    <w:tbl>
      <w:tblPr>
        <w:tblStyle w:val="TableGrid"/>
        <w:tblW w:w="0" w:type="auto"/>
        <w:tblLook w:val="04A0" w:firstRow="1" w:lastRow="0" w:firstColumn="1" w:lastColumn="0" w:noHBand="0" w:noVBand="1"/>
      </w:tblPr>
      <w:tblGrid>
        <w:gridCol w:w="1951"/>
        <w:gridCol w:w="4965"/>
        <w:gridCol w:w="3555"/>
      </w:tblGrid>
      <w:tr w:rsidR="009728CD" w:rsidTr="00DA0BBF">
        <w:tc>
          <w:tcPr>
            <w:tcW w:w="1951" w:type="dxa"/>
          </w:tcPr>
          <w:p w:rsidR="009728CD" w:rsidRDefault="009728CD" w:rsidP="009A6346"/>
        </w:tc>
        <w:tc>
          <w:tcPr>
            <w:tcW w:w="4965" w:type="dxa"/>
          </w:tcPr>
          <w:p w:rsidR="009728CD" w:rsidRDefault="009728CD" w:rsidP="009A6346">
            <w:r>
              <w:t>Vàng da tăng bil gián tiếp</w:t>
            </w:r>
          </w:p>
        </w:tc>
        <w:tc>
          <w:tcPr>
            <w:tcW w:w="3555" w:type="dxa"/>
          </w:tcPr>
          <w:p w:rsidR="009728CD" w:rsidRDefault="009728CD" w:rsidP="009A6346">
            <w:r>
              <w:t>Vàng da tăng bil trực tiếp</w:t>
            </w:r>
          </w:p>
        </w:tc>
      </w:tr>
      <w:tr w:rsidR="00DA0BBF" w:rsidTr="00DA0BBF">
        <w:tc>
          <w:tcPr>
            <w:tcW w:w="1951" w:type="dxa"/>
          </w:tcPr>
          <w:p w:rsidR="00DA0BBF" w:rsidRDefault="00DA0BBF" w:rsidP="009A6346">
            <w:r>
              <w:t>Thời gian</w:t>
            </w:r>
          </w:p>
        </w:tc>
        <w:tc>
          <w:tcPr>
            <w:tcW w:w="4965" w:type="dxa"/>
          </w:tcPr>
          <w:p w:rsidR="00DA0BBF" w:rsidRDefault="00DA0BBF" w:rsidP="009A6346">
            <w:r>
              <w:t>Thường &lt; 1 tuần</w:t>
            </w:r>
          </w:p>
        </w:tc>
        <w:tc>
          <w:tcPr>
            <w:tcW w:w="3555" w:type="dxa"/>
          </w:tcPr>
          <w:p w:rsidR="00DA0BBF" w:rsidRDefault="00DA0BBF" w:rsidP="009A6346">
            <w:r>
              <w:t>Thường &gt; 1 tuần</w:t>
            </w:r>
          </w:p>
        </w:tc>
      </w:tr>
      <w:tr w:rsidR="009728CD" w:rsidTr="00DA0BBF">
        <w:tc>
          <w:tcPr>
            <w:tcW w:w="1951" w:type="dxa"/>
          </w:tcPr>
          <w:p w:rsidR="009728CD" w:rsidRDefault="009728CD" w:rsidP="009A6346">
            <w:r>
              <w:t>Màu sắc</w:t>
            </w:r>
          </w:p>
        </w:tc>
        <w:tc>
          <w:tcPr>
            <w:tcW w:w="4965" w:type="dxa"/>
          </w:tcPr>
          <w:p w:rsidR="009728CD" w:rsidRDefault="009728CD" w:rsidP="009A6346">
            <w:r>
              <w:t>Da vàng sáng</w:t>
            </w:r>
            <w:r w:rsidR="00DA0BBF">
              <w:t>; nếu cũng mạc mắt vàng thì trường hợp này thường vàng rõ, vàng da nặng</w:t>
            </w:r>
          </w:p>
        </w:tc>
        <w:tc>
          <w:tcPr>
            <w:tcW w:w="3555" w:type="dxa"/>
          </w:tcPr>
          <w:p w:rsidR="009728CD" w:rsidRDefault="009728CD" w:rsidP="009A6346">
            <w:r>
              <w:t>Da vàng sẫm</w:t>
            </w:r>
            <w:r w:rsidR="00DA0BBF">
              <w:t>, da vàng xạm; cũng mạc mắt vàng rõ</w:t>
            </w:r>
          </w:p>
        </w:tc>
      </w:tr>
      <w:tr w:rsidR="009728CD" w:rsidTr="00DA0BBF">
        <w:tc>
          <w:tcPr>
            <w:tcW w:w="1951" w:type="dxa"/>
          </w:tcPr>
          <w:p w:rsidR="009728CD" w:rsidRDefault="00DA0BBF" w:rsidP="009A6346">
            <w:r>
              <w:t>Nước tiểu</w:t>
            </w:r>
          </w:p>
        </w:tc>
        <w:tc>
          <w:tcPr>
            <w:tcW w:w="4965" w:type="dxa"/>
          </w:tcPr>
          <w:p w:rsidR="009728CD" w:rsidRDefault="00DA0BBF" w:rsidP="009A6346">
            <w:r>
              <w:t>Trong</w:t>
            </w:r>
          </w:p>
        </w:tc>
        <w:tc>
          <w:tcPr>
            <w:tcW w:w="3555" w:type="dxa"/>
          </w:tcPr>
          <w:p w:rsidR="009728CD" w:rsidRDefault="00DA0BBF" w:rsidP="009A6346">
            <w:r>
              <w:t>Vàng đậm</w:t>
            </w:r>
          </w:p>
        </w:tc>
      </w:tr>
      <w:tr w:rsidR="009728CD" w:rsidTr="00DA0BBF">
        <w:tc>
          <w:tcPr>
            <w:tcW w:w="1951" w:type="dxa"/>
          </w:tcPr>
          <w:p w:rsidR="009728CD" w:rsidRDefault="00DA0BBF" w:rsidP="009A6346">
            <w:r>
              <w:t>Phân</w:t>
            </w:r>
          </w:p>
        </w:tc>
        <w:tc>
          <w:tcPr>
            <w:tcW w:w="4965" w:type="dxa"/>
          </w:tcPr>
          <w:p w:rsidR="009728CD" w:rsidRDefault="00DA0BBF" w:rsidP="009A6346">
            <w:r>
              <w:t>Vàng</w:t>
            </w:r>
          </w:p>
        </w:tc>
        <w:tc>
          <w:tcPr>
            <w:tcW w:w="3555" w:type="dxa"/>
          </w:tcPr>
          <w:p w:rsidR="009728CD" w:rsidRDefault="00DA0BBF" w:rsidP="009A6346">
            <w:r>
              <w:t>Bạc màu</w:t>
            </w:r>
          </w:p>
        </w:tc>
      </w:tr>
      <w:tr w:rsidR="00DA0BBF" w:rsidTr="00DA0BBF">
        <w:tc>
          <w:tcPr>
            <w:tcW w:w="1951" w:type="dxa"/>
          </w:tcPr>
          <w:p w:rsidR="00DA0BBF" w:rsidRDefault="00DA0BBF" w:rsidP="009A6346">
            <w:r>
              <w:t>Gan</w:t>
            </w:r>
          </w:p>
        </w:tc>
        <w:tc>
          <w:tcPr>
            <w:tcW w:w="4965" w:type="dxa"/>
          </w:tcPr>
          <w:p w:rsidR="00DA0BBF" w:rsidRDefault="00DA0BBF" w:rsidP="009A6346">
            <w:r>
              <w:t xml:space="preserve">Thông thường bình thường </w:t>
            </w:r>
          </w:p>
        </w:tc>
        <w:tc>
          <w:tcPr>
            <w:tcW w:w="3555" w:type="dxa"/>
          </w:tcPr>
          <w:p w:rsidR="00DA0BBF" w:rsidRDefault="00DA0BBF" w:rsidP="009A6346">
            <w:r>
              <w:t>Có thể to</w:t>
            </w:r>
          </w:p>
        </w:tc>
      </w:tr>
      <w:tr w:rsidR="00DA0BBF" w:rsidTr="00DA0BBF">
        <w:tc>
          <w:tcPr>
            <w:tcW w:w="1951" w:type="dxa"/>
          </w:tcPr>
          <w:p w:rsidR="00DA0BBF" w:rsidRDefault="00DA0BBF" w:rsidP="009A6346">
            <w:r>
              <w:t>Nguyên nhân</w:t>
            </w:r>
          </w:p>
        </w:tc>
        <w:tc>
          <w:tcPr>
            <w:tcW w:w="4965" w:type="dxa"/>
          </w:tcPr>
          <w:p w:rsidR="00DA0BBF" w:rsidRDefault="00DA0BBF" w:rsidP="009A6346">
            <w:r>
              <w:t>Nguyên nhân trước gan, hoặc nguyên nhân do gan không liên hợp được</w:t>
            </w:r>
          </w:p>
        </w:tc>
        <w:tc>
          <w:tcPr>
            <w:tcW w:w="3555" w:type="dxa"/>
          </w:tcPr>
          <w:p w:rsidR="00DA0BBF" w:rsidRDefault="00DA0BBF" w:rsidP="009A6346">
            <w:r>
              <w:t>Gan liên hợp được bil nhưng không thải trừ được (thường do tắc)</w:t>
            </w:r>
          </w:p>
        </w:tc>
      </w:tr>
    </w:tbl>
    <w:p w:rsidR="009728CD" w:rsidRDefault="009728CD" w:rsidP="009A6346"/>
    <w:p w:rsidR="003070A7" w:rsidRDefault="003070A7" w:rsidP="009A6346">
      <w:r>
        <w:t>(nếu tăng bilirubin trực tiếp =&gt; chuyển câu 4)</w:t>
      </w:r>
    </w:p>
    <w:p w:rsidR="003070A7" w:rsidRDefault="003070A7" w:rsidP="009A6346">
      <w:r>
        <w:t>3.1. Vàng da sinh lý hay vàng da bệnh lý</w:t>
      </w:r>
      <w:r w:rsidR="009728CD">
        <w:t>?</w:t>
      </w:r>
    </w:p>
    <w:p w:rsidR="003E5D5A" w:rsidRDefault="003E5D5A" w:rsidP="009A6346">
      <w:r>
        <w:t xml:space="preserve">* Vàng da sinh lý: </w:t>
      </w:r>
    </w:p>
    <w:p w:rsidR="00DA0BBF" w:rsidRDefault="00DA0BBF" w:rsidP="00DA0BBF">
      <w:r>
        <w:t>- Nguyên nhân: Quá trình tan máu, thay các hồng cầu có chứa hemoglobin (HbF) dễ vỡ sang HbA, HbB. Trong khi gan chưa trưởng thành đủ để thực hiện chức năng liên hợp.</w:t>
      </w:r>
    </w:p>
    <w:p w:rsidR="00DA0BBF" w:rsidRDefault="00DA0BBF" w:rsidP="00DA0BBF">
      <w:r>
        <w:t xml:space="preserve">- Tiêu chuẩn chẩn đoán: </w:t>
      </w:r>
      <w:bookmarkStart w:id="1" w:name="OLE_LINK1"/>
      <w:bookmarkStart w:id="2" w:name="OLE_LINK2"/>
      <w:r>
        <w:t xml:space="preserve">Thỏa mãn </w:t>
      </w:r>
      <w:r w:rsidR="00BF0CB8">
        <w:t xml:space="preserve">đủ cả </w:t>
      </w:r>
      <w:r w:rsidRPr="009A6346">
        <w:rPr>
          <w:b/>
        </w:rPr>
        <w:t>5 tính chất sau</w:t>
      </w:r>
      <w:r>
        <w:t xml:space="preserve">: Xuất hiện sau 48 giờ + Kéo dài từ 7 - 10 ngày sẽ hết (có thể đến 14 ngày) + Vàng da tăng </w:t>
      </w:r>
      <w:r w:rsidR="003E5D5A">
        <w:t xml:space="preserve">chậm </w:t>
      </w:r>
      <w:r>
        <w:t>dần</w:t>
      </w:r>
      <w:r w:rsidR="003E5D5A">
        <w:t xml:space="preserve"> (thuộc về xét nghiệm tăng phải &lt;5mg/dl/ngày)</w:t>
      </w:r>
      <w:r>
        <w:t xml:space="preserve"> </w:t>
      </w:r>
      <w:r w:rsidR="003E5D5A">
        <w:t>+ có mức độ không quá ngưỡng chiếu đèn (ước chừng = karmer nếu chưa có cận lâm sàng)</w:t>
      </w:r>
      <w:r>
        <w:t>+ Trẻ hoàn toàn khỏe mạnh (không có triệu chứng gì khác)</w:t>
      </w:r>
    </w:p>
    <w:bookmarkEnd w:id="1"/>
    <w:bookmarkEnd w:id="2"/>
    <w:p w:rsidR="00DA0BBF" w:rsidRDefault="00DA0BBF" w:rsidP="00DA0BBF">
      <w:r>
        <w:t xml:space="preserve">+ Tiêu chuẩn loại trừ: Khi có bất kỳ dấu hiệu nào sau đây: Xuất hiện trước 48 giờ; </w:t>
      </w:r>
    </w:p>
    <w:p w:rsidR="00DA0BBF" w:rsidRDefault="00DA0BBF" w:rsidP="00DA0BBF">
      <w:r>
        <w:t>- Điều trị: Không cần làm gì</w:t>
      </w:r>
      <w:r w:rsidR="00BF0CB8">
        <w:t xml:space="preserve"> tự khỏi</w:t>
      </w:r>
    </w:p>
    <w:p w:rsidR="003070A7" w:rsidRDefault="003070A7" w:rsidP="009A6346">
      <w:r>
        <w:t>3.2. Nếu vàng da gián tiếp bệnh lý có ở mức độ nặng hay không?</w:t>
      </w:r>
    </w:p>
    <w:p w:rsidR="00BF0CB8" w:rsidRDefault="00BF0CB8" w:rsidP="009A6346">
      <w:r>
        <w:t>- Trẻ yếu: Bú kém</w:t>
      </w:r>
    </w:p>
    <w:p w:rsidR="00BF0CB8" w:rsidRDefault="00BF0CB8" w:rsidP="009A6346">
      <w:r>
        <w:t>- Thời gian xuất hiện &lt; 24 giờ</w:t>
      </w:r>
    </w:p>
    <w:p w:rsidR="00BF0CB8" w:rsidRDefault="00BF0CB8" w:rsidP="009A6346">
      <w:r>
        <w:t>- Vị trí: Tới vùng 5</w:t>
      </w:r>
    </w:p>
    <w:p w:rsidR="00BF0CB8" w:rsidRDefault="00BF0CB8" w:rsidP="009A6346">
      <w:r>
        <w:t>- Biến chứng: Có biểu hiện thần kinh</w:t>
      </w:r>
    </w:p>
    <w:p w:rsidR="00BF0CB8" w:rsidRDefault="00BF0CB8" w:rsidP="009A6346">
      <w:r>
        <w:t>- Xét nghiệm bil: Bil toàn phần tăng &gt; 5 mg/gL/ngày</w:t>
      </w:r>
    </w:p>
    <w:p w:rsidR="003070A7" w:rsidRDefault="003070A7" w:rsidP="009A6346">
      <w:r>
        <w:t>3.3. Vàng da có biến chứng bệnh não cấp hay không</w:t>
      </w:r>
      <w:r w:rsidR="009728CD">
        <w:t>?</w:t>
      </w:r>
    </w:p>
    <w:p w:rsidR="00BF0CB8" w:rsidRDefault="00BF0CB8" w:rsidP="009A6346">
      <w:r>
        <w:t>Định nghĩa: Bil &gt;240 micromol/l + các triệu chứng thần kinh</w:t>
      </w:r>
    </w:p>
    <w:p w:rsidR="00BF0CB8" w:rsidRDefault="00BF0CB8" w:rsidP="009A6346">
      <w:r>
        <w:t>- Xảy ra trong 15 ngày đầu sau sinh, do màng ngăn giữa tổ chức não và màng não còn yếu. Bên cạnh đó tổ chức não có thành phần chất béo cao =&gt; ái lực cao với bilirubin =&gt; dễ bị phát hủy</w:t>
      </w:r>
    </w:p>
    <w:p w:rsidR="00BF0CB8" w:rsidRDefault="00BF0CB8" w:rsidP="009A6346">
      <w:r>
        <w:t>* Sinh lý bệnh của vàng da nhân:</w:t>
      </w:r>
    </w:p>
    <w:p w:rsidR="00BF0CB8" w:rsidRDefault="00BF0CB8" w:rsidP="009A6346">
      <w:r>
        <w:t>1. Bil gắn với màng tế bào =&gt; thay đổi đặc tính, tính thấm của màng</w:t>
      </w:r>
    </w:p>
    <w:p w:rsidR="00BF0CB8" w:rsidRDefault="00BF0CB8" w:rsidP="009A6346">
      <w:r>
        <w:t>2. P - glycoprotein (chất vận chuyển bil qua màng tế bào hoạt động yếu ở: trẻ non tháng, ức chế bởi thuốc ceftriaxon (rocephin)</w:t>
      </w:r>
    </w:p>
    <w:p w:rsidR="00BF0CB8" w:rsidRDefault="00BF0CB8" w:rsidP="009A6346">
      <w:r>
        <w:t>3. Hàng rào máu não: Tăng nồng độ thẩm thấu + tăng Co2 =&gt; tăng lắng đọng bil</w:t>
      </w:r>
    </w:p>
    <w:p w:rsidR="00BF0CB8" w:rsidRDefault="00BF0CB8" w:rsidP="009A6346">
      <w:r>
        <w:t>4. Một số chất đẩy bil ra khỏi albumin: Thuốc có chứa sulfa, benzyl alcohol</w:t>
      </w:r>
    </w:p>
    <w:p w:rsidR="00BF0CB8" w:rsidRDefault="00BF0CB8" w:rsidP="009A6346"/>
    <w:p w:rsidR="00BF0CB8" w:rsidRDefault="00BF0CB8" w:rsidP="009A6346">
      <w:r>
        <w:lastRenderedPageBreak/>
        <w:t>Biểu hiện: Cấp tính</w:t>
      </w:r>
    </w:p>
    <w:p w:rsidR="00DE4CA3" w:rsidRPr="00BF0CB8" w:rsidRDefault="00BF0CB8" w:rsidP="00BF0CB8">
      <w:pPr>
        <w:numPr>
          <w:ilvl w:val="0"/>
          <w:numId w:val="2"/>
        </w:numPr>
      </w:pPr>
      <w:r>
        <w:t xml:space="preserve">: </w:t>
      </w:r>
      <w:r w:rsidR="00570649" w:rsidRPr="00BF0CB8">
        <w:rPr>
          <w:b/>
          <w:bCs/>
        </w:rPr>
        <w:t>Gồm 3 giai đoạn:</w:t>
      </w:r>
    </w:p>
    <w:p w:rsidR="00DE4CA3" w:rsidRPr="00BF0CB8" w:rsidRDefault="00570649" w:rsidP="00BF0CB8">
      <w:pPr>
        <w:numPr>
          <w:ilvl w:val="1"/>
          <w:numId w:val="2"/>
        </w:numPr>
      </w:pPr>
      <w:r w:rsidRPr="00BF0CB8">
        <w:rPr>
          <w:b/>
          <w:bCs/>
        </w:rPr>
        <w:t xml:space="preserve">Giai đoạn 1 (1-2 days): </w:t>
      </w:r>
      <w:r w:rsidRPr="00BF0CB8">
        <w:t xml:space="preserve">bú kém, lơ mơ, </w:t>
      </w:r>
      <w:r w:rsidRPr="00BF0CB8">
        <w:sym w:font="Symbol" w:char="F0AF"/>
      </w:r>
      <w:r w:rsidRPr="00BF0CB8">
        <w:t xml:space="preserve"> TLC. </w:t>
      </w:r>
    </w:p>
    <w:p w:rsidR="00DE4CA3" w:rsidRPr="00BF0CB8" w:rsidRDefault="00570649" w:rsidP="00BF0CB8">
      <w:pPr>
        <w:numPr>
          <w:ilvl w:val="1"/>
          <w:numId w:val="2"/>
        </w:numPr>
      </w:pPr>
      <w:r w:rsidRPr="00BF0CB8">
        <w:rPr>
          <w:b/>
          <w:bCs/>
        </w:rPr>
        <w:t xml:space="preserve">Giai đoạn  2 (giữa tuần 1): </w:t>
      </w:r>
      <w:r w:rsidRPr="00BF0CB8">
        <w:sym w:font="Symbol" w:char="F0AD"/>
      </w:r>
      <w:r w:rsidRPr="00BF0CB8">
        <w:t xml:space="preserve"> TLC duỗi, khóc thét, sốt, co giật.</w:t>
      </w:r>
    </w:p>
    <w:p w:rsidR="00DE4CA3" w:rsidRPr="00BF0CB8" w:rsidRDefault="00570649" w:rsidP="00BF0CB8">
      <w:pPr>
        <w:numPr>
          <w:ilvl w:val="1"/>
          <w:numId w:val="2"/>
        </w:numPr>
      </w:pPr>
      <w:r w:rsidRPr="00BF0CB8">
        <w:rPr>
          <w:b/>
          <w:bCs/>
        </w:rPr>
        <w:t xml:space="preserve">Giai đoạn 3 (sau tuần 1): </w:t>
      </w:r>
      <w:r w:rsidRPr="00BF0CB8">
        <w:sym w:font="Symbol" w:char="F0AD"/>
      </w:r>
      <w:r w:rsidRPr="00BF0CB8">
        <w:t xml:space="preserve"> TLC </w:t>
      </w:r>
      <w:r w:rsidRPr="00BF0CB8">
        <w:sym w:font="Wingdings" w:char="F0E0"/>
      </w:r>
      <w:r w:rsidRPr="00BF0CB8">
        <w:t xml:space="preserve"> </w:t>
      </w:r>
      <w:r w:rsidRPr="00BF0CB8">
        <w:sym w:font="Symbol" w:char="F0AF"/>
      </w:r>
      <w:r w:rsidRPr="00BF0CB8">
        <w:t xml:space="preserve"> TLC</w:t>
      </w:r>
    </w:p>
    <w:p w:rsidR="00DE4CA3" w:rsidRPr="00BF0CB8" w:rsidRDefault="00570649" w:rsidP="00BF0CB8">
      <w:pPr>
        <w:numPr>
          <w:ilvl w:val="0"/>
          <w:numId w:val="2"/>
        </w:numPr>
      </w:pPr>
      <w:r w:rsidRPr="00BF0CB8">
        <w:rPr>
          <w:b/>
          <w:bCs/>
        </w:rPr>
        <w:t>Gồm 2 giai đoạn:</w:t>
      </w:r>
      <w:r w:rsidRPr="00BF0CB8">
        <w:tab/>
      </w:r>
    </w:p>
    <w:p w:rsidR="00DE4CA3" w:rsidRPr="00BF0CB8" w:rsidRDefault="00570649" w:rsidP="00BF0CB8">
      <w:pPr>
        <w:numPr>
          <w:ilvl w:val="1"/>
          <w:numId w:val="2"/>
        </w:numPr>
      </w:pPr>
      <w:r w:rsidRPr="00BF0CB8">
        <w:t>Năm đầu: Tăng TLC, chậm phát triển vận động</w:t>
      </w:r>
    </w:p>
    <w:p w:rsidR="00DE4CA3" w:rsidRPr="00BF0CB8" w:rsidRDefault="00570649" w:rsidP="00BF0CB8">
      <w:pPr>
        <w:numPr>
          <w:ilvl w:val="1"/>
          <w:numId w:val="2"/>
        </w:numPr>
      </w:pPr>
      <w:r w:rsidRPr="00BF0CB8">
        <w:t>&gt;1 năm: RL vận động, điếc, liệt chi…</w:t>
      </w:r>
    </w:p>
    <w:tbl>
      <w:tblPr>
        <w:tblW w:w="9600" w:type="dxa"/>
        <w:tblCellMar>
          <w:left w:w="0" w:type="dxa"/>
          <w:right w:w="0" w:type="dxa"/>
        </w:tblCellMar>
        <w:tblLook w:val="0420" w:firstRow="1" w:lastRow="0" w:firstColumn="0" w:lastColumn="0" w:noHBand="0" w:noVBand="1"/>
      </w:tblPr>
      <w:tblGrid>
        <w:gridCol w:w="1920"/>
        <w:gridCol w:w="7680"/>
      </w:tblGrid>
      <w:tr w:rsidR="006F726C" w:rsidRPr="006F726C" w:rsidTr="006F726C">
        <w:trPr>
          <w:trHeight w:val="383"/>
        </w:trPr>
        <w:tc>
          <w:tcPr>
            <w:tcW w:w="1920" w:type="dxa"/>
            <w:tcBorders>
              <w:top w:val="single" w:sz="8" w:space="0" w:color="CC0000"/>
              <w:left w:val="single" w:sz="8" w:space="0" w:color="CC0000"/>
              <w:bottom w:val="single" w:sz="18" w:space="0" w:color="CC0000"/>
              <w:right w:val="single" w:sz="8" w:space="0" w:color="CC0000"/>
            </w:tcBorders>
            <w:shd w:val="clear" w:color="auto" w:fill="auto"/>
            <w:tcMar>
              <w:top w:w="72" w:type="dxa"/>
              <w:left w:w="144" w:type="dxa"/>
              <w:bottom w:w="72" w:type="dxa"/>
              <w:right w:w="144" w:type="dxa"/>
            </w:tcMar>
            <w:hideMark/>
          </w:tcPr>
          <w:p w:rsidR="00DE4CA3" w:rsidRPr="006F726C" w:rsidRDefault="006F726C" w:rsidP="006F726C">
            <w:pPr>
              <w:pStyle w:val="Bngbiu"/>
            </w:pPr>
            <w:r w:rsidRPr="006F726C">
              <w:t xml:space="preserve">Ngày </w:t>
            </w:r>
          </w:p>
        </w:tc>
        <w:tc>
          <w:tcPr>
            <w:tcW w:w="7680" w:type="dxa"/>
            <w:tcBorders>
              <w:top w:val="single" w:sz="8" w:space="0" w:color="CC0000"/>
              <w:left w:val="single" w:sz="8" w:space="0" w:color="CC0000"/>
              <w:bottom w:val="single" w:sz="18" w:space="0" w:color="CC0000"/>
              <w:right w:val="single" w:sz="8" w:space="0" w:color="CC0000"/>
            </w:tcBorders>
            <w:shd w:val="clear" w:color="auto" w:fill="auto"/>
            <w:tcMar>
              <w:top w:w="72" w:type="dxa"/>
              <w:left w:w="144" w:type="dxa"/>
              <w:bottom w:w="72" w:type="dxa"/>
              <w:right w:w="144" w:type="dxa"/>
            </w:tcMar>
            <w:hideMark/>
          </w:tcPr>
          <w:p w:rsidR="00DE4CA3" w:rsidRPr="006F726C" w:rsidRDefault="006F726C" w:rsidP="006F726C">
            <w:pPr>
              <w:pStyle w:val="Bngbiu"/>
            </w:pPr>
            <w:r w:rsidRPr="006F726C">
              <w:t>Nguyên nhân</w:t>
            </w:r>
          </w:p>
        </w:tc>
      </w:tr>
      <w:tr w:rsidR="006F726C" w:rsidRPr="006F726C" w:rsidTr="006F726C">
        <w:trPr>
          <w:trHeight w:val="584"/>
        </w:trPr>
        <w:tc>
          <w:tcPr>
            <w:tcW w:w="1920" w:type="dxa"/>
            <w:tcBorders>
              <w:top w:val="single" w:sz="18" w:space="0" w:color="CC0000"/>
              <w:left w:val="single" w:sz="8" w:space="0" w:color="CC0000"/>
              <w:bottom w:val="single" w:sz="8" w:space="0" w:color="CC0000"/>
              <w:right w:val="single" w:sz="8" w:space="0" w:color="CC0000"/>
            </w:tcBorders>
            <w:shd w:val="clear" w:color="auto" w:fill="F6E7E7"/>
            <w:tcMar>
              <w:top w:w="72" w:type="dxa"/>
              <w:left w:w="144" w:type="dxa"/>
              <w:bottom w:w="72" w:type="dxa"/>
              <w:right w:w="144" w:type="dxa"/>
            </w:tcMar>
            <w:hideMark/>
          </w:tcPr>
          <w:p w:rsidR="00DE4CA3" w:rsidRPr="006F726C" w:rsidRDefault="006F726C" w:rsidP="006F726C">
            <w:pPr>
              <w:pStyle w:val="Bngbiu"/>
            </w:pPr>
            <w:r w:rsidRPr="006F726C">
              <w:t>1</w:t>
            </w:r>
          </w:p>
        </w:tc>
        <w:tc>
          <w:tcPr>
            <w:tcW w:w="7680" w:type="dxa"/>
            <w:tcBorders>
              <w:top w:val="single" w:sz="18" w:space="0" w:color="CC0000"/>
              <w:left w:val="single" w:sz="8" w:space="0" w:color="CC0000"/>
              <w:bottom w:val="single" w:sz="8" w:space="0" w:color="CC0000"/>
              <w:right w:val="single" w:sz="8" w:space="0" w:color="CC0000"/>
            </w:tcBorders>
            <w:shd w:val="clear" w:color="auto" w:fill="F6E7E7"/>
            <w:tcMar>
              <w:top w:w="72" w:type="dxa"/>
              <w:left w:w="144" w:type="dxa"/>
              <w:bottom w:w="72" w:type="dxa"/>
              <w:right w:w="144" w:type="dxa"/>
            </w:tcMar>
            <w:hideMark/>
          </w:tcPr>
          <w:p w:rsidR="00DE4CA3" w:rsidRPr="006F726C" w:rsidRDefault="006F726C" w:rsidP="006F726C">
            <w:pPr>
              <w:pStyle w:val="Bngbiu"/>
            </w:pPr>
            <w:r w:rsidRPr="006F726C">
              <w:t>(1) Tán huyết do bất đồng Rh, (2) NKH</w:t>
            </w:r>
          </w:p>
        </w:tc>
      </w:tr>
      <w:tr w:rsidR="006F726C" w:rsidRPr="006F726C" w:rsidTr="006F726C">
        <w:trPr>
          <w:trHeight w:val="757"/>
        </w:trPr>
        <w:tc>
          <w:tcPr>
            <w:tcW w:w="1920"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hideMark/>
          </w:tcPr>
          <w:p w:rsidR="00DE4CA3" w:rsidRPr="006F726C" w:rsidRDefault="006F726C" w:rsidP="006F726C">
            <w:pPr>
              <w:pStyle w:val="Bngbiu"/>
            </w:pPr>
            <w:r w:rsidRPr="006F726C">
              <w:t>2-4</w:t>
            </w:r>
          </w:p>
        </w:tc>
        <w:tc>
          <w:tcPr>
            <w:tcW w:w="7680"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hideMark/>
          </w:tcPr>
          <w:p w:rsidR="00DE4CA3" w:rsidRPr="006F726C" w:rsidRDefault="006F726C" w:rsidP="006F726C">
            <w:pPr>
              <w:pStyle w:val="Bngbiu"/>
            </w:pPr>
            <w:r w:rsidRPr="006F726C">
              <w:t>(1) Sinh lý, (2) Tán huyết, (3) NHK, (4) Đa hồng cầu, (5) Hồng cầu thoát mạch, (6) Hc Gilbert, (7) Hc Crigler-Najjar, (8) Hc vàng da so sữa mẹ</w:t>
            </w:r>
          </w:p>
        </w:tc>
      </w:tr>
      <w:tr w:rsidR="006F726C" w:rsidRPr="006F726C" w:rsidTr="006F726C">
        <w:trPr>
          <w:trHeight w:val="743"/>
        </w:trPr>
        <w:tc>
          <w:tcPr>
            <w:tcW w:w="1920" w:type="dxa"/>
            <w:tcBorders>
              <w:top w:val="single" w:sz="8" w:space="0" w:color="CC0000"/>
              <w:left w:val="single" w:sz="8" w:space="0" w:color="CC0000"/>
              <w:bottom w:val="single" w:sz="8" w:space="0" w:color="CC0000"/>
              <w:right w:val="single" w:sz="8" w:space="0" w:color="CC0000"/>
            </w:tcBorders>
            <w:shd w:val="clear" w:color="auto" w:fill="F6E7E7"/>
            <w:tcMar>
              <w:top w:w="72" w:type="dxa"/>
              <w:left w:w="144" w:type="dxa"/>
              <w:bottom w:w="72" w:type="dxa"/>
              <w:right w:w="144" w:type="dxa"/>
            </w:tcMar>
            <w:hideMark/>
          </w:tcPr>
          <w:p w:rsidR="00DE4CA3" w:rsidRPr="006F726C" w:rsidRDefault="006F726C" w:rsidP="006F726C">
            <w:pPr>
              <w:pStyle w:val="Bngbiu"/>
            </w:pPr>
            <w:r w:rsidRPr="006F726C">
              <w:t>5-10</w:t>
            </w:r>
          </w:p>
        </w:tc>
        <w:tc>
          <w:tcPr>
            <w:tcW w:w="7680" w:type="dxa"/>
            <w:tcBorders>
              <w:top w:val="single" w:sz="8" w:space="0" w:color="CC0000"/>
              <w:left w:val="single" w:sz="8" w:space="0" w:color="CC0000"/>
              <w:bottom w:val="single" w:sz="8" w:space="0" w:color="CC0000"/>
              <w:right w:val="single" w:sz="8" w:space="0" w:color="CC0000"/>
            </w:tcBorders>
            <w:shd w:val="clear" w:color="auto" w:fill="F6E7E7"/>
            <w:tcMar>
              <w:top w:w="72" w:type="dxa"/>
              <w:left w:w="144" w:type="dxa"/>
              <w:bottom w:w="72" w:type="dxa"/>
              <w:right w:w="144" w:type="dxa"/>
            </w:tcMar>
            <w:hideMark/>
          </w:tcPr>
          <w:p w:rsidR="00DE4CA3" w:rsidRPr="006F726C" w:rsidRDefault="006F726C" w:rsidP="006F726C">
            <w:pPr>
              <w:pStyle w:val="Bngbiu"/>
            </w:pPr>
            <w:r w:rsidRPr="006F726C">
              <w:t>(1) NKH, (2) Thiếu men G6PD, (3) Hc vàng da do nuôi bằng sữa mẹ, (4) HMV (do tăng chu trình gan-ruột), (5) Suy giáp (bệnh chuyển hóa)</w:t>
            </w:r>
          </w:p>
        </w:tc>
      </w:tr>
      <w:tr w:rsidR="006F726C" w:rsidRPr="006F726C" w:rsidTr="006F726C">
        <w:trPr>
          <w:trHeight w:val="584"/>
        </w:trPr>
        <w:tc>
          <w:tcPr>
            <w:tcW w:w="1920"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hideMark/>
          </w:tcPr>
          <w:p w:rsidR="00DE4CA3" w:rsidRPr="006F726C" w:rsidRDefault="006F726C" w:rsidP="006F726C">
            <w:pPr>
              <w:pStyle w:val="Bngbiu"/>
            </w:pPr>
            <w:r w:rsidRPr="006F726C">
              <w:t>&gt;10</w:t>
            </w:r>
          </w:p>
        </w:tc>
        <w:tc>
          <w:tcPr>
            <w:tcW w:w="7680" w:type="dxa"/>
            <w:tcBorders>
              <w:top w:val="single" w:sz="8" w:space="0" w:color="CC0000"/>
              <w:left w:val="single" w:sz="8" w:space="0" w:color="CC0000"/>
              <w:bottom w:val="single" w:sz="8" w:space="0" w:color="CC0000"/>
              <w:right w:val="single" w:sz="8" w:space="0" w:color="CC0000"/>
            </w:tcBorders>
            <w:shd w:val="clear" w:color="auto" w:fill="auto"/>
            <w:tcMar>
              <w:top w:w="72" w:type="dxa"/>
              <w:left w:w="144" w:type="dxa"/>
              <w:bottom w:w="72" w:type="dxa"/>
              <w:right w:w="144" w:type="dxa"/>
            </w:tcMar>
            <w:hideMark/>
          </w:tcPr>
          <w:p w:rsidR="00DE4CA3" w:rsidRPr="006F726C" w:rsidRDefault="006F726C" w:rsidP="006F726C">
            <w:pPr>
              <w:pStyle w:val="Bngbiu"/>
            </w:pPr>
            <w:r w:rsidRPr="006F726C">
              <w:t>(1) NKH, (2) NK Tiết niệu</w:t>
            </w:r>
          </w:p>
        </w:tc>
      </w:tr>
    </w:tbl>
    <w:p w:rsidR="00BF0CB8" w:rsidRDefault="00BF0CB8" w:rsidP="009A6346"/>
    <w:p w:rsidR="00BF0CB8" w:rsidRDefault="00BF0CB8" w:rsidP="009A6346"/>
    <w:p w:rsidR="009728CD" w:rsidRDefault="009728CD" w:rsidP="009A6346">
      <w:r>
        <w:t>3.4. Nguyên nhân gây vàng da gián tiếp là gì?</w:t>
      </w:r>
    </w:p>
    <w:p w:rsidR="009728CD" w:rsidRDefault="009728CD" w:rsidP="009A6346">
      <w:r>
        <w:t>- Tiếp cận theo ngày khởi phát vàng da</w:t>
      </w:r>
    </w:p>
    <w:p w:rsidR="009728CD" w:rsidRDefault="009728CD" w:rsidP="009A6346">
      <w:r>
        <w:t>- Tiếp cận theo các nhóm triệu chứng!</w:t>
      </w:r>
    </w:p>
    <w:p w:rsidR="009728CD" w:rsidRDefault="009728CD" w:rsidP="009A6346">
      <w:r>
        <w:t>(Tan huyết, thiếu máu???)</w:t>
      </w:r>
    </w:p>
    <w:p w:rsidR="009728CD" w:rsidRDefault="009728CD" w:rsidP="009A6346">
      <w:r>
        <w:t xml:space="preserve">4. Vàng da </w:t>
      </w:r>
    </w:p>
    <w:p w:rsidR="009728CD" w:rsidRDefault="009728CD" w:rsidP="009A6346">
      <w:r>
        <w:t>4.1.</w:t>
      </w:r>
    </w:p>
    <w:p w:rsidR="009728CD" w:rsidRDefault="009728CD" w:rsidP="009A6346"/>
    <w:p w:rsidR="009A6346" w:rsidRDefault="009728CD" w:rsidP="009728CD">
      <w:r>
        <w:t>5.</w:t>
      </w:r>
      <w:r w:rsidR="009A6346">
        <w:t xml:space="preserve"> </w:t>
      </w:r>
    </w:p>
    <w:p w:rsidR="009A6346" w:rsidRDefault="009A6346" w:rsidP="009A6346">
      <w:r>
        <w:t>II. Cơ chế - nguyên nhân</w:t>
      </w:r>
      <w:r w:rsidR="003070A7">
        <w:t>:</w:t>
      </w:r>
    </w:p>
    <w:p w:rsidR="009A6346" w:rsidRDefault="009A6346" w:rsidP="009A6346">
      <w:r>
        <w:lastRenderedPageBreak/>
        <w:t>III. Chẩn đoán:</w:t>
      </w:r>
    </w:p>
    <w:p w:rsidR="009A6346" w:rsidRDefault="009A6346" w:rsidP="009A6346">
      <w:r>
        <w:t xml:space="preserve">3.1 Xét nghiệm vàng da trên cận lâm sàng: </w:t>
      </w:r>
    </w:p>
    <w:p w:rsidR="009A6346" w:rsidRDefault="009A6346" w:rsidP="009A6346">
      <w:r>
        <w:t>3.2. Trả lời các câu hỏi sau:</w:t>
      </w:r>
    </w:p>
    <w:p w:rsidR="00DE4CA3" w:rsidRPr="006F726C" w:rsidRDefault="006F726C" w:rsidP="006F726C">
      <w:pPr>
        <w:pStyle w:val="Heading2"/>
      </w:pPr>
      <w:r>
        <w:t xml:space="preserve">V. </w:t>
      </w:r>
      <w:r w:rsidRPr="006F726C">
        <w:t>N</w:t>
      </w:r>
      <w:r w:rsidR="00570649" w:rsidRPr="006F726C">
        <w:t>guyên tắc điều trị:</w:t>
      </w:r>
    </w:p>
    <w:p w:rsidR="00DE4CA3" w:rsidRPr="006F726C" w:rsidRDefault="00570649" w:rsidP="006F726C">
      <w:pPr>
        <w:numPr>
          <w:ilvl w:val="1"/>
          <w:numId w:val="4"/>
        </w:numPr>
      </w:pPr>
      <w:r w:rsidRPr="006F726C">
        <w:t>Giảm nhanh bil tự do trong máu</w:t>
      </w:r>
    </w:p>
    <w:p w:rsidR="00DE4CA3" w:rsidRPr="006F726C" w:rsidRDefault="00570649" w:rsidP="006F726C">
      <w:pPr>
        <w:numPr>
          <w:ilvl w:val="1"/>
          <w:numId w:val="4"/>
        </w:numPr>
      </w:pPr>
      <w:r w:rsidRPr="006F726C">
        <w:t>Điều trị nguyên nhân</w:t>
      </w:r>
    </w:p>
    <w:p w:rsidR="00DE4CA3" w:rsidRPr="006F726C" w:rsidRDefault="00570649" w:rsidP="006F726C">
      <w:pPr>
        <w:numPr>
          <w:ilvl w:val="1"/>
          <w:numId w:val="4"/>
        </w:numPr>
      </w:pPr>
      <w:r w:rsidRPr="006F726C">
        <w:t>Điều chỉnh các yếu tố thúc đẩy vàng da nhân</w:t>
      </w:r>
    </w:p>
    <w:p w:rsidR="00DE4CA3" w:rsidRPr="006F726C" w:rsidRDefault="00570649" w:rsidP="006F726C">
      <w:pPr>
        <w:numPr>
          <w:ilvl w:val="1"/>
          <w:numId w:val="4"/>
        </w:numPr>
      </w:pPr>
      <w:r w:rsidRPr="006F726C">
        <w:t>Điều trị hỗ trợ</w:t>
      </w:r>
    </w:p>
    <w:p w:rsidR="009A6346" w:rsidRDefault="009A6346" w:rsidP="009A6346"/>
    <w:p w:rsidR="009A6346" w:rsidRDefault="009A6346" w:rsidP="009A6346">
      <w:r>
        <w:t>IV. Một số nguyên nhân gây vàng da:</w:t>
      </w:r>
    </w:p>
    <w:p w:rsidR="009A6346" w:rsidRDefault="009A6346" w:rsidP="009A6346">
      <w:r>
        <w:t xml:space="preserve">4.1. Vàng da sinh lý: </w:t>
      </w:r>
    </w:p>
    <w:p w:rsidR="009A6346" w:rsidRDefault="009A6346" w:rsidP="009A6346">
      <w:r>
        <w:t>4.2. Vàng da bệnh lý:</w:t>
      </w:r>
    </w:p>
    <w:p w:rsidR="009A6346" w:rsidRDefault="009A6346" w:rsidP="009A6346">
      <w:r>
        <w:t xml:space="preserve">4.2.1. </w:t>
      </w:r>
    </w:p>
    <w:p w:rsidR="009A6346" w:rsidRPr="009A6346" w:rsidRDefault="009A6346" w:rsidP="009A6346"/>
    <w:p w:rsidR="00DE4D96" w:rsidRDefault="006D45C0" w:rsidP="009A6346">
      <w:pPr>
        <w:pStyle w:val="Heading1"/>
      </w:pPr>
      <w:r>
        <w:t>Bài 3: Hội chứng suy hô hấp cấp ở trẻ sơ sinh</w:t>
      </w:r>
    </w:p>
    <w:p w:rsidR="006D45C0" w:rsidRDefault="006D45C0" w:rsidP="009A6346">
      <w:pPr>
        <w:pStyle w:val="Heading1"/>
      </w:pPr>
      <w:r>
        <w:t>Bài 4: Nhiễm khuẩn sơ sinh</w:t>
      </w:r>
    </w:p>
    <w:p w:rsidR="006D45C0" w:rsidRDefault="006D45C0" w:rsidP="009A6346">
      <w:pPr>
        <w:pStyle w:val="Heading1"/>
      </w:pPr>
    </w:p>
    <w:p w:rsidR="006E64E3" w:rsidRDefault="006E64E3"/>
    <w:p w:rsidR="006E64E3" w:rsidRDefault="006E64E3">
      <w:r>
        <w:br w:type="page"/>
      </w:r>
    </w:p>
    <w:sectPr w:rsidR="006E64E3"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70"/>
    <w:multiLevelType w:val="hybridMultilevel"/>
    <w:tmpl w:val="367C7F1A"/>
    <w:lvl w:ilvl="0" w:tplc="6F8847A4">
      <w:start w:val="1"/>
      <w:numFmt w:val="bullet"/>
      <w:lvlText w:val=""/>
      <w:lvlJc w:val="left"/>
      <w:pPr>
        <w:tabs>
          <w:tab w:val="num" w:pos="720"/>
        </w:tabs>
        <w:ind w:left="720" w:hanging="360"/>
      </w:pPr>
      <w:rPr>
        <w:rFonts w:ascii="Wingdings" w:hAnsi="Wingdings" w:hint="default"/>
      </w:rPr>
    </w:lvl>
    <w:lvl w:ilvl="1" w:tplc="D9E2334E">
      <w:start w:val="2303"/>
      <w:numFmt w:val="bullet"/>
      <w:lvlText w:val=""/>
      <w:lvlJc w:val="left"/>
      <w:pPr>
        <w:tabs>
          <w:tab w:val="num" w:pos="1440"/>
        </w:tabs>
        <w:ind w:left="1440" w:hanging="360"/>
      </w:pPr>
      <w:rPr>
        <w:rFonts w:ascii="Wingdings" w:hAnsi="Wingdings" w:hint="default"/>
      </w:rPr>
    </w:lvl>
    <w:lvl w:ilvl="2" w:tplc="7D1C4020" w:tentative="1">
      <w:start w:val="1"/>
      <w:numFmt w:val="bullet"/>
      <w:lvlText w:val=""/>
      <w:lvlJc w:val="left"/>
      <w:pPr>
        <w:tabs>
          <w:tab w:val="num" w:pos="2160"/>
        </w:tabs>
        <w:ind w:left="2160" w:hanging="360"/>
      </w:pPr>
      <w:rPr>
        <w:rFonts w:ascii="Wingdings" w:hAnsi="Wingdings" w:hint="default"/>
      </w:rPr>
    </w:lvl>
    <w:lvl w:ilvl="3" w:tplc="69D0CEA8" w:tentative="1">
      <w:start w:val="1"/>
      <w:numFmt w:val="bullet"/>
      <w:lvlText w:val=""/>
      <w:lvlJc w:val="left"/>
      <w:pPr>
        <w:tabs>
          <w:tab w:val="num" w:pos="2880"/>
        </w:tabs>
        <w:ind w:left="2880" w:hanging="360"/>
      </w:pPr>
      <w:rPr>
        <w:rFonts w:ascii="Wingdings" w:hAnsi="Wingdings" w:hint="default"/>
      </w:rPr>
    </w:lvl>
    <w:lvl w:ilvl="4" w:tplc="A566D078" w:tentative="1">
      <w:start w:val="1"/>
      <w:numFmt w:val="bullet"/>
      <w:lvlText w:val=""/>
      <w:lvlJc w:val="left"/>
      <w:pPr>
        <w:tabs>
          <w:tab w:val="num" w:pos="3600"/>
        </w:tabs>
        <w:ind w:left="3600" w:hanging="360"/>
      </w:pPr>
      <w:rPr>
        <w:rFonts w:ascii="Wingdings" w:hAnsi="Wingdings" w:hint="default"/>
      </w:rPr>
    </w:lvl>
    <w:lvl w:ilvl="5" w:tplc="0324FAB2" w:tentative="1">
      <w:start w:val="1"/>
      <w:numFmt w:val="bullet"/>
      <w:lvlText w:val=""/>
      <w:lvlJc w:val="left"/>
      <w:pPr>
        <w:tabs>
          <w:tab w:val="num" w:pos="4320"/>
        </w:tabs>
        <w:ind w:left="4320" w:hanging="360"/>
      </w:pPr>
      <w:rPr>
        <w:rFonts w:ascii="Wingdings" w:hAnsi="Wingdings" w:hint="default"/>
      </w:rPr>
    </w:lvl>
    <w:lvl w:ilvl="6" w:tplc="19F05742" w:tentative="1">
      <w:start w:val="1"/>
      <w:numFmt w:val="bullet"/>
      <w:lvlText w:val=""/>
      <w:lvlJc w:val="left"/>
      <w:pPr>
        <w:tabs>
          <w:tab w:val="num" w:pos="5040"/>
        </w:tabs>
        <w:ind w:left="5040" w:hanging="360"/>
      </w:pPr>
      <w:rPr>
        <w:rFonts w:ascii="Wingdings" w:hAnsi="Wingdings" w:hint="default"/>
      </w:rPr>
    </w:lvl>
    <w:lvl w:ilvl="7" w:tplc="1896A630" w:tentative="1">
      <w:start w:val="1"/>
      <w:numFmt w:val="bullet"/>
      <w:lvlText w:val=""/>
      <w:lvlJc w:val="left"/>
      <w:pPr>
        <w:tabs>
          <w:tab w:val="num" w:pos="5760"/>
        </w:tabs>
        <w:ind w:left="5760" w:hanging="360"/>
      </w:pPr>
      <w:rPr>
        <w:rFonts w:ascii="Wingdings" w:hAnsi="Wingdings" w:hint="default"/>
      </w:rPr>
    </w:lvl>
    <w:lvl w:ilvl="8" w:tplc="F6BC18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574D9B"/>
    <w:multiLevelType w:val="hybridMultilevel"/>
    <w:tmpl w:val="07742B8A"/>
    <w:lvl w:ilvl="0" w:tplc="BD029006">
      <w:start w:val="1"/>
      <w:numFmt w:val="bullet"/>
      <w:lvlText w:val=""/>
      <w:lvlJc w:val="left"/>
      <w:pPr>
        <w:tabs>
          <w:tab w:val="num" w:pos="720"/>
        </w:tabs>
        <w:ind w:left="720" w:hanging="360"/>
      </w:pPr>
      <w:rPr>
        <w:rFonts w:ascii="Wingdings" w:hAnsi="Wingdings" w:hint="default"/>
      </w:rPr>
    </w:lvl>
    <w:lvl w:ilvl="1" w:tplc="CC0ED052">
      <w:start w:val="1"/>
      <w:numFmt w:val="decimal"/>
      <w:lvlText w:val="%2."/>
      <w:lvlJc w:val="left"/>
      <w:pPr>
        <w:tabs>
          <w:tab w:val="num" w:pos="1440"/>
        </w:tabs>
        <w:ind w:left="1440" w:hanging="360"/>
      </w:pPr>
    </w:lvl>
    <w:lvl w:ilvl="2" w:tplc="9514AB50" w:tentative="1">
      <w:start w:val="1"/>
      <w:numFmt w:val="bullet"/>
      <w:lvlText w:val=""/>
      <w:lvlJc w:val="left"/>
      <w:pPr>
        <w:tabs>
          <w:tab w:val="num" w:pos="2160"/>
        </w:tabs>
        <w:ind w:left="2160" w:hanging="360"/>
      </w:pPr>
      <w:rPr>
        <w:rFonts w:ascii="Wingdings" w:hAnsi="Wingdings" w:hint="default"/>
      </w:rPr>
    </w:lvl>
    <w:lvl w:ilvl="3" w:tplc="A3627F90" w:tentative="1">
      <w:start w:val="1"/>
      <w:numFmt w:val="bullet"/>
      <w:lvlText w:val=""/>
      <w:lvlJc w:val="left"/>
      <w:pPr>
        <w:tabs>
          <w:tab w:val="num" w:pos="2880"/>
        </w:tabs>
        <w:ind w:left="2880" w:hanging="360"/>
      </w:pPr>
      <w:rPr>
        <w:rFonts w:ascii="Wingdings" w:hAnsi="Wingdings" w:hint="default"/>
      </w:rPr>
    </w:lvl>
    <w:lvl w:ilvl="4" w:tplc="2C10BB1A" w:tentative="1">
      <w:start w:val="1"/>
      <w:numFmt w:val="bullet"/>
      <w:lvlText w:val=""/>
      <w:lvlJc w:val="left"/>
      <w:pPr>
        <w:tabs>
          <w:tab w:val="num" w:pos="3600"/>
        </w:tabs>
        <w:ind w:left="3600" w:hanging="360"/>
      </w:pPr>
      <w:rPr>
        <w:rFonts w:ascii="Wingdings" w:hAnsi="Wingdings" w:hint="default"/>
      </w:rPr>
    </w:lvl>
    <w:lvl w:ilvl="5" w:tplc="8C2E2210" w:tentative="1">
      <w:start w:val="1"/>
      <w:numFmt w:val="bullet"/>
      <w:lvlText w:val=""/>
      <w:lvlJc w:val="left"/>
      <w:pPr>
        <w:tabs>
          <w:tab w:val="num" w:pos="4320"/>
        </w:tabs>
        <w:ind w:left="4320" w:hanging="360"/>
      </w:pPr>
      <w:rPr>
        <w:rFonts w:ascii="Wingdings" w:hAnsi="Wingdings" w:hint="default"/>
      </w:rPr>
    </w:lvl>
    <w:lvl w:ilvl="6" w:tplc="21FE90F2" w:tentative="1">
      <w:start w:val="1"/>
      <w:numFmt w:val="bullet"/>
      <w:lvlText w:val=""/>
      <w:lvlJc w:val="left"/>
      <w:pPr>
        <w:tabs>
          <w:tab w:val="num" w:pos="5040"/>
        </w:tabs>
        <w:ind w:left="5040" w:hanging="360"/>
      </w:pPr>
      <w:rPr>
        <w:rFonts w:ascii="Wingdings" w:hAnsi="Wingdings" w:hint="default"/>
      </w:rPr>
    </w:lvl>
    <w:lvl w:ilvl="7" w:tplc="11265682" w:tentative="1">
      <w:start w:val="1"/>
      <w:numFmt w:val="bullet"/>
      <w:lvlText w:val=""/>
      <w:lvlJc w:val="left"/>
      <w:pPr>
        <w:tabs>
          <w:tab w:val="num" w:pos="5760"/>
        </w:tabs>
        <w:ind w:left="5760" w:hanging="360"/>
      </w:pPr>
      <w:rPr>
        <w:rFonts w:ascii="Wingdings" w:hAnsi="Wingdings" w:hint="default"/>
      </w:rPr>
    </w:lvl>
    <w:lvl w:ilvl="8" w:tplc="2E9800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0B4548"/>
    <w:multiLevelType w:val="hybridMultilevel"/>
    <w:tmpl w:val="0DF83E38"/>
    <w:lvl w:ilvl="0" w:tplc="B1BAC9E6">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F42A51"/>
    <w:multiLevelType w:val="hybridMultilevel"/>
    <w:tmpl w:val="41E41374"/>
    <w:lvl w:ilvl="0" w:tplc="9E5A729E">
      <w:start w:val="1"/>
      <w:numFmt w:val="bullet"/>
      <w:lvlText w:val=""/>
      <w:lvlJc w:val="left"/>
      <w:pPr>
        <w:tabs>
          <w:tab w:val="num" w:pos="720"/>
        </w:tabs>
        <w:ind w:left="720" w:hanging="360"/>
      </w:pPr>
      <w:rPr>
        <w:rFonts w:ascii="Wingdings" w:hAnsi="Wingdings" w:hint="default"/>
      </w:rPr>
    </w:lvl>
    <w:lvl w:ilvl="1" w:tplc="A7F0200A">
      <w:start w:val="1"/>
      <w:numFmt w:val="decimal"/>
      <w:lvlText w:val="%2."/>
      <w:lvlJc w:val="left"/>
      <w:pPr>
        <w:tabs>
          <w:tab w:val="num" w:pos="1440"/>
        </w:tabs>
        <w:ind w:left="1440" w:hanging="360"/>
      </w:pPr>
    </w:lvl>
    <w:lvl w:ilvl="2" w:tplc="5F7A393E" w:tentative="1">
      <w:start w:val="1"/>
      <w:numFmt w:val="bullet"/>
      <w:lvlText w:val=""/>
      <w:lvlJc w:val="left"/>
      <w:pPr>
        <w:tabs>
          <w:tab w:val="num" w:pos="2160"/>
        </w:tabs>
        <w:ind w:left="2160" w:hanging="360"/>
      </w:pPr>
      <w:rPr>
        <w:rFonts w:ascii="Wingdings" w:hAnsi="Wingdings" w:hint="default"/>
      </w:rPr>
    </w:lvl>
    <w:lvl w:ilvl="3" w:tplc="857A2BDC" w:tentative="1">
      <w:start w:val="1"/>
      <w:numFmt w:val="bullet"/>
      <w:lvlText w:val=""/>
      <w:lvlJc w:val="left"/>
      <w:pPr>
        <w:tabs>
          <w:tab w:val="num" w:pos="2880"/>
        </w:tabs>
        <w:ind w:left="2880" w:hanging="360"/>
      </w:pPr>
      <w:rPr>
        <w:rFonts w:ascii="Wingdings" w:hAnsi="Wingdings" w:hint="default"/>
      </w:rPr>
    </w:lvl>
    <w:lvl w:ilvl="4" w:tplc="10F02262" w:tentative="1">
      <w:start w:val="1"/>
      <w:numFmt w:val="bullet"/>
      <w:lvlText w:val=""/>
      <w:lvlJc w:val="left"/>
      <w:pPr>
        <w:tabs>
          <w:tab w:val="num" w:pos="3600"/>
        </w:tabs>
        <w:ind w:left="3600" w:hanging="360"/>
      </w:pPr>
      <w:rPr>
        <w:rFonts w:ascii="Wingdings" w:hAnsi="Wingdings" w:hint="default"/>
      </w:rPr>
    </w:lvl>
    <w:lvl w:ilvl="5" w:tplc="4F221D74" w:tentative="1">
      <w:start w:val="1"/>
      <w:numFmt w:val="bullet"/>
      <w:lvlText w:val=""/>
      <w:lvlJc w:val="left"/>
      <w:pPr>
        <w:tabs>
          <w:tab w:val="num" w:pos="4320"/>
        </w:tabs>
        <w:ind w:left="4320" w:hanging="360"/>
      </w:pPr>
      <w:rPr>
        <w:rFonts w:ascii="Wingdings" w:hAnsi="Wingdings" w:hint="default"/>
      </w:rPr>
    </w:lvl>
    <w:lvl w:ilvl="6" w:tplc="3F54F058" w:tentative="1">
      <w:start w:val="1"/>
      <w:numFmt w:val="bullet"/>
      <w:lvlText w:val=""/>
      <w:lvlJc w:val="left"/>
      <w:pPr>
        <w:tabs>
          <w:tab w:val="num" w:pos="5040"/>
        </w:tabs>
        <w:ind w:left="5040" w:hanging="360"/>
      </w:pPr>
      <w:rPr>
        <w:rFonts w:ascii="Wingdings" w:hAnsi="Wingdings" w:hint="default"/>
      </w:rPr>
    </w:lvl>
    <w:lvl w:ilvl="7" w:tplc="FD8A1CF2" w:tentative="1">
      <w:start w:val="1"/>
      <w:numFmt w:val="bullet"/>
      <w:lvlText w:val=""/>
      <w:lvlJc w:val="left"/>
      <w:pPr>
        <w:tabs>
          <w:tab w:val="num" w:pos="5760"/>
        </w:tabs>
        <w:ind w:left="5760" w:hanging="360"/>
      </w:pPr>
      <w:rPr>
        <w:rFonts w:ascii="Wingdings" w:hAnsi="Wingdings" w:hint="default"/>
      </w:rPr>
    </w:lvl>
    <w:lvl w:ilvl="8" w:tplc="CB728C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0479FA"/>
    <w:multiLevelType w:val="hybridMultilevel"/>
    <w:tmpl w:val="847268CE"/>
    <w:lvl w:ilvl="0" w:tplc="360A7808">
      <w:start w:val="1"/>
      <w:numFmt w:val="bullet"/>
      <w:lvlText w:val=""/>
      <w:lvlJc w:val="left"/>
      <w:pPr>
        <w:tabs>
          <w:tab w:val="num" w:pos="720"/>
        </w:tabs>
        <w:ind w:left="720" w:hanging="360"/>
      </w:pPr>
      <w:rPr>
        <w:rFonts w:ascii="Wingdings" w:hAnsi="Wingdings" w:hint="default"/>
      </w:rPr>
    </w:lvl>
    <w:lvl w:ilvl="1" w:tplc="5CA821C0">
      <w:start w:val="1"/>
      <w:numFmt w:val="decimal"/>
      <w:lvlText w:val="%2."/>
      <w:lvlJc w:val="left"/>
      <w:pPr>
        <w:tabs>
          <w:tab w:val="num" w:pos="1353"/>
        </w:tabs>
        <w:ind w:left="1353" w:hanging="360"/>
      </w:pPr>
    </w:lvl>
    <w:lvl w:ilvl="2" w:tplc="0A5EF37C" w:tentative="1">
      <w:start w:val="1"/>
      <w:numFmt w:val="bullet"/>
      <w:lvlText w:val=""/>
      <w:lvlJc w:val="left"/>
      <w:pPr>
        <w:tabs>
          <w:tab w:val="num" w:pos="2160"/>
        </w:tabs>
        <w:ind w:left="2160" w:hanging="360"/>
      </w:pPr>
      <w:rPr>
        <w:rFonts w:ascii="Wingdings" w:hAnsi="Wingdings" w:hint="default"/>
      </w:rPr>
    </w:lvl>
    <w:lvl w:ilvl="3" w:tplc="93AE12AA" w:tentative="1">
      <w:start w:val="1"/>
      <w:numFmt w:val="bullet"/>
      <w:lvlText w:val=""/>
      <w:lvlJc w:val="left"/>
      <w:pPr>
        <w:tabs>
          <w:tab w:val="num" w:pos="2880"/>
        </w:tabs>
        <w:ind w:left="2880" w:hanging="360"/>
      </w:pPr>
      <w:rPr>
        <w:rFonts w:ascii="Wingdings" w:hAnsi="Wingdings" w:hint="default"/>
      </w:rPr>
    </w:lvl>
    <w:lvl w:ilvl="4" w:tplc="88628A68" w:tentative="1">
      <w:start w:val="1"/>
      <w:numFmt w:val="bullet"/>
      <w:lvlText w:val=""/>
      <w:lvlJc w:val="left"/>
      <w:pPr>
        <w:tabs>
          <w:tab w:val="num" w:pos="3600"/>
        </w:tabs>
        <w:ind w:left="3600" w:hanging="360"/>
      </w:pPr>
      <w:rPr>
        <w:rFonts w:ascii="Wingdings" w:hAnsi="Wingdings" w:hint="default"/>
      </w:rPr>
    </w:lvl>
    <w:lvl w:ilvl="5" w:tplc="58C6FE70" w:tentative="1">
      <w:start w:val="1"/>
      <w:numFmt w:val="bullet"/>
      <w:lvlText w:val=""/>
      <w:lvlJc w:val="left"/>
      <w:pPr>
        <w:tabs>
          <w:tab w:val="num" w:pos="4320"/>
        </w:tabs>
        <w:ind w:left="4320" w:hanging="360"/>
      </w:pPr>
      <w:rPr>
        <w:rFonts w:ascii="Wingdings" w:hAnsi="Wingdings" w:hint="default"/>
      </w:rPr>
    </w:lvl>
    <w:lvl w:ilvl="6" w:tplc="BF98E3A8" w:tentative="1">
      <w:start w:val="1"/>
      <w:numFmt w:val="bullet"/>
      <w:lvlText w:val=""/>
      <w:lvlJc w:val="left"/>
      <w:pPr>
        <w:tabs>
          <w:tab w:val="num" w:pos="5040"/>
        </w:tabs>
        <w:ind w:left="5040" w:hanging="360"/>
      </w:pPr>
      <w:rPr>
        <w:rFonts w:ascii="Wingdings" w:hAnsi="Wingdings" w:hint="default"/>
      </w:rPr>
    </w:lvl>
    <w:lvl w:ilvl="7" w:tplc="42BCAD22" w:tentative="1">
      <w:start w:val="1"/>
      <w:numFmt w:val="bullet"/>
      <w:lvlText w:val=""/>
      <w:lvlJc w:val="left"/>
      <w:pPr>
        <w:tabs>
          <w:tab w:val="num" w:pos="5760"/>
        </w:tabs>
        <w:ind w:left="5760" w:hanging="360"/>
      </w:pPr>
      <w:rPr>
        <w:rFonts w:ascii="Wingdings" w:hAnsi="Wingdings" w:hint="default"/>
      </w:rPr>
    </w:lvl>
    <w:lvl w:ilvl="8" w:tplc="9FF646F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31F"/>
    <w:rsid w:val="000D5265"/>
    <w:rsid w:val="002160DD"/>
    <w:rsid w:val="003070A7"/>
    <w:rsid w:val="00385DC1"/>
    <w:rsid w:val="003E5D5A"/>
    <w:rsid w:val="00563A7D"/>
    <w:rsid w:val="00570649"/>
    <w:rsid w:val="00690A31"/>
    <w:rsid w:val="006A6E5E"/>
    <w:rsid w:val="006D45C0"/>
    <w:rsid w:val="006E64E3"/>
    <w:rsid w:val="006F726C"/>
    <w:rsid w:val="00734F50"/>
    <w:rsid w:val="00751F2D"/>
    <w:rsid w:val="00764D35"/>
    <w:rsid w:val="009728CD"/>
    <w:rsid w:val="009A6346"/>
    <w:rsid w:val="00A57722"/>
    <w:rsid w:val="00AB67C8"/>
    <w:rsid w:val="00BF0CB8"/>
    <w:rsid w:val="00CD3D5B"/>
    <w:rsid w:val="00CE431F"/>
    <w:rsid w:val="00DA0BBF"/>
    <w:rsid w:val="00DE4CA3"/>
    <w:rsid w:val="00DE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7610"/>
  <w15:docId w15:val="{5A61B835-79D1-44D6-AD0C-4DB0C567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A7D"/>
    <w:pPr>
      <w:keepNext/>
      <w:keepLines/>
      <w:spacing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563A7D"/>
    <w:rPr>
      <w:rFonts w:eastAsiaTheme="majorEastAsia" w:cstheme="majorBidi"/>
      <w:b/>
      <w:bCs/>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CD3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rsid w:val="006D45C0"/>
    <w:pPr>
      <w:spacing w:before="140" w:after="0" w:line="340" w:lineRule="exact"/>
      <w:jc w:val="center"/>
    </w:pPr>
    <w:rPr>
      <w:rFonts w:ascii=".VnTimeH" w:eastAsia="Times New Roman" w:hAnsi=".VnTimeH" w:cs="Times New Roman"/>
      <w:b/>
      <w:bCs/>
      <w:sz w:val="30"/>
      <w:szCs w:val="24"/>
    </w:rPr>
  </w:style>
  <w:style w:type="character" w:customStyle="1" w:styleId="TitleChar">
    <w:name w:val="Title Char"/>
    <w:basedOn w:val="DefaultParagraphFont"/>
    <w:link w:val="Title"/>
    <w:rsid w:val="006D45C0"/>
    <w:rPr>
      <w:rFonts w:ascii=".VnTimeH" w:eastAsia="Times New Roman" w:hAnsi=".VnTimeH" w:cs="Times New Roman"/>
      <w:b/>
      <w:bCs/>
      <w:sz w:val="30"/>
      <w:szCs w:val="24"/>
    </w:rPr>
  </w:style>
  <w:style w:type="paragraph" w:styleId="BalloonText">
    <w:name w:val="Balloon Text"/>
    <w:basedOn w:val="Normal"/>
    <w:link w:val="BalloonTextChar"/>
    <w:uiPriority w:val="99"/>
    <w:semiHidden/>
    <w:unhideWhenUsed/>
    <w:rsid w:val="003E5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D5A"/>
    <w:rPr>
      <w:rFonts w:ascii="Tahoma" w:hAnsi="Tahoma" w:cs="Tahoma"/>
      <w:sz w:val="16"/>
      <w:szCs w:val="16"/>
    </w:rPr>
  </w:style>
  <w:style w:type="paragraph" w:styleId="ListParagraph">
    <w:name w:val="List Paragraph"/>
    <w:basedOn w:val="Normal"/>
    <w:uiPriority w:val="34"/>
    <w:qFormat/>
    <w:rsid w:val="00BF0CB8"/>
    <w:pPr>
      <w:spacing w:after="0" w:line="240" w:lineRule="auto"/>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39102">
      <w:bodyDiv w:val="1"/>
      <w:marLeft w:val="0"/>
      <w:marRight w:val="0"/>
      <w:marTop w:val="0"/>
      <w:marBottom w:val="0"/>
      <w:divBdr>
        <w:top w:val="none" w:sz="0" w:space="0" w:color="auto"/>
        <w:left w:val="none" w:sz="0" w:space="0" w:color="auto"/>
        <w:bottom w:val="none" w:sz="0" w:space="0" w:color="auto"/>
        <w:right w:val="none" w:sz="0" w:space="0" w:color="auto"/>
      </w:divBdr>
    </w:div>
    <w:div w:id="543173343">
      <w:bodyDiv w:val="1"/>
      <w:marLeft w:val="0"/>
      <w:marRight w:val="0"/>
      <w:marTop w:val="0"/>
      <w:marBottom w:val="0"/>
      <w:divBdr>
        <w:top w:val="none" w:sz="0" w:space="0" w:color="auto"/>
        <w:left w:val="none" w:sz="0" w:space="0" w:color="auto"/>
        <w:bottom w:val="none" w:sz="0" w:space="0" w:color="auto"/>
        <w:right w:val="none" w:sz="0" w:space="0" w:color="auto"/>
      </w:divBdr>
      <w:divsChild>
        <w:div w:id="1876430789">
          <w:marLeft w:val="734"/>
          <w:marRight w:val="0"/>
          <w:marTop w:val="144"/>
          <w:marBottom w:val="0"/>
          <w:divBdr>
            <w:top w:val="none" w:sz="0" w:space="0" w:color="auto"/>
            <w:left w:val="none" w:sz="0" w:space="0" w:color="auto"/>
            <w:bottom w:val="none" w:sz="0" w:space="0" w:color="auto"/>
            <w:right w:val="none" w:sz="0" w:space="0" w:color="auto"/>
          </w:divBdr>
        </w:div>
        <w:div w:id="1770195978">
          <w:marLeft w:val="1555"/>
          <w:marRight w:val="0"/>
          <w:marTop w:val="125"/>
          <w:marBottom w:val="0"/>
          <w:divBdr>
            <w:top w:val="none" w:sz="0" w:space="0" w:color="auto"/>
            <w:left w:val="none" w:sz="0" w:space="0" w:color="auto"/>
            <w:bottom w:val="none" w:sz="0" w:space="0" w:color="auto"/>
            <w:right w:val="none" w:sz="0" w:space="0" w:color="auto"/>
          </w:divBdr>
        </w:div>
        <w:div w:id="927999784">
          <w:marLeft w:val="1555"/>
          <w:marRight w:val="0"/>
          <w:marTop w:val="125"/>
          <w:marBottom w:val="0"/>
          <w:divBdr>
            <w:top w:val="none" w:sz="0" w:space="0" w:color="auto"/>
            <w:left w:val="none" w:sz="0" w:space="0" w:color="auto"/>
            <w:bottom w:val="none" w:sz="0" w:space="0" w:color="auto"/>
            <w:right w:val="none" w:sz="0" w:space="0" w:color="auto"/>
          </w:divBdr>
        </w:div>
        <w:div w:id="2082094650">
          <w:marLeft w:val="1555"/>
          <w:marRight w:val="0"/>
          <w:marTop w:val="125"/>
          <w:marBottom w:val="0"/>
          <w:divBdr>
            <w:top w:val="none" w:sz="0" w:space="0" w:color="auto"/>
            <w:left w:val="none" w:sz="0" w:space="0" w:color="auto"/>
            <w:bottom w:val="none" w:sz="0" w:space="0" w:color="auto"/>
            <w:right w:val="none" w:sz="0" w:space="0" w:color="auto"/>
          </w:divBdr>
        </w:div>
        <w:div w:id="1451819346">
          <w:marLeft w:val="1555"/>
          <w:marRight w:val="0"/>
          <w:marTop w:val="125"/>
          <w:marBottom w:val="0"/>
          <w:divBdr>
            <w:top w:val="none" w:sz="0" w:space="0" w:color="auto"/>
            <w:left w:val="none" w:sz="0" w:space="0" w:color="auto"/>
            <w:bottom w:val="none" w:sz="0" w:space="0" w:color="auto"/>
            <w:right w:val="none" w:sz="0" w:space="0" w:color="auto"/>
          </w:divBdr>
        </w:div>
      </w:divsChild>
    </w:div>
    <w:div w:id="1268462466">
      <w:bodyDiv w:val="1"/>
      <w:marLeft w:val="0"/>
      <w:marRight w:val="0"/>
      <w:marTop w:val="0"/>
      <w:marBottom w:val="0"/>
      <w:divBdr>
        <w:top w:val="none" w:sz="0" w:space="0" w:color="auto"/>
        <w:left w:val="none" w:sz="0" w:space="0" w:color="auto"/>
        <w:bottom w:val="none" w:sz="0" w:space="0" w:color="auto"/>
        <w:right w:val="none" w:sz="0" w:space="0" w:color="auto"/>
      </w:divBdr>
      <w:divsChild>
        <w:div w:id="638848054">
          <w:marLeft w:val="547"/>
          <w:marRight w:val="0"/>
          <w:marTop w:val="134"/>
          <w:marBottom w:val="0"/>
          <w:divBdr>
            <w:top w:val="none" w:sz="0" w:space="0" w:color="auto"/>
            <w:left w:val="none" w:sz="0" w:space="0" w:color="auto"/>
            <w:bottom w:val="none" w:sz="0" w:space="0" w:color="auto"/>
            <w:right w:val="none" w:sz="0" w:space="0" w:color="auto"/>
          </w:divBdr>
        </w:div>
        <w:div w:id="2035838921">
          <w:marLeft w:val="1166"/>
          <w:marRight w:val="0"/>
          <w:marTop w:val="115"/>
          <w:marBottom w:val="0"/>
          <w:divBdr>
            <w:top w:val="none" w:sz="0" w:space="0" w:color="auto"/>
            <w:left w:val="none" w:sz="0" w:space="0" w:color="auto"/>
            <w:bottom w:val="none" w:sz="0" w:space="0" w:color="auto"/>
            <w:right w:val="none" w:sz="0" w:space="0" w:color="auto"/>
          </w:divBdr>
        </w:div>
        <w:div w:id="2104956139">
          <w:marLeft w:val="547"/>
          <w:marRight w:val="0"/>
          <w:marTop w:val="134"/>
          <w:marBottom w:val="0"/>
          <w:divBdr>
            <w:top w:val="none" w:sz="0" w:space="0" w:color="auto"/>
            <w:left w:val="none" w:sz="0" w:space="0" w:color="auto"/>
            <w:bottom w:val="none" w:sz="0" w:space="0" w:color="auto"/>
            <w:right w:val="none" w:sz="0" w:space="0" w:color="auto"/>
          </w:divBdr>
        </w:div>
        <w:div w:id="2128766470">
          <w:marLeft w:val="1166"/>
          <w:marRight w:val="0"/>
          <w:marTop w:val="115"/>
          <w:marBottom w:val="0"/>
          <w:divBdr>
            <w:top w:val="none" w:sz="0" w:space="0" w:color="auto"/>
            <w:left w:val="none" w:sz="0" w:space="0" w:color="auto"/>
            <w:bottom w:val="none" w:sz="0" w:space="0" w:color="auto"/>
            <w:right w:val="none" w:sz="0" w:space="0" w:color="auto"/>
          </w:divBdr>
        </w:div>
        <w:div w:id="2140369650">
          <w:marLeft w:val="547"/>
          <w:marRight w:val="0"/>
          <w:marTop w:val="134"/>
          <w:marBottom w:val="0"/>
          <w:divBdr>
            <w:top w:val="none" w:sz="0" w:space="0" w:color="auto"/>
            <w:left w:val="none" w:sz="0" w:space="0" w:color="auto"/>
            <w:bottom w:val="none" w:sz="0" w:space="0" w:color="auto"/>
            <w:right w:val="none" w:sz="0" w:space="0" w:color="auto"/>
          </w:divBdr>
        </w:div>
        <w:div w:id="870612916">
          <w:marLeft w:val="1166"/>
          <w:marRight w:val="0"/>
          <w:marTop w:val="115"/>
          <w:marBottom w:val="0"/>
          <w:divBdr>
            <w:top w:val="none" w:sz="0" w:space="0" w:color="auto"/>
            <w:left w:val="none" w:sz="0" w:space="0" w:color="auto"/>
            <w:bottom w:val="none" w:sz="0" w:space="0" w:color="auto"/>
            <w:right w:val="none" w:sz="0" w:space="0" w:color="auto"/>
          </w:divBdr>
        </w:div>
        <w:div w:id="941648621">
          <w:marLeft w:val="547"/>
          <w:marRight w:val="0"/>
          <w:marTop w:val="134"/>
          <w:marBottom w:val="0"/>
          <w:divBdr>
            <w:top w:val="none" w:sz="0" w:space="0" w:color="auto"/>
            <w:left w:val="none" w:sz="0" w:space="0" w:color="auto"/>
            <w:bottom w:val="none" w:sz="0" w:space="0" w:color="auto"/>
            <w:right w:val="none" w:sz="0" w:space="0" w:color="auto"/>
          </w:divBdr>
        </w:div>
        <w:div w:id="1477604882">
          <w:marLeft w:val="1166"/>
          <w:marRight w:val="0"/>
          <w:marTop w:val="115"/>
          <w:marBottom w:val="0"/>
          <w:divBdr>
            <w:top w:val="none" w:sz="0" w:space="0" w:color="auto"/>
            <w:left w:val="none" w:sz="0" w:space="0" w:color="auto"/>
            <w:bottom w:val="none" w:sz="0" w:space="0" w:color="auto"/>
            <w:right w:val="none" w:sz="0" w:space="0" w:color="auto"/>
          </w:divBdr>
        </w:div>
        <w:div w:id="651174940">
          <w:marLeft w:val="547"/>
          <w:marRight w:val="0"/>
          <w:marTop w:val="134"/>
          <w:marBottom w:val="0"/>
          <w:divBdr>
            <w:top w:val="none" w:sz="0" w:space="0" w:color="auto"/>
            <w:left w:val="none" w:sz="0" w:space="0" w:color="auto"/>
            <w:bottom w:val="none" w:sz="0" w:space="0" w:color="auto"/>
            <w:right w:val="none" w:sz="0" w:space="0" w:color="auto"/>
          </w:divBdr>
        </w:div>
      </w:divsChild>
    </w:div>
    <w:div w:id="1435637195">
      <w:bodyDiv w:val="1"/>
      <w:marLeft w:val="0"/>
      <w:marRight w:val="0"/>
      <w:marTop w:val="0"/>
      <w:marBottom w:val="0"/>
      <w:divBdr>
        <w:top w:val="none" w:sz="0" w:space="0" w:color="auto"/>
        <w:left w:val="none" w:sz="0" w:space="0" w:color="auto"/>
        <w:bottom w:val="none" w:sz="0" w:space="0" w:color="auto"/>
        <w:right w:val="none" w:sz="0" w:space="0" w:color="auto"/>
      </w:divBdr>
      <w:divsChild>
        <w:div w:id="1807625593">
          <w:marLeft w:val="734"/>
          <w:marRight w:val="0"/>
          <w:marTop w:val="115"/>
          <w:marBottom w:val="0"/>
          <w:divBdr>
            <w:top w:val="none" w:sz="0" w:space="0" w:color="auto"/>
            <w:left w:val="none" w:sz="0" w:space="0" w:color="auto"/>
            <w:bottom w:val="none" w:sz="0" w:space="0" w:color="auto"/>
            <w:right w:val="none" w:sz="0" w:space="0" w:color="auto"/>
          </w:divBdr>
        </w:div>
        <w:div w:id="1580359335">
          <w:marLeft w:val="1454"/>
          <w:marRight w:val="0"/>
          <w:marTop w:val="96"/>
          <w:marBottom w:val="0"/>
          <w:divBdr>
            <w:top w:val="none" w:sz="0" w:space="0" w:color="auto"/>
            <w:left w:val="none" w:sz="0" w:space="0" w:color="auto"/>
            <w:bottom w:val="none" w:sz="0" w:space="0" w:color="auto"/>
            <w:right w:val="none" w:sz="0" w:space="0" w:color="auto"/>
          </w:divBdr>
        </w:div>
        <w:div w:id="23866056">
          <w:marLeft w:val="1454"/>
          <w:marRight w:val="0"/>
          <w:marTop w:val="96"/>
          <w:marBottom w:val="0"/>
          <w:divBdr>
            <w:top w:val="none" w:sz="0" w:space="0" w:color="auto"/>
            <w:left w:val="none" w:sz="0" w:space="0" w:color="auto"/>
            <w:bottom w:val="none" w:sz="0" w:space="0" w:color="auto"/>
            <w:right w:val="none" w:sz="0" w:space="0" w:color="auto"/>
          </w:divBdr>
        </w:div>
      </w:divsChild>
    </w:div>
    <w:div w:id="1681539439">
      <w:bodyDiv w:val="1"/>
      <w:marLeft w:val="0"/>
      <w:marRight w:val="0"/>
      <w:marTop w:val="0"/>
      <w:marBottom w:val="0"/>
      <w:divBdr>
        <w:top w:val="none" w:sz="0" w:space="0" w:color="auto"/>
        <w:left w:val="none" w:sz="0" w:space="0" w:color="auto"/>
        <w:bottom w:val="none" w:sz="0" w:space="0" w:color="auto"/>
        <w:right w:val="none" w:sz="0" w:space="0" w:color="auto"/>
      </w:divBdr>
      <w:divsChild>
        <w:div w:id="567618350">
          <w:marLeft w:val="734"/>
          <w:marRight w:val="0"/>
          <w:marTop w:val="96"/>
          <w:marBottom w:val="0"/>
          <w:divBdr>
            <w:top w:val="none" w:sz="0" w:space="0" w:color="auto"/>
            <w:left w:val="none" w:sz="0" w:space="0" w:color="auto"/>
            <w:bottom w:val="none" w:sz="0" w:space="0" w:color="auto"/>
            <w:right w:val="none" w:sz="0" w:space="0" w:color="auto"/>
          </w:divBdr>
        </w:div>
        <w:div w:id="339819402">
          <w:marLeft w:val="1469"/>
          <w:marRight w:val="0"/>
          <w:marTop w:val="96"/>
          <w:marBottom w:val="0"/>
          <w:divBdr>
            <w:top w:val="none" w:sz="0" w:space="0" w:color="auto"/>
            <w:left w:val="none" w:sz="0" w:space="0" w:color="auto"/>
            <w:bottom w:val="none" w:sz="0" w:space="0" w:color="auto"/>
            <w:right w:val="none" w:sz="0" w:space="0" w:color="auto"/>
          </w:divBdr>
        </w:div>
        <w:div w:id="183372793">
          <w:marLeft w:val="1469"/>
          <w:marRight w:val="0"/>
          <w:marTop w:val="96"/>
          <w:marBottom w:val="0"/>
          <w:divBdr>
            <w:top w:val="none" w:sz="0" w:space="0" w:color="auto"/>
            <w:left w:val="none" w:sz="0" w:space="0" w:color="auto"/>
            <w:bottom w:val="none" w:sz="0" w:space="0" w:color="auto"/>
            <w:right w:val="none" w:sz="0" w:space="0" w:color="auto"/>
          </w:divBdr>
        </w:div>
        <w:div w:id="611127980">
          <w:marLeft w:val="1469"/>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Windows User</cp:lastModifiedBy>
  <cp:revision>11</cp:revision>
  <dcterms:created xsi:type="dcterms:W3CDTF">2017-02-20T13:21:00Z</dcterms:created>
  <dcterms:modified xsi:type="dcterms:W3CDTF">2019-04-08T10:51:00Z</dcterms:modified>
</cp:coreProperties>
</file>