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DC1" w:rsidRDefault="00A33795">
      <w:r>
        <w:t>THẬN</w:t>
      </w:r>
    </w:p>
    <w:p w:rsidR="00A33795" w:rsidRDefault="00A33795">
      <w:r>
        <w:t>I. ĐẶC ĐIỂM GIẢI PHẪU THẬN</w:t>
      </w:r>
    </w:p>
    <w:p w:rsidR="00A33795" w:rsidRDefault="00094D63">
      <w:r>
        <w:t xml:space="preserve">- Kích thước thận: </w:t>
      </w:r>
      <w:r>
        <w:tab/>
        <w:t>+</w:t>
      </w:r>
      <w:r w:rsidR="00A33795">
        <w:t xml:space="preserve"> Trẻ &lt; 1 tuổi: chiều dài thận = 4,98 + 0,155 x tuổi (tháng)</w:t>
      </w:r>
    </w:p>
    <w:p w:rsidR="00094D63" w:rsidRDefault="00094D63" w:rsidP="00094D63">
      <w:pPr>
        <w:ind w:left="1440" w:firstLine="720"/>
      </w:pPr>
      <w:r>
        <w:t>+</w:t>
      </w:r>
      <w:r w:rsidR="00A33795">
        <w:t xml:space="preserve"> Trẻ &gt; 1 tuổi: Chiều dài thận = 6,97 + 0,22 x tuổi (năm</w:t>
      </w:r>
      <w:r>
        <w:t xml:space="preserve">). </w:t>
      </w:r>
    </w:p>
    <w:p w:rsidR="00A33795" w:rsidRDefault="00094D63" w:rsidP="00094D63">
      <w:pPr>
        <w:ind w:left="1440" w:firstLine="720"/>
      </w:pPr>
      <w:r>
        <w:t xml:space="preserve">Trên lâm sàng có thể </w:t>
      </w:r>
      <w:r w:rsidR="00A33795">
        <w:t xml:space="preserve">ước chừng bằng </w:t>
      </w:r>
      <w:r>
        <w:t>chiều dài 1</w:t>
      </w:r>
      <w:r w:rsidR="00A33795">
        <w:t>nắm đấ</w:t>
      </w:r>
      <w:r>
        <w:t>m</w:t>
      </w:r>
      <w:r w:rsidR="00A33795">
        <w:t xml:space="preserve"> tay của trẻ)</w:t>
      </w:r>
    </w:p>
    <w:p w:rsidR="00094D63" w:rsidRDefault="00094D63" w:rsidP="00A33795">
      <w:r>
        <w:t xml:space="preserve">- Tỷ lệ: </w:t>
      </w:r>
      <w:r w:rsidR="00A33795">
        <w:t>Vỏ: tủy: Sơ sinh = ¼;</w:t>
      </w:r>
      <w:r w:rsidR="00A33795">
        <w:tab/>
      </w:r>
      <w:r w:rsidR="00A33795">
        <w:tab/>
        <w:t xml:space="preserve"> trẻ bú mẹ</w:t>
      </w:r>
      <w:r>
        <w:t>: 1/</w:t>
      </w:r>
      <w:r w:rsidR="00A33795">
        <w:t xml:space="preserve">2,5; </w:t>
      </w:r>
      <w:r w:rsidR="00A33795">
        <w:tab/>
      </w:r>
      <w:r w:rsidR="00A33795">
        <w:tab/>
        <w:t>người lớn: 1:2</w:t>
      </w:r>
      <w:r>
        <w:t>.</w:t>
      </w:r>
    </w:p>
    <w:p w:rsidR="00A33795" w:rsidRDefault="00A33795" w:rsidP="00A33795">
      <w:r w:rsidRPr="00A33795">
        <w:t>- Mỗi thận có khoảng 1 triệu nephron</w:t>
      </w:r>
      <w:r>
        <w:t>.  Nephron không có khả năng sinh ra thêm. Nếu &gt; 80% nephron thận có dấu hiệu suy.</w:t>
      </w:r>
      <w:r w:rsidR="00094D63">
        <w:t xml:space="preserve"> </w:t>
      </w:r>
      <w:r>
        <w:t>(Lưu ý: Vấn đề nhiễm khuẩn tiết niệu =&gt; sẹo =&gt; chết =&gt; tăng sự tổn thương nephron).</w:t>
      </w:r>
    </w:p>
    <w:p w:rsidR="00A33795" w:rsidRDefault="00094D63" w:rsidP="00A33795">
      <w:r>
        <w:t xml:space="preserve">* Vấn đề cấp máu: </w:t>
      </w:r>
      <w:r w:rsidR="00A33795">
        <w:t xml:space="preserve"> Nhận 20% cung lượng tim, không phải là cơ quan ưu tiên trong vấn đề cấ</w:t>
      </w:r>
      <w:r>
        <w:t xml:space="preserve">p máu =&gt; dễ bị suy thận cấp đặc biệt do giảm thể tích tuần hoàn. </w:t>
      </w:r>
      <w:r w:rsidR="00A33795">
        <w:t xml:space="preserve"> (vấn đề đánh giá mất nước trong: hội chứng thận hư và suy dinh dưỡng? =&gt; nước tiểu + uống háo hức)</w:t>
      </w:r>
    </w:p>
    <w:p w:rsidR="00A33795" w:rsidRDefault="00A33795" w:rsidP="00A33795">
      <w:r>
        <w:t>- Phân bố máu không đều: Vỏ 90%; ngoài: 6 - 8 %; tủy trong: 1 - 2%.</w:t>
      </w:r>
    </w:p>
    <w:p w:rsidR="00094D63" w:rsidRDefault="00094D63" w:rsidP="00A33795">
      <w:r>
        <w:t>+ Có hệ thống mạch nối thẳng thông động tĩnh mạch Truetta =&gt; Trong một số trường hợp mở thông hệ mạch =&gt; hoại tử thận do thiếu nuôi dưỡng.</w:t>
      </w:r>
    </w:p>
    <w:p w:rsidR="00094D63" w:rsidRDefault="00094D63" w:rsidP="00A33795">
      <w:r>
        <w:t>+ Tuần hoàn thận có khả năng tự điều chỉnh để đảm bảo sự tuần hoàn thường xuyên trong thận.</w:t>
      </w:r>
    </w:p>
    <w:p w:rsidR="00A33795" w:rsidRDefault="00A33795" w:rsidP="00A33795">
      <w:r>
        <w:t xml:space="preserve">- </w:t>
      </w:r>
      <w:r w:rsidR="00094D63">
        <w:t>M</w:t>
      </w:r>
      <w:r>
        <w:t>ỗi th</w:t>
      </w:r>
      <w:r w:rsidR="00094D63">
        <w:t>ậ</w:t>
      </w:r>
      <w:r>
        <w:t>n có: 10 - 12 đài thận.</w:t>
      </w:r>
    </w:p>
    <w:p w:rsidR="00A33795" w:rsidRDefault="00A33795" w:rsidP="00A33795">
      <w:r>
        <w:t>* Sơ sinh: Niệu quản đi ra từ bệ th</w:t>
      </w:r>
      <w:r w:rsidR="008F4E4B">
        <w:t>ậ</w:t>
      </w:r>
      <w:r>
        <w:t>n là một góc vuông; trẻ em góc tù. Đường kính niệu quản trẻ em tương đối lớn, niệu quản dài =&gt; dễ gấp và xoắn.</w:t>
      </w:r>
      <w:r w:rsidR="008F4E4B">
        <w:t xml:space="preserve"> =&gt; hội chứng bể nối</w:t>
      </w:r>
    </w:p>
    <w:p w:rsidR="008F4E4B" w:rsidRDefault="008F4E4B" w:rsidP="00A33795">
      <w:r>
        <w:t>* Bàng quang: Nằm cao hơn trẻ lớn, nằm ngoài hố chậu =&gt; dễ sờ, g</w:t>
      </w:r>
      <w:r w:rsidR="00094D63">
        <w:t>õ</w:t>
      </w:r>
      <w:r>
        <w:t xml:space="preserve"> thấy cầu bàng quang.</w:t>
      </w:r>
    </w:p>
    <w:p w:rsidR="008F4E4B" w:rsidRDefault="008F4E4B" w:rsidP="00A33795">
      <w:r>
        <w:t>- Dung tích bàng quang lớn dần theo tuổi:</w:t>
      </w:r>
    </w:p>
    <w:p w:rsidR="008F4E4B" w:rsidRDefault="008F4E4B" w:rsidP="00A33795">
      <w:r>
        <w:t>+ Sơ sinh: 30 - 60 ml</w:t>
      </w:r>
    </w:p>
    <w:p w:rsidR="008F4E4B" w:rsidRDefault="008F4E4B" w:rsidP="00A33795">
      <w:r>
        <w:t>+ Bú mẹ: 60 - 100 ml</w:t>
      </w:r>
    </w:p>
    <w:p w:rsidR="008F4E4B" w:rsidRDefault="008F4E4B" w:rsidP="00A33795">
      <w:r>
        <w:t>+ 6 tuổi: 100 - 250 ml</w:t>
      </w:r>
    </w:p>
    <w:p w:rsidR="008F4E4B" w:rsidRDefault="008F4E4B" w:rsidP="00A33795">
      <w:r>
        <w:t>+ 10 tuổi: 150 - 350 ml</w:t>
      </w:r>
    </w:p>
    <w:p w:rsidR="008F4E4B" w:rsidRDefault="008F4E4B" w:rsidP="00A33795">
      <w:r>
        <w:t>+ 15 tuổi: 200 - 400 ml</w:t>
      </w:r>
    </w:p>
    <w:p w:rsidR="008F4E4B" w:rsidRDefault="008F4E4B" w:rsidP="00A33795">
      <w:r>
        <w:t>* Tiểu ít: Cần phải xem xét vấn đề bilant dịch vào ra trước khi nghĩ đến vấn đề suy thận??</w:t>
      </w:r>
    </w:p>
    <w:p w:rsidR="00A33795" w:rsidRDefault="008F4E4B" w:rsidP="00A33795">
      <w:r>
        <w:t>- Chiều dài niệu đạo từ sơ sinh =&gt; dậy thì: trẻ gái: tăng 2 - 4 cm; trẻ trai: 6 - 15 cm.</w:t>
      </w:r>
      <w:r w:rsidR="00A33795">
        <w:t xml:space="preserve">  </w:t>
      </w:r>
    </w:p>
    <w:p w:rsidR="008F4E4B" w:rsidRDefault="008F4E4B" w:rsidP="00A33795">
      <w:r>
        <w:t xml:space="preserve">- (Hẹp bao quy đầu 2 tuổi yếu tố nguy cơ nhiễm khuẩn tiết niệu): </w:t>
      </w:r>
    </w:p>
    <w:p w:rsidR="008F4E4B" w:rsidRDefault="008F4E4B" w:rsidP="00A33795">
      <w:r>
        <w:lastRenderedPageBreak/>
        <w:t>II. Chức năng sinh lý của thận</w:t>
      </w:r>
    </w:p>
    <w:p w:rsidR="00521104" w:rsidRDefault="00521104" w:rsidP="00A33795">
      <w:r>
        <w:t>- Bài tiết nước tiểu; bài tiết chất độc; thăng bằng nội môi; thao gia tạo hồng cầu và điều hòa huyết áp; chức năng nội tiết.</w:t>
      </w:r>
    </w:p>
    <w:p w:rsidR="00521104" w:rsidRDefault="00521104" w:rsidP="00A33795">
      <w:r>
        <w:t>2.1. Sự phát triển chức năng của thận</w:t>
      </w:r>
    </w:p>
    <w:p w:rsidR="008F4E4B" w:rsidRDefault="008F4E4B" w:rsidP="00A33795">
      <w:r>
        <w:t>-</w:t>
      </w:r>
      <w:r w:rsidR="00521104">
        <w:t xml:space="preserve"> Chức năng bài tiết  nước tiểu</w:t>
      </w:r>
      <w:r>
        <w:t xml:space="preserve"> </w:t>
      </w:r>
      <w:r w:rsidR="00521104">
        <w:t xml:space="preserve">xuất </w:t>
      </w:r>
      <w:r>
        <w:t xml:space="preserve">hiện từ tháng 7 - 8. </w:t>
      </w:r>
    </w:p>
    <w:p w:rsidR="00521104" w:rsidRDefault="008F4E4B" w:rsidP="00A33795">
      <w:r>
        <w:t xml:space="preserve">- </w:t>
      </w:r>
      <w:r w:rsidR="00521104">
        <w:t xml:space="preserve"> </w:t>
      </w:r>
      <w:r>
        <w:t>Chức n</w:t>
      </w:r>
      <w:r w:rsidR="00521104">
        <w:t>ă</w:t>
      </w:r>
      <w:r>
        <w:t>ng lọc còn thấp = ¼ trị số bình thường ở trẻ lớn - (tăng gấp đôi trong 2 tuần đầu); đạt mức chức năng vào lúc 2 - 3 tuổi: 120 ml/phút/1,73 m</w:t>
      </w:r>
      <w:r>
        <w:rPr>
          <w:vertAlign w:val="superscript"/>
        </w:rPr>
        <w:t>2</w:t>
      </w:r>
      <w:r>
        <w:t xml:space="preserve"> da.</w:t>
      </w:r>
    </w:p>
    <w:p w:rsidR="00521104" w:rsidRDefault="00521104" w:rsidP="00521104">
      <w:r>
        <w:t xml:space="preserve">+ </w:t>
      </w:r>
      <w:r>
        <w:t>CT Schwarzt: MLCT = K x h/nồng độ creatinin máu (Mcm/l)</w:t>
      </w:r>
    </w:p>
    <w:p w:rsidR="00521104" w:rsidRDefault="00521104" w:rsidP="00521104">
      <w:r>
        <w:t>K = 29 ở trẻ sơ sinh</w:t>
      </w:r>
      <w:r w:rsidR="00F52986">
        <w:t xml:space="preserve"> </w:t>
      </w:r>
      <w:r>
        <w:t xml:space="preserve"> K = 49 (&lt; 12 tuổi); Sau dậy thì: Trẻ trai = 62; trẻ gái giữ nguyên. (do trẻ trai phát triển cơ bắp nhanh)</w:t>
      </w:r>
      <w:r w:rsidR="00F52986">
        <w:t>; ( có một số tài liệu còn lấy K= 40 nếu trẻ từ sơ sinh =&gt; 2 tuổi)</w:t>
      </w:r>
    </w:p>
    <w:p w:rsidR="00521104" w:rsidRPr="00521104" w:rsidRDefault="00521104" w:rsidP="00A33795">
      <w:r>
        <w:t>+ Trẻ em &lt; 1 tuổi: Lọc cầu thận đạt 20 ml/phút/1,73 m</w:t>
      </w:r>
      <w:r>
        <w:rPr>
          <w:vertAlign w:val="superscript"/>
        </w:rPr>
        <w:t>2</w:t>
      </w:r>
      <w:r>
        <w:t xml:space="preserve"> da). Trong 2 tuần đầu sau đẻ chức năng thận tăng gấp đôi. Đạt được chức năng vào lúc 1 tuổi.</w:t>
      </w:r>
    </w:p>
    <w:p w:rsidR="008F4E4B" w:rsidRDefault="00521104" w:rsidP="00A33795">
      <w:r>
        <w:t>+</w:t>
      </w:r>
      <w:r w:rsidR="008F4E4B">
        <w:t xml:space="preserve"> Khả năng cô đặc nước tiể</w:t>
      </w:r>
      <w:r>
        <w:t xml:space="preserve">u kém: 400 mOms/l (so với 800 - 1200 của người trưởng thành) (trẻ đến 6 tháng </w:t>
      </w:r>
      <w:r w:rsidR="008F4E4B">
        <w:t>bình thườ</w:t>
      </w:r>
      <w:r>
        <w:t>ng) .</w:t>
      </w:r>
    </w:p>
    <w:p w:rsidR="00F52986" w:rsidRDefault="00F52986" w:rsidP="00F52986">
      <w:r>
        <w:t xml:space="preserve">- </w:t>
      </w:r>
      <w:r>
        <w:t>Trẻ càng nhỏ, càng cần phải tính mức lọc cầu thận; không được chẩn đoán chỉ dựa vào creatinin.</w:t>
      </w:r>
    </w:p>
    <w:p w:rsidR="00F52986" w:rsidRDefault="00F52986" w:rsidP="00F52986">
      <w:r>
        <w:t>-</w:t>
      </w:r>
      <w:r>
        <w:t>Chẩn đoán bất thường về số lượng nước tiểu phải dựa vào: bình thường: 2 - 3ml/kg/h; thiểu niệu: 0,5 - 1; vô niệu &lt; 0,5; đa niệ</w:t>
      </w:r>
      <w:r>
        <w:t>u&gt; 4 (ml/kg/h)???</w:t>
      </w:r>
    </w:p>
    <w:p w:rsidR="00F52986" w:rsidRDefault="00F52986" w:rsidP="00A33795"/>
    <w:p w:rsidR="008F4E4B" w:rsidRDefault="008F4E4B" w:rsidP="00A33795">
      <w:r>
        <w:t>- Độ thanh thải PAH =&gt; 2 tuổi trở về bình thường</w:t>
      </w:r>
      <w:r w:rsidR="00026AA7">
        <w:t>;</w:t>
      </w:r>
    </w:p>
    <w:p w:rsidR="00F52986" w:rsidRDefault="00F52986" w:rsidP="00A33795"/>
    <w:p w:rsidR="00F52986" w:rsidRDefault="00F52986" w:rsidP="00A33795">
      <w:r>
        <w:t>2.2. Bài tiết nước tiểu:</w:t>
      </w:r>
    </w:p>
    <w:p w:rsidR="00026AA7" w:rsidRDefault="00F52986" w:rsidP="00A33795">
      <w:r>
        <w:t>-</w:t>
      </w:r>
      <w:r w:rsidR="00026AA7">
        <w:t xml:space="preserve"> Những ngày đầu sau đẻ: Đái ít (có thể vô niệu) do mất nước sinh lý. (da mỏng, thở nhanh)</w:t>
      </w:r>
    </w:p>
    <w:p w:rsidR="00026AA7" w:rsidRDefault="00F52986" w:rsidP="00A33795">
      <w:r>
        <w:t>-</w:t>
      </w:r>
      <w:r w:rsidR="00026AA7">
        <w:t xml:space="preserve"> Những tháng đầu: 20 - 28 lần/ngày do khả năng cô đặc tiểu kém, dung tích bàng quang nhỏ, chức năng hệ thần kinh chưa phát triển.</w:t>
      </w:r>
    </w:p>
    <w:p w:rsidR="00026AA7" w:rsidRDefault="00F52986" w:rsidP="00A33795">
      <w:r>
        <w:t>-</w:t>
      </w:r>
      <w:r w:rsidR="00026AA7">
        <w:t xml:space="preserve"> Số lượng nước tiểu ở trẻ &gt; 1 tuổi:</w:t>
      </w:r>
      <w:r>
        <w:t xml:space="preserve"> </w:t>
      </w:r>
      <w:r w:rsidR="00026AA7">
        <w:t>X (ml) nước tiểu 24 giờ = 600 + 100 (n-1) (n là tuổi của trẻ năm)</w:t>
      </w:r>
    </w:p>
    <w:p w:rsidR="00026AA7" w:rsidRDefault="00026AA7" w:rsidP="00A33795">
      <w:r>
        <w:t>- Tính theo cân nặng:</w:t>
      </w:r>
      <w:r w:rsidR="00F52986">
        <w:tab/>
      </w:r>
      <w:r w:rsidR="00F52986">
        <w:tab/>
      </w:r>
      <w:r>
        <w:t>Bú mẹ: 90 - 120 ml/kg/24 giờ; trưởng thành: 18 - 20 ml/kg/24 giờ.</w:t>
      </w:r>
    </w:p>
    <w:p w:rsidR="00026AA7" w:rsidRDefault="00026AA7" w:rsidP="00F52986">
      <w:pPr>
        <w:ind w:left="2160" w:firstLine="720"/>
      </w:pPr>
      <w:r>
        <w:t>Diện tích da: Bú mẹ 800 - 1000 ml/m</w:t>
      </w:r>
      <w:r>
        <w:rPr>
          <w:vertAlign w:val="superscript"/>
        </w:rPr>
        <w:t>2</w:t>
      </w:r>
      <w:r>
        <w:t xml:space="preserve"> .</w:t>
      </w:r>
    </w:p>
    <w:p w:rsidR="008F4E4B" w:rsidRDefault="00F52986" w:rsidP="00A33795">
      <w:r>
        <w:t>+ Note: Luôn nhớ trẻ em, bilant dịch rất quan trọng và nó tác động rất mạnh đến lượng nước tiểu của trẻ.</w:t>
      </w:r>
    </w:p>
    <w:p w:rsidR="00F52986" w:rsidRDefault="00F52986" w:rsidP="00A33795">
      <w:r>
        <w:t>* Tính chất nước tiểu</w:t>
      </w:r>
    </w:p>
    <w:p w:rsidR="00F52986" w:rsidRDefault="00F52986" w:rsidP="00A33795">
      <w:r>
        <w:lastRenderedPageBreak/>
        <w:t>+ Có độ toan hóa như người lớn; tỷ trọng nước tiểu thấp</w:t>
      </w:r>
    </w:p>
    <w:p w:rsidR="00F52986" w:rsidRDefault="00F52986" w:rsidP="00A33795">
      <w:r>
        <w:t>+ Nồng độ Kali nhiều hơn, nồng độ Na+ ít hơn</w:t>
      </w:r>
    </w:p>
    <w:p w:rsidR="00F52986" w:rsidRPr="00A33795" w:rsidRDefault="00F52986" w:rsidP="00A33795">
      <w:r>
        <w:t>+ Bài tiết ure và creatinin ở trẻ bú mẹ kém hơn, bài tiết amoniac và aa lại nhiều hơn.</w:t>
      </w:r>
      <w:bookmarkStart w:id="0" w:name="_GoBack"/>
      <w:bookmarkEnd w:id="0"/>
    </w:p>
    <w:sectPr w:rsidR="00F52986" w:rsidRPr="00A33795" w:rsidSect="00563A7D">
      <w:pgSz w:w="12240" w:h="15840"/>
      <w:pgMar w:top="1134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795"/>
    <w:rsid w:val="00026AA7"/>
    <w:rsid w:val="00094D63"/>
    <w:rsid w:val="000D5265"/>
    <w:rsid w:val="002160DD"/>
    <w:rsid w:val="00385DC1"/>
    <w:rsid w:val="00521104"/>
    <w:rsid w:val="00563A7D"/>
    <w:rsid w:val="00690A31"/>
    <w:rsid w:val="00764D35"/>
    <w:rsid w:val="008F4E4B"/>
    <w:rsid w:val="00995890"/>
    <w:rsid w:val="00A33795"/>
    <w:rsid w:val="00AB67C8"/>
    <w:rsid w:val="00F5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890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DD"/>
    <w:pPr>
      <w:keepNext/>
      <w:keepLines/>
      <w:spacing w:before="200" w:after="0"/>
      <w:ind w:left="567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A31"/>
    <w:pPr>
      <w:keepNext/>
      <w:keepLines/>
      <w:tabs>
        <w:tab w:val="left" w:pos="284"/>
      </w:tabs>
      <w:spacing w:before="120" w:after="120" w:line="380" w:lineRule="exact"/>
      <w:ind w:firstLine="567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265"/>
    <w:pPr>
      <w:keepNext/>
      <w:keepLines/>
      <w:spacing w:before="120" w:after="120" w:line="360" w:lineRule="exact"/>
      <w:ind w:firstLine="567"/>
      <w:contextualSpacing/>
      <w:jc w:val="both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D35"/>
    <w:pPr>
      <w:keepNext/>
      <w:keepLines/>
      <w:spacing w:before="200" w:after="0"/>
      <w:ind w:left="567"/>
      <w:outlineLvl w:val="4"/>
    </w:pPr>
    <w:rPr>
      <w:rFonts w:eastAsiaTheme="majorEastAsia" w:cstheme="majorBidi"/>
      <w:b/>
      <w:color w:val="1D1B11" w:themeColor="background2" w:themeShade="1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n">
    <w:name w:val="Chuẩn"/>
    <w:basedOn w:val="Normal"/>
    <w:link w:val="ChunChar"/>
    <w:qFormat/>
    <w:rsid w:val="00563A7D"/>
    <w:pPr>
      <w:spacing w:after="60" w:line="460" w:lineRule="exact"/>
      <w:ind w:firstLine="562"/>
      <w:jc w:val="both"/>
    </w:pPr>
    <w:rPr>
      <w:rFonts w:cs="Times New Roman"/>
      <w:sz w:val="26"/>
      <w:szCs w:val="28"/>
    </w:rPr>
  </w:style>
  <w:style w:type="character" w:customStyle="1" w:styleId="ChunChar">
    <w:name w:val="Chuẩn Char"/>
    <w:basedOn w:val="DefaultParagraphFont"/>
    <w:link w:val="Chun"/>
    <w:rsid w:val="00563A7D"/>
    <w:rPr>
      <w:rFonts w:cs="Times New Roman"/>
      <w:sz w:val="26"/>
      <w:szCs w:val="28"/>
    </w:rPr>
  </w:style>
  <w:style w:type="paragraph" w:customStyle="1" w:styleId="Bngbiu">
    <w:name w:val="Bảng biểu"/>
    <w:basedOn w:val="Normal"/>
    <w:link w:val="BngbiuChar"/>
    <w:qFormat/>
    <w:rsid w:val="002160DD"/>
    <w:pPr>
      <w:spacing w:before="40" w:after="40" w:line="380" w:lineRule="exact"/>
      <w:jc w:val="both"/>
    </w:pPr>
    <w:rPr>
      <w:rFonts w:cs="Times New Roman"/>
      <w:szCs w:val="28"/>
    </w:rPr>
  </w:style>
  <w:style w:type="character" w:customStyle="1" w:styleId="BngbiuChar">
    <w:name w:val="Bảng biểu Char"/>
    <w:basedOn w:val="DefaultParagraphFont"/>
    <w:link w:val="Bngbiu"/>
    <w:rsid w:val="002160DD"/>
    <w:rPr>
      <w:rFonts w:ascii="Times New Roman" w:hAnsi="Times New Roman" w:cs="Times New Roman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95890"/>
    <w:rPr>
      <w:rFonts w:eastAsiaTheme="majorEastAsia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0D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A31"/>
    <w:rPr>
      <w:rFonts w:eastAsiaTheme="majorEastAsia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D526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64D35"/>
    <w:rPr>
      <w:rFonts w:eastAsiaTheme="majorEastAsia" w:cstheme="majorBidi"/>
      <w:b/>
      <w:color w:val="1D1B11" w:themeColor="background2" w:themeShade="1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890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DD"/>
    <w:pPr>
      <w:keepNext/>
      <w:keepLines/>
      <w:spacing w:before="200" w:after="0"/>
      <w:ind w:left="567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A31"/>
    <w:pPr>
      <w:keepNext/>
      <w:keepLines/>
      <w:tabs>
        <w:tab w:val="left" w:pos="284"/>
      </w:tabs>
      <w:spacing w:before="120" w:after="120" w:line="380" w:lineRule="exact"/>
      <w:ind w:firstLine="567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265"/>
    <w:pPr>
      <w:keepNext/>
      <w:keepLines/>
      <w:spacing w:before="120" w:after="120" w:line="360" w:lineRule="exact"/>
      <w:ind w:firstLine="567"/>
      <w:contextualSpacing/>
      <w:jc w:val="both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D35"/>
    <w:pPr>
      <w:keepNext/>
      <w:keepLines/>
      <w:spacing w:before="200" w:after="0"/>
      <w:ind w:left="567"/>
      <w:outlineLvl w:val="4"/>
    </w:pPr>
    <w:rPr>
      <w:rFonts w:eastAsiaTheme="majorEastAsia" w:cstheme="majorBidi"/>
      <w:b/>
      <w:color w:val="1D1B11" w:themeColor="background2" w:themeShade="1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n">
    <w:name w:val="Chuẩn"/>
    <w:basedOn w:val="Normal"/>
    <w:link w:val="ChunChar"/>
    <w:qFormat/>
    <w:rsid w:val="00563A7D"/>
    <w:pPr>
      <w:spacing w:after="60" w:line="460" w:lineRule="exact"/>
      <w:ind w:firstLine="562"/>
      <w:jc w:val="both"/>
    </w:pPr>
    <w:rPr>
      <w:rFonts w:cs="Times New Roman"/>
      <w:sz w:val="26"/>
      <w:szCs w:val="28"/>
    </w:rPr>
  </w:style>
  <w:style w:type="character" w:customStyle="1" w:styleId="ChunChar">
    <w:name w:val="Chuẩn Char"/>
    <w:basedOn w:val="DefaultParagraphFont"/>
    <w:link w:val="Chun"/>
    <w:rsid w:val="00563A7D"/>
    <w:rPr>
      <w:rFonts w:cs="Times New Roman"/>
      <w:sz w:val="26"/>
      <w:szCs w:val="28"/>
    </w:rPr>
  </w:style>
  <w:style w:type="paragraph" w:customStyle="1" w:styleId="Bngbiu">
    <w:name w:val="Bảng biểu"/>
    <w:basedOn w:val="Normal"/>
    <w:link w:val="BngbiuChar"/>
    <w:qFormat/>
    <w:rsid w:val="002160DD"/>
    <w:pPr>
      <w:spacing w:before="40" w:after="40" w:line="380" w:lineRule="exact"/>
      <w:jc w:val="both"/>
    </w:pPr>
    <w:rPr>
      <w:rFonts w:cs="Times New Roman"/>
      <w:szCs w:val="28"/>
    </w:rPr>
  </w:style>
  <w:style w:type="character" w:customStyle="1" w:styleId="BngbiuChar">
    <w:name w:val="Bảng biểu Char"/>
    <w:basedOn w:val="DefaultParagraphFont"/>
    <w:link w:val="Bngbiu"/>
    <w:rsid w:val="002160DD"/>
    <w:rPr>
      <w:rFonts w:ascii="Times New Roman" w:hAnsi="Times New Roman" w:cs="Times New Roman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95890"/>
    <w:rPr>
      <w:rFonts w:eastAsiaTheme="majorEastAsia" w:cstheme="majorBidi"/>
      <w:b/>
      <w:bCs/>
      <w:color w:val="FF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0D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A31"/>
    <w:rPr>
      <w:rFonts w:eastAsiaTheme="majorEastAsia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D526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64D35"/>
    <w:rPr>
      <w:rFonts w:eastAsiaTheme="majorEastAsia" w:cstheme="majorBidi"/>
      <w:b/>
      <w:color w:val="1D1B11" w:themeColor="background2" w:themeShade="1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</cp:revision>
  <dcterms:created xsi:type="dcterms:W3CDTF">2017-03-08T08:03:00Z</dcterms:created>
  <dcterms:modified xsi:type="dcterms:W3CDTF">2017-03-08T14:38:00Z</dcterms:modified>
</cp:coreProperties>
</file>