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9" w:rsidRDefault="00B0536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05363">
        <w:rPr>
          <w:rFonts w:ascii="Times New Roman" w:hAnsi="Times New Roman" w:cs="Times New Roman"/>
          <w:sz w:val="24"/>
        </w:rPr>
        <w:t>Câu</w:t>
      </w:r>
      <w:proofErr w:type="spellEnd"/>
      <w:r w:rsidRPr="00B05363">
        <w:rPr>
          <w:rFonts w:ascii="Times New Roman" w:hAnsi="Times New Roman" w:cs="Times New Roman"/>
          <w:sz w:val="24"/>
        </w:rPr>
        <w:t xml:space="preserve"> 11.</w:t>
      </w:r>
      <w:proofErr w:type="gramEnd"/>
      <w:r w:rsidRPr="00B0536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thứ</w:t>
      </w:r>
      <w:proofErr w:type="spellEnd"/>
      <w:r>
        <w:rPr>
          <w:rFonts w:ascii="Times New Roman" w:hAnsi="Times New Roman" w:cs="Times New Roman"/>
          <w:sz w:val="24"/>
        </w:rPr>
        <w:t xml:space="preserve"> 16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chu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nguyệt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thường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tuần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ấy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nguyệt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dưới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Testosterone</w:t>
      </w:r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FSH</w:t>
      </w:r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progesterone</w:t>
      </w:r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chế</w:t>
      </w:r>
      <w:proofErr w:type="spellEnd"/>
      <w:r>
        <w:rPr>
          <w:rFonts w:ascii="Times New Roman" w:hAnsi="Times New Roman" w:cs="Times New Roman"/>
          <w:sz w:val="24"/>
        </w:rPr>
        <w:t xml:space="preserve"> PGE2</w:t>
      </w:r>
    </w:p>
    <w:p w:rsidR="00B05363" w:rsidRDefault="00B05363">
      <w:pPr>
        <w:rPr>
          <w:rFonts w:ascii="Times New Roman" w:hAnsi="Times New Roman" w:cs="Times New Roman"/>
          <w:sz w:val="24"/>
        </w:rPr>
      </w:pPr>
      <w:r w:rsidRPr="000D17AC">
        <w:rPr>
          <w:rFonts w:ascii="Times New Roman" w:hAnsi="Times New Roman" w:cs="Times New Roman"/>
          <w:sz w:val="24"/>
          <w:u w:val="single"/>
        </w:rPr>
        <w:t>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hCG</w:t>
      </w:r>
      <w:proofErr w:type="spellEnd"/>
      <w:proofErr w:type="gramEnd"/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B05363" w:rsidRDefault="00B0536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40.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bệnh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bướu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cổ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TRH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TSH </w:t>
      </w:r>
      <w:proofErr w:type="spellStart"/>
      <w:r>
        <w:rPr>
          <w:rFonts w:ascii="Times New Roman" w:hAnsi="Times New Roman" w:cs="Times New Roman"/>
          <w:sz w:val="24"/>
        </w:rPr>
        <w:t>cao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nhịp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nhanh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Chẩn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đoán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bệnh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Bướu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phương</w:t>
      </w:r>
      <w:proofErr w:type="spellEnd"/>
    </w:p>
    <w:p w:rsidR="00B05363" w:rsidRDefault="00B05363">
      <w:pPr>
        <w:rPr>
          <w:rFonts w:ascii="Times New Roman" w:hAnsi="Times New Roman" w:cs="Times New Roman"/>
          <w:sz w:val="24"/>
        </w:rPr>
      </w:pPr>
      <w:r w:rsidRPr="000D17AC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U </w:t>
      </w:r>
      <w:proofErr w:type="spellStart"/>
      <w:r>
        <w:rPr>
          <w:rFonts w:ascii="Times New Roman" w:hAnsi="Times New Roman" w:cs="Times New Roman"/>
          <w:sz w:val="24"/>
        </w:rPr>
        <w:t>vùng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dưới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lớn</w:t>
      </w:r>
      <w:proofErr w:type="spellEnd"/>
      <w:r>
        <w:rPr>
          <w:rFonts w:ascii="Times New Roman" w:hAnsi="Times New Roman" w:cs="Times New Roman"/>
          <w:sz w:val="24"/>
        </w:rPr>
        <w:t xml:space="preserve"> TRH</w:t>
      </w:r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U </w:t>
      </w:r>
      <w:proofErr w:type="spellStart"/>
      <w:r>
        <w:rPr>
          <w:rFonts w:ascii="Times New Roman" w:hAnsi="Times New Roman" w:cs="Times New Roman"/>
          <w:sz w:val="24"/>
        </w:rPr>
        <w:t>tuyến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lớn</w:t>
      </w:r>
      <w:proofErr w:type="spellEnd"/>
      <w:r>
        <w:rPr>
          <w:rFonts w:ascii="Times New Roman" w:hAnsi="Times New Roman" w:cs="Times New Roman"/>
          <w:sz w:val="24"/>
        </w:rPr>
        <w:t xml:space="preserve"> TSH</w:t>
      </w:r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Bệnh</w:t>
      </w:r>
      <w:proofErr w:type="spellEnd"/>
      <w:r>
        <w:rPr>
          <w:rFonts w:ascii="Times New Roman" w:hAnsi="Times New Roman" w:cs="Times New Roman"/>
          <w:sz w:val="24"/>
        </w:rPr>
        <w:t xml:space="preserve"> Grave</w:t>
      </w:r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B05363" w:rsidRDefault="00B0536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nữ</w:t>
      </w:r>
      <w:proofErr w:type="spellEnd"/>
      <w:r>
        <w:rPr>
          <w:rFonts w:ascii="Times New Roman" w:hAnsi="Times New Roman" w:cs="Times New Roman"/>
          <w:sz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</w:rPr>
        <w:t>tuổi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phòng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cứu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gãy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đùi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Phim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Xquang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thấy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chụp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calci</w:t>
      </w:r>
      <w:proofErr w:type="spellEnd"/>
      <w:r>
        <w:rPr>
          <w:rFonts w:ascii="Times New Roman" w:hAnsi="Times New Roman" w:cs="Times New Roman"/>
          <w:sz w:val="24"/>
        </w:rPr>
        <w:t xml:space="preserve"> ion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lớn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kể</w:t>
      </w:r>
      <w:proofErr w:type="spellEnd"/>
      <w:r>
        <w:rPr>
          <w:rFonts w:ascii="Times New Roman" w:hAnsi="Times New Roman" w:cs="Times New Roman"/>
          <w:sz w:val="24"/>
        </w:rPr>
        <w:t xml:space="preserve">: 12.2 mg/dl.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Loãng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xương</w:t>
      </w:r>
      <w:proofErr w:type="spellEnd"/>
    </w:p>
    <w:p w:rsidR="00B05363" w:rsidRDefault="00B05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 w:rsidR="00133A09">
        <w:rPr>
          <w:rFonts w:ascii="Times New Roman" w:hAnsi="Times New Roman" w:cs="Times New Roman"/>
          <w:sz w:val="24"/>
        </w:rPr>
        <w:t>Còi</w:t>
      </w:r>
      <w:proofErr w:type="spellEnd"/>
      <w:r w:rsidR="00133A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3A09">
        <w:rPr>
          <w:rFonts w:ascii="Times New Roman" w:hAnsi="Times New Roman" w:cs="Times New Roman"/>
          <w:sz w:val="24"/>
        </w:rPr>
        <w:t>xương</w:t>
      </w:r>
      <w:proofErr w:type="spellEnd"/>
    </w:p>
    <w:p w:rsidR="00133A09" w:rsidRDefault="00133A09">
      <w:pPr>
        <w:rPr>
          <w:rFonts w:ascii="Times New Roman" w:hAnsi="Times New Roman" w:cs="Times New Roman"/>
          <w:sz w:val="24"/>
        </w:rPr>
      </w:pPr>
      <w:r w:rsidRPr="000D17AC">
        <w:rPr>
          <w:rFonts w:ascii="Times New Roman" w:hAnsi="Times New Roman" w:cs="Times New Roman"/>
          <w:sz w:val="24"/>
          <w:u w:val="single"/>
        </w:rPr>
        <w:t>C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giáp</w:t>
      </w:r>
      <w:proofErr w:type="spellEnd"/>
    </w:p>
    <w:p w:rsidR="00133A09" w:rsidRDefault="00133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Suy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thận</w:t>
      </w:r>
      <w:proofErr w:type="spellEnd"/>
    </w:p>
    <w:p w:rsidR="00133A09" w:rsidRDefault="00133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133A09" w:rsidRDefault="00133A0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77.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nữ</w:t>
      </w:r>
      <w:proofErr w:type="spellEnd"/>
      <w:r>
        <w:rPr>
          <w:rFonts w:ascii="Times New Roman" w:hAnsi="Times New Roman" w:cs="Times New Roman"/>
          <w:sz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</w:rPr>
        <w:t>tuổi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nguyệt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progesterone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thấp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133A09" w:rsidRDefault="00133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Tốc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tiết</w:t>
      </w:r>
      <w:proofErr w:type="spellEnd"/>
      <w:r>
        <w:rPr>
          <w:rFonts w:ascii="Times New Roman" w:hAnsi="Times New Roman" w:cs="Times New Roman"/>
          <w:sz w:val="24"/>
        </w:rPr>
        <w:t xml:space="preserve"> LH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</w:p>
    <w:p w:rsidR="00133A09" w:rsidRDefault="00133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tiết</w:t>
      </w:r>
      <w:proofErr w:type="spellEnd"/>
      <w:r>
        <w:rPr>
          <w:rFonts w:ascii="Times New Roman" w:hAnsi="Times New Roman" w:cs="Times New Roman"/>
          <w:sz w:val="24"/>
        </w:rPr>
        <w:t xml:space="preserve"> LH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chế</w:t>
      </w:r>
      <w:proofErr w:type="spellEnd"/>
    </w:p>
    <w:p w:rsidR="00133A09" w:rsidRDefault="00133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Tốc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tiết</w:t>
      </w:r>
      <w:proofErr w:type="spellEnd"/>
      <w:r>
        <w:rPr>
          <w:rFonts w:ascii="Times New Roman" w:hAnsi="Times New Roman" w:cs="Times New Roman"/>
          <w:sz w:val="24"/>
        </w:rPr>
        <w:t xml:space="preserve"> FSH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chế</w:t>
      </w:r>
      <w:proofErr w:type="spellEnd"/>
    </w:p>
    <w:p w:rsidR="00133A09" w:rsidRDefault="00133A09">
      <w:pPr>
        <w:rPr>
          <w:rFonts w:ascii="Times New Roman" w:hAnsi="Times New Roman" w:cs="Times New Roman"/>
          <w:sz w:val="24"/>
        </w:rPr>
      </w:pPr>
      <w:r w:rsidRPr="000D17AC">
        <w:rPr>
          <w:rFonts w:ascii="Times New Roman" w:hAnsi="Times New Roman" w:cs="Times New Roman"/>
          <w:sz w:val="24"/>
          <w:u w:val="single"/>
        </w:rPr>
        <w:t>D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vàng</w:t>
      </w:r>
      <w:proofErr w:type="spellEnd"/>
    </w:p>
    <w:p w:rsidR="00133A09" w:rsidRDefault="00133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E.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inhibin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tổng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progesterone</w:t>
      </w:r>
    </w:p>
    <w:p w:rsidR="00133A09" w:rsidRDefault="00133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133A09" w:rsidRDefault="00133A0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105.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bệnh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phòng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cứu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thấp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thường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Calci</w:t>
      </w:r>
      <w:proofErr w:type="spellEnd"/>
      <w:r>
        <w:rPr>
          <w:rFonts w:ascii="Times New Roman" w:hAnsi="Times New Roman" w:cs="Times New Roman"/>
          <w:sz w:val="24"/>
        </w:rPr>
        <w:t xml:space="preserve"> ion </w:t>
      </w:r>
      <w:proofErr w:type="spellStart"/>
      <w:r>
        <w:rPr>
          <w:rFonts w:ascii="Times New Roman" w:hAnsi="Times New Roman" w:cs="Times New Roman"/>
          <w:sz w:val="24"/>
        </w:rPr>
        <w:t>hoạt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động</w:t>
      </w:r>
      <w:proofErr w:type="spellEnd"/>
      <w:r>
        <w:rPr>
          <w:rFonts w:ascii="Times New Roman" w:hAnsi="Times New Roman" w:cs="Times New Roman"/>
          <w:sz w:val="24"/>
        </w:rPr>
        <w:t xml:space="preserve"> = 0.9mmol/l),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phosphate </w:t>
      </w:r>
      <w:proofErr w:type="spellStart"/>
      <w:r>
        <w:rPr>
          <w:rFonts w:ascii="Times New Roman" w:hAnsi="Times New Roman" w:cs="Times New Roman"/>
          <w:sz w:val="24"/>
        </w:rPr>
        <w:t>khoảng</w:t>
      </w:r>
      <w:proofErr w:type="spellEnd"/>
      <w:r>
        <w:rPr>
          <w:rFonts w:ascii="Times New Roman" w:hAnsi="Times New Roman" w:cs="Times New Roman"/>
          <w:sz w:val="24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</w:rPr>
        <w:t>bình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thường</w:t>
      </w:r>
      <w:proofErr w:type="spellEnd"/>
      <w:r>
        <w:rPr>
          <w:rFonts w:ascii="Times New Roman" w:hAnsi="Times New Roman" w:cs="Times New Roman"/>
          <w:sz w:val="24"/>
        </w:rPr>
        <w:t xml:space="preserve"> (HPO4</w:t>
      </w:r>
      <w:r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 xml:space="preserve">=0.5 </w:t>
      </w:r>
      <w:proofErr w:type="spellStart"/>
      <w:r>
        <w:rPr>
          <w:rFonts w:ascii="Times New Roman" w:hAnsi="Times New Roman" w:cs="Times New Roman"/>
          <w:sz w:val="24"/>
        </w:rPr>
        <w:t>mmol</w:t>
      </w:r>
      <w:proofErr w:type="spellEnd"/>
      <w:r>
        <w:rPr>
          <w:rFonts w:ascii="Times New Roman" w:hAnsi="Times New Roman" w:cs="Times New Roman"/>
          <w:sz w:val="24"/>
        </w:rPr>
        <w:t xml:space="preserve">/l),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ion </w:t>
      </w:r>
      <w:proofErr w:type="spellStart"/>
      <w:r>
        <w:rPr>
          <w:rFonts w:ascii="Times New Roman" w:hAnsi="Times New Roman" w:cs="Times New Roman"/>
          <w:sz w:val="24"/>
        </w:rPr>
        <w:t>calci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bạn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vọng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thấy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gì</w:t>
      </w:r>
      <w:proofErr w:type="spellEnd"/>
      <w:r>
        <w:rPr>
          <w:rFonts w:ascii="Times New Roman" w:hAnsi="Times New Roman" w:cs="Times New Roman"/>
          <w:sz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</w:rPr>
        <w:t>bệnh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này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133A09" w:rsidRDefault="00133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calcitonin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hường</w:t>
      </w:r>
      <w:proofErr w:type="spellEnd"/>
    </w:p>
    <w:p w:rsidR="00133A09" w:rsidRDefault="00133A09">
      <w:pPr>
        <w:rPr>
          <w:rFonts w:ascii="Times New Roman" w:hAnsi="Times New Roman" w:cs="Times New Roman"/>
          <w:sz w:val="24"/>
        </w:rPr>
      </w:pPr>
      <w:r w:rsidRPr="000D17AC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PTH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thường</w:t>
      </w:r>
      <w:proofErr w:type="spellEnd"/>
    </w:p>
    <w:p w:rsidR="00133A09" w:rsidRDefault="00133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Hoạt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hủy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cốt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chế</w:t>
      </w:r>
      <w:proofErr w:type="spellEnd"/>
    </w:p>
    <w:p w:rsidR="00133A09" w:rsidRDefault="00133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pH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dưới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thường</w:t>
      </w:r>
      <w:proofErr w:type="spellEnd"/>
    </w:p>
    <w:p w:rsidR="00133A09" w:rsidRDefault="0013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136B22" w:rsidRDefault="0013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(Case study –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hỏi</w:t>
      </w:r>
      <w:proofErr w:type="spellEnd"/>
      <w:r>
        <w:rPr>
          <w:rFonts w:ascii="Times New Roman" w:hAnsi="Times New Roman" w:cs="Times New Roman"/>
          <w:sz w:val="24"/>
        </w:rPr>
        <w:t xml:space="preserve"> 148-149)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nghiệm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chuột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chuột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tiêm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2 hormone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muối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chứng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tuần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mổ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trọng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lương</w:t>
      </w:r>
      <w:proofErr w:type="spellEnd"/>
      <w:r>
        <w:rPr>
          <w:rFonts w:ascii="Times New Roman" w:hAnsi="Times New Roman" w:cs="Times New Roman"/>
          <w:sz w:val="24"/>
        </w:rPr>
        <w:t xml:space="preserve"> (mg)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36B22" w:rsidTr="00136B22"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chứng</w:t>
            </w:r>
            <w:proofErr w:type="spellEnd"/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Hormone 1</w:t>
            </w:r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Hormone 2</w:t>
            </w:r>
          </w:p>
        </w:tc>
      </w:tr>
      <w:tr w:rsidR="00136B22" w:rsidTr="00136B22"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yên</w:t>
            </w:r>
            <w:proofErr w:type="spellEnd"/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12.9</w:t>
            </w:r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</w:t>
            </w:r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14.5</w:t>
            </w:r>
          </w:p>
        </w:tc>
      </w:tr>
      <w:tr w:rsidR="00136B22" w:rsidTr="00136B22"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giáp</w:t>
            </w:r>
            <w:proofErr w:type="spellEnd"/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245</w:t>
            </w:r>
          </w:p>
        </w:tc>
      </w:tr>
      <w:tr w:rsidR="00136B22" w:rsidTr="00136B22"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thận</w:t>
            </w:r>
            <w:proofErr w:type="spellEnd"/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136B22" w:rsidTr="00136B22"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nặng</w:t>
            </w:r>
            <w:proofErr w:type="spellEnd"/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152</w:t>
            </w:r>
          </w:p>
        </w:tc>
        <w:tc>
          <w:tcPr>
            <w:tcW w:w="2394" w:type="dxa"/>
          </w:tcPr>
          <w:p w:rsidR="00136B22" w:rsidRDefault="00136B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</w:tr>
    </w:tbl>
    <w:p w:rsidR="00136B22" w:rsidRDefault="00136B2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148.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Hormone 1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gì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136B22" w:rsidRDefault="0013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TRH</w:t>
      </w:r>
    </w:p>
    <w:p w:rsidR="00136B22" w:rsidRDefault="00136B22">
      <w:pPr>
        <w:rPr>
          <w:rFonts w:ascii="Times New Roman" w:hAnsi="Times New Roman" w:cs="Times New Roman"/>
          <w:sz w:val="24"/>
        </w:rPr>
      </w:pPr>
      <w:r w:rsidRPr="000D17AC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>. TSH</w:t>
      </w:r>
    </w:p>
    <w:p w:rsidR="00136B22" w:rsidRDefault="0013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Thyroxine</w:t>
      </w:r>
      <w:proofErr w:type="spellEnd"/>
    </w:p>
    <w:p w:rsidR="00136B22" w:rsidRDefault="0013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ACTH</w:t>
      </w:r>
    </w:p>
    <w:p w:rsidR="00136B22" w:rsidRDefault="0013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Cortisol</w:t>
      </w:r>
    </w:p>
    <w:p w:rsidR="00136B22" w:rsidRDefault="00136B2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149.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Hormone 2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gì</w:t>
      </w:r>
      <w:proofErr w:type="spellEnd"/>
      <w:r>
        <w:rPr>
          <w:rFonts w:ascii="Times New Roman" w:hAnsi="Times New Roman" w:cs="Times New Roman"/>
          <w:sz w:val="24"/>
        </w:rPr>
        <w:t>?</w:t>
      </w:r>
      <w:proofErr w:type="gramEnd"/>
    </w:p>
    <w:p w:rsidR="00136B22" w:rsidRDefault="0013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TSH</w:t>
      </w:r>
    </w:p>
    <w:p w:rsidR="00136B22" w:rsidRDefault="0013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T4</w:t>
      </w:r>
    </w:p>
    <w:p w:rsidR="00136B22" w:rsidRDefault="00136B22">
      <w:pPr>
        <w:rPr>
          <w:rFonts w:ascii="Times New Roman" w:hAnsi="Times New Roman" w:cs="Times New Roman"/>
          <w:sz w:val="24"/>
        </w:rPr>
      </w:pPr>
      <w:r w:rsidRPr="000D17AC">
        <w:rPr>
          <w:rFonts w:ascii="Times New Roman" w:hAnsi="Times New Roman" w:cs="Times New Roman"/>
          <w:sz w:val="24"/>
          <w:u w:val="single"/>
        </w:rPr>
        <w:t>C</w:t>
      </w:r>
      <w:r>
        <w:rPr>
          <w:rFonts w:ascii="Times New Roman" w:hAnsi="Times New Roman" w:cs="Times New Roman"/>
          <w:sz w:val="24"/>
        </w:rPr>
        <w:t>. CRH</w:t>
      </w:r>
    </w:p>
    <w:p w:rsidR="00136B22" w:rsidRDefault="0013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ACTH</w:t>
      </w:r>
    </w:p>
    <w:p w:rsidR="00136B22" w:rsidRPr="00133A09" w:rsidRDefault="00136B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Cortisol</w:t>
      </w:r>
    </w:p>
    <w:sectPr w:rsidR="00136B22" w:rsidRPr="0013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63"/>
    <w:rsid w:val="00000729"/>
    <w:rsid w:val="00047B6C"/>
    <w:rsid w:val="000505A5"/>
    <w:rsid w:val="00061FF0"/>
    <w:rsid w:val="00082CDB"/>
    <w:rsid w:val="000D17AC"/>
    <w:rsid w:val="000F69D1"/>
    <w:rsid w:val="00133A09"/>
    <w:rsid w:val="00136B22"/>
    <w:rsid w:val="001964F7"/>
    <w:rsid w:val="001A6587"/>
    <w:rsid w:val="001D52C2"/>
    <w:rsid w:val="001E177B"/>
    <w:rsid w:val="00254F77"/>
    <w:rsid w:val="002763B9"/>
    <w:rsid w:val="00331AA9"/>
    <w:rsid w:val="003A6032"/>
    <w:rsid w:val="003A770C"/>
    <w:rsid w:val="004560E5"/>
    <w:rsid w:val="004D5E8B"/>
    <w:rsid w:val="00504032"/>
    <w:rsid w:val="00533AAC"/>
    <w:rsid w:val="00544745"/>
    <w:rsid w:val="00564860"/>
    <w:rsid w:val="0059778A"/>
    <w:rsid w:val="005B0287"/>
    <w:rsid w:val="0063651A"/>
    <w:rsid w:val="00680840"/>
    <w:rsid w:val="006819D0"/>
    <w:rsid w:val="00703AA4"/>
    <w:rsid w:val="007076C7"/>
    <w:rsid w:val="0076451B"/>
    <w:rsid w:val="008B061E"/>
    <w:rsid w:val="008B6FBD"/>
    <w:rsid w:val="008F4BB3"/>
    <w:rsid w:val="00913CD5"/>
    <w:rsid w:val="00936FD8"/>
    <w:rsid w:val="00952B48"/>
    <w:rsid w:val="00975800"/>
    <w:rsid w:val="00997804"/>
    <w:rsid w:val="00A5159D"/>
    <w:rsid w:val="00A613B1"/>
    <w:rsid w:val="00A8233C"/>
    <w:rsid w:val="00AC3D45"/>
    <w:rsid w:val="00B05363"/>
    <w:rsid w:val="00B07186"/>
    <w:rsid w:val="00B52A6A"/>
    <w:rsid w:val="00B7282C"/>
    <w:rsid w:val="00B9266A"/>
    <w:rsid w:val="00C51AA0"/>
    <w:rsid w:val="00C61D6B"/>
    <w:rsid w:val="00C7139C"/>
    <w:rsid w:val="00C90E3D"/>
    <w:rsid w:val="00CC4A02"/>
    <w:rsid w:val="00CC6A67"/>
    <w:rsid w:val="00CC7866"/>
    <w:rsid w:val="00D50F18"/>
    <w:rsid w:val="00D521C2"/>
    <w:rsid w:val="00E554E1"/>
    <w:rsid w:val="00E7694A"/>
    <w:rsid w:val="00E906F1"/>
    <w:rsid w:val="00F51DBC"/>
    <w:rsid w:val="00F53AAA"/>
    <w:rsid w:val="00F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3</cp:revision>
  <dcterms:created xsi:type="dcterms:W3CDTF">2015-01-22T08:18:00Z</dcterms:created>
  <dcterms:modified xsi:type="dcterms:W3CDTF">2015-01-22T08:48:00Z</dcterms:modified>
</cp:coreProperties>
</file>