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C6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</w:t>
      </w:r>
      <w:r w:rsidR="00F37FC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405C67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Tụy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đồi</w:t>
      </w:r>
      <w:proofErr w:type="spellEnd"/>
    </w:p>
    <w:p w:rsidR="00405C67" w:rsidRDefault="00F37FC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05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5C6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405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67">
        <w:rPr>
          <w:rFonts w:ascii="Times New Roman" w:hAnsi="Times New Roman" w:cs="Times New Roman"/>
          <w:sz w:val="24"/>
          <w:szCs w:val="24"/>
        </w:rPr>
        <w:t>yên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05C67" w:rsidRDefault="00405C67" w:rsidP="00405C6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5C67">
        <w:rPr>
          <w:rFonts w:ascii="Times New Roman" w:hAnsi="Times New Roman" w:cs="Times New Roman"/>
          <w:b/>
          <w:sz w:val="24"/>
          <w:szCs w:val="24"/>
        </w:rPr>
        <w:t>TRỪ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405C67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protein G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receptor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Leptin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GH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Thyroxine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Insulin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Protein kinase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ắ</w:t>
      </w:r>
      <w:r w:rsidR="00F37FCF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phosphate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phosphoryl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Enzyme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RNA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lastRenderedPageBreak/>
        <w:t>D.</w:t>
      </w:r>
      <w:r>
        <w:rPr>
          <w:rFonts w:ascii="Times New Roman" w:hAnsi="Times New Roman" w:cs="Times New Roman"/>
          <w:sz w:val="24"/>
          <w:szCs w:val="24"/>
        </w:rPr>
        <w:t xml:space="preserve"> DNA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05C67" w:rsidRDefault="00405C67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hormone”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CA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5AF">
        <w:rPr>
          <w:rFonts w:ascii="Times New Roman" w:hAnsi="Times New Roman" w:cs="Times New Roman"/>
          <w:sz w:val="24"/>
          <w:szCs w:val="24"/>
        </w:rPr>
        <w:t>đến</w:t>
      </w:r>
      <w:proofErr w:type="spellEnd"/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DNA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</w:t>
      </w:r>
      <w:proofErr w:type="spellEnd"/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A15AF" w:rsidRDefault="00CA15AF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</w:t>
      </w:r>
      <w:r w:rsidR="009B69F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đặ</w:t>
      </w:r>
      <w:r w:rsidR="00F37FC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khống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9B69F0" w:rsidRDefault="00F37FCF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9B69F0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insulin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="009B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9F0">
        <w:rPr>
          <w:rFonts w:ascii="Times New Roman" w:hAnsi="Times New Roman" w:cs="Times New Roman"/>
          <w:sz w:val="24"/>
          <w:szCs w:val="24"/>
        </w:rPr>
        <w:t>thụ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Kali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Calci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Sắt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(GH)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69F0">
        <w:rPr>
          <w:rFonts w:ascii="Times New Roman" w:hAnsi="Times New Roman" w:cs="Times New Roman"/>
          <w:b/>
          <w:sz w:val="24"/>
          <w:szCs w:val="24"/>
        </w:rPr>
        <w:t>TRỪ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</w:p>
    <w:p w:rsidR="009B69F0" w:rsidRDefault="009B69F0" w:rsidP="00405C67">
      <w:pPr>
        <w:rPr>
          <w:rFonts w:ascii="Times New Roman" w:hAnsi="Times New Roman" w:cs="Times New Roman"/>
          <w:sz w:val="24"/>
          <w:szCs w:val="24"/>
        </w:rPr>
      </w:pPr>
      <w:r w:rsidRPr="00B13E19">
        <w:rPr>
          <w:rFonts w:ascii="Times New Roman" w:hAnsi="Times New Roman" w:cs="Times New Roman"/>
          <w:sz w:val="24"/>
          <w:szCs w:val="24"/>
          <w:u w:val="single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3E19">
        <w:rPr>
          <w:rFonts w:ascii="Times New Roman" w:hAnsi="Times New Roman" w:cs="Times New Roman"/>
          <w:b/>
          <w:sz w:val="24"/>
          <w:szCs w:val="24"/>
        </w:rPr>
        <w:t>TRỪ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 w:rsidRPr="00B13E19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tùng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E19">
        <w:rPr>
          <w:rFonts w:ascii="Times New Roman" w:hAnsi="Times New Roman" w:cs="Times New Roman"/>
          <w:b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thyroxin?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 w:rsidRPr="00B13E19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Lách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trứng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</w:p>
    <w:p w:rsidR="009B69F0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Enzyme peroxidase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Golgi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Lysosome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keo</w:t>
      </w:r>
      <w:proofErr w:type="spellEnd"/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13E19" w:rsidRDefault="00B13E19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83FAF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16.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lùn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FA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83FAF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thyroxin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insulin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thymosin</w:t>
      </w:r>
      <w:proofErr w:type="spell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</w:t>
      </w:r>
      <w:r w:rsidR="00F37FCF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calcitonin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 w:rsidRPr="00A83FA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 Insulin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glucose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3FAF">
        <w:rPr>
          <w:rFonts w:ascii="Times New Roman" w:hAnsi="Times New Roman" w:cs="Times New Roman"/>
          <w:b/>
          <w:sz w:val="24"/>
          <w:szCs w:val="24"/>
        </w:rPr>
        <w:t>TRỪ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 w:rsidRPr="00A83FAF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insulin?</w:t>
      </w:r>
    </w:p>
    <w:p w:rsidR="00A83FAF" w:rsidRDefault="00A83FAF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C62">
        <w:rPr>
          <w:rFonts w:ascii="Times New Roman" w:hAnsi="Times New Roman" w:cs="Times New Roman"/>
          <w:sz w:val="24"/>
          <w:szCs w:val="24"/>
        </w:rPr>
        <w:t>Somatosatin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GH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Epinephrine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Thyroxine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melatonin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3C62">
        <w:rPr>
          <w:rFonts w:ascii="Times New Roman" w:hAnsi="Times New Roman" w:cs="Times New Roman"/>
          <w:b/>
          <w:sz w:val="24"/>
          <w:szCs w:val="24"/>
        </w:rPr>
        <w:t>TRỪ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 w:rsidRPr="000E3C62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đêm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serotonin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peptide?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Gastrin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 w:rsidRPr="000E3C62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Cholecalciferol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Renin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Leptin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Erythropoietin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Melatonin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Cholecalciferol</w:t>
      </w:r>
      <w:proofErr w:type="spellEnd"/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Renin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E3C62" w:rsidRDefault="000E3C62" w:rsidP="00405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Somatostatin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FC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37FCF">
        <w:rPr>
          <w:rFonts w:ascii="Times New Roman" w:hAnsi="Times New Roman" w:cs="Times New Roman"/>
          <w:sz w:val="24"/>
          <w:szCs w:val="24"/>
        </w:rPr>
        <w:t>:</w:t>
      </w:r>
    </w:p>
    <w:p w:rsidR="00F37FCF" w:rsidRDefault="00F37FC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:rsidR="00F37FCF" w:rsidRDefault="00F37FC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xa</w:t>
      </w:r>
      <w:proofErr w:type="spellEnd"/>
    </w:p>
    <w:p w:rsidR="00F37FCF" w:rsidRDefault="00F37FCF" w:rsidP="00405C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37FCF">
        <w:rPr>
          <w:rFonts w:ascii="Times New Roman" w:hAnsi="Times New Roman" w:cs="Times New Roman"/>
          <w:sz w:val="24"/>
          <w:szCs w:val="24"/>
          <w:u w:val="single"/>
        </w:rPr>
        <w:t>C.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</w:p>
    <w:p w:rsidR="00F37FCF" w:rsidRPr="00405C67" w:rsidRDefault="00F37FCF" w:rsidP="0040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sectPr w:rsidR="00F37FCF" w:rsidRPr="0040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825CC"/>
    <w:multiLevelType w:val="hybridMultilevel"/>
    <w:tmpl w:val="E5301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C41DA"/>
    <w:multiLevelType w:val="hybridMultilevel"/>
    <w:tmpl w:val="FD4865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E"/>
    <w:rsid w:val="00000729"/>
    <w:rsid w:val="000E3C62"/>
    <w:rsid w:val="002763B9"/>
    <w:rsid w:val="003A6032"/>
    <w:rsid w:val="00405C67"/>
    <w:rsid w:val="005B0287"/>
    <w:rsid w:val="009B69F0"/>
    <w:rsid w:val="00A83FAF"/>
    <w:rsid w:val="00AC3D45"/>
    <w:rsid w:val="00B13E19"/>
    <w:rsid w:val="00CA15AF"/>
    <w:rsid w:val="00E7694A"/>
    <w:rsid w:val="00F1264E"/>
    <w:rsid w:val="00F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95E4D-BEAC-4F19-A7C7-243ECF0E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2015-01-10T04:18:00Z</dcterms:created>
  <dcterms:modified xsi:type="dcterms:W3CDTF">2015-01-11T08:15:00Z</dcterms:modified>
</cp:coreProperties>
</file>