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MedPredict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UX и прототип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Экраны, ключевые сценарии, состояния форм и скриншоты работающего интерфейса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к первой предварительной защите 24 октября 2026 г. Исходный код, Figma и локальный прототип проверены 16 октября; README backend добавлен 21 октября.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Границы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Скриншоты получены из расширенного прототипа (ветка figma-design, снимок d55ab67). Опубликованная ветка main — более ранняя одностраничная демонстрация.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Ответственный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Бөгенбаев Санат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Назначение и источники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Документ описывает интерфейс на React, который реально существует в учебном проекте «Разработка интеллектуальной системы прогнозирования медицинских показателей на основе нейронных сетей». Интерфейс позволяет пользователю проверить ввод и увидеть фиксированный демонстрационный результат. Он не доказывает, что три реальные модели или backend работают.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Предоставленный макет Figma (страница 0:1, «MedPredict / Web / scenarios») содержит компоненты полей и кнопок, состояния ошибки и загрузки, сценарии входа / истории и передачу результата. Использован экспорт главного экрана (21:6, 1440 на 1405 px). Это дизайн, а не скриншот работающего frontend. Названия слоёв и наличие переходов не доказывают, что серверный API работает.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Репозиторий GitHub bsanat/MedPredict публичный, ветка по умолчанию — main. Локальная копия, использованная для скриншотов, находилась на ветке figma-design (коммит d55ab67451511fe9960d867a9987709aca7e8edd) с более ранними неотправленными документами. Ссылка на GitHub не подтверждает, что каждый локальный документ опубликован. Репозиторий frontend, названный в README frontend, — MedPredicts/frontend; его опубликованная версия — одностраничное демо, а расширенный интерфейс по макету Figma будет добавлен отдельно.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Дополнительные источники: src/App.tsx, src/pages, src/components, src/hooks/usePrediction.ts, useNavigation.ts, src/styles.css, src/styles/tokens.css, docs/design/README.md, docs/api-contract.md. Изображение docs/design/concept.png в прежней документации явно является сгенерированной концепцией; здесь оно не используется как доказательство работы приложения.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Экраны и навигация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Экраны расширенного прототипа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662"/>
        <w:gridCol w:w="3085"/>
      </w:tblGrid>
      <w:tr>
        <w:trPr>
          <w:cantSplit/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Экран и hash-маршрут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Существующее поведение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Граница готовности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Главная /, разделы /how, /team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Назначение, режим, три шага, команда, ссылка на форму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Потребность аудитории пока не подтверждена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Прогноз /predict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Форма, валидация, ожидание / отмена, результат, исправление, очистка, PDF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Демо фиксировано; HTTP-адаптеру нужен реальный сервер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Вход и регистрация /login, /register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Экраны с пояснением, что функция недоступна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Поля и серверные действия отключены; успешного входа нет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Восстановление / подтверждение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/forgot-password, /reset-password, /verify-email, /account/password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Только интерфейс; электронная почта и смена пароля не работают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Аккаунт /account, /account/delete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Страницы и пояснение ограничения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Активной сессии и удаления нет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История /history, /history/...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Состояние «недоступно» и переходы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сохранённых прогнозов, загрузки или удаления записей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Информация /model, /limitations, /privacy, /terms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Сведения о модели / назначении и ограничениях хранения</w:t>
            </w:r>
          </w:p>
        </w:tc>
        <w:tc>
          <w:tcPr>
            <w:tcW w:type="dxa" w:w="30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Условия backend ещё требуют согласования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Навигация построена на hash в URL без новой зависимости маршрутизатора. App хранит язык и форму в памяти. Переход отменяет активный запрос и скрывает результат, сохраняя введённые строки. Перезагрузка очищает ввод. Фокус переходит на заголовок целевой страницы; для разделов — на соответствующий заголовок. Эти правила нужно учитывать при демонстрации кнопки «Назад» и переходов: результат не является сохранённой историей.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Основной сценарий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Главная, «Попробовать демо», форма, ручной ввод синтетических данных или «Заполнить пример», валидация, «Получить учебный прогноз», ожидание с отменой, число / единица / ограничения, затем правка / новый прогноз или PDF.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Исходная форма пуста. Пример содержит возраст 52, пол мужской, ИМТ 27,4, общий холестерин 5,6 и глюкозу 5,9. Эти значения лишь помогают проверить интерфейс; их сочетание не описывает пациента и не подтверждает обоснованность набора признаков. В текущем демо ответ всегда 134,2 мм рт. ст. с версией demo-example.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 реальном режиме сначала загружается и проверяется GET /api/v1/model/info. Пока не получено корректное описание, POST недоступен. Подписи, единицы, категории и min / max / integer берутся из согласованных метаданных. С профилем backend по умолчанию GET отвечает 503 MODEL_UNAVAILABLE, поэтому форма корректно остаётся недоступной и предлагает повтор; demo-профиль backend отдаёт те же пять полей и фиксированное значение. Переключение между M1 / M2 / M3 и ввод временного ряда M3 не реализованы; эти экраны прототипу в документации не засчитываются.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реального подключения frontend нужен .env.local с VITE_API_MODE=real, VITE_API_BASE_URL=http://localhost:8080 и VITE_API_TIMEOUT_MS=15000. Если сервер работает с demo-профилем, результатом остаётся фиксированный пример.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Формы и состояния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У полей есть подписи и единицы. Число можно вводить с десятичной точкой или запятой; оно преобразуется в конечное число JSON. Проверяются обязательность, тип и категория; медицинские диапазоны используются только при наличии в конфигурации. Технически допустимое число не называется медицинской нормой.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Состояния формы и запроса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855"/>
        <w:gridCol w:w="3663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Реализованное представление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Проверяемое правило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Пустая / редактируемая форма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Исходные поля, подсказки, пустой результат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Результата до явной отправки нет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Ошибка ввода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Текст у поля, aria-invalid / aria-describedby, общий статус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Фокус переходит на первое неверное поле; исправление без потери других значений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Ожидание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Статус обработки, заблокированная повторная отправка, отмена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Один активный запрос; запоздавший ответ после отмены игнорируется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Успех в демо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134,2, единица, пометка фиксированного примера и предупреждение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утверждения, что число вычислила нейронная сеть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Ошибка API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Понятное сообщение, сохранённый ввод, возврат к правке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Ошибки тайм-аута / сети / сервера / контракта не маскируются успехом демо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Ошибка метаданных в реальном режиме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Форма недоступна, возможен повтор GET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Нет POST без корректной схемы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Очистка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ConfirmDialog, отмена и подтверждение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Отмена сохраняет значения и возвращает фокус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Экспорт PDF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Подготовка, заблокированный повторный клик, ошибка / повтор</w:t>
            </w:r>
          </w:p>
        </w:tc>
        <w:tc>
          <w:tcPr>
            <w:tcW w:type="dxa" w:w="36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Использует готовый снимок запроса и ответа, без нового POST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Ошибки API и PDF описаны по исходникам и существующим тестам. Демо и клиентская валидация проверялись; реальный сервер и все негативные ветви заново не запускались.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Результат и прозрачность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Результат показывает число и единицу, версию ответа, когда она приходит, предупреждение и раскрываемый снимок отправленных значений. Версия из метаданных не подставляется вместо отсутствующей версии конкретного ответа. После правки результат скрывается. Доверительный интервал, график глюкозы, диагноз и рекомендации по лечению не реализованы и не заявляются.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Экспортированный PDF содержит учебное предупреждение и пометку демо, когда режим демонстрационный. Дата документа не называется временем прогноза: в текущем контракте такого времени нет. Файл пользователь скачивает сам, и он содержит введённые им показатели. Прежние проверки описаны в docs/verification.md.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Адаптивность и доступность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 стилям на узких экранах рабочие панели становятся одной колонкой, затем поля располагаются вертикально. Есть ссылка пропуска навигации, видимый фокус, доступные подписи, статус результата, перенос фокуса на успех и поддержка prefers-reduced-motion. Клиентские тексты и демо доступны на русском, казахском и английском языках. Произвольные серверные подписи автоматически переведёнными не считаются; backend локализует собственные сообщения об ошибках по Accept-Language, который frontend пока не отправляет.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Проверка в Chromium выявила отсутствие горизонтального переполнения при 1440 на 1050 и 390 на 844 в изученных состояниях. Она не удостоверяет полное соответствие WCAG, контрастность каждого компонента, работу скринридера, Safari / Firefox или физические устройства. Результаты прежних проверок при 320 px и на трёх языках хранятся отдельно в docs/verification.md.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Приватность и учебные ограничения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Показатели не сохраняются в localStorage / sessionStorage, URL, аналитике или журналах frontend. Демо не отправляет показатели на сервер. В реальном режиме данные уходят на настроенный API; журналы сервера, хранение и удаление согласуются и проверяются отдельно (README backend сообщает, что у него нет базы данных и тела запросов не журналируются). Память вкладки и добровольный PDF не равны обещанию, что копий нет на устройстве пользователя.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Пользователь должен понимать, что система учебная, демо фиксировано, результат не является диагнозом и не заменяет консультацию специалиста. Три будущих модуля различаются по смыслу: M1 — числовая шкала прогрессирования; M2 — оценка измеренного систолического АД; M3 — будущая точка ряда на утверждённом горизонте. Единый внешний вид не позволяет объединять эти значения в клинический вывод.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Скриншоты работающего приложения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Каждый рисунок ниже получен из локально запущенного приложения 16 октября 2026 г. (Chromium 156.0.8078.4, успех демо, синтетические значения). Скриншоты рабочего стола используют окно 1440 на 1050, мобильные — 390 на 844; файл всей страницы может быть выше окна. Язык снятого интерфейса — русский; интерфейс также предлагает казахский и английский. Скриншоты не являются результатом исследования пользователей.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343525"/>
            <wp:effectExtent t="0" r="0" b="0" l="0"/>
            <wp:docPr id="4" name="Рисунок 1. Главная страница с пометкой демо и учебным назначением." descr="Рисунок 1. Главная страница с пометкой демо и учебным назначением." title="Рисунок 1. Главная страница с пометкой демо и учебным назначение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1. Главная страница с пометкой демо и учебным назначением.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067300"/>
            <wp:effectExtent t="0" r="0" b="0" l="0"/>
            <wp:docPr id="5" name="Рисунок 2. Пустая форма и отсутствие результата до отправки." descr="Рисунок 2. Пустая форма и отсутствие результата до отправки." title="Рисунок 2. Пустая форма и отсутствие результата до отправ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2. Пустая форма и отсутствие результата до отправки.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543550"/>
            <wp:effectExtent t="0" r="0" b="0" l="0"/>
            <wp:docPr id="6" name="Рисунок 3. Пять ошибок обязательных полей после отправки; фокус на возрасте." descr="Рисунок 3. Пять ошибок обязательных полей после отправки; фокус на возрасте." title="Рисунок 3. Пять ошибок обязательных полей после отправки; фокус на возраст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3. Пять ошибок обязательных полей после отправки; фокус на возрасте.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5229225"/>
            <wp:effectExtent t="0" r="0" b="0" l="0"/>
            <wp:docPr id="7" name="Рисунок 4. Фиксированные 134,2 мм рт. ст., пометка демо и действия с результатом." descr="Рисунок 4. Фиксированные 134,2 мм рт. ст., пометка демо и действия с результатом." title="Рисунок 4. Фиксированные 134,2 мм рт. ст., пометка демо и действия с результато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4. Фиксированные 134,2 мм рт. ст., пометка демо и действия с результатом.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8" name="Рисунок 5. Экран входа; серверные действия временно недоступны." descr="Рисунок 5. Экран входа; серверные действия временно недоступны." title="Рисунок 5. Экран входа; серверные действия временно недоступн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5. Экран входа; серверные действия временно недоступны.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9" name="Рисунок 6. История не имитирует сохранённые результаты." descr="Рисунок 6. История не имитирует сохранённые результаты." title="Рисунок 6. История не имитирует сохранённые результат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6. История не имитирует сохранённые результаты.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476500" cy="5362575"/>
            <wp:effectExtent t="0" r="0" b="0" l="0"/>
            <wp:docPr id="10" name="Рисунок 7. Панель результата в мобильном окне 390 на 844." descr="Рисунок 7. Панель результата в мобильном окне 390 на 844." title="Рисунок 7. Панель результата в мобильном окне 390 на 84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Рисунок 7. Панель результата в мобильном окне 390 на 844.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Протокол осмотра и отличия от макета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Пройден путь: главная, форма, пустая отправка, пять ошибок, пример, фиксированный результат. Затем открыты отключённые вход и история, а результат повторён в мобильном размере. Программно проверены: заголовок страницы, непустой H1, отсутствие оверлея Vite, отсутствие ошибок / предупреждений в консоли, отсутствие переполнения, отсутствие POST и записей в веб-хранилище в этом демо-проходе. Это ограниченная проверка для фиксации прототипа.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Осмотр Figma подтверждает визуальные материалы и задуманные сценарии, включая auth / history, которые пока не работают. В макете карточка Али подписана QA Developer, тогда как текущее распределение в команде делает его ответственным за наборы данных и ML. В документах используется текущая роль; макет не редактировался. Состояния успешной авторизации и истории в макете не повышают статус их реализации. Заметка в Figma о том, что для реального режима нужен вход, также не создаёт согласованного контракта аутентификации.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Готовность UX как прототипа подтверждена артефактами и локальной демонстрацией. Понятность для реальных пользователей остаётся PENDING до исследования по отдельному плану. Перед защитой Санату следует проверить, что комиссия может открыть Figma и репозиторий, и отрепетировать честное объяснение, чем демо отличается от модели.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UX и прототип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9395843f3a58cbea3a0453ed151070591251a9b.png"/><Relationship Id="rId9" Type="http://schemas.openxmlformats.org/officeDocument/2006/relationships/image" Target="media/bbcaeb90ed861fb5ce421bb0e2bdfddc3c91419e.png"/><Relationship Id="rId10" Type="http://schemas.openxmlformats.org/officeDocument/2006/relationships/image" Target="media/d2296ba105ae162758acff4dcec7f28ba7a8d4de.png"/><Relationship Id="rId11" Type="http://schemas.openxmlformats.org/officeDocument/2006/relationships/image" Target="media/605e19ae5b524eab84b0614d3109ce41201af131.png"/><Relationship Id="rId12" Type="http://schemas.openxmlformats.org/officeDocument/2006/relationships/image" Target="media/bc920f7032e0c6659819f932fcfc06c2326fc47f.png"/><Relationship Id="rId13" Type="http://schemas.openxmlformats.org/officeDocument/2006/relationships/image" Target="media/3528a5bd8b991377be4e267c46714fd8eee2fc5f.png"/><Relationship Id="rId14" Type="http://schemas.openxmlformats.org/officeDocument/2006/relationships/image" Target="media/85b34f7832eb23290cf82fd1d50913948de9f7b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и прототип</dc:title>
  <dc:creator>Команда MedPredict</dc:creator>
  <dc:description>Документация MedPredict к предварительной защите</dc:description>
  <cp:lastModifiedBy>Un-named</cp:lastModifiedBy>
  <cp:revision>1</cp:revision>
  <dcterms:created xsi:type="dcterms:W3CDTF">2026-10-20T21:51:48.414Z</dcterms:created>
  <dcterms:modified xsi:type="dcterms:W3CDTF">2026-10-20T21:51:48.414Z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