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36F32" w14:textId="51CDC652" w:rsidR="00F469F9" w:rsidRDefault="00244F58" w:rsidP="00E3261E">
      <w:pPr>
        <w:pStyle w:val="Title"/>
        <w:ind w:right="-270"/>
        <w:rPr>
          <w:sz w:val="44"/>
        </w:rPr>
      </w:pPr>
      <w:bookmarkStart w:id="0" w:name="_Toc401757910"/>
      <w:r>
        <w:rPr>
          <w:sz w:val="44"/>
        </w:rPr>
        <w:t>Open</w:t>
      </w:r>
      <w:r w:rsidR="009F6A34">
        <w:rPr>
          <w:sz w:val="44"/>
        </w:rPr>
        <w:t xml:space="preserve"> Evidential Tool Bus (O-ETB)</w:t>
      </w:r>
      <w:r w:rsidR="00F469F9">
        <w:rPr>
          <w:sz w:val="44"/>
        </w:rPr>
        <w:br/>
      </w:r>
      <w:r w:rsidR="0054058B">
        <w:rPr>
          <w:sz w:val="44"/>
        </w:rPr>
        <w:t>Development Version</w:t>
      </w:r>
      <w:r w:rsidR="0054058B" w:rsidRPr="00683847">
        <w:rPr>
          <w:sz w:val="44"/>
        </w:rPr>
        <w:t xml:space="preserve"> v</w:t>
      </w:r>
      <w:r w:rsidR="0054058B">
        <w:rPr>
          <w:sz w:val="44"/>
        </w:rPr>
        <w:t>1</w:t>
      </w:r>
      <w:r w:rsidR="00FD45B4">
        <w:rPr>
          <w:sz w:val="44"/>
        </w:rPr>
        <w:t>.1.</w:t>
      </w:r>
      <w:r w:rsidR="004B1B0D">
        <w:rPr>
          <w:sz w:val="44"/>
        </w:rPr>
        <w:t>2</w:t>
      </w:r>
      <w:r w:rsidR="0054058B">
        <w:rPr>
          <w:sz w:val="44"/>
        </w:rPr>
        <w:br/>
      </w:r>
      <w:r w:rsidR="004B1B0D">
        <w:rPr>
          <w:sz w:val="44"/>
        </w:rPr>
        <w:t>Release Note</w:t>
      </w:r>
    </w:p>
    <w:p w14:paraId="3B9EB8B1" w14:textId="5BB9C4D6" w:rsidR="00381294" w:rsidRDefault="00305B8F" w:rsidP="00E3261E">
      <w:pPr>
        <w:pStyle w:val="Title"/>
        <w:ind w:right="-270"/>
        <w:rPr>
          <w:sz w:val="44"/>
        </w:rPr>
      </w:pPr>
      <w:r>
        <w:rPr>
          <w:sz w:val="44"/>
        </w:rPr>
        <w:t>March</w:t>
      </w:r>
      <w:r w:rsidR="00F469F9">
        <w:rPr>
          <w:sz w:val="44"/>
        </w:rPr>
        <w:t xml:space="preserve"> </w:t>
      </w:r>
      <w:r w:rsidR="00E3261E">
        <w:rPr>
          <w:sz w:val="44"/>
        </w:rPr>
        <w:t>202</w:t>
      </w:r>
      <w:r>
        <w:rPr>
          <w:sz w:val="44"/>
        </w:rPr>
        <w:t>5</w:t>
      </w:r>
    </w:p>
    <w:p w14:paraId="5E9D6F8E" w14:textId="727AEF35" w:rsidR="005E6AC4" w:rsidRDefault="005E6AC4">
      <w:pPr>
        <w:pStyle w:val="TOC5"/>
        <w:tabs>
          <w:tab w:val="right" w:leader="dot" w:pos="8810"/>
        </w:tabs>
        <w:rPr>
          <w:rFonts w:eastAsiaTheme="minorEastAsia" w:cstheme="minorBidi"/>
          <w:noProof/>
          <w:lang w:val="en-US"/>
        </w:rPr>
      </w:pPr>
      <w:r>
        <w:rPr>
          <w:rFonts w:asciiTheme="majorHAnsi" w:eastAsiaTheme="minorEastAsia" w:hAnsiTheme="majorHAnsi" w:cstheme="minorBidi"/>
          <w:b/>
          <w:color w:val="548DD4"/>
          <w:spacing w:val="15"/>
          <w:sz w:val="22"/>
          <w:szCs w:val="22"/>
        </w:rPr>
        <w:fldChar w:fldCharType="begin"/>
      </w:r>
      <w:r>
        <w:rPr>
          <w:rFonts w:asciiTheme="majorHAnsi" w:eastAsiaTheme="minorEastAsia" w:hAnsiTheme="majorHAnsi" w:cstheme="minorBidi"/>
          <w:b/>
          <w:color w:val="548DD4"/>
          <w:spacing w:val="15"/>
          <w:sz w:val="22"/>
          <w:szCs w:val="22"/>
        </w:rPr>
        <w:instrText xml:space="preserve"> TOC \o "1-7" \h \z \u </w:instrText>
      </w:r>
      <w:r>
        <w:rPr>
          <w:rFonts w:asciiTheme="majorHAnsi" w:eastAsiaTheme="minorEastAsia" w:hAnsiTheme="majorHAnsi" w:cstheme="minorBidi"/>
          <w:b/>
          <w:color w:val="548DD4"/>
          <w:spacing w:val="15"/>
          <w:sz w:val="22"/>
          <w:szCs w:val="22"/>
        </w:rPr>
        <w:fldChar w:fldCharType="separate"/>
      </w:r>
      <w:hyperlink w:anchor="_Toc178337560" w:history="1">
        <w:r w:rsidRPr="0094011B">
          <w:rPr>
            <w:rStyle w:val="Hyperlink"/>
            <w:noProof/>
          </w:rPr>
          <w:t>Introduction</w:t>
        </w:r>
        <w:r>
          <w:rPr>
            <w:noProof/>
            <w:webHidden/>
          </w:rPr>
          <w:tab/>
        </w:r>
        <w:r>
          <w:rPr>
            <w:noProof/>
            <w:webHidden/>
          </w:rPr>
          <w:fldChar w:fldCharType="begin"/>
        </w:r>
        <w:r>
          <w:rPr>
            <w:noProof/>
            <w:webHidden/>
          </w:rPr>
          <w:instrText xml:space="preserve"> PAGEREF _Toc178337560 \h </w:instrText>
        </w:r>
        <w:r>
          <w:rPr>
            <w:noProof/>
            <w:webHidden/>
          </w:rPr>
        </w:r>
        <w:r>
          <w:rPr>
            <w:noProof/>
            <w:webHidden/>
          </w:rPr>
          <w:fldChar w:fldCharType="separate"/>
        </w:r>
        <w:r>
          <w:rPr>
            <w:noProof/>
            <w:webHidden/>
          </w:rPr>
          <w:t>2</w:t>
        </w:r>
        <w:r>
          <w:rPr>
            <w:noProof/>
            <w:webHidden/>
          </w:rPr>
          <w:fldChar w:fldCharType="end"/>
        </w:r>
      </w:hyperlink>
    </w:p>
    <w:p w14:paraId="58CD8AFA" w14:textId="111FB622" w:rsidR="005E6AC4" w:rsidRDefault="00E01A10">
      <w:pPr>
        <w:pStyle w:val="TOC5"/>
        <w:tabs>
          <w:tab w:val="right" w:leader="dot" w:pos="8810"/>
        </w:tabs>
        <w:rPr>
          <w:rFonts w:eastAsiaTheme="minorEastAsia" w:cstheme="minorBidi"/>
          <w:noProof/>
          <w:lang w:val="en-US"/>
        </w:rPr>
      </w:pPr>
      <w:hyperlink w:anchor="_Toc178337561" w:history="1">
        <w:r w:rsidR="005E6AC4" w:rsidRPr="0094011B">
          <w:rPr>
            <w:rStyle w:val="Hyperlink"/>
            <w:noProof/>
          </w:rPr>
          <w:t>Version History</w:t>
        </w:r>
        <w:r w:rsidR="005E6AC4">
          <w:rPr>
            <w:noProof/>
            <w:webHidden/>
          </w:rPr>
          <w:tab/>
        </w:r>
        <w:r w:rsidR="005E6AC4">
          <w:rPr>
            <w:noProof/>
            <w:webHidden/>
          </w:rPr>
          <w:fldChar w:fldCharType="begin"/>
        </w:r>
        <w:r w:rsidR="005E6AC4">
          <w:rPr>
            <w:noProof/>
            <w:webHidden/>
          </w:rPr>
          <w:instrText xml:space="preserve"> PAGEREF _Toc178337561 \h </w:instrText>
        </w:r>
        <w:r w:rsidR="005E6AC4">
          <w:rPr>
            <w:noProof/>
            <w:webHidden/>
          </w:rPr>
        </w:r>
        <w:r w:rsidR="005E6AC4">
          <w:rPr>
            <w:noProof/>
            <w:webHidden/>
          </w:rPr>
          <w:fldChar w:fldCharType="separate"/>
        </w:r>
        <w:r w:rsidR="005E6AC4">
          <w:rPr>
            <w:noProof/>
            <w:webHidden/>
          </w:rPr>
          <w:t>3</w:t>
        </w:r>
        <w:r w:rsidR="005E6AC4">
          <w:rPr>
            <w:noProof/>
            <w:webHidden/>
          </w:rPr>
          <w:fldChar w:fldCharType="end"/>
        </w:r>
      </w:hyperlink>
    </w:p>
    <w:p w14:paraId="60598457" w14:textId="6D8EFEA8" w:rsidR="005E6AC4" w:rsidRDefault="00E01A10">
      <w:pPr>
        <w:pStyle w:val="TOC6"/>
        <w:tabs>
          <w:tab w:val="right" w:leader="dot" w:pos="8810"/>
        </w:tabs>
        <w:rPr>
          <w:rFonts w:eastAsiaTheme="minorEastAsia" w:cstheme="minorBidi"/>
          <w:noProof/>
          <w:lang w:val="en-US"/>
        </w:rPr>
      </w:pPr>
      <w:hyperlink w:anchor="_Toc178337562" w:history="1">
        <w:r w:rsidR="005E6AC4" w:rsidRPr="0094011B">
          <w:rPr>
            <w:rStyle w:val="Hyperlink"/>
            <w:noProof/>
          </w:rPr>
          <w:t>Version v1.1.2</w:t>
        </w:r>
        <w:r w:rsidR="005E6AC4">
          <w:rPr>
            <w:noProof/>
            <w:webHidden/>
          </w:rPr>
          <w:tab/>
        </w:r>
        <w:r w:rsidR="005E6AC4">
          <w:rPr>
            <w:noProof/>
            <w:webHidden/>
          </w:rPr>
          <w:fldChar w:fldCharType="begin"/>
        </w:r>
        <w:r w:rsidR="005E6AC4">
          <w:rPr>
            <w:noProof/>
            <w:webHidden/>
          </w:rPr>
          <w:instrText xml:space="preserve"> PAGEREF _Toc178337562 \h </w:instrText>
        </w:r>
        <w:r w:rsidR="005E6AC4">
          <w:rPr>
            <w:noProof/>
            <w:webHidden/>
          </w:rPr>
        </w:r>
        <w:r w:rsidR="005E6AC4">
          <w:rPr>
            <w:noProof/>
            <w:webHidden/>
          </w:rPr>
          <w:fldChar w:fldCharType="separate"/>
        </w:r>
        <w:r w:rsidR="005E6AC4">
          <w:rPr>
            <w:noProof/>
            <w:webHidden/>
          </w:rPr>
          <w:t>3</w:t>
        </w:r>
        <w:r w:rsidR="005E6AC4">
          <w:rPr>
            <w:noProof/>
            <w:webHidden/>
          </w:rPr>
          <w:fldChar w:fldCharType="end"/>
        </w:r>
      </w:hyperlink>
    </w:p>
    <w:p w14:paraId="6536F08B" w14:textId="66D0CEBB" w:rsidR="005E6AC4" w:rsidRDefault="00E01A10">
      <w:pPr>
        <w:pStyle w:val="TOC7"/>
        <w:tabs>
          <w:tab w:val="right" w:leader="dot" w:pos="8810"/>
        </w:tabs>
        <w:rPr>
          <w:rFonts w:eastAsiaTheme="minorEastAsia" w:cstheme="minorBidi"/>
          <w:noProof/>
          <w:lang w:val="en-US"/>
        </w:rPr>
      </w:pPr>
      <w:hyperlink w:anchor="_Toc178337563" w:history="1">
        <w:r w:rsidR="005E6AC4" w:rsidRPr="0094011B">
          <w:rPr>
            <w:rStyle w:val="Hyperlink"/>
            <w:noProof/>
          </w:rPr>
          <w:t>Description of O-ETB Version 1.1.2</w:t>
        </w:r>
        <w:r w:rsidR="005E6AC4">
          <w:rPr>
            <w:noProof/>
            <w:webHidden/>
          </w:rPr>
          <w:tab/>
        </w:r>
        <w:r w:rsidR="005E6AC4">
          <w:rPr>
            <w:noProof/>
            <w:webHidden/>
          </w:rPr>
          <w:fldChar w:fldCharType="begin"/>
        </w:r>
        <w:r w:rsidR="005E6AC4">
          <w:rPr>
            <w:noProof/>
            <w:webHidden/>
          </w:rPr>
          <w:instrText xml:space="preserve"> PAGEREF _Toc178337563 \h </w:instrText>
        </w:r>
        <w:r w:rsidR="005E6AC4">
          <w:rPr>
            <w:noProof/>
            <w:webHidden/>
          </w:rPr>
        </w:r>
        <w:r w:rsidR="005E6AC4">
          <w:rPr>
            <w:noProof/>
            <w:webHidden/>
          </w:rPr>
          <w:fldChar w:fldCharType="separate"/>
        </w:r>
        <w:r w:rsidR="005E6AC4">
          <w:rPr>
            <w:noProof/>
            <w:webHidden/>
          </w:rPr>
          <w:t>3</w:t>
        </w:r>
        <w:r w:rsidR="005E6AC4">
          <w:rPr>
            <w:noProof/>
            <w:webHidden/>
          </w:rPr>
          <w:fldChar w:fldCharType="end"/>
        </w:r>
      </w:hyperlink>
    </w:p>
    <w:p w14:paraId="07B6F6C4" w14:textId="17F3341E" w:rsidR="005E6AC4" w:rsidRDefault="00E01A10">
      <w:pPr>
        <w:pStyle w:val="TOC7"/>
        <w:tabs>
          <w:tab w:val="right" w:leader="dot" w:pos="8810"/>
        </w:tabs>
        <w:rPr>
          <w:rFonts w:eastAsiaTheme="minorEastAsia" w:cstheme="minorBidi"/>
          <w:noProof/>
          <w:lang w:val="en-US"/>
        </w:rPr>
      </w:pPr>
      <w:hyperlink w:anchor="_Toc178337564" w:history="1">
        <w:r w:rsidR="005E6AC4" w:rsidRPr="0094011B">
          <w:rPr>
            <w:rStyle w:val="Hyperlink"/>
            <w:noProof/>
          </w:rPr>
          <w:t>Known limitations of Version 1.1.2</w:t>
        </w:r>
        <w:r w:rsidR="005E6AC4">
          <w:rPr>
            <w:noProof/>
            <w:webHidden/>
          </w:rPr>
          <w:tab/>
        </w:r>
        <w:r w:rsidR="005E6AC4">
          <w:rPr>
            <w:noProof/>
            <w:webHidden/>
          </w:rPr>
          <w:fldChar w:fldCharType="begin"/>
        </w:r>
        <w:r w:rsidR="005E6AC4">
          <w:rPr>
            <w:noProof/>
            <w:webHidden/>
          </w:rPr>
          <w:instrText xml:space="preserve"> PAGEREF _Toc178337564 \h </w:instrText>
        </w:r>
        <w:r w:rsidR="005E6AC4">
          <w:rPr>
            <w:noProof/>
            <w:webHidden/>
          </w:rPr>
        </w:r>
        <w:r w:rsidR="005E6AC4">
          <w:rPr>
            <w:noProof/>
            <w:webHidden/>
          </w:rPr>
          <w:fldChar w:fldCharType="separate"/>
        </w:r>
        <w:r w:rsidR="005E6AC4">
          <w:rPr>
            <w:noProof/>
            <w:webHidden/>
          </w:rPr>
          <w:t>4</w:t>
        </w:r>
        <w:r w:rsidR="005E6AC4">
          <w:rPr>
            <w:noProof/>
            <w:webHidden/>
          </w:rPr>
          <w:fldChar w:fldCharType="end"/>
        </w:r>
      </w:hyperlink>
    </w:p>
    <w:p w14:paraId="112570C2" w14:textId="563F1F60" w:rsidR="005E6AC4" w:rsidRDefault="00E01A10">
      <w:pPr>
        <w:pStyle w:val="TOC6"/>
        <w:tabs>
          <w:tab w:val="right" w:leader="dot" w:pos="8810"/>
        </w:tabs>
        <w:rPr>
          <w:rFonts w:eastAsiaTheme="minorEastAsia" w:cstheme="minorBidi"/>
          <w:noProof/>
          <w:lang w:val="en-US"/>
        </w:rPr>
      </w:pPr>
      <w:hyperlink w:anchor="_Toc178337565" w:history="1">
        <w:r w:rsidR="005E6AC4" w:rsidRPr="0094011B">
          <w:rPr>
            <w:rStyle w:val="Hyperlink"/>
            <w:noProof/>
          </w:rPr>
          <w:t>Prior Version v1.1.0</w:t>
        </w:r>
        <w:r w:rsidR="005E6AC4">
          <w:rPr>
            <w:noProof/>
            <w:webHidden/>
          </w:rPr>
          <w:tab/>
        </w:r>
        <w:r w:rsidR="005E6AC4">
          <w:rPr>
            <w:noProof/>
            <w:webHidden/>
          </w:rPr>
          <w:fldChar w:fldCharType="begin"/>
        </w:r>
        <w:r w:rsidR="005E6AC4">
          <w:rPr>
            <w:noProof/>
            <w:webHidden/>
          </w:rPr>
          <w:instrText xml:space="preserve"> PAGEREF _Toc178337565 \h </w:instrText>
        </w:r>
        <w:r w:rsidR="005E6AC4">
          <w:rPr>
            <w:noProof/>
            <w:webHidden/>
          </w:rPr>
        </w:r>
        <w:r w:rsidR="005E6AC4">
          <w:rPr>
            <w:noProof/>
            <w:webHidden/>
          </w:rPr>
          <w:fldChar w:fldCharType="separate"/>
        </w:r>
        <w:r w:rsidR="005E6AC4">
          <w:rPr>
            <w:noProof/>
            <w:webHidden/>
          </w:rPr>
          <w:t>5</w:t>
        </w:r>
        <w:r w:rsidR="005E6AC4">
          <w:rPr>
            <w:noProof/>
            <w:webHidden/>
          </w:rPr>
          <w:fldChar w:fldCharType="end"/>
        </w:r>
      </w:hyperlink>
    </w:p>
    <w:p w14:paraId="646374C0" w14:textId="1C573469" w:rsidR="005E6AC4" w:rsidRDefault="00E01A10">
      <w:pPr>
        <w:pStyle w:val="TOC7"/>
        <w:tabs>
          <w:tab w:val="right" w:leader="dot" w:pos="8810"/>
        </w:tabs>
        <w:rPr>
          <w:rFonts w:eastAsiaTheme="minorEastAsia" w:cstheme="minorBidi"/>
          <w:noProof/>
          <w:lang w:val="en-US"/>
        </w:rPr>
      </w:pPr>
      <w:hyperlink w:anchor="_Toc178337566" w:history="1">
        <w:r w:rsidR="005E6AC4" w:rsidRPr="0094011B">
          <w:rPr>
            <w:rStyle w:val="Hyperlink"/>
            <w:noProof/>
          </w:rPr>
          <w:t>Repository structure</w:t>
        </w:r>
        <w:r w:rsidR="005E6AC4">
          <w:rPr>
            <w:noProof/>
            <w:webHidden/>
          </w:rPr>
          <w:tab/>
        </w:r>
        <w:r w:rsidR="005E6AC4">
          <w:rPr>
            <w:noProof/>
            <w:webHidden/>
          </w:rPr>
          <w:fldChar w:fldCharType="begin"/>
        </w:r>
        <w:r w:rsidR="005E6AC4">
          <w:rPr>
            <w:noProof/>
            <w:webHidden/>
          </w:rPr>
          <w:instrText xml:space="preserve"> PAGEREF _Toc178337566 \h </w:instrText>
        </w:r>
        <w:r w:rsidR="005E6AC4">
          <w:rPr>
            <w:noProof/>
            <w:webHidden/>
          </w:rPr>
        </w:r>
        <w:r w:rsidR="005E6AC4">
          <w:rPr>
            <w:noProof/>
            <w:webHidden/>
          </w:rPr>
          <w:fldChar w:fldCharType="separate"/>
        </w:r>
        <w:r w:rsidR="005E6AC4">
          <w:rPr>
            <w:noProof/>
            <w:webHidden/>
          </w:rPr>
          <w:t>5</w:t>
        </w:r>
        <w:r w:rsidR="005E6AC4">
          <w:rPr>
            <w:noProof/>
            <w:webHidden/>
          </w:rPr>
          <w:fldChar w:fldCharType="end"/>
        </w:r>
      </w:hyperlink>
    </w:p>
    <w:p w14:paraId="5682E561" w14:textId="1493AD69" w:rsidR="005E6AC4" w:rsidRDefault="00E01A10">
      <w:pPr>
        <w:pStyle w:val="TOC7"/>
        <w:tabs>
          <w:tab w:val="right" w:leader="dot" w:pos="8810"/>
        </w:tabs>
        <w:rPr>
          <w:rFonts w:eastAsiaTheme="minorEastAsia" w:cstheme="minorBidi"/>
          <w:noProof/>
          <w:lang w:val="en-US"/>
        </w:rPr>
      </w:pPr>
      <w:hyperlink w:anchor="_Toc178337567" w:history="1">
        <w:r w:rsidR="005E6AC4" w:rsidRPr="0094011B">
          <w:rPr>
            <w:rStyle w:val="Hyperlink"/>
            <w:noProof/>
          </w:rPr>
          <w:t>Functional configurations</w:t>
        </w:r>
        <w:r w:rsidR="005E6AC4">
          <w:rPr>
            <w:noProof/>
            <w:webHidden/>
          </w:rPr>
          <w:tab/>
        </w:r>
        <w:r w:rsidR="005E6AC4">
          <w:rPr>
            <w:noProof/>
            <w:webHidden/>
          </w:rPr>
          <w:fldChar w:fldCharType="begin"/>
        </w:r>
        <w:r w:rsidR="005E6AC4">
          <w:rPr>
            <w:noProof/>
            <w:webHidden/>
          </w:rPr>
          <w:instrText xml:space="preserve"> PAGEREF _Toc178337567 \h </w:instrText>
        </w:r>
        <w:r w:rsidR="005E6AC4">
          <w:rPr>
            <w:noProof/>
            <w:webHidden/>
          </w:rPr>
        </w:r>
        <w:r w:rsidR="005E6AC4">
          <w:rPr>
            <w:noProof/>
            <w:webHidden/>
          </w:rPr>
          <w:fldChar w:fldCharType="separate"/>
        </w:r>
        <w:r w:rsidR="005E6AC4">
          <w:rPr>
            <w:noProof/>
            <w:webHidden/>
          </w:rPr>
          <w:t>5</w:t>
        </w:r>
        <w:r w:rsidR="005E6AC4">
          <w:rPr>
            <w:noProof/>
            <w:webHidden/>
          </w:rPr>
          <w:fldChar w:fldCharType="end"/>
        </w:r>
      </w:hyperlink>
    </w:p>
    <w:p w14:paraId="76A6AF33" w14:textId="01131D04" w:rsidR="005E6AC4" w:rsidRDefault="00E01A10">
      <w:pPr>
        <w:pStyle w:val="TOC7"/>
        <w:tabs>
          <w:tab w:val="right" w:leader="dot" w:pos="8810"/>
        </w:tabs>
        <w:rPr>
          <w:rFonts w:eastAsiaTheme="minorEastAsia" w:cstheme="minorBidi"/>
          <w:noProof/>
          <w:lang w:val="en-US"/>
        </w:rPr>
      </w:pPr>
      <w:hyperlink w:anchor="_Toc178337568" w:history="1">
        <w:r w:rsidR="005E6AC4" w:rsidRPr="0094011B">
          <w:rPr>
            <w:rStyle w:val="Hyperlink"/>
            <w:noProof/>
          </w:rPr>
          <w:t>Known limitations of Version 1.1.0</w:t>
        </w:r>
        <w:r w:rsidR="005E6AC4">
          <w:rPr>
            <w:noProof/>
            <w:webHidden/>
          </w:rPr>
          <w:tab/>
        </w:r>
        <w:r w:rsidR="005E6AC4">
          <w:rPr>
            <w:noProof/>
            <w:webHidden/>
          </w:rPr>
          <w:fldChar w:fldCharType="begin"/>
        </w:r>
        <w:r w:rsidR="005E6AC4">
          <w:rPr>
            <w:noProof/>
            <w:webHidden/>
          </w:rPr>
          <w:instrText xml:space="preserve"> PAGEREF _Toc178337568 \h </w:instrText>
        </w:r>
        <w:r w:rsidR="005E6AC4">
          <w:rPr>
            <w:noProof/>
            <w:webHidden/>
          </w:rPr>
        </w:r>
        <w:r w:rsidR="005E6AC4">
          <w:rPr>
            <w:noProof/>
            <w:webHidden/>
          </w:rPr>
          <w:fldChar w:fldCharType="separate"/>
        </w:r>
        <w:r w:rsidR="005E6AC4">
          <w:rPr>
            <w:noProof/>
            <w:webHidden/>
          </w:rPr>
          <w:t>6</w:t>
        </w:r>
        <w:r w:rsidR="005E6AC4">
          <w:rPr>
            <w:noProof/>
            <w:webHidden/>
          </w:rPr>
          <w:fldChar w:fldCharType="end"/>
        </w:r>
      </w:hyperlink>
    </w:p>
    <w:p w14:paraId="739C261E" w14:textId="1957D43A" w:rsidR="005E6AC4" w:rsidRDefault="00E01A10">
      <w:pPr>
        <w:pStyle w:val="TOC5"/>
        <w:tabs>
          <w:tab w:val="right" w:leader="dot" w:pos="8810"/>
        </w:tabs>
        <w:rPr>
          <w:rFonts w:eastAsiaTheme="minorEastAsia" w:cstheme="minorBidi"/>
          <w:noProof/>
          <w:lang w:val="en-US"/>
        </w:rPr>
      </w:pPr>
      <w:hyperlink w:anchor="_Toc178337569" w:history="1">
        <w:r w:rsidR="005E6AC4" w:rsidRPr="0094011B">
          <w:rPr>
            <w:rStyle w:val="Hyperlink"/>
            <w:noProof/>
          </w:rPr>
          <w:t>Features planned or considered for future versions</w:t>
        </w:r>
        <w:r w:rsidR="005E6AC4">
          <w:rPr>
            <w:noProof/>
            <w:webHidden/>
          </w:rPr>
          <w:tab/>
        </w:r>
        <w:r w:rsidR="005E6AC4">
          <w:rPr>
            <w:noProof/>
            <w:webHidden/>
          </w:rPr>
          <w:fldChar w:fldCharType="begin"/>
        </w:r>
        <w:r w:rsidR="005E6AC4">
          <w:rPr>
            <w:noProof/>
            <w:webHidden/>
          </w:rPr>
          <w:instrText xml:space="preserve"> PAGEREF _Toc178337569 \h </w:instrText>
        </w:r>
        <w:r w:rsidR="005E6AC4">
          <w:rPr>
            <w:noProof/>
            <w:webHidden/>
          </w:rPr>
        </w:r>
        <w:r w:rsidR="005E6AC4">
          <w:rPr>
            <w:noProof/>
            <w:webHidden/>
          </w:rPr>
          <w:fldChar w:fldCharType="separate"/>
        </w:r>
        <w:r w:rsidR="005E6AC4">
          <w:rPr>
            <w:noProof/>
            <w:webHidden/>
          </w:rPr>
          <w:t>6</w:t>
        </w:r>
        <w:r w:rsidR="005E6AC4">
          <w:rPr>
            <w:noProof/>
            <w:webHidden/>
          </w:rPr>
          <w:fldChar w:fldCharType="end"/>
        </w:r>
      </w:hyperlink>
    </w:p>
    <w:p w14:paraId="486F50FF" w14:textId="3CE561B8" w:rsidR="005E6AC4" w:rsidRDefault="00E01A10">
      <w:pPr>
        <w:pStyle w:val="TOC6"/>
        <w:tabs>
          <w:tab w:val="right" w:leader="dot" w:pos="8810"/>
        </w:tabs>
        <w:rPr>
          <w:rFonts w:eastAsiaTheme="minorEastAsia" w:cstheme="minorBidi"/>
          <w:noProof/>
          <w:lang w:val="en-US"/>
        </w:rPr>
      </w:pPr>
      <w:hyperlink w:anchor="_Toc178337570" w:history="1">
        <w:r w:rsidR="005E6AC4" w:rsidRPr="0094011B">
          <w:rPr>
            <w:rStyle w:val="Hyperlink"/>
            <w:noProof/>
          </w:rPr>
          <w:t>Import of MedSecurance Model information</w:t>
        </w:r>
        <w:r w:rsidR="005E6AC4">
          <w:rPr>
            <w:noProof/>
            <w:webHidden/>
          </w:rPr>
          <w:tab/>
        </w:r>
        <w:r w:rsidR="005E6AC4">
          <w:rPr>
            <w:noProof/>
            <w:webHidden/>
          </w:rPr>
          <w:fldChar w:fldCharType="begin"/>
        </w:r>
        <w:r w:rsidR="005E6AC4">
          <w:rPr>
            <w:noProof/>
            <w:webHidden/>
          </w:rPr>
          <w:instrText xml:space="preserve"> PAGEREF _Toc178337570 \h </w:instrText>
        </w:r>
        <w:r w:rsidR="005E6AC4">
          <w:rPr>
            <w:noProof/>
            <w:webHidden/>
          </w:rPr>
        </w:r>
        <w:r w:rsidR="005E6AC4">
          <w:rPr>
            <w:noProof/>
            <w:webHidden/>
          </w:rPr>
          <w:fldChar w:fldCharType="separate"/>
        </w:r>
        <w:r w:rsidR="005E6AC4">
          <w:rPr>
            <w:noProof/>
            <w:webHidden/>
          </w:rPr>
          <w:t>6</w:t>
        </w:r>
        <w:r w:rsidR="005E6AC4">
          <w:rPr>
            <w:noProof/>
            <w:webHidden/>
          </w:rPr>
          <w:fldChar w:fldCharType="end"/>
        </w:r>
      </w:hyperlink>
    </w:p>
    <w:p w14:paraId="71832977" w14:textId="1394905E" w:rsidR="005E6AC4" w:rsidRDefault="00E01A10">
      <w:pPr>
        <w:pStyle w:val="TOC6"/>
        <w:tabs>
          <w:tab w:val="right" w:leader="dot" w:pos="8810"/>
        </w:tabs>
        <w:rPr>
          <w:rFonts w:eastAsiaTheme="minorEastAsia" w:cstheme="minorBidi"/>
          <w:noProof/>
          <w:lang w:val="en-US"/>
        </w:rPr>
      </w:pPr>
      <w:hyperlink w:anchor="_Toc178337571" w:history="1">
        <w:r w:rsidR="005E6AC4" w:rsidRPr="0094011B">
          <w:rPr>
            <w:rStyle w:val="Hyperlink"/>
            <w:noProof/>
          </w:rPr>
          <w:t>Certification project registry</w:t>
        </w:r>
        <w:r w:rsidR="005E6AC4">
          <w:rPr>
            <w:noProof/>
            <w:webHidden/>
          </w:rPr>
          <w:tab/>
        </w:r>
        <w:r w:rsidR="005E6AC4">
          <w:rPr>
            <w:noProof/>
            <w:webHidden/>
          </w:rPr>
          <w:fldChar w:fldCharType="begin"/>
        </w:r>
        <w:r w:rsidR="005E6AC4">
          <w:rPr>
            <w:noProof/>
            <w:webHidden/>
          </w:rPr>
          <w:instrText xml:space="preserve"> PAGEREF _Toc178337571 \h </w:instrText>
        </w:r>
        <w:r w:rsidR="005E6AC4">
          <w:rPr>
            <w:noProof/>
            <w:webHidden/>
          </w:rPr>
        </w:r>
        <w:r w:rsidR="005E6AC4">
          <w:rPr>
            <w:noProof/>
            <w:webHidden/>
          </w:rPr>
          <w:fldChar w:fldCharType="separate"/>
        </w:r>
        <w:r w:rsidR="005E6AC4">
          <w:rPr>
            <w:noProof/>
            <w:webHidden/>
          </w:rPr>
          <w:t>6</w:t>
        </w:r>
        <w:r w:rsidR="005E6AC4">
          <w:rPr>
            <w:noProof/>
            <w:webHidden/>
          </w:rPr>
          <w:fldChar w:fldCharType="end"/>
        </w:r>
      </w:hyperlink>
    </w:p>
    <w:p w14:paraId="4FDAAA79" w14:textId="4ABCAE35" w:rsidR="005E6AC4" w:rsidRDefault="00E01A10">
      <w:pPr>
        <w:pStyle w:val="TOC6"/>
        <w:tabs>
          <w:tab w:val="right" w:leader="dot" w:pos="8810"/>
        </w:tabs>
        <w:rPr>
          <w:rFonts w:eastAsiaTheme="minorEastAsia" w:cstheme="minorBidi"/>
          <w:noProof/>
          <w:lang w:val="en-US"/>
        </w:rPr>
      </w:pPr>
      <w:hyperlink w:anchor="_Toc178337572" w:history="1">
        <w:r w:rsidR="005E6AC4" w:rsidRPr="0094011B">
          <w:rPr>
            <w:rStyle w:val="Hyperlink"/>
            <w:noProof/>
          </w:rPr>
          <w:t>Development of MedSecurance argument patterns and workflows</w:t>
        </w:r>
        <w:r w:rsidR="005E6AC4">
          <w:rPr>
            <w:noProof/>
            <w:webHidden/>
          </w:rPr>
          <w:tab/>
        </w:r>
        <w:r w:rsidR="005E6AC4">
          <w:rPr>
            <w:noProof/>
            <w:webHidden/>
          </w:rPr>
          <w:fldChar w:fldCharType="begin"/>
        </w:r>
        <w:r w:rsidR="005E6AC4">
          <w:rPr>
            <w:noProof/>
            <w:webHidden/>
          </w:rPr>
          <w:instrText xml:space="preserve"> PAGEREF _Toc178337572 \h </w:instrText>
        </w:r>
        <w:r w:rsidR="005E6AC4">
          <w:rPr>
            <w:noProof/>
            <w:webHidden/>
          </w:rPr>
        </w:r>
        <w:r w:rsidR="005E6AC4">
          <w:rPr>
            <w:noProof/>
            <w:webHidden/>
          </w:rPr>
          <w:fldChar w:fldCharType="separate"/>
        </w:r>
        <w:r w:rsidR="005E6AC4">
          <w:rPr>
            <w:noProof/>
            <w:webHidden/>
          </w:rPr>
          <w:t>7</w:t>
        </w:r>
        <w:r w:rsidR="005E6AC4">
          <w:rPr>
            <w:noProof/>
            <w:webHidden/>
          </w:rPr>
          <w:fldChar w:fldCharType="end"/>
        </w:r>
      </w:hyperlink>
    </w:p>
    <w:p w14:paraId="12CAC1B2" w14:textId="1453185D" w:rsidR="005E6AC4" w:rsidRDefault="00E01A10">
      <w:pPr>
        <w:pStyle w:val="TOC6"/>
        <w:tabs>
          <w:tab w:val="right" w:leader="dot" w:pos="8810"/>
        </w:tabs>
        <w:rPr>
          <w:rFonts w:eastAsiaTheme="minorEastAsia" w:cstheme="minorBidi"/>
          <w:noProof/>
          <w:lang w:val="en-US"/>
        </w:rPr>
      </w:pPr>
      <w:hyperlink w:anchor="_Toc178337573" w:history="1">
        <w:r w:rsidR="005E6AC4" w:rsidRPr="0094011B">
          <w:rPr>
            <w:rStyle w:val="Hyperlink"/>
            <w:noProof/>
          </w:rPr>
          <w:t>Development of Tool Agents for MedSecurance tools</w:t>
        </w:r>
        <w:r w:rsidR="005E6AC4">
          <w:rPr>
            <w:noProof/>
            <w:webHidden/>
          </w:rPr>
          <w:tab/>
        </w:r>
        <w:r w:rsidR="005E6AC4">
          <w:rPr>
            <w:noProof/>
            <w:webHidden/>
          </w:rPr>
          <w:fldChar w:fldCharType="begin"/>
        </w:r>
        <w:r w:rsidR="005E6AC4">
          <w:rPr>
            <w:noProof/>
            <w:webHidden/>
          </w:rPr>
          <w:instrText xml:space="preserve"> PAGEREF _Toc178337573 \h </w:instrText>
        </w:r>
        <w:r w:rsidR="005E6AC4">
          <w:rPr>
            <w:noProof/>
            <w:webHidden/>
          </w:rPr>
        </w:r>
        <w:r w:rsidR="005E6AC4">
          <w:rPr>
            <w:noProof/>
            <w:webHidden/>
          </w:rPr>
          <w:fldChar w:fldCharType="separate"/>
        </w:r>
        <w:r w:rsidR="005E6AC4">
          <w:rPr>
            <w:noProof/>
            <w:webHidden/>
          </w:rPr>
          <w:t>7</w:t>
        </w:r>
        <w:r w:rsidR="005E6AC4">
          <w:rPr>
            <w:noProof/>
            <w:webHidden/>
          </w:rPr>
          <w:fldChar w:fldCharType="end"/>
        </w:r>
      </w:hyperlink>
    </w:p>
    <w:p w14:paraId="0775860F" w14:textId="683313A8" w:rsidR="005E6AC4" w:rsidRDefault="00E01A10">
      <w:pPr>
        <w:pStyle w:val="TOC6"/>
        <w:tabs>
          <w:tab w:val="right" w:leader="dot" w:pos="8810"/>
        </w:tabs>
        <w:rPr>
          <w:rFonts w:eastAsiaTheme="minorEastAsia" w:cstheme="minorBidi"/>
          <w:noProof/>
          <w:lang w:val="en-US"/>
        </w:rPr>
      </w:pPr>
      <w:hyperlink w:anchor="_Toc178337574" w:history="1">
        <w:r w:rsidR="005E6AC4" w:rsidRPr="0094011B">
          <w:rPr>
            <w:rStyle w:val="Hyperlink"/>
            <w:noProof/>
          </w:rPr>
          <w:t>Assurance Server configuration</w:t>
        </w:r>
        <w:r w:rsidR="005E6AC4">
          <w:rPr>
            <w:noProof/>
            <w:webHidden/>
          </w:rPr>
          <w:tab/>
        </w:r>
        <w:r w:rsidR="005E6AC4">
          <w:rPr>
            <w:noProof/>
            <w:webHidden/>
          </w:rPr>
          <w:fldChar w:fldCharType="begin"/>
        </w:r>
        <w:r w:rsidR="005E6AC4">
          <w:rPr>
            <w:noProof/>
            <w:webHidden/>
          </w:rPr>
          <w:instrText xml:space="preserve"> PAGEREF _Toc178337574 \h </w:instrText>
        </w:r>
        <w:r w:rsidR="005E6AC4">
          <w:rPr>
            <w:noProof/>
            <w:webHidden/>
          </w:rPr>
        </w:r>
        <w:r w:rsidR="005E6AC4">
          <w:rPr>
            <w:noProof/>
            <w:webHidden/>
          </w:rPr>
          <w:fldChar w:fldCharType="separate"/>
        </w:r>
        <w:r w:rsidR="005E6AC4">
          <w:rPr>
            <w:noProof/>
            <w:webHidden/>
          </w:rPr>
          <w:t>7</w:t>
        </w:r>
        <w:r w:rsidR="005E6AC4">
          <w:rPr>
            <w:noProof/>
            <w:webHidden/>
          </w:rPr>
          <w:fldChar w:fldCharType="end"/>
        </w:r>
      </w:hyperlink>
    </w:p>
    <w:p w14:paraId="42A4B05C" w14:textId="40038847" w:rsidR="005E6AC4" w:rsidRDefault="00E01A10">
      <w:pPr>
        <w:pStyle w:val="TOC5"/>
        <w:tabs>
          <w:tab w:val="right" w:leader="dot" w:pos="8810"/>
        </w:tabs>
        <w:rPr>
          <w:rFonts w:eastAsiaTheme="minorEastAsia" w:cstheme="minorBidi"/>
          <w:noProof/>
          <w:lang w:val="en-US"/>
        </w:rPr>
      </w:pPr>
      <w:hyperlink w:anchor="_Toc178337575" w:history="1">
        <w:r w:rsidR="005E6AC4" w:rsidRPr="0094011B">
          <w:rPr>
            <w:rStyle w:val="Hyperlink"/>
            <w:noProof/>
          </w:rPr>
          <w:t>Summary of earlier work leading to O-ETB</w:t>
        </w:r>
        <w:r w:rsidR="005E6AC4">
          <w:rPr>
            <w:noProof/>
            <w:webHidden/>
          </w:rPr>
          <w:tab/>
        </w:r>
        <w:r w:rsidR="005E6AC4">
          <w:rPr>
            <w:noProof/>
            <w:webHidden/>
          </w:rPr>
          <w:fldChar w:fldCharType="begin"/>
        </w:r>
        <w:r w:rsidR="005E6AC4">
          <w:rPr>
            <w:noProof/>
            <w:webHidden/>
          </w:rPr>
          <w:instrText xml:space="preserve"> PAGEREF _Toc178337575 \h </w:instrText>
        </w:r>
        <w:r w:rsidR="005E6AC4">
          <w:rPr>
            <w:noProof/>
            <w:webHidden/>
          </w:rPr>
        </w:r>
        <w:r w:rsidR="005E6AC4">
          <w:rPr>
            <w:noProof/>
            <w:webHidden/>
          </w:rPr>
          <w:fldChar w:fldCharType="separate"/>
        </w:r>
        <w:r w:rsidR="005E6AC4">
          <w:rPr>
            <w:noProof/>
            <w:webHidden/>
          </w:rPr>
          <w:t>8</w:t>
        </w:r>
        <w:r w:rsidR="005E6AC4">
          <w:rPr>
            <w:noProof/>
            <w:webHidden/>
          </w:rPr>
          <w:fldChar w:fldCharType="end"/>
        </w:r>
      </w:hyperlink>
    </w:p>
    <w:p w14:paraId="5782C787" w14:textId="430E9B21" w:rsidR="00285F1E" w:rsidRPr="004B1B0D" w:rsidRDefault="005E6AC4" w:rsidP="00285F1E">
      <w:pPr>
        <w:rPr>
          <w:rFonts w:asciiTheme="majorHAnsi" w:hAnsiTheme="majorHAnsi"/>
          <w:b/>
          <w:color w:val="548DD4"/>
          <w:lang w:val="fr-FR"/>
        </w:rPr>
      </w:pPr>
      <w:r>
        <w:rPr>
          <w:rFonts w:asciiTheme="majorHAnsi" w:eastAsiaTheme="minorEastAsia" w:hAnsiTheme="majorHAnsi" w:cstheme="minorBidi"/>
          <w:b/>
          <w:color w:val="548DD4"/>
          <w:spacing w:val="15"/>
          <w:sz w:val="22"/>
          <w:szCs w:val="22"/>
          <w:lang w:val="en-GB"/>
        </w:rPr>
        <w:fldChar w:fldCharType="end"/>
      </w:r>
    </w:p>
    <w:p w14:paraId="0D4D6A24" w14:textId="77777777" w:rsidR="003B6BA9" w:rsidRDefault="003B6BA9">
      <w:pPr>
        <w:rPr>
          <w:b/>
          <w:i/>
          <w:iCs/>
          <w:lang w:val="en-GB" w:eastAsia="en-GB"/>
        </w:rPr>
      </w:pPr>
      <w:r>
        <w:br w:type="page"/>
      </w:r>
    </w:p>
    <w:p w14:paraId="12B52A23" w14:textId="6EF377F2" w:rsidR="00EC5A99" w:rsidRDefault="00EC5A99" w:rsidP="003B6BA9">
      <w:pPr>
        <w:pStyle w:val="Heading5"/>
      </w:pPr>
      <w:bookmarkStart w:id="1" w:name="_Toc178337560"/>
      <w:r>
        <w:lastRenderedPageBreak/>
        <w:t>Introduction</w:t>
      </w:r>
      <w:bookmarkEnd w:id="1"/>
    </w:p>
    <w:p w14:paraId="08509DA4" w14:textId="77777777" w:rsidR="00F31C51" w:rsidRDefault="0085219E" w:rsidP="002A7A63">
      <w:pPr>
        <w:pStyle w:val="Paragraph"/>
      </w:pPr>
      <w:r>
        <w:t xml:space="preserve">O-ETB is a research and development work in progress. </w:t>
      </w:r>
      <w:r w:rsidR="004F7208">
        <w:t>Th</w:t>
      </w:r>
      <w:r w:rsidR="00A6764E">
        <w:t>is</w:t>
      </w:r>
      <w:r w:rsidR="004F7208">
        <w:t xml:space="preserve"> Release Note</w:t>
      </w:r>
      <w:r w:rsidR="00EC5A99">
        <w:t xml:space="preserve"> </w:t>
      </w:r>
      <w:r w:rsidR="004F7208">
        <w:t>refer</w:t>
      </w:r>
      <w:r w:rsidR="00A6764E">
        <w:t>s</w:t>
      </w:r>
      <w:r w:rsidR="004F7208">
        <w:t xml:space="preserve"> to</w:t>
      </w:r>
      <w:r w:rsidR="00EC5A99">
        <w:t xml:space="preserve"> the Open Evidential Tool Bus (O-ETB) </w:t>
      </w:r>
      <w:r w:rsidR="00F62375">
        <w:t xml:space="preserve">Development </w:t>
      </w:r>
      <w:r w:rsidR="00EC5A99">
        <w:t>Version 1.1.</w:t>
      </w:r>
      <w:r w:rsidR="004F7208">
        <w:t>2.</w:t>
      </w:r>
    </w:p>
    <w:p w14:paraId="5F6A923D" w14:textId="40893912" w:rsidR="002A7A63" w:rsidRDefault="00F31C51" w:rsidP="002A7A63">
      <w:pPr>
        <w:pStyle w:val="Paragraph"/>
      </w:pPr>
      <w:r>
        <w:t xml:space="preserve">This Release Note has been separated from the O-ETB User Manual. It will be </w:t>
      </w:r>
      <w:r w:rsidR="00293872">
        <w:t>updated</w:t>
      </w:r>
      <w:r>
        <w:t xml:space="preserve"> in the future in </w:t>
      </w:r>
      <w:r w:rsidR="00293872">
        <w:t>conjunction</w:t>
      </w:r>
      <w:r>
        <w:t xml:space="preserve"> with new </w:t>
      </w:r>
      <w:r w:rsidR="00293872">
        <w:t>release</w:t>
      </w:r>
      <w:r>
        <w:t xml:space="preserve">s of the tool. The format will </w:t>
      </w:r>
      <w:r w:rsidR="00293872">
        <w:t xml:space="preserve">contain </w:t>
      </w:r>
      <w:r w:rsidR="004F7208">
        <w:t xml:space="preserve">information about the current version </w:t>
      </w:r>
      <w:r w:rsidR="00C42265">
        <w:t xml:space="preserve">and </w:t>
      </w:r>
      <w:r w:rsidR="00293872">
        <w:t xml:space="preserve">will </w:t>
      </w:r>
      <w:r w:rsidR="00C42265">
        <w:t>retain some</w:t>
      </w:r>
      <w:r w:rsidR="004F7208">
        <w:t xml:space="preserve"> historical information about past versions</w:t>
      </w:r>
      <w:r w:rsidR="00EC5A99">
        <w:t>.</w:t>
      </w:r>
      <w:r w:rsidR="002A7A63">
        <w:t xml:space="preserve"> </w:t>
      </w:r>
      <w:r w:rsidR="00293872">
        <w:t>Each update</w:t>
      </w:r>
      <w:r w:rsidR="002A7A63">
        <w:t xml:space="preserve"> </w:t>
      </w:r>
      <w:r w:rsidR="00293872">
        <w:t xml:space="preserve">will </w:t>
      </w:r>
      <w:r w:rsidR="003B192B">
        <w:t>include a new first section providing</w:t>
      </w:r>
      <w:r w:rsidR="002A7A63">
        <w:t xml:space="preserve"> a synopsis of the </w:t>
      </w:r>
      <w:r w:rsidR="0085219E">
        <w:t xml:space="preserve">differences </w:t>
      </w:r>
      <w:r w:rsidR="003B192B">
        <w:t xml:space="preserve">of the new version </w:t>
      </w:r>
      <w:r w:rsidR="0085219E">
        <w:t xml:space="preserve">from the prior version, including </w:t>
      </w:r>
      <w:r w:rsidR="00293872">
        <w:t xml:space="preserve">new or modified </w:t>
      </w:r>
      <w:r w:rsidR="0085219E">
        <w:t>features actively under development in the current version.</w:t>
      </w:r>
      <w:r w:rsidR="00791417">
        <w:t xml:space="preserve"> Discussion of future features under consideration may also be presented.</w:t>
      </w:r>
    </w:p>
    <w:p w14:paraId="2AEBBB60" w14:textId="7D06A1D2" w:rsidR="00EC5A99" w:rsidRDefault="00C42265" w:rsidP="002A7A63">
      <w:pPr>
        <w:pStyle w:val="Paragraph"/>
      </w:pPr>
      <w:r>
        <w:t>More detailed information about the features of the</w:t>
      </w:r>
      <w:r w:rsidR="00A6764E">
        <w:t xml:space="preserve"> O-ETB is presented in the O-ETB User Manual, which is paired with the associated version of O-ETB.</w:t>
      </w:r>
      <w:r w:rsidR="002A7A63">
        <w:t xml:space="preserve"> With each version the User Manual is enhanced to provide more information.</w:t>
      </w:r>
    </w:p>
    <w:p w14:paraId="3A609A1F" w14:textId="77777777" w:rsidR="00EC5A99" w:rsidRDefault="00EC5A99">
      <w:pPr>
        <w:rPr>
          <w:b/>
          <w:bCs/>
          <w:smallCaps/>
          <w:sz w:val="28"/>
          <w:szCs w:val="28"/>
          <w:lang w:val="en-GB" w:eastAsia="en-GB"/>
        </w:rPr>
      </w:pPr>
      <w:r>
        <w:br w:type="page"/>
      </w:r>
    </w:p>
    <w:p w14:paraId="3A315741" w14:textId="188ED3D0" w:rsidR="00143EA1" w:rsidRDefault="001E4121" w:rsidP="008F6A7D">
      <w:pPr>
        <w:pStyle w:val="Heading5"/>
      </w:pPr>
      <w:bookmarkStart w:id="2" w:name="_Toc178337561"/>
      <w:r>
        <w:lastRenderedPageBreak/>
        <w:t xml:space="preserve">Version </w:t>
      </w:r>
      <w:r w:rsidR="008323B9">
        <w:t>History</w:t>
      </w:r>
      <w:bookmarkEnd w:id="2"/>
    </w:p>
    <w:p w14:paraId="0E9B9757" w14:textId="422B93AE" w:rsidR="000046ED" w:rsidRPr="000046ED" w:rsidRDefault="000046ED" w:rsidP="000046ED">
      <w:pPr>
        <w:pStyle w:val="Paragraph"/>
      </w:pPr>
      <w:r>
        <w:t>This section presents a synopsis of versions of the Open Evidential Tool Bus (O-ETB) in reverse chronological order.</w:t>
      </w:r>
    </w:p>
    <w:p w14:paraId="487DD046" w14:textId="31789EC4" w:rsidR="00AA4E74" w:rsidRDefault="008521A7" w:rsidP="008F6A7D">
      <w:pPr>
        <w:pStyle w:val="Heading6"/>
      </w:pPr>
      <w:bookmarkStart w:id="3" w:name="_Toc178337562"/>
      <w:r>
        <w:t>Version</w:t>
      </w:r>
      <w:r w:rsidR="00AA4E74">
        <w:t xml:space="preserve"> v1.1.2</w:t>
      </w:r>
      <w:bookmarkEnd w:id="3"/>
    </w:p>
    <w:p w14:paraId="2ED350FD" w14:textId="6AB8207D" w:rsidR="00AA4E74" w:rsidRDefault="00AA4E74" w:rsidP="00AA4E74">
      <w:pPr>
        <w:pStyle w:val="Paragraph"/>
      </w:pPr>
      <w:r>
        <w:t xml:space="preserve">The current development </w:t>
      </w:r>
      <w:r w:rsidR="001E04A9">
        <w:t>V</w:t>
      </w:r>
      <w:r>
        <w:t>ersion</w:t>
      </w:r>
      <w:r w:rsidR="001E04A9">
        <w:t xml:space="preserve"> 1.1.2</w:t>
      </w:r>
      <w:r>
        <w:t xml:space="preserve"> of O-ETB</w:t>
      </w:r>
      <w:r w:rsidR="001E04A9">
        <w:t>,</w:t>
      </w:r>
      <w:r>
        <w:t xml:space="preserve"> </w:t>
      </w:r>
      <w:r w:rsidR="001E04A9">
        <w:t xml:space="preserve">available in September 2024, </w:t>
      </w:r>
      <w:r>
        <w:t>represents refinements and improvements to Prototype #1 v1.1.0</w:t>
      </w:r>
      <w:r w:rsidR="005520A8">
        <w:t xml:space="preserve"> and v1.1.1</w:t>
      </w:r>
      <w:r w:rsidR="008E1055">
        <w:t>.</w:t>
      </w:r>
    </w:p>
    <w:p w14:paraId="6B708D24" w14:textId="793000B4" w:rsidR="00AA4E74" w:rsidRDefault="00AA4E74" w:rsidP="00AA4E74">
      <w:pPr>
        <w:pStyle w:val="Paragraph"/>
      </w:pPr>
      <w:r>
        <w:t>This version includes the following changes:</w:t>
      </w:r>
    </w:p>
    <w:p w14:paraId="64D12D9C" w14:textId="5B1ACF4E" w:rsidR="00EF302C" w:rsidRDefault="005520A8" w:rsidP="00AA4E74">
      <w:pPr>
        <w:pStyle w:val="Paragraph"/>
        <w:numPr>
          <w:ilvl w:val="0"/>
          <w:numId w:val="37"/>
        </w:numPr>
      </w:pPr>
      <w:r>
        <w:t>Batch mode operation allow</w:t>
      </w:r>
      <w:r w:rsidR="00EF302C">
        <w:t>ing</w:t>
      </w:r>
      <w:r>
        <w:t xml:space="preserve"> a single ETB command to be specified as an option </w:t>
      </w:r>
      <w:r w:rsidR="00EF302C">
        <w:t>on</w:t>
      </w:r>
      <w:r>
        <w:t xml:space="preserve"> the “shell” command </w:t>
      </w:r>
      <w:r w:rsidR="00EF302C">
        <w:t xml:space="preserve">line </w:t>
      </w:r>
      <w:r>
        <w:t>that invoke</w:t>
      </w:r>
      <w:r w:rsidR="00EF302C">
        <w:t>s ETB.</w:t>
      </w:r>
    </w:p>
    <w:p w14:paraId="4197E271" w14:textId="5D86DFEE" w:rsidR="00AA4E74" w:rsidRDefault="00AA4E74" w:rsidP="00AA4E74">
      <w:pPr>
        <w:pStyle w:val="Paragraph"/>
        <w:numPr>
          <w:ilvl w:val="0"/>
          <w:numId w:val="37"/>
        </w:numPr>
      </w:pPr>
      <w:r>
        <w:t>Additional interactive commands for examining data items within ETB and its data bases</w:t>
      </w:r>
      <w:r w:rsidR="00EF302C">
        <w:t xml:space="preserve"> to enhance demonstrations</w:t>
      </w:r>
    </w:p>
    <w:p w14:paraId="7D514DCA" w14:textId="69919677" w:rsidR="008521A7" w:rsidRDefault="008521A7" w:rsidP="00AA4E74">
      <w:pPr>
        <w:pStyle w:val="Paragraph"/>
        <w:numPr>
          <w:ilvl w:val="0"/>
          <w:numId w:val="37"/>
        </w:numPr>
      </w:pPr>
      <w:r>
        <w:t xml:space="preserve">Additional </w:t>
      </w:r>
      <w:r w:rsidR="00EF302C">
        <w:t xml:space="preserve">proc and assurance case pattern </w:t>
      </w:r>
      <w:r>
        <w:t>examples.</w:t>
      </w:r>
    </w:p>
    <w:p w14:paraId="3DA4CD6F" w14:textId="1FBCA06D" w:rsidR="00AA4E74" w:rsidRDefault="008521A7" w:rsidP="00AA4E74">
      <w:pPr>
        <w:pStyle w:val="Paragraph"/>
        <w:numPr>
          <w:ilvl w:val="0"/>
          <w:numId w:val="37"/>
        </w:numPr>
      </w:pPr>
      <w:r>
        <w:t xml:space="preserve">Ability to pass </w:t>
      </w:r>
      <w:r w:rsidR="00EF302C">
        <w:t xml:space="preserve">a </w:t>
      </w:r>
      <w:r>
        <w:t xml:space="preserve">list as </w:t>
      </w:r>
      <w:r w:rsidR="00EF302C">
        <w:t xml:space="preserve">the </w:t>
      </w:r>
      <w:r>
        <w:t xml:space="preserve">actual parameter to </w:t>
      </w:r>
      <w:r w:rsidR="00F4253F">
        <w:t xml:space="preserve">the instantiation of </w:t>
      </w:r>
      <w:r w:rsidR="00EF302C">
        <w:t xml:space="preserve">an </w:t>
      </w:r>
      <w:r>
        <w:t>argument pattern.</w:t>
      </w:r>
    </w:p>
    <w:p w14:paraId="1A3B0E79" w14:textId="3B496D37" w:rsidR="001E04A9" w:rsidRDefault="00F4253F" w:rsidP="00AA4E74">
      <w:pPr>
        <w:pStyle w:val="Paragraph"/>
        <w:numPr>
          <w:ilvl w:val="0"/>
          <w:numId w:val="37"/>
        </w:numPr>
      </w:pPr>
      <w:r>
        <w:t>Other</w:t>
      </w:r>
      <w:r w:rsidR="001E04A9">
        <w:t xml:space="preserve"> </w:t>
      </w:r>
      <w:r w:rsidR="00DB6F15">
        <w:t>minor</w:t>
      </w:r>
      <w:r w:rsidR="001E04A9">
        <w:t xml:space="preserve"> changes.</w:t>
      </w:r>
    </w:p>
    <w:p w14:paraId="02E88DFF" w14:textId="708FB0B6" w:rsidR="008521A7" w:rsidRDefault="007F4EE4" w:rsidP="008F6A7D">
      <w:pPr>
        <w:pStyle w:val="Heading7"/>
      </w:pPr>
      <w:bookmarkStart w:id="4" w:name="_Toc178337563"/>
      <w:r>
        <w:t>Description</w:t>
      </w:r>
      <w:r w:rsidR="008521A7">
        <w:t xml:space="preserve"> of </w:t>
      </w:r>
      <w:r w:rsidR="00692B6D">
        <w:t xml:space="preserve">O-ETB </w:t>
      </w:r>
      <w:r w:rsidR="008521A7">
        <w:t>Version 1.1.2</w:t>
      </w:r>
      <w:bookmarkEnd w:id="4"/>
    </w:p>
    <w:p w14:paraId="013EBC43" w14:textId="7F828069" w:rsidR="006209BE" w:rsidRDefault="006209BE" w:rsidP="006209BE">
      <w:pPr>
        <w:pStyle w:val="Paragraph"/>
        <w:rPr>
          <w:lang w:val="en-US"/>
        </w:rPr>
      </w:pPr>
      <w:r w:rsidRPr="006209BE">
        <w:rPr>
          <w:lang w:val="en-US"/>
        </w:rPr>
        <w:t xml:space="preserve">O-ETB Version 1.1.2 is a minor </w:t>
      </w:r>
      <w:r>
        <w:rPr>
          <w:lang w:val="en-US"/>
        </w:rPr>
        <w:t xml:space="preserve">release that updates the version currently available for evaluation by the </w:t>
      </w:r>
      <w:proofErr w:type="spellStart"/>
      <w:r>
        <w:rPr>
          <w:lang w:val="en-US"/>
        </w:rPr>
        <w:t>MedSecurance</w:t>
      </w:r>
      <w:proofErr w:type="spellEnd"/>
      <w:r>
        <w:rPr>
          <w:lang w:val="en-US"/>
        </w:rPr>
        <w:t xml:space="preserve"> use case partners. This version of the tool and this release note attempts to </w:t>
      </w:r>
      <w:r w:rsidR="008E1055">
        <w:rPr>
          <w:lang w:val="en-US"/>
        </w:rPr>
        <w:t xml:space="preserve">begin to </w:t>
      </w:r>
      <w:r>
        <w:rPr>
          <w:lang w:val="en-US"/>
        </w:rPr>
        <w:t>address</w:t>
      </w:r>
      <w:r w:rsidR="00F31C51">
        <w:rPr>
          <w:lang w:val="en-US"/>
        </w:rPr>
        <w:t xml:space="preserve"> some concerns raised in the preliminary </w:t>
      </w:r>
      <w:r w:rsidR="008E1055">
        <w:rPr>
          <w:lang w:val="en-US"/>
        </w:rPr>
        <w:t xml:space="preserve">tool </w:t>
      </w:r>
      <w:r w:rsidR="00F31C51">
        <w:rPr>
          <w:lang w:val="en-US"/>
        </w:rPr>
        <w:t>evaluations reported in deliverable D4.3</w:t>
      </w:r>
      <w:r w:rsidR="008E1055">
        <w:rPr>
          <w:lang w:val="en-US"/>
        </w:rPr>
        <w:t xml:space="preserve"> Interim Medical Use Case Evaluations</w:t>
      </w:r>
      <w:r w:rsidR="00F31C51">
        <w:rPr>
          <w:lang w:val="en-US"/>
        </w:rPr>
        <w:t xml:space="preserve">. </w:t>
      </w:r>
      <w:r w:rsidR="00794BC6">
        <w:rPr>
          <w:lang w:val="en-US"/>
        </w:rPr>
        <w:t>These comments have also been provided to the authors of D4.2 sections that address the Assurance Tool evaluation, in particular section 2.3.4, section 2.4 and section 3.3.5.</w:t>
      </w:r>
    </w:p>
    <w:p w14:paraId="4C8548A2" w14:textId="3F666386" w:rsidR="00804551" w:rsidRPr="006209BE" w:rsidRDefault="00804551" w:rsidP="006209BE">
      <w:pPr>
        <w:pStyle w:val="Paragraph"/>
        <w:rPr>
          <w:lang w:val="en-US"/>
        </w:rPr>
      </w:pPr>
      <w:r>
        <w:rPr>
          <w:lang w:val="en-US"/>
        </w:rPr>
        <w:t>The preliminary evaluation comments have raised issues that will be addressed with a combination of future installation process improvements, streamlining of features and interaction, and clarification of key perspectives on the use of the Assurance Tool.</w:t>
      </w:r>
      <w:r w:rsidR="00704E10">
        <w:rPr>
          <w:lang w:val="en-US"/>
        </w:rPr>
        <w:t xml:space="preserve"> Some of the issues are identified below in the section on known limitations of the version.</w:t>
      </w:r>
    </w:p>
    <w:p w14:paraId="68DE7E6A" w14:textId="4DD3B520" w:rsidR="008521A7" w:rsidRDefault="008B3369" w:rsidP="008521A7">
      <w:pPr>
        <w:pStyle w:val="Paragraph"/>
      </w:pPr>
      <w:r>
        <w:rPr>
          <w:lang w:val="en-US"/>
        </w:rPr>
        <w:t>There is o</w:t>
      </w:r>
      <w:r>
        <w:t>ne very</w:t>
      </w:r>
      <w:r w:rsidR="00704E10">
        <w:t xml:space="preserve"> important clarification that we </w:t>
      </w:r>
      <w:r>
        <w:t>must</w:t>
      </w:r>
      <w:r w:rsidR="00704E10">
        <w:t xml:space="preserve"> make</w:t>
      </w:r>
      <w:r>
        <w:t xml:space="preserve"> to better inform Assurance Tool users about what the tool does </w:t>
      </w:r>
      <w:r w:rsidR="00E05CA0">
        <w:t xml:space="preserve">and what the user must be prepared to provide. </w:t>
      </w:r>
      <w:r w:rsidR="00EE6F31">
        <w:t xml:space="preserve">O-ETB is used </w:t>
      </w:r>
      <w:r w:rsidR="006209BE">
        <w:t>primarily</w:t>
      </w:r>
      <w:r w:rsidR="00EE6F31">
        <w:t xml:space="preserve"> through configuration files that may be created with an ordinary text editor.</w:t>
      </w:r>
      <w:r w:rsidR="00B43DFB">
        <w:t xml:space="preserve"> </w:t>
      </w:r>
    </w:p>
    <w:p w14:paraId="5B6997B7" w14:textId="002701BA" w:rsidR="00EE6F31" w:rsidRDefault="00B43DFB" w:rsidP="008521A7">
      <w:pPr>
        <w:pStyle w:val="Paragraph"/>
      </w:pPr>
      <w:r>
        <w:t>O-ETB’s</w:t>
      </w:r>
      <w:r w:rsidR="00EE6F31">
        <w:t xml:space="preserve"> primary function is to </w:t>
      </w:r>
      <w:r w:rsidR="009A48BD">
        <w:t>create</w:t>
      </w:r>
      <w:r w:rsidR="00EE6F31">
        <w:t xml:space="preserve"> an assurance case</w:t>
      </w:r>
      <w:r w:rsidR="009A48BD">
        <w:t>. This action is initiated by a command that identifies a top-level assurance case pattern within the O-ETB’s knowledge base</w:t>
      </w:r>
      <w:r w:rsidR="00657D8F">
        <w:t xml:space="preserve"> and provides actual parameter values to substitute for the formal parameters in the pattern.</w:t>
      </w:r>
      <w:r>
        <w:t xml:space="preserve"> In the process of instantiating one or more </w:t>
      </w:r>
      <w:r>
        <w:lastRenderedPageBreak/>
        <w:t>assurance case patterns O-ETB will call tool agents, provided by the user, to invoke external evidence-generating tools.</w:t>
      </w:r>
    </w:p>
    <w:p w14:paraId="77D86166" w14:textId="2F5346E3" w:rsidR="009A48BD" w:rsidRDefault="00657D8F" w:rsidP="008521A7">
      <w:pPr>
        <w:pStyle w:val="Paragraph"/>
      </w:pPr>
      <w:r>
        <w:t>O-ETB’s</w:t>
      </w:r>
      <w:r w:rsidR="009A48BD">
        <w:t xml:space="preserve"> secondary function is to export a created assurance case as a certification assurance package for </w:t>
      </w:r>
      <w:r>
        <w:t>viewing</w:t>
      </w:r>
      <w:r w:rsidR="009A48BD">
        <w:t xml:space="preserve"> and </w:t>
      </w:r>
      <w:r>
        <w:t xml:space="preserve">possible </w:t>
      </w:r>
      <w:r w:rsidR="009A48BD">
        <w:t>further processing by other tools.</w:t>
      </w:r>
      <w:r w:rsidR="00B43DFB">
        <w:t xml:space="preserve"> Thus, O-ETB uses files, acts upon the contents of files and creates files within a defined file structure</w:t>
      </w:r>
      <w:r w:rsidR="00692B6D">
        <w:t>. It is really a batch operation. The interactive command interpreter is primarily for the benefit of the O-ETB developers and developers of the information contained in the O-ETB’s knowledge base.</w:t>
      </w:r>
    </w:p>
    <w:p w14:paraId="3B68CAD3" w14:textId="26D6FB68" w:rsidR="00961A1C" w:rsidRDefault="00961A1C" w:rsidP="00961A1C">
      <w:pPr>
        <w:pStyle w:val="Paragraph"/>
        <w:rPr>
          <w:rFonts w:eastAsiaTheme="minorEastAsia"/>
        </w:rPr>
      </w:pPr>
      <w:r>
        <w:rPr>
          <w:rFonts w:eastAsiaTheme="minorEastAsia"/>
        </w:rPr>
        <w:t>To use the Assurance Tool the following must be accomplished:</w:t>
      </w:r>
    </w:p>
    <w:p w14:paraId="3E39D71F" w14:textId="47356CA9" w:rsidR="00961A1C" w:rsidRDefault="00961A1C" w:rsidP="00961A1C">
      <w:pPr>
        <w:pStyle w:val="Paragraph"/>
        <w:numPr>
          <w:ilvl w:val="0"/>
          <w:numId w:val="39"/>
        </w:numPr>
        <w:rPr>
          <w:rFonts w:eastAsiaTheme="minorEastAsia"/>
        </w:rPr>
      </w:pPr>
      <w:r>
        <w:rPr>
          <w:rFonts w:eastAsiaTheme="minorEastAsia"/>
        </w:rPr>
        <w:t>a collection of AC patterns must be created to embody the assurance strategy</w:t>
      </w:r>
    </w:p>
    <w:p w14:paraId="7F3182B8" w14:textId="7D6F8280" w:rsidR="00961A1C" w:rsidRPr="00B8225A" w:rsidRDefault="00961A1C" w:rsidP="00B8225A">
      <w:pPr>
        <w:pStyle w:val="Paragraph"/>
        <w:numPr>
          <w:ilvl w:val="0"/>
          <w:numId w:val="39"/>
        </w:numPr>
        <w:rPr>
          <w:rFonts w:eastAsiaTheme="minorEastAsia"/>
        </w:rPr>
      </w:pPr>
      <w:r>
        <w:rPr>
          <w:rFonts w:eastAsiaTheme="minorEastAsia"/>
        </w:rPr>
        <w:t xml:space="preserve">a collection of tool agents must be created to invoke each evidence-generating tool or other assurance activity and to update the evidence record files created by the Assurance Tool according to the result of running the tool or </w:t>
      </w:r>
      <w:r w:rsidR="00B8225A">
        <w:rPr>
          <w:rFonts w:eastAsiaTheme="minorEastAsia"/>
        </w:rPr>
        <w:t>performing the assurance activity</w:t>
      </w:r>
      <w:r>
        <w:rPr>
          <w:rFonts w:eastAsiaTheme="minorEastAsia"/>
        </w:rPr>
        <w:t>.</w:t>
      </w:r>
    </w:p>
    <w:p w14:paraId="28D34B1B" w14:textId="64F16006" w:rsidR="00961A1C" w:rsidRPr="00B8225A" w:rsidRDefault="00961A1C" w:rsidP="00B8225A">
      <w:pPr>
        <w:pStyle w:val="Paragraph"/>
        <w:rPr>
          <w:rFonts w:eastAsiaTheme="minorEastAsia"/>
        </w:rPr>
      </w:pPr>
      <w:r>
        <w:rPr>
          <w:rFonts w:eastAsiaTheme="minorEastAsia"/>
        </w:rPr>
        <w:t xml:space="preserve">The usage pattern for the </w:t>
      </w:r>
      <w:r w:rsidR="00B8225A">
        <w:rPr>
          <w:rFonts w:eastAsiaTheme="minorEastAsia"/>
        </w:rPr>
        <w:t>Assurance Tool is more akin to</w:t>
      </w:r>
      <w:r>
        <w:rPr>
          <w:rFonts w:eastAsiaTheme="minorEastAsia"/>
        </w:rPr>
        <w:t xml:space="preserve"> an edit-compile-</w:t>
      </w:r>
      <w:r w:rsidR="007A49A0">
        <w:rPr>
          <w:rFonts w:eastAsiaTheme="minorEastAsia"/>
        </w:rPr>
        <w:t>run</w:t>
      </w:r>
      <w:r>
        <w:rPr>
          <w:rFonts w:eastAsiaTheme="minorEastAsia"/>
        </w:rPr>
        <w:t xml:space="preserve"> loop </w:t>
      </w:r>
      <w:r w:rsidR="00B8225A">
        <w:rPr>
          <w:rFonts w:eastAsiaTheme="minorEastAsia"/>
        </w:rPr>
        <w:t>when</w:t>
      </w:r>
      <w:r>
        <w:rPr>
          <w:rFonts w:eastAsiaTheme="minorEastAsia"/>
        </w:rPr>
        <w:t xml:space="preserve"> </w:t>
      </w:r>
      <w:r w:rsidR="007A49A0">
        <w:rPr>
          <w:rFonts w:eastAsiaTheme="minorEastAsia"/>
        </w:rPr>
        <w:t>programming</w:t>
      </w:r>
      <w:r>
        <w:rPr>
          <w:rFonts w:eastAsiaTheme="minorEastAsia"/>
        </w:rPr>
        <w:t>, or</w:t>
      </w:r>
      <w:r w:rsidR="007A49A0">
        <w:rPr>
          <w:rFonts w:eastAsiaTheme="minorEastAsia"/>
        </w:rPr>
        <w:t xml:space="preserve"> when using</w:t>
      </w:r>
      <w:r>
        <w:rPr>
          <w:rFonts w:eastAsiaTheme="minorEastAsia"/>
        </w:rPr>
        <w:t xml:space="preserve"> an interpreter for a scripting language</w:t>
      </w:r>
      <w:r w:rsidR="00B8225A">
        <w:rPr>
          <w:rFonts w:eastAsiaTheme="minorEastAsia"/>
        </w:rPr>
        <w:t>,</w:t>
      </w:r>
      <w:r>
        <w:rPr>
          <w:rFonts w:eastAsiaTheme="minorEastAsia"/>
        </w:rPr>
        <w:t xml:space="preserve"> than it is to something accomplished with a GUI.</w:t>
      </w:r>
      <w:r w:rsidR="007A49A0">
        <w:rPr>
          <w:rFonts w:eastAsiaTheme="minorEastAsia"/>
        </w:rPr>
        <w:t xml:space="preserve"> The input “program” is the knowledge base prepared in advance by the user.</w:t>
      </w:r>
    </w:p>
    <w:p w14:paraId="1C24ACCB" w14:textId="4BCB2225" w:rsidR="00B8225A" w:rsidRDefault="00320949" w:rsidP="00FC6974">
      <w:pPr>
        <w:pStyle w:val="Paragraph"/>
        <w:rPr>
          <w:rFonts w:eastAsiaTheme="minorEastAsia"/>
        </w:rPr>
      </w:pPr>
      <w:r>
        <w:t xml:space="preserve">As noted in </w:t>
      </w:r>
      <w:r w:rsidR="00FC6974">
        <w:t>D4.3</w:t>
      </w:r>
      <w:r>
        <w:t xml:space="preserve"> comments</w:t>
      </w:r>
      <w:r w:rsidR="00FC6974">
        <w:t xml:space="preserve"> by users</w:t>
      </w:r>
      <w:r>
        <w:t>, the O-ETB does not have a graphical user interface. However, it is not clear that such a development would provide any meaningful benefit.</w:t>
      </w:r>
      <w:r w:rsidR="00B8225A">
        <w:t xml:space="preserve"> </w:t>
      </w:r>
      <w:r w:rsidR="00B8225A">
        <w:rPr>
          <w:rFonts w:eastAsiaTheme="minorEastAsia"/>
        </w:rPr>
        <w:t xml:space="preserve">A GUI seems ill-suited to interaction with the current functionality of the Assurance Tool. </w:t>
      </w:r>
      <w:r w:rsidR="00FC6974">
        <w:t xml:space="preserve">As noted above, the O-ETB has only two main functions: generating and assurance case and exporting a generated assurance case. Neither of these functions </w:t>
      </w:r>
      <w:proofErr w:type="gramStart"/>
      <w:r w:rsidR="00FC6974">
        <w:t>actually requires</w:t>
      </w:r>
      <w:proofErr w:type="gramEnd"/>
      <w:r w:rsidR="00FC6974">
        <w:t xml:space="preserve"> user interaction. </w:t>
      </w:r>
      <w:r w:rsidR="00B8225A">
        <w:rPr>
          <w:rFonts w:eastAsiaTheme="minorEastAsia"/>
        </w:rPr>
        <w:t xml:space="preserve">In fact, the most recent version of the </w:t>
      </w:r>
      <w:r w:rsidR="00FC6974">
        <w:rPr>
          <w:rFonts w:eastAsiaTheme="minorEastAsia"/>
        </w:rPr>
        <w:t>Assurance Tool</w:t>
      </w:r>
      <w:r w:rsidR="00B8225A">
        <w:rPr>
          <w:rFonts w:eastAsiaTheme="minorEastAsia"/>
        </w:rPr>
        <w:t xml:space="preserve"> has made interactive use optional by allowing a single command, such as the command to instantiate an AC pattern, to be specified as an option to the “shell” command that is used to invoke the ‘</w:t>
      </w:r>
      <w:proofErr w:type="spellStart"/>
      <w:r w:rsidR="00B8225A">
        <w:rPr>
          <w:rFonts w:eastAsiaTheme="minorEastAsia"/>
        </w:rPr>
        <w:t>etb</w:t>
      </w:r>
      <w:proofErr w:type="spellEnd"/>
      <w:r w:rsidR="00B8225A">
        <w:rPr>
          <w:rFonts w:eastAsiaTheme="minorEastAsia"/>
        </w:rPr>
        <w:t>’ tool</w:t>
      </w:r>
      <w:r w:rsidR="00FC6974">
        <w:rPr>
          <w:rFonts w:eastAsiaTheme="minorEastAsia"/>
        </w:rPr>
        <w:t>, which the tool will perform and then exit.</w:t>
      </w:r>
    </w:p>
    <w:p w14:paraId="4AE9CC2B" w14:textId="14635171" w:rsidR="00535A1D" w:rsidRPr="00535A1D" w:rsidRDefault="00535A1D" w:rsidP="00535A1D">
      <w:pPr>
        <w:pStyle w:val="Paragraph"/>
        <w:rPr>
          <w:rFonts w:eastAsiaTheme="minorEastAsia"/>
        </w:rPr>
      </w:pPr>
      <w:r>
        <w:rPr>
          <w:rFonts w:eastAsiaTheme="minorEastAsia"/>
        </w:rPr>
        <w:t>Finally, Section 2.4 Overall Impressions, makes a valid observation that integration of the Assurance Tool with the other tools is needed. As noted above, this is to be accomplished through the definition of evidence categories referenced in AC patterns, and implementation of corresponding tool agents that interface the Assurance Tool to each evidence-generating tool.</w:t>
      </w:r>
    </w:p>
    <w:p w14:paraId="1F0D2807" w14:textId="242D26E9" w:rsidR="00657D8F" w:rsidRDefault="00657D8F" w:rsidP="00B03CFE">
      <w:pPr>
        <w:pStyle w:val="Heading7"/>
      </w:pPr>
      <w:bookmarkStart w:id="5" w:name="_Toc178337564"/>
      <w:r>
        <w:t>Known limitations of Version 1.1.2</w:t>
      </w:r>
      <w:bookmarkEnd w:id="5"/>
    </w:p>
    <w:p w14:paraId="5B9EE454" w14:textId="77777777" w:rsidR="008D15AE" w:rsidRDefault="007F4EE4" w:rsidP="007F4EE4">
      <w:pPr>
        <w:pStyle w:val="Paragraph"/>
        <w:numPr>
          <w:ilvl w:val="0"/>
          <w:numId w:val="38"/>
        </w:numPr>
      </w:pPr>
      <w:r>
        <w:t xml:space="preserve">The knowledge base does not yet contain </w:t>
      </w:r>
      <w:r w:rsidR="008D15AE">
        <w:t xml:space="preserve">the </w:t>
      </w:r>
      <w:r>
        <w:t xml:space="preserve">needed </w:t>
      </w:r>
      <w:proofErr w:type="spellStart"/>
      <w:r>
        <w:t>MedSecurance</w:t>
      </w:r>
      <w:proofErr w:type="spellEnd"/>
      <w:r>
        <w:t>-specific assurance case patterns</w:t>
      </w:r>
    </w:p>
    <w:p w14:paraId="733A6CDE" w14:textId="0F4F1B4C" w:rsidR="007F4EE4" w:rsidRPr="007F4EE4" w:rsidRDefault="007F4EE4" w:rsidP="007F4EE4">
      <w:pPr>
        <w:pStyle w:val="Paragraph"/>
        <w:numPr>
          <w:ilvl w:val="0"/>
          <w:numId w:val="38"/>
        </w:numPr>
      </w:pPr>
      <w:proofErr w:type="spellStart"/>
      <w:r>
        <w:t>MedSecurance</w:t>
      </w:r>
      <w:proofErr w:type="spellEnd"/>
      <w:r>
        <w:t xml:space="preserve"> tool agents</w:t>
      </w:r>
      <w:r w:rsidR="008D15AE">
        <w:t xml:space="preserve"> are not yet available</w:t>
      </w:r>
    </w:p>
    <w:p w14:paraId="0D602073" w14:textId="0F8488F7" w:rsidR="005D2400" w:rsidRDefault="00C538AB" w:rsidP="00B03CFE">
      <w:pPr>
        <w:pStyle w:val="Heading6"/>
      </w:pPr>
      <w:bookmarkStart w:id="6" w:name="_Toc178337565"/>
      <w:r>
        <w:lastRenderedPageBreak/>
        <w:t xml:space="preserve">Prior </w:t>
      </w:r>
      <w:r w:rsidR="00AA4E74">
        <w:t>Version</w:t>
      </w:r>
      <w:r w:rsidR="005D2400">
        <w:t xml:space="preserve"> v</w:t>
      </w:r>
      <w:r w:rsidR="009F6A34">
        <w:t>1</w:t>
      </w:r>
      <w:r w:rsidR="00372ED9">
        <w:t>.1.0</w:t>
      </w:r>
      <w:bookmarkEnd w:id="6"/>
    </w:p>
    <w:p w14:paraId="71038149" w14:textId="07523F28" w:rsidR="006A4E2D" w:rsidRDefault="009F6A34" w:rsidP="005D2400">
      <w:pPr>
        <w:pStyle w:val="Paragraph"/>
      </w:pPr>
      <w:r>
        <w:t xml:space="preserve">Version 1 </w:t>
      </w:r>
      <w:r w:rsidR="000046ED">
        <w:t xml:space="preserve">of </w:t>
      </w:r>
      <w:r w:rsidR="00FD3C33">
        <w:t>O</w:t>
      </w:r>
      <w:r>
        <w:t xml:space="preserve">-ETB is </w:t>
      </w:r>
      <w:r w:rsidR="00FD3C33">
        <w:t xml:space="preserve">a development </w:t>
      </w:r>
      <w:r>
        <w:t>derived from Adaptive MILS ETB v3 (AM-ETB)</w:t>
      </w:r>
      <w:r w:rsidR="005C3A3A">
        <w:t>,</w:t>
      </w:r>
      <w:r>
        <w:t xml:space="preserve"> implemented by </w:t>
      </w:r>
      <w:proofErr w:type="spellStart"/>
      <w:r>
        <w:t>Universit</w:t>
      </w:r>
      <w:r w:rsidR="00FD3C33">
        <w:t>é</w:t>
      </w:r>
      <w:proofErr w:type="spellEnd"/>
      <w:r>
        <w:t xml:space="preserve"> Grenoble Alpes as part of the CITADEL Project</w:t>
      </w:r>
      <w:r w:rsidR="005C3A3A">
        <w:t>,</w:t>
      </w:r>
      <w:r>
        <w:t xml:space="preserve"> in continuation of </w:t>
      </w:r>
      <w:r w:rsidR="0021630C">
        <w:t>automated assurance case construction support implemented by University of York as part of the D-MILS Project</w:t>
      </w:r>
      <w:r w:rsidR="006A4E2D">
        <w:t>. For more on th</w:t>
      </w:r>
      <w:r w:rsidR="000046ED">
        <w:t>is</w:t>
      </w:r>
      <w:r w:rsidR="006A4E2D">
        <w:t xml:space="preserve"> legacy work see Section </w:t>
      </w:r>
      <w:r w:rsidR="006A4E2D">
        <w:fldChar w:fldCharType="begin"/>
      </w:r>
      <w:r w:rsidR="006A4E2D">
        <w:instrText xml:space="preserve"> REF _Ref165974785 \r \h </w:instrText>
      </w:r>
      <w:r w:rsidR="006A4E2D">
        <w:fldChar w:fldCharType="separate"/>
      </w:r>
      <w:r w:rsidR="006C1FF8">
        <w:t>1.3</w:t>
      </w:r>
      <w:r w:rsidR="006A4E2D">
        <w:fldChar w:fldCharType="end"/>
      </w:r>
      <w:r>
        <w:t>.</w:t>
      </w:r>
    </w:p>
    <w:p w14:paraId="0B7402D8" w14:textId="554B4BC4" w:rsidR="005C3A3A" w:rsidRDefault="005C3A3A" w:rsidP="005D2400">
      <w:pPr>
        <w:pStyle w:val="Paragraph"/>
        <w:rPr>
          <w:lang w:val="en-US"/>
        </w:rPr>
      </w:pPr>
      <w:r>
        <w:t xml:space="preserve">O-ETB is intended to be an </w:t>
      </w:r>
      <w:proofErr w:type="gramStart"/>
      <w:r>
        <w:t>open source</w:t>
      </w:r>
      <w:proofErr w:type="gramEnd"/>
      <w:r>
        <w:t xml:space="preserve"> development that will be available on GitHub. O-ETB v1 and anticipated future adaptations and improvements are being developed under the auspices of the European Commission’s </w:t>
      </w:r>
      <w:proofErr w:type="spellStart"/>
      <w:r>
        <w:t>MedSecurance</w:t>
      </w:r>
      <w:proofErr w:type="spellEnd"/>
      <w:r>
        <w:t xml:space="preserve"> Project. </w:t>
      </w:r>
      <w:r>
        <w:rPr>
          <w:lang w:val="en-US"/>
        </w:rPr>
        <w:t xml:space="preserve">Please consult the </w:t>
      </w:r>
      <w:proofErr w:type="spellStart"/>
      <w:r>
        <w:rPr>
          <w:lang w:val="en-US"/>
        </w:rPr>
        <w:t>MedSecurance</w:t>
      </w:r>
      <w:proofErr w:type="spellEnd"/>
      <w:r>
        <w:rPr>
          <w:lang w:val="en-US"/>
        </w:rPr>
        <w:t xml:space="preserve"> design and specification documents (</w:t>
      </w:r>
      <w:proofErr w:type="gramStart"/>
      <w:r>
        <w:rPr>
          <w:lang w:val="en-US"/>
        </w:rPr>
        <w:t>e.g.</w:t>
      </w:r>
      <w:proofErr w:type="gramEnd"/>
      <w:r>
        <w:rPr>
          <w:lang w:val="en-US"/>
        </w:rPr>
        <w:t xml:space="preserve"> D2.2 Requirements &amp; Design of Automated IoMT Security Analysis &amp; Assurance Toolbox) for a requirements specification of the features foreseen for this development.</w:t>
      </w:r>
      <w:r w:rsidR="00FD45B4">
        <w:rPr>
          <w:lang w:val="en-US"/>
        </w:rPr>
        <w:t xml:space="preserve"> Prototype #1 of O-ETB for the </w:t>
      </w:r>
      <w:proofErr w:type="spellStart"/>
      <w:r w:rsidR="00FD45B4">
        <w:rPr>
          <w:lang w:val="en-US"/>
        </w:rPr>
        <w:t>MedSecurance</w:t>
      </w:r>
      <w:proofErr w:type="spellEnd"/>
      <w:r w:rsidR="00FD45B4">
        <w:rPr>
          <w:lang w:val="en-US"/>
        </w:rPr>
        <w:t xml:space="preserve"> Project is designated as O-ETB v1.1.0.</w:t>
      </w:r>
    </w:p>
    <w:p w14:paraId="172491DD" w14:textId="366BB010" w:rsidR="0004769A" w:rsidRDefault="0004769A" w:rsidP="00B03CFE">
      <w:pPr>
        <w:pStyle w:val="Heading7"/>
      </w:pPr>
      <w:bookmarkStart w:id="7" w:name="_Toc178337566"/>
      <w:r>
        <w:t>Repository structure</w:t>
      </w:r>
      <w:bookmarkEnd w:id="7"/>
    </w:p>
    <w:p w14:paraId="1CE10D86" w14:textId="5D12C02C" w:rsidR="0004769A" w:rsidRPr="0004769A" w:rsidRDefault="0004769A" w:rsidP="0004769A">
      <w:pPr>
        <w:pStyle w:val="Paragraph"/>
      </w:pPr>
      <w:r>
        <w:t xml:space="preserve">O-ETB adopts a new repository structure, consolidating source code and adding new directory structure elements for a dynamic knowledge base, repositories for changeable persistent data comprising assurance cases and assurance evidence, artefact collections comprising certification assurance packages, build space, and documents. Further details of the repository structure may be found in Section </w:t>
      </w:r>
      <w:r>
        <w:fldChar w:fldCharType="begin"/>
      </w:r>
      <w:r>
        <w:instrText xml:space="preserve"> REF _Ref168314646 \r \h </w:instrText>
      </w:r>
      <w:r>
        <w:fldChar w:fldCharType="separate"/>
      </w:r>
      <w:r w:rsidR="006C1FF8">
        <w:t>2.1</w:t>
      </w:r>
      <w:r>
        <w:fldChar w:fldCharType="end"/>
      </w:r>
      <w:r>
        <w:t>.</w:t>
      </w:r>
    </w:p>
    <w:p w14:paraId="626AA62B" w14:textId="2EFEA443" w:rsidR="00206995" w:rsidRDefault="007D70BE" w:rsidP="00B03CFE">
      <w:pPr>
        <w:pStyle w:val="Heading7"/>
      </w:pPr>
      <w:bookmarkStart w:id="8" w:name="_Toc178337567"/>
      <w:r>
        <w:t>Functional</w:t>
      </w:r>
      <w:r w:rsidR="005C3A3A">
        <w:t xml:space="preserve"> </w:t>
      </w:r>
      <w:r w:rsidR="006D1308">
        <w:t>configurations</w:t>
      </w:r>
      <w:bookmarkEnd w:id="8"/>
    </w:p>
    <w:p w14:paraId="2A756C78" w14:textId="4DE047E5" w:rsidR="006D1308" w:rsidRPr="006D1308" w:rsidRDefault="006D1308" w:rsidP="006D1308">
      <w:pPr>
        <w:pStyle w:val="Paragraph"/>
      </w:pPr>
      <w:r>
        <w:rPr>
          <w:lang w:val="en-US"/>
        </w:rPr>
        <w:t xml:space="preserve">This version of O-ETB is configured as an interactive </w:t>
      </w:r>
      <w:r w:rsidRPr="006D1308">
        <w:rPr>
          <w:i/>
          <w:iCs/>
          <w:lang w:val="en-US"/>
        </w:rPr>
        <w:t>Assurance Tool</w:t>
      </w:r>
      <w:r>
        <w:rPr>
          <w:lang w:val="en-US"/>
        </w:rPr>
        <w:t xml:space="preserve"> though it contains some new groundwork for an </w:t>
      </w:r>
      <w:r w:rsidRPr="006D1308">
        <w:rPr>
          <w:i/>
          <w:iCs/>
          <w:lang w:val="en-US"/>
        </w:rPr>
        <w:t>Assurance Server</w:t>
      </w:r>
      <w:r>
        <w:rPr>
          <w:lang w:val="en-US"/>
        </w:rPr>
        <w:t xml:space="preserve"> configuration. </w:t>
      </w:r>
      <w:r>
        <w:t>Numerous source files are shared to build both the Assurance Tool and the Assurance Server.</w:t>
      </w:r>
    </w:p>
    <w:p w14:paraId="75ADF2C3" w14:textId="0D1FA6AA" w:rsidR="007D70BE" w:rsidRDefault="007D70BE" w:rsidP="007D70BE">
      <w:pPr>
        <w:pStyle w:val="Paragraph"/>
      </w:pPr>
      <w:r>
        <w:t xml:space="preserve">Functionally, </w:t>
      </w:r>
      <w:r w:rsidR="006D1308">
        <w:t>the Assurance Tool has been extended with</w:t>
      </w:r>
      <w:r>
        <w:t xml:space="preserve"> a new extensible command line interpreter for enhanced development, testing, and user interaction; and initial steps toward </w:t>
      </w:r>
      <w:r w:rsidR="006D1308">
        <w:t>the</w:t>
      </w:r>
      <w:r>
        <w:t xml:space="preserve"> background</w:t>
      </w:r>
      <w:r w:rsidR="006D1308">
        <w:t>-running server that will</w:t>
      </w:r>
      <w:r>
        <w:t xml:space="preserve"> enable concurrent use </w:t>
      </w:r>
      <w:r w:rsidR="006D1308">
        <w:t xml:space="preserve">by multiple users and processes </w:t>
      </w:r>
      <w:r>
        <w:t xml:space="preserve">in the construction of </w:t>
      </w:r>
      <w:r w:rsidR="006D1308">
        <w:t>separate</w:t>
      </w:r>
      <w:r>
        <w:t xml:space="preserve"> assurance cases and certification assurance packages.</w:t>
      </w:r>
    </w:p>
    <w:p w14:paraId="12498880" w14:textId="207C15E1" w:rsidR="00C94A3B" w:rsidRDefault="00C94A3B" w:rsidP="007D70BE">
      <w:pPr>
        <w:pStyle w:val="Paragraph"/>
        <w:rPr>
          <w:lang w:val="en-US"/>
        </w:rPr>
      </w:pPr>
      <w:r>
        <w:t>More information about the functional configurations mentioned here may be found in the main body of this User Manual and its Annexes.</w:t>
      </w:r>
    </w:p>
    <w:p w14:paraId="04FADC10" w14:textId="77777777" w:rsidR="00DF497D" w:rsidRDefault="00DF497D" w:rsidP="00B03CFE">
      <w:pPr>
        <w:pStyle w:val="Heading8"/>
      </w:pPr>
      <w:r>
        <w:t>Assurance Tool configuration</w:t>
      </w:r>
    </w:p>
    <w:p w14:paraId="7A24306B" w14:textId="33D1C726" w:rsidR="00D3593E" w:rsidRDefault="00D3593E" w:rsidP="00D3593E">
      <w:pPr>
        <w:pStyle w:val="Paragraph"/>
      </w:pPr>
      <w:r>
        <w:t xml:space="preserve">The </w:t>
      </w:r>
      <w:r w:rsidR="00DF497D">
        <w:t>Assurance Tool has been extended with a command line interpreter, including</w:t>
      </w:r>
      <w:r>
        <w:t xml:space="preserve"> commands that </w:t>
      </w:r>
      <w:r w:rsidR="00C84787">
        <w:t>provide access</w:t>
      </w:r>
      <w:r>
        <w:t xml:space="preserve"> to internal </w:t>
      </w:r>
      <w:r w:rsidR="00DF497D">
        <w:t>assurance case and evidence functions (also to be accessed via</w:t>
      </w:r>
      <w:r w:rsidR="00C84787">
        <w:t xml:space="preserve"> </w:t>
      </w:r>
      <w:r>
        <w:t>external API</w:t>
      </w:r>
      <w:r w:rsidR="00C84787">
        <w:t xml:space="preserve"> invocation</w:t>
      </w:r>
      <w:r>
        <w:t>s</w:t>
      </w:r>
      <w:r w:rsidR="00DF497D">
        <w:t xml:space="preserve">), knowledge base loading and inspection, and </w:t>
      </w:r>
      <w:r>
        <w:t xml:space="preserve">functions </w:t>
      </w:r>
      <w:r w:rsidR="00DF497D">
        <w:t xml:space="preserve">to facilitate ongoing development </w:t>
      </w:r>
      <w:r>
        <w:t xml:space="preserve">such as interactive tracing </w:t>
      </w:r>
      <w:r w:rsidR="00DF497D">
        <w:t>and testing</w:t>
      </w:r>
      <w:r w:rsidR="003A023A">
        <w:t>.</w:t>
      </w:r>
    </w:p>
    <w:p w14:paraId="11D1CD5B" w14:textId="61C62EF7" w:rsidR="003A023A" w:rsidRPr="00D3593E" w:rsidRDefault="003A023A" w:rsidP="00D3593E">
      <w:pPr>
        <w:pStyle w:val="Paragraph"/>
      </w:pPr>
      <w:r>
        <w:lastRenderedPageBreak/>
        <w:t>The Assurance Tool may be invoked to operate on the centralized repository or on a working repository that has the same structure. This mode of use is intended for development, testing, and/or independent assurance case and certification development efforts.</w:t>
      </w:r>
    </w:p>
    <w:p w14:paraId="1A47D3AC" w14:textId="5125F372" w:rsidR="006D1308" w:rsidRDefault="00DF497D" w:rsidP="00B03CFE">
      <w:pPr>
        <w:pStyle w:val="Heading8"/>
      </w:pPr>
      <w:bookmarkStart w:id="9" w:name="_Ref165988253"/>
      <w:r>
        <w:t>Assurance Server configuration</w:t>
      </w:r>
      <w:bookmarkEnd w:id="9"/>
    </w:p>
    <w:p w14:paraId="37F93102" w14:textId="2B11648D" w:rsidR="00DF497D" w:rsidRDefault="00DF497D" w:rsidP="00DF497D">
      <w:pPr>
        <w:pStyle w:val="Paragraph"/>
      </w:pPr>
      <w:r>
        <w:t xml:space="preserve">The source code for version </w:t>
      </w:r>
      <w:r w:rsidR="008521A7">
        <w:t xml:space="preserve">v1.1.0 </w:t>
      </w:r>
      <w:r>
        <w:t xml:space="preserve">includes extensions to initiate a server mode of background operation and the </w:t>
      </w:r>
      <w:proofErr w:type="spellStart"/>
      <w:r>
        <w:t>makefile</w:t>
      </w:r>
      <w:proofErr w:type="spellEnd"/>
      <w:r>
        <w:t xml:space="preserve"> contains a target for an Assurance Server configuration. However, the code does not yet include </w:t>
      </w:r>
      <w:r w:rsidR="003A023A">
        <w:t xml:space="preserve">all </w:t>
      </w:r>
      <w:r w:rsidR="0004769A">
        <w:t xml:space="preserve">minimal </w:t>
      </w:r>
      <w:r w:rsidR="003A023A">
        <w:t xml:space="preserve">server functionality nor </w:t>
      </w:r>
      <w:r>
        <w:t>an implementation of the proposed APIs</w:t>
      </w:r>
      <w:r w:rsidR="008521A7">
        <w:t xml:space="preserve"> for accessing the server functions</w:t>
      </w:r>
      <w:r>
        <w:t>.</w:t>
      </w:r>
    </w:p>
    <w:p w14:paraId="4FFE6860" w14:textId="6EE333A3" w:rsidR="00322D2C" w:rsidRDefault="00322D2C" w:rsidP="00B03CFE">
      <w:pPr>
        <w:pStyle w:val="Heading7"/>
      </w:pPr>
      <w:bookmarkStart w:id="10" w:name="_Toc178337568"/>
      <w:r>
        <w:t xml:space="preserve">Known limitations of </w:t>
      </w:r>
      <w:r w:rsidR="008521A7">
        <w:t>V</w:t>
      </w:r>
      <w:r>
        <w:t>ersion</w:t>
      </w:r>
      <w:r w:rsidR="008521A7">
        <w:t xml:space="preserve"> 1.1.0</w:t>
      </w:r>
      <w:bookmarkEnd w:id="10"/>
    </w:p>
    <w:p w14:paraId="10000FFA" w14:textId="349E4BC0" w:rsidR="007D06D9" w:rsidRDefault="007D06D9" w:rsidP="007D06D9">
      <w:pPr>
        <w:pStyle w:val="Paragraph"/>
      </w:pPr>
      <w:r>
        <w:t>O-ETB Version 1.1.0 has the following known limitations:</w:t>
      </w:r>
    </w:p>
    <w:p w14:paraId="37CCC7A9" w14:textId="6F1A6A0C" w:rsidR="007D06D9" w:rsidRDefault="007D06D9" w:rsidP="00E31C1C">
      <w:pPr>
        <w:pStyle w:val="Paragraph"/>
        <w:numPr>
          <w:ilvl w:val="0"/>
          <w:numId w:val="17"/>
        </w:numPr>
      </w:pPr>
      <w:r>
        <w:t>Error handling is rudimentary at present. A log is constructed of some error messages. This should be extended to informational log messages. In the command interpreter command failures are reported but the failure conditions may not be clearly reported. Generally, error reporting and other informational messages need to be more thoroughly implemented and tested.</w:t>
      </w:r>
    </w:p>
    <w:p w14:paraId="1A1BF604" w14:textId="109A7E8F" w:rsidR="007D06D9" w:rsidRDefault="007D06D9" w:rsidP="00E31C1C">
      <w:pPr>
        <w:pStyle w:val="Paragraph"/>
        <w:numPr>
          <w:ilvl w:val="0"/>
          <w:numId w:val="17"/>
        </w:numPr>
      </w:pPr>
      <w:r>
        <w:t>Tool agents that enable the integration into the O-ETB workflow of evidence creation and validation tools and techniques are limited to few tools and simple examples. These need to be extended for additional evidence categories and the corresponding evidence-generating tools that are applied to contemporary development and assurance projects.</w:t>
      </w:r>
    </w:p>
    <w:p w14:paraId="63634EC9" w14:textId="7070A56D" w:rsidR="007D06D9" w:rsidRDefault="007D06D9" w:rsidP="00E31C1C">
      <w:pPr>
        <w:pStyle w:val="Paragraph"/>
        <w:numPr>
          <w:ilvl w:val="0"/>
          <w:numId w:val="17"/>
        </w:numPr>
      </w:pPr>
      <w:r>
        <w:t>The provided model example is simple and limited. The set of examples needs to be extended to include additional project-relevant and more complex examples.</w:t>
      </w:r>
    </w:p>
    <w:p w14:paraId="3ABD53F9" w14:textId="54663D33" w:rsidR="007D06D9" w:rsidRPr="007D06D9" w:rsidRDefault="007D06D9" w:rsidP="00E31C1C">
      <w:pPr>
        <w:pStyle w:val="Paragraph"/>
        <w:numPr>
          <w:ilvl w:val="0"/>
          <w:numId w:val="17"/>
        </w:numPr>
      </w:pPr>
      <w:r>
        <w:t xml:space="preserve">The library of assurance case argument patterns </w:t>
      </w:r>
      <w:proofErr w:type="gramStart"/>
      <w:r>
        <w:t>need</w:t>
      </w:r>
      <w:proofErr w:type="gramEnd"/>
      <w:r>
        <w:t xml:space="preserve"> to be extended with patterns that novel and diverse assurance methodologies and tools, e.g. Threat Vulnerability Risk Analysis (TVRA) and associated tools.</w:t>
      </w:r>
    </w:p>
    <w:p w14:paraId="7A2F79ED" w14:textId="4C8D053A" w:rsidR="002851F9" w:rsidRDefault="005C3A3A" w:rsidP="00B03CFE">
      <w:pPr>
        <w:pStyle w:val="Heading5"/>
      </w:pPr>
      <w:bookmarkStart w:id="11" w:name="_Toc178337569"/>
      <w:r>
        <w:t xml:space="preserve">Features </w:t>
      </w:r>
      <w:r w:rsidR="00310DED">
        <w:t>planned or con</w:t>
      </w:r>
      <w:r w:rsidR="00361B62">
        <w:t>sidered</w:t>
      </w:r>
      <w:r w:rsidR="00310DED">
        <w:t xml:space="preserve"> for</w:t>
      </w:r>
      <w:r>
        <w:t xml:space="preserve"> future versions</w:t>
      </w:r>
      <w:bookmarkEnd w:id="11"/>
    </w:p>
    <w:p w14:paraId="61F91118" w14:textId="77777777" w:rsidR="00B03CFE" w:rsidRPr="00B03CFE" w:rsidRDefault="00B03CFE" w:rsidP="00B03CFE">
      <w:pPr>
        <w:rPr>
          <w:lang w:val="en-GB" w:eastAsia="en-GB"/>
        </w:rPr>
      </w:pPr>
    </w:p>
    <w:p w14:paraId="6BE24277" w14:textId="77777777" w:rsidR="00361B62" w:rsidRDefault="00361B62" w:rsidP="00361B62">
      <w:pPr>
        <w:pStyle w:val="Heading6"/>
      </w:pPr>
      <w:bookmarkStart w:id="12" w:name="_Toc178337570"/>
      <w:bookmarkStart w:id="13" w:name="_Ref165988311"/>
      <w:r>
        <w:t xml:space="preserve">Import of </w:t>
      </w:r>
      <w:proofErr w:type="spellStart"/>
      <w:r>
        <w:t>MedSecurance</w:t>
      </w:r>
      <w:proofErr w:type="spellEnd"/>
      <w:r>
        <w:t xml:space="preserve"> Model information</w:t>
      </w:r>
      <w:bookmarkEnd w:id="12"/>
    </w:p>
    <w:p w14:paraId="621CC757" w14:textId="77777777" w:rsidR="00361B62" w:rsidRPr="006D1308" w:rsidRDefault="00361B62" w:rsidP="00361B62">
      <w:pPr>
        <w:pStyle w:val="Paragraph"/>
      </w:pPr>
      <w:r>
        <w:t xml:space="preserve">A preliminary identification of the model information currently needed by O-ETB and how it might be provided by </w:t>
      </w:r>
      <w:proofErr w:type="spellStart"/>
      <w:r>
        <w:t>MedSecurance</w:t>
      </w:r>
      <w:proofErr w:type="spellEnd"/>
      <w:r>
        <w:t xml:space="preserve"> modelling activities is provided in the O-ETB User Manual. The generalized models (meta-models) of IoMT systems developed as part of</w:t>
      </w:r>
    </w:p>
    <w:p w14:paraId="0518350B" w14:textId="77777777" w:rsidR="00361B62" w:rsidRDefault="00361B62" w:rsidP="00361B62">
      <w:pPr>
        <w:pStyle w:val="Heading6"/>
      </w:pPr>
      <w:bookmarkStart w:id="14" w:name="_Toc178337571"/>
      <w:r>
        <w:t>Certification project registry</w:t>
      </w:r>
      <w:bookmarkEnd w:id="14"/>
    </w:p>
    <w:p w14:paraId="0CB791B5" w14:textId="77777777" w:rsidR="00361B62" w:rsidRPr="00764574" w:rsidRDefault="00361B62" w:rsidP="00361B62">
      <w:pPr>
        <w:pStyle w:val="Paragraph"/>
      </w:pPr>
      <w:r>
        <w:t xml:space="preserve">The certification project registry will provide operations to create a named certification project and to keep certification process and artefact content and </w:t>
      </w:r>
      <w:r>
        <w:lastRenderedPageBreak/>
        <w:t xml:space="preserve">presentation requirements associated with the project. The certification requirements permit specific argument patterns, evidence categories, and workflows to be selected from the Knowledge Base for guidance of the assurance activities and assurance case development and ultimately the rendering of the required artefacts in the project’s certification assurance package (CAP). Additional comments about the certification project registry may be found in Section </w:t>
      </w:r>
      <w:r>
        <w:fldChar w:fldCharType="begin"/>
      </w:r>
      <w:r>
        <w:instrText xml:space="preserve"> REF _Ref167831045 \r \h </w:instrText>
      </w:r>
      <w:r>
        <w:fldChar w:fldCharType="separate"/>
      </w:r>
      <w:r>
        <w:t>4.9</w:t>
      </w:r>
      <w:r>
        <w:fldChar w:fldCharType="end"/>
      </w:r>
      <w:r>
        <w:t>.</w:t>
      </w:r>
    </w:p>
    <w:p w14:paraId="795D94C2" w14:textId="77777777" w:rsidR="00361B62" w:rsidRDefault="00361B62" w:rsidP="00361B62">
      <w:pPr>
        <w:pStyle w:val="Heading6"/>
      </w:pPr>
      <w:bookmarkStart w:id="15" w:name="_Toc178337572"/>
      <w:r>
        <w:t xml:space="preserve">Development of </w:t>
      </w:r>
      <w:proofErr w:type="spellStart"/>
      <w:r>
        <w:t>MedSecurance</w:t>
      </w:r>
      <w:proofErr w:type="spellEnd"/>
      <w:r>
        <w:t xml:space="preserve"> argument patterns and workflows</w:t>
      </w:r>
      <w:bookmarkEnd w:id="15"/>
    </w:p>
    <w:p w14:paraId="1620C5AC" w14:textId="77777777" w:rsidR="00361B62" w:rsidRDefault="00361B62" w:rsidP="00361B62">
      <w:pPr>
        <w:pStyle w:val="Paragraph"/>
      </w:pPr>
      <w:r>
        <w:t xml:space="preserve">Assurance case argument patterns and workflows that embody the </w:t>
      </w:r>
      <w:proofErr w:type="spellStart"/>
      <w:r>
        <w:t>MedSecurance</w:t>
      </w:r>
      <w:proofErr w:type="spellEnd"/>
      <w:r>
        <w:t xml:space="preserve"> methodology will be developed in conjunction with the initial applications of the methodology and tools, which will at first be guided by the developers and use cases. The resulting patterns and workflows are effectively scripts that allow the process to be repeated automatically as the use cases evolve and as the patterns are applied to other system that will also employ the </w:t>
      </w:r>
      <w:proofErr w:type="spellStart"/>
      <w:r>
        <w:t>MedSecurance</w:t>
      </w:r>
      <w:proofErr w:type="spellEnd"/>
      <w:r>
        <w:t xml:space="preserve"> methodology, architectural patterns and tools.</w:t>
      </w:r>
    </w:p>
    <w:p w14:paraId="024C203E" w14:textId="77777777" w:rsidR="00361B62" w:rsidRDefault="00361B62" w:rsidP="00361B62">
      <w:pPr>
        <w:pStyle w:val="Heading6"/>
      </w:pPr>
      <w:bookmarkStart w:id="16" w:name="_Toc178337573"/>
      <w:r>
        <w:t xml:space="preserve">Development of Tool Agents for </w:t>
      </w:r>
      <w:proofErr w:type="spellStart"/>
      <w:r>
        <w:t>MedSecurance</w:t>
      </w:r>
      <w:proofErr w:type="spellEnd"/>
      <w:r>
        <w:t xml:space="preserve"> tools</w:t>
      </w:r>
      <w:bookmarkEnd w:id="16"/>
    </w:p>
    <w:p w14:paraId="3D7DAC50" w14:textId="77777777" w:rsidR="00361B62" w:rsidRPr="006D1308" w:rsidRDefault="00361B62" w:rsidP="00361B62">
      <w:pPr>
        <w:pStyle w:val="Paragraph"/>
      </w:pPr>
      <w:r>
        <w:t xml:space="preserve">The automated tools chosen for the generation of evidential artefacts within the </w:t>
      </w:r>
      <w:proofErr w:type="spellStart"/>
      <w:r>
        <w:t>MedSecurance</w:t>
      </w:r>
      <w:proofErr w:type="spellEnd"/>
      <w:r>
        <w:t xml:space="preserve"> methodology will need to be integrated into the O-ETB workflow. This is accomplished by the development of small wrapper programs, referred to as </w:t>
      </w:r>
      <w:r w:rsidRPr="00547362">
        <w:rPr>
          <w:b/>
          <w:bCs/>
          <w:i/>
          <w:iCs/>
        </w:rPr>
        <w:t>tool agents</w:t>
      </w:r>
      <w:r>
        <w:t xml:space="preserve">, that adapt individual external tools, including </w:t>
      </w:r>
      <w:proofErr w:type="spellStart"/>
      <w:r>
        <w:t>MedSecurance</w:t>
      </w:r>
      <w:proofErr w:type="spellEnd"/>
      <w:r>
        <w:t xml:space="preserve"> developed tools and chosen third-party tools, to the Assurance Tool and Assurance Server interaction protocols defined by O-ETB.</w:t>
      </w:r>
    </w:p>
    <w:p w14:paraId="63C2BB46" w14:textId="36F9E71B" w:rsidR="005C3A3A" w:rsidRDefault="007D70BE" w:rsidP="005E6AC4">
      <w:pPr>
        <w:pStyle w:val="Heading6"/>
      </w:pPr>
      <w:bookmarkStart w:id="17" w:name="_Toc178337574"/>
      <w:r>
        <w:t xml:space="preserve">Assurance </w:t>
      </w:r>
      <w:r w:rsidR="006D1308">
        <w:t>S</w:t>
      </w:r>
      <w:r w:rsidR="005C3A3A">
        <w:t>erver configuration</w:t>
      </w:r>
      <w:bookmarkEnd w:id="13"/>
      <w:bookmarkEnd w:id="17"/>
    </w:p>
    <w:p w14:paraId="190446CF" w14:textId="7FA81411" w:rsidR="00F02212" w:rsidRPr="00F02212" w:rsidRDefault="00F02212" w:rsidP="00F02212">
      <w:pPr>
        <w:pStyle w:val="Paragraph"/>
      </w:pPr>
      <w:r>
        <w:t>A distinct “</w:t>
      </w:r>
      <w:proofErr w:type="spellStart"/>
      <w:r>
        <w:t>etb</w:t>
      </w:r>
      <w:proofErr w:type="spellEnd"/>
      <w:r>
        <w:t xml:space="preserve">-server” </w:t>
      </w:r>
      <w:r w:rsidR="0017414B">
        <w:t>executable</w:t>
      </w:r>
      <w:r>
        <w:t xml:space="preserve"> </w:t>
      </w:r>
      <w:r w:rsidR="00361B62">
        <w:t>is contemplated</w:t>
      </w:r>
      <w:r>
        <w:t xml:space="preserve"> </w:t>
      </w:r>
      <w:r w:rsidR="003A023A">
        <w:t>to provide</w:t>
      </w:r>
      <w:r>
        <w:t xml:space="preserve"> a distinct entry</w:t>
      </w:r>
      <w:r w:rsidR="0017414B">
        <w:t xml:space="preserve"> </w:t>
      </w:r>
      <w:r>
        <w:t>poin</w:t>
      </w:r>
      <w:r w:rsidR="0017414B">
        <w:t>t</w:t>
      </w:r>
      <w:r>
        <w:t xml:space="preserve"> to the O-ETB assurance server mode of operation. </w:t>
      </w:r>
      <w:r w:rsidR="003D279B">
        <w:t>The server</w:t>
      </w:r>
      <w:r>
        <w:t xml:space="preserve"> will run in the background and be interacted with</w:t>
      </w:r>
      <w:r w:rsidR="003D279B">
        <w:t xml:space="preserve"> by other processes</w:t>
      </w:r>
      <w:r>
        <w:t xml:space="preserve"> through a RESTful API</w:t>
      </w:r>
      <w:r w:rsidR="003D279B">
        <w:t xml:space="preserve"> in addition to the current filesystem-based interaction</w:t>
      </w:r>
      <w:r w:rsidR="003A023A">
        <w:t xml:space="preserve"> protocols</w:t>
      </w:r>
      <w:r w:rsidR="003D279B">
        <w:t>.</w:t>
      </w:r>
      <w:r w:rsidR="0017414B">
        <w:t xml:space="preserve"> This </w:t>
      </w:r>
      <w:r w:rsidR="003A023A">
        <w:t xml:space="preserve">API </w:t>
      </w:r>
      <w:r w:rsidR="0017414B">
        <w:t>will provide programmatic access to some functions in common with those of the command language.</w:t>
      </w:r>
      <w:r w:rsidR="003A023A">
        <w:t xml:space="preserve"> </w:t>
      </w:r>
    </w:p>
    <w:p w14:paraId="39894FEF" w14:textId="002C87AD" w:rsidR="005C3A3A" w:rsidRDefault="002851F9" w:rsidP="005C3A3A">
      <w:pPr>
        <w:pStyle w:val="Paragraph"/>
      </w:pPr>
      <w:r>
        <w:t xml:space="preserve">RESTful </w:t>
      </w:r>
      <w:r w:rsidR="00DE0D39">
        <w:t xml:space="preserve">HTTP </w:t>
      </w:r>
      <w:r w:rsidR="005C3A3A">
        <w:t>API</w:t>
      </w:r>
      <w:r>
        <w:t>s</w:t>
      </w:r>
      <w:r w:rsidR="005C3A3A">
        <w:t xml:space="preserve"> </w:t>
      </w:r>
      <w:r w:rsidR="009040B4">
        <w:t xml:space="preserve">for the assurance server </w:t>
      </w:r>
      <w:r w:rsidR="005C3A3A">
        <w:t xml:space="preserve">have begun to be identified as part of the </w:t>
      </w:r>
      <w:r w:rsidR="0017414B">
        <w:t xml:space="preserve">activities to develop </w:t>
      </w:r>
      <w:r w:rsidR="009040B4">
        <w:t xml:space="preserve">O-ETB </w:t>
      </w:r>
      <w:r w:rsidR="0017414B">
        <w:t>P</w:t>
      </w:r>
      <w:r w:rsidR="005C3A3A">
        <w:t>rototype</w:t>
      </w:r>
      <w:r w:rsidR="0017414B">
        <w:t xml:space="preserve"> #1</w:t>
      </w:r>
      <w:r w:rsidR="005C3A3A">
        <w:t xml:space="preserve"> but are not yet </w:t>
      </w:r>
      <w:r w:rsidR="0017414B">
        <w:t xml:space="preserve">been </w:t>
      </w:r>
      <w:r w:rsidR="005C3A3A">
        <w:t xml:space="preserve">implemented. The </w:t>
      </w:r>
      <w:r w:rsidR="0017414B">
        <w:t>Prototype #2</w:t>
      </w:r>
      <w:r w:rsidR="005C3A3A">
        <w:t xml:space="preserve"> will implement </w:t>
      </w:r>
      <w:r w:rsidR="009040B4">
        <w:t xml:space="preserve">the basic server and </w:t>
      </w:r>
      <w:r w:rsidR="005C3A3A">
        <w:t xml:space="preserve">at least </w:t>
      </w:r>
      <w:r w:rsidR="006E6FD7">
        <w:t>the minimum</w:t>
      </w:r>
      <w:r w:rsidR="005C3A3A">
        <w:t xml:space="preserve"> </w:t>
      </w:r>
      <w:r w:rsidR="0017414B">
        <w:t xml:space="preserve">subset </w:t>
      </w:r>
      <w:r w:rsidR="005C3A3A">
        <w:t>of these</w:t>
      </w:r>
      <w:r w:rsidR="009040B4">
        <w:t xml:space="preserve"> </w:t>
      </w:r>
      <w:r w:rsidR="0017414B">
        <w:t xml:space="preserve">identified </w:t>
      </w:r>
      <w:r w:rsidR="009040B4">
        <w:t>APIs</w:t>
      </w:r>
      <w:r w:rsidR="005C3A3A">
        <w:t>.</w:t>
      </w:r>
      <w:r w:rsidR="003A023A">
        <w:t xml:space="preserve"> </w:t>
      </w:r>
    </w:p>
    <w:p w14:paraId="475D991E" w14:textId="1AB6D60A" w:rsidR="00310DED" w:rsidRPr="00417AA0" w:rsidRDefault="00310DED" w:rsidP="005C3A3A">
      <w:pPr>
        <w:pStyle w:val="Paragraph"/>
      </w:pPr>
      <w:r>
        <w:t>Recent thought reveals that current and near</w:t>
      </w:r>
      <w:r w:rsidR="00361B62">
        <w:t>-</w:t>
      </w:r>
      <w:r>
        <w:t>term usage scenarios for O-ETB do not require a server configuration. The Assurance Tool can be invoked in a batch mode for background or asynchronous processing.</w:t>
      </w:r>
      <w:r w:rsidR="00361B62">
        <w:t xml:space="preserve"> Since the Assurance Tool resides at the “top” of the toolbox, and it needs a means to invoke other tools, there is not an apparent need for other tools to invoke the Assurance Tool. Whenever the Assurance Tool is invoked to create or export an assurance case it will first perform an update to incorporate any </w:t>
      </w:r>
      <w:r w:rsidR="00EF34E5">
        <w:t xml:space="preserve">evidence status changes that have occurred asynchronously </w:t>
      </w:r>
      <w:r w:rsidR="00627596">
        <w:t>since its last</w:t>
      </w:r>
      <w:r w:rsidR="00EF34E5">
        <w:t xml:space="preserve"> execution.</w:t>
      </w:r>
    </w:p>
    <w:p w14:paraId="775BDDEA" w14:textId="54DFBF2C" w:rsidR="004D1855" w:rsidRDefault="004D1855" w:rsidP="00B03CFE">
      <w:pPr>
        <w:pStyle w:val="Heading5"/>
      </w:pPr>
      <w:bookmarkStart w:id="18" w:name="_Ref165974785"/>
      <w:bookmarkStart w:id="19" w:name="_Toc178337575"/>
      <w:r>
        <w:lastRenderedPageBreak/>
        <w:t xml:space="preserve">Summary of </w:t>
      </w:r>
      <w:r w:rsidR="00417AA0">
        <w:t xml:space="preserve">earlier </w:t>
      </w:r>
      <w:r w:rsidR="00661E74">
        <w:t>work</w:t>
      </w:r>
      <w:bookmarkEnd w:id="18"/>
      <w:r w:rsidR="00292F45">
        <w:t xml:space="preserve"> </w:t>
      </w:r>
      <w:r w:rsidR="006D1308">
        <w:t>leading to O-ETB</w:t>
      </w:r>
      <w:bookmarkEnd w:id="19"/>
    </w:p>
    <w:p w14:paraId="2D086AD9" w14:textId="77777777" w:rsidR="006A4E2D" w:rsidRDefault="006A4E2D" w:rsidP="006A4E2D">
      <w:pPr>
        <w:pStyle w:val="Paragraph"/>
      </w:pPr>
      <w:r>
        <w:t>O-ETB represents an evolutionary development of the approach and implementation of assurance case automation support continuing the spirit and developments of the D-MILS (2012-2015) and CITADEL (2016-2019) EC projects. These previous assurance efforts were done in the context of the MILS architectural approach, encompassing platform, architecture and model-based development and verification methods for systems requiring high-assurance of security, safety and other key system properties. These efforts were supported by a methodology and tool set supporting rigorous specification and verification of MILS systems.</w:t>
      </w:r>
    </w:p>
    <w:p w14:paraId="780F1273" w14:textId="08A1C450" w:rsidR="006A4E2D" w:rsidRDefault="006A4E2D" w:rsidP="006A4E2D">
      <w:pPr>
        <w:pStyle w:val="Paragraph"/>
      </w:pPr>
      <w:proofErr w:type="spellStart"/>
      <w:r>
        <w:t>MedSecurance</w:t>
      </w:r>
      <w:proofErr w:type="spellEnd"/>
      <w:r>
        <w:t xml:space="preserve"> </w:t>
      </w:r>
      <w:r w:rsidR="00435B56">
        <w:t xml:space="preserve">and other contemporary projects </w:t>
      </w:r>
      <w:r>
        <w:t>require a broadening of the scope of application of these methods and tools</w:t>
      </w:r>
      <w:r w:rsidR="00435B56">
        <w:t xml:space="preserve"> embodied in earlier work</w:t>
      </w:r>
      <w:r>
        <w:t xml:space="preserve"> from </w:t>
      </w:r>
      <w:r w:rsidR="00435B56">
        <w:t>the</w:t>
      </w:r>
      <w:r>
        <w:t xml:space="preserve"> MILS platform and architecture environment to alternative and more generalized environment</w:t>
      </w:r>
      <w:r w:rsidR="00435B56">
        <w:t>s</w:t>
      </w:r>
      <w:r>
        <w:t xml:space="preserve"> and a different and more diverse selection of assurance supporting tools</w:t>
      </w:r>
      <w:r w:rsidR="00435B56">
        <w:t xml:space="preserve"> and techniques</w:t>
      </w:r>
      <w:r>
        <w:t>.</w:t>
      </w:r>
    </w:p>
    <w:p w14:paraId="40F4EE81" w14:textId="72CEF5A9" w:rsidR="00B83AD1" w:rsidRDefault="00B83AD1" w:rsidP="006A4E2D">
      <w:pPr>
        <w:pStyle w:val="Paragraph"/>
      </w:pPr>
      <w:r>
        <w:t>The immediate predecessor of O-ETB was the CITADEL Project’s Adaptive MILS ETB (AM-ETB). This work was in turn preceded by the D-MILS Project’s assurance case pattern and M-BAC tool effort.</w:t>
      </w:r>
    </w:p>
    <w:p w14:paraId="08B350B4" w14:textId="3358C673" w:rsidR="00B50DF6" w:rsidRPr="006A4E2D" w:rsidRDefault="00B50DF6" w:rsidP="006A4E2D">
      <w:pPr>
        <w:pStyle w:val="Paragraph"/>
      </w:pPr>
      <w:r>
        <w:t>The O-ETB effort and its predecessor AM-ETB were inspired by, but are a separate branch from</w:t>
      </w:r>
      <w:r w:rsidR="00997F29">
        <w:t>,</w:t>
      </w:r>
      <w:r>
        <w:t xml:space="preserve"> the original concept </w:t>
      </w:r>
      <w:r w:rsidR="00997F29">
        <w:t xml:space="preserve">by John </w:t>
      </w:r>
      <w:proofErr w:type="spellStart"/>
      <w:r w:rsidR="00997F29">
        <w:t>Rushby</w:t>
      </w:r>
      <w:proofErr w:type="spellEnd"/>
      <w:r w:rsidR="00997F29">
        <w:t xml:space="preserve"> </w:t>
      </w:r>
      <w:r>
        <w:t xml:space="preserve">and </w:t>
      </w:r>
      <w:r w:rsidR="00997F29">
        <w:t xml:space="preserve">prototype </w:t>
      </w:r>
      <w:r>
        <w:t xml:space="preserve">implementations at SRI International and </w:t>
      </w:r>
      <w:proofErr w:type="spellStart"/>
      <w:r>
        <w:t>fortiss</w:t>
      </w:r>
      <w:proofErr w:type="spellEnd"/>
      <w:r>
        <w:t>.</w:t>
      </w:r>
    </w:p>
    <w:p w14:paraId="720C842B" w14:textId="270BBEC1" w:rsidR="008A710A" w:rsidRPr="008A710A" w:rsidRDefault="008A710A" w:rsidP="008A710A">
      <w:pPr>
        <w:pStyle w:val="Paragraph"/>
      </w:pPr>
    </w:p>
    <w:p w14:paraId="13F5B496" w14:textId="77777777" w:rsidR="006D1308" w:rsidRPr="006D1308" w:rsidRDefault="006D1308" w:rsidP="006D1308">
      <w:pPr>
        <w:pStyle w:val="Paragraph"/>
      </w:pPr>
    </w:p>
    <w:bookmarkEnd w:id="0"/>
    <w:p w14:paraId="7087CB1C" w14:textId="09B6488E" w:rsidR="00140E36" w:rsidRPr="00DE0D39" w:rsidRDefault="00140E36" w:rsidP="004B1B0D"/>
    <w:sectPr w:rsidR="00140E36" w:rsidRPr="00DE0D39" w:rsidSect="00E3261E">
      <w:footerReference w:type="default" r:id="rId8"/>
      <w:pgSz w:w="12240" w:h="15840"/>
      <w:pgMar w:top="1440" w:right="162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735DA5" w14:textId="77777777" w:rsidR="00E01A10" w:rsidRDefault="00E01A10" w:rsidP="005F5022">
      <w:r>
        <w:separator/>
      </w:r>
    </w:p>
  </w:endnote>
  <w:endnote w:type="continuationSeparator" w:id="0">
    <w:p w14:paraId="3998DC18" w14:textId="77777777" w:rsidR="00E01A10" w:rsidRDefault="00E01A10" w:rsidP="005F5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6540B" w14:textId="3F3AE772" w:rsidR="00676A62" w:rsidRPr="005E6448" w:rsidRDefault="004B1B0D">
    <w:pPr>
      <w:pStyle w:val="Footer"/>
      <w:rPr>
        <w:lang w:val="es-ES"/>
      </w:rPr>
    </w:pPr>
    <w:proofErr w:type="spellStart"/>
    <w:r>
      <w:rPr>
        <w:lang w:val="es-ES"/>
      </w:rPr>
      <w:t>Release</w:t>
    </w:r>
    <w:proofErr w:type="spellEnd"/>
    <w:r>
      <w:rPr>
        <w:lang w:val="es-ES"/>
      </w:rPr>
      <w:t xml:space="preserve"> Note</w:t>
    </w:r>
    <w:r w:rsidR="00676A62" w:rsidRPr="005E6448">
      <w:rPr>
        <w:lang w:val="es-ES"/>
      </w:rPr>
      <w:tab/>
    </w:r>
    <w:r w:rsidR="009F3B4D" w:rsidRPr="005E6448">
      <w:rPr>
        <w:lang w:val="es-ES"/>
      </w:rPr>
      <w:t xml:space="preserve">O-ETB </w:t>
    </w:r>
    <w:proofErr w:type="spellStart"/>
    <w:r w:rsidR="009F3B4D">
      <w:rPr>
        <w:lang w:val="es-ES"/>
      </w:rPr>
      <w:t>Version</w:t>
    </w:r>
    <w:proofErr w:type="spellEnd"/>
    <w:r w:rsidR="009F3B4D">
      <w:rPr>
        <w:lang w:val="es-ES"/>
      </w:rPr>
      <w:t xml:space="preserve"> 1</w:t>
    </w:r>
    <w:r w:rsidR="00E10D67">
      <w:rPr>
        <w:lang w:val="es-ES"/>
      </w:rPr>
      <w:t>.1.</w:t>
    </w:r>
    <w:r>
      <w:rPr>
        <w:lang w:val="es-ES"/>
      </w:rPr>
      <w:t>2</w:t>
    </w:r>
    <w:r w:rsidR="00676A62" w:rsidRPr="005E6448">
      <w:rPr>
        <w:lang w:val="es-ES"/>
      </w:rPr>
      <w:tab/>
    </w:r>
    <w:r w:rsidR="00676A62">
      <w:fldChar w:fldCharType="begin"/>
    </w:r>
    <w:r w:rsidR="00676A62" w:rsidRPr="005E6448">
      <w:rPr>
        <w:lang w:val="es-ES"/>
      </w:rPr>
      <w:instrText xml:space="preserve"> PAGE  \* MERGEFORMAT </w:instrText>
    </w:r>
    <w:r w:rsidR="00676A62">
      <w:fldChar w:fldCharType="separate"/>
    </w:r>
    <w:r w:rsidR="00676A62" w:rsidRPr="005E6448">
      <w:rPr>
        <w:noProof/>
        <w:lang w:val="es-ES"/>
      </w:rPr>
      <w:t>1</w:t>
    </w:r>
    <w:r w:rsidR="00676A6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CC3CDB" w14:textId="77777777" w:rsidR="00E01A10" w:rsidRDefault="00E01A10" w:rsidP="005F5022">
      <w:r>
        <w:separator/>
      </w:r>
    </w:p>
  </w:footnote>
  <w:footnote w:type="continuationSeparator" w:id="0">
    <w:p w14:paraId="1F4194D7" w14:textId="77777777" w:rsidR="00E01A10" w:rsidRDefault="00E01A10" w:rsidP="005F50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60"/>
    <w:lvl w:ilvl="0">
      <w:start w:val="1"/>
      <w:numFmt w:val="bullet"/>
      <w:suff w:val="nothing"/>
      <w:lvlText w:val=""/>
      <w:lvlJc w:val="left"/>
      <w:rPr>
        <w:rFonts w:ascii="Symbol" w:hAnsi="Symbol" w:cs="Times New Roman"/>
      </w:rPr>
    </w:lvl>
    <w:lvl w:ilvl="1">
      <w:start w:val="1"/>
      <w:numFmt w:val="bullet"/>
      <w:suff w:val="nothing"/>
      <w:lvlText w:val="o"/>
      <w:lvlJc w:val="left"/>
      <w:rPr>
        <w:rFonts w:ascii="Courier New" w:hAnsi="Courier New" w:cs="Courier New"/>
      </w:rPr>
    </w:lvl>
    <w:lvl w:ilvl="2">
      <w:start w:val="1"/>
      <w:numFmt w:val="bullet"/>
      <w:suff w:val="nothing"/>
      <w:lvlText w:val=""/>
      <w:lvlJc w:val="left"/>
      <w:rPr>
        <w:rFonts w:ascii="Wingdings" w:hAnsi="Wingdings" w:cs="Times New Roman"/>
      </w:rPr>
    </w:lvl>
    <w:lvl w:ilvl="3">
      <w:start w:val="1"/>
      <w:numFmt w:val="bullet"/>
      <w:suff w:val="nothing"/>
      <w:lvlText w:val=""/>
      <w:lvlJc w:val="left"/>
      <w:rPr>
        <w:rFonts w:ascii="Symbol" w:hAnsi="Symbol" w:cs="Times New Roman"/>
      </w:rPr>
    </w:lvl>
    <w:lvl w:ilvl="4">
      <w:start w:val="1"/>
      <w:numFmt w:val="bullet"/>
      <w:suff w:val="nothing"/>
      <w:lvlText w:val="o"/>
      <w:lvlJc w:val="left"/>
      <w:rPr>
        <w:rFonts w:ascii="Courier New" w:hAnsi="Courier New" w:cs="Courier New"/>
      </w:rPr>
    </w:lvl>
    <w:lvl w:ilvl="5">
      <w:start w:val="1"/>
      <w:numFmt w:val="bullet"/>
      <w:suff w:val="nothing"/>
      <w:lvlText w:val=""/>
      <w:lvlJc w:val="left"/>
      <w:rPr>
        <w:rFonts w:ascii="Wingdings" w:hAnsi="Wingdings" w:cs="Times New Roman"/>
      </w:rPr>
    </w:lvl>
    <w:lvl w:ilvl="6">
      <w:start w:val="1"/>
      <w:numFmt w:val="bullet"/>
      <w:suff w:val="nothing"/>
      <w:lvlText w:val=""/>
      <w:lvlJc w:val="left"/>
      <w:rPr>
        <w:rFonts w:ascii="Symbol" w:hAnsi="Symbol" w:cs="Times New Roman"/>
      </w:rPr>
    </w:lvl>
    <w:lvl w:ilvl="7">
      <w:start w:val="1"/>
      <w:numFmt w:val="bullet"/>
      <w:suff w:val="nothing"/>
      <w:lvlText w:val="o"/>
      <w:lvlJc w:val="left"/>
      <w:rPr>
        <w:rFonts w:ascii="Courier New" w:hAnsi="Courier New" w:cs="Courier New"/>
      </w:rPr>
    </w:lvl>
    <w:lvl w:ilvl="8">
      <w:start w:val="1"/>
      <w:numFmt w:val="bullet"/>
      <w:suff w:val="nothing"/>
      <w:lvlText w:val=""/>
      <w:lvlJc w:val="left"/>
      <w:rPr>
        <w:rFonts w:ascii="Wingdings" w:hAnsi="Wingdings" w:cs="Times New Roman"/>
      </w:rPr>
    </w:lvl>
  </w:abstractNum>
  <w:abstractNum w:abstractNumId="1" w15:restartNumberingAfterBreak="0">
    <w:nsid w:val="00000008"/>
    <w:multiLevelType w:val="multilevel"/>
    <w:tmpl w:val="3D6AA056"/>
    <w:lvl w:ilvl="0">
      <w:start w:val="1"/>
      <w:numFmt w:val="decimal"/>
      <w:pStyle w:val="Heading1"/>
      <w:lvlText w:val="%1."/>
      <w:lvlJc w:val="left"/>
      <w:pPr>
        <w:tabs>
          <w:tab w:val="num" w:pos="964"/>
        </w:tabs>
        <w:ind w:left="964" w:hanging="964"/>
      </w:pPr>
      <w:rPr>
        <w:rFonts w:hint="default"/>
      </w:rPr>
    </w:lvl>
    <w:lvl w:ilvl="1">
      <w:start w:val="1"/>
      <w:numFmt w:val="decimal"/>
      <w:pStyle w:val="Heading2"/>
      <w:lvlText w:val="%1.%2"/>
      <w:lvlJc w:val="left"/>
      <w:pPr>
        <w:tabs>
          <w:tab w:val="num" w:pos="941"/>
        </w:tabs>
        <w:ind w:left="941" w:hanging="851"/>
      </w:pPr>
      <w:rPr>
        <w:rFonts w:hint="default"/>
      </w:rPr>
    </w:lvl>
    <w:lvl w:ilvl="2">
      <w:start w:val="1"/>
      <w:numFmt w:val="decimal"/>
      <w:pStyle w:val="Heading3"/>
      <w:lvlText w:val="%1.%2.%3"/>
      <w:lvlJc w:val="left"/>
      <w:pPr>
        <w:tabs>
          <w:tab w:val="num" w:pos="964"/>
        </w:tabs>
        <w:ind w:left="964" w:hanging="737"/>
      </w:pPr>
      <w:rPr>
        <w:rFonts w:hint="default"/>
      </w:rPr>
    </w:lvl>
    <w:lvl w:ilvl="3">
      <w:start w:val="1"/>
      <w:numFmt w:val="decimal"/>
      <w:pStyle w:val="Heading4"/>
      <w:lvlText w:val="%1.%2.%3.%4"/>
      <w:lvlJc w:val="left"/>
      <w:pPr>
        <w:tabs>
          <w:tab w:val="num" w:pos="720"/>
        </w:tabs>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 w15:restartNumberingAfterBreak="0">
    <w:nsid w:val="00712FF3"/>
    <w:multiLevelType w:val="hybridMultilevel"/>
    <w:tmpl w:val="910E4148"/>
    <w:lvl w:ilvl="0" w:tplc="F8486CA8">
      <w:start w:val="1"/>
      <w:numFmt w:val="bullet"/>
      <w:lvlText w:val=""/>
      <w:lvlJc w:val="left"/>
      <w:pPr>
        <w:ind w:left="1854" w:hanging="360"/>
      </w:pPr>
      <w:rPr>
        <w:rFonts w:ascii="Symbol" w:hAnsi="Symbol" w:hint="default"/>
      </w:rPr>
    </w:lvl>
    <w:lvl w:ilvl="1" w:tplc="FFFFFFFF" w:tentative="1">
      <w:start w:val="1"/>
      <w:numFmt w:val="bullet"/>
      <w:lvlText w:val="o"/>
      <w:lvlJc w:val="left"/>
      <w:pPr>
        <w:ind w:left="2574" w:hanging="360"/>
      </w:pPr>
      <w:rPr>
        <w:rFonts w:ascii="Courier New" w:hAnsi="Courier New" w:cs="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3" w15:restartNumberingAfterBreak="0">
    <w:nsid w:val="02466CB6"/>
    <w:multiLevelType w:val="hybridMultilevel"/>
    <w:tmpl w:val="35346184"/>
    <w:lvl w:ilvl="0" w:tplc="04090001">
      <w:start w:val="1"/>
      <w:numFmt w:val="bullet"/>
      <w:lvlText w:val=""/>
      <w:lvlJc w:val="left"/>
      <w:pPr>
        <w:ind w:left="1854" w:hanging="360"/>
      </w:pPr>
      <w:rPr>
        <w:rFonts w:ascii="Symbol" w:hAnsi="Symbol" w:hint="default"/>
      </w:rPr>
    </w:lvl>
    <w:lvl w:ilvl="1" w:tplc="04090003">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 w15:restartNumberingAfterBreak="0">
    <w:nsid w:val="075448B5"/>
    <w:multiLevelType w:val="hybridMultilevel"/>
    <w:tmpl w:val="F266B2F0"/>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 w15:restartNumberingAfterBreak="0">
    <w:nsid w:val="08037E34"/>
    <w:multiLevelType w:val="multilevel"/>
    <w:tmpl w:val="69B47484"/>
    <w:styleLink w:val="CurrentList3"/>
    <w:lvl w:ilvl="0">
      <w:start w:val="1"/>
      <w:numFmt w:val="bullet"/>
      <w:lvlText w:val=""/>
      <w:lvlJc w:val="left"/>
      <w:pPr>
        <w:ind w:left="1854" w:hanging="360"/>
      </w:pPr>
      <w:rPr>
        <w:rFonts w:ascii="Symbol" w:hAnsi="Symbol"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6" w15:restartNumberingAfterBreak="0">
    <w:nsid w:val="143D1F55"/>
    <w:multiLevelType w:val="hybridMultilevel"/>
    <w:tmpl w:val="E81C406C"/>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 w15:restartNumberingAfterBreak="0">
    <w:nsid w:val="159060BD"/>
    <w:multiLevelType w:val="multilevel"/>
    <w:tmpl w:val="AACCC91A"/>
    <w:styleLink w:val="CurrentList7"/>
    <w:lvl w:ilvl="0">
      <w:start w:val="1"/>
      <w:numFmt w:val="bullet"/>
      <w:lvlText w:val=""/>
      <w:lvlJc w:val="left"/>
      <w:pPr>
        <w:ind w:left="1854" w:hanging="360"/>
      </w:pPr>
      <w:rPr>
        <w:rFonts w:ascii="Symbol" w:hAnsi="Symbol"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8" w15:restartNumberingAfterBreak="0">
    <w:nsid w:val="17E60D04"/>
    <w:multiLevelType w:val="hybridMultilevel"/>
    <w:tmpl w:val="0254D352"/>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9" w15:restartNumberingAfterBreak="0">
    <w:nsid w:val="18DE305D"/>
    <w:multiLevelType w:val="hybridMultilevel"/>
    <w:tmpl w:val="4DECD530"/>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0" w15:restartNumberingAfterBreak="0">
    <w:nsid w:val="1F0D5ADA"/>
    <w:multiLevelType w:val="multilevel"/>
    <w:tmpl w:val="84DC5810"/>
    <w:styleLink w:val="CurrentList1"/>
    <w:lvl w:ilvl="0">
      <w:start w:val="1"/>
      <w:numFmt w:val="bullet"/>
      <w:lvlText w:val=""/>
      <w:lvlJc w:val="left"/>
      <w:pPr>
        <w:ind w:left="1854" w:hanging="360"/>
      </w:pPr>
      <w:rPr>
        <w:rFonts w:ascii="Symbol" w:hAnsi="Symbol"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210569EA"/>
    <w:multiLevelType w:val="hybridMultilevel"/>
    <w:tmpl w:val="264C87A0"/>
    <w:lvl w:ilvl="0" w:tplc="04090001">
      <w:start w:val="1"/>
      <w:numFmt w:val="bullet"/>
      <w:lvlText w:val=""/>
      <w:lvlJc w:val="left"/>
      <w:pPr>
        <w:ind w:left="1859" w:hanging="360"/>
      </w:pPr>
      <w:rPr>
        <w:rFonts w:ascii="Symbol" w:hAnsi="Symbol" w:hint="default"/>
      </w:rPr>
    </w:lvl>
    <w:lvl w:ilvl="1" w:tplc="04090003">
      <w:start w:val="1"/>
      <w:numFmt w:val="bullet"/>
      <w:lvlText w:val="o"/>
      <w:lvlJc w:val="left"/>
      <w:pPr>
        <w:ind w:left="2579" w:hanging="360"/>
      </w:pPr>
      <w:rPr>
        <w:rFonts w:ascii="Courier New" w:hAnsi="Courier New" w:hint="default"/>
      </w:rPr>
    </w:lvl>
    <w:lvl w:ilvl="2" w:tplc="04090005" w:tentative="1">
      <w:start w:val="1"/>
      <w:numFmt w:val="bullet"/>
      <w:lvlText w:val=""/>
      <w:lvlJc w:val="left"/>
      <w:pPr>
        <w:ind w:left="3299" w:hanging="360"/>
      </w:pPr>
      <w:rPr>
        <w:rFonts w:ascii="Wingdings" w:hAnsi="Wingdings" w:hint="default"/>
      </w:rPr>
    </w:lvl>
    <w:lvl w:ilvl="3" w:tplc="04090001" w:tentative="1">
      <w:start w:val="1"/>
      <w:numFmt w:val="bullet"/>
      <w:lvlText w:val=""/>
      <w:lvlJc w:val="left"/>
      <w:pPr>
        <w:ind w:left="4019" w:hanging="360"/>
      </w:pPr>
      <w:rPr>
        <w:rFonts w:ascii="Symbol" w:hAnsi="Symbol" w:hint="default"/>
      </w:rPr>
    </w:lvl>
    <w:lvl w:ilvl="4" w:tplc="04090003" w:tentative="1">
      <w:start w:val="1"/>
      <w:numFmt w:val="bullet"/>
      <w:lvlText w:val="o"/>
      <w:lvlJc w:val="left"/>
      <w:pPr>
        <w:ind w:left="4739" w:hanging="360"/>
      </w:pPr>
      <w:rPr>
        <w:rFonts w:ascii="Courier New" w:hAnsi="Courier New" w:hint="default"/>
      </w:rPr>
    </w:lvl>
    <w:lvl w:ilvl="5" w:tplc="04090005" w:tentative="1">
      <w:start w:val="1"/>
      <w:numFmt w:val="bullet"/>
      <w:lvlText w:val=""/>
      <w:lvlJc w:val="left"/>
      <w:pPr>
        <w:ind w:left="5459" w:hanging="360"/>
      </w:pPr>
      <w:rPr>
        <w:rFonts w:ascii="Wingdings" w:hAnsi="Wingdings" w:hint="default"/>
      </w:rPr>
    </w:lvl>
    <w:lvl w:ilvl="6" w:tplc="04090001" w:tentative="1">
      <w:start w:val="1"/>
      <w:numFmt w:val="bullet"/>
      <w:lvlText w:val=""/>
      <w:lvlJc w:val="left"/>
      <w:pPr>
        <w:ind w:left="6179" w:hanging="360"/>
      </w:pPr>
      <w:rPr>
        <w:rFonts w:ascii="Symbol" w:hAnsi="Symbol" w:hint="default"/>
      </w:rPr>
    </w:lvl>
    <w:lvl w:ilvl="7" w:tplc="04090003" w:tentative="1">
      <w:start w:val="1"/>
      <w:numFmt w:val="bullet"/>
      <w:lvlText w:val="o"/>
      <w:lvlJc w:val="left"/>
      <w:pPr>
        <w:ind w:left="6899" w:hanging="360"/>
      </w:pPr>
      <w:rPr>
        <w:rFonts w:ascii="Courier New" w:hAnsi="Courier New" w:hint="default"/>
      </w:rPr>
    </w:lvl>
    <w:lvl w:ilvl="8" w:tplc="04090005" w:tentative="1">
      <w:start w:val="1"/>
      <w:numFmt w:val="bullet"/>
      <w:lvlText w:val=""/>
      <w:lvlJc w:val="left"/>
      <w:pPr>
        <w:ind w:left="7619" w:hanging="360"/>
      </w:pPr>
      <w:rPr>
        <w:rFonts w:ascii="Wingdings" w:hAnsi="Wingdings" w:hint="default"/>
      </w:rPr>
    </w:lvl>
  </w:abstractNum>
  <w:abstractNum w:abstractNumId="12" w15:restartNumberingAfterBreak="0">
    <w:nsid w:val="21FD1A55"/>
    <w:multiLevelType w:val="multilevel"/>
    <w:tmpl w:val="3D6AA056"/>
    <w:styleLink w:val="CurrentList5"/>
    <w:lvl w:ilvl="0">
      <w:start w:val="1"/>
      <w:numFmt w:val="decimal"/>
      <w:lvlText w:val="%1."/>
      <w:lvlJc w:val="left"/>
      <w:pPr>
        <w:tabs>
          <w:tab w:val="num" w:pos="964"/>
        </w:tabs>
        <w:ind w:left="964" w:hanging="964"/>
      </w:pPr>
      <w:rPr>
        <w:rFonts w:hint="default"/>
      </w:rPr>
    </w:lvl>
    <w:lvl w:ilvl="1">
      <w:start w:val="1"/>
      <w:numFmt w:val="decimal"/>
      <w:lvlText w:val="%1.%2"/>
      <w:lvlJc w:val="left"/>
      <w:pPr>
        <w:tabs>
          <w:tab w:val="num" w:pos="941"/>
        </w:tabs>
        <w:ind w:left="941" w:hanging="851"/>
      </w:pPr>
      <w:rPr>
        <w:rFonts w:hint="default"/>
      </w:rPr>
    </w:lvl>
    <w:lvl w:ilvl="2">
      <w:start w:val="1"/>
      <w:numFmt w:val="decimal"/>
      <w:lvlText w:val="%1.%2.%3"/>
      <w:lvlJc w:val="left"/>
      <w:pPr>
        <w:tabs>
          <w:tab w:val="num" w:pos="964"/>
        </w:tabs>
        <w:ind w:left="964" w:hanging="737"/>
      </w:pPr>
      <w:rPr>
        <w:rFonts w:hint="default"/>
      </w:rPr>
    </w:lvl>
    <w:lvl w:ilvl="3">
      <w:start w:val="1"/>
      <w:numFmt w:val="decimal"/>
      <w:lvlText w:val="%1.%2.%3.%4"/>
      <w:lvlJc w:val="left"/>
      <w:pPr>
        <w:tabs>
          <w:tab w:val="num" w:pos="720"/>
        </w:tabs>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3" w15:restartNumberingAfterBreak="0">
    <w:nsid w:val="236F0567"/>
    <w:multiLevelType w:val="hybridMultilevel"/>
    <w:tmpl w:val="DAA0E45C"/>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4" w15:restartNumberingAfterBreak="0">
    <w:nsid w:val="26716C6A"/>
    <w:multiLevelType w:val="hybridMultilevel"/>
    <w:tmpl w:val="D486A4C6"/>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5" w15:restartNumberingAfterBreak="0">
    <w:nsid w:val="30777239"/>
    <w:multiLevelType w:val="hybridMultilevel"/>
    <w:tmpl w:val="9EA49014"/>
    <w:lvl w:ilvl="0" w:tplc="0409000F">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6" w15:restartNumberingAfterBreak="0">
    <w:nsid w:val="30F30F76"/>
    <w:multiLevelType w:val="hybridMultilevel"/>
    <w:tmpl w:val="DFF43E9C"/>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7" w15:restartNumberingAfterBreak="0">
    <w:nsid w:val="315D6E98"/>
    <w:multiLevelType w:val="multilevel"/>
    <w:tmpl w:val="CD861A88"/>
    <w:styleLink w:val="CurrentList6"/>
    <w:lvl w:ilvl="0">
      <w:start w:val="1"/>
      <w:numFmt w:val="bullet"/>
      <w:lvlText w:val=""/>
      <w:lvlJc w:val="left"/>
      <w:pPr>
        <w:ind w:left="1854" w:hanging="360"/>
      </w:pPr>
      <w:rPr>
        <w:rFonts w:ascii="Symbol" w:hAnsi="Symbol"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8" w15:restartNumberingAfterBreak="0">
    <w:nsid w:val="31677CE9"/>
    <w:multiLevelType w:val="hybridMultilevel"/>
    <w:tmpl w:val="B2A4DB42"/>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9" w15:restartNumberingAfterBreak="0">
    <w:nsid w:val="32E709DC"/>
    <w:multiLevelType w:val="multilevel"/>
    <w:tmpl w:val="D486A4C6"/>
    <w:styleLink w:val="CurrentList8"/>
    <w:lvl w:ilvl="0">
      <w:start w:val="1"/>
      <w:numFmt w:val="bullet"/>
      <w:lvlText w:val=""/>
      <w:lvlJc w:val="left"/>
      <w:pPr>
        <w:ind w:left="1854" w:hanging="360"/>
      </w:pPr>
      <w:rPr>
        <w:rFonts w:ascii="Symbol" w:hAnsi="Symbol" w:hint="default"/>
      </w:rPr>
    </w:lvl>
    <w:lvl w:ilvl="1">
      <w:start w:val="1"/>
      <w:numFmt w:val="bullet"/>
      <w:lvlText w:val="o"/>
      <w:lvlJc w:val="left"/>
      <w:pPr>
        <w:ind w:left="2574" w:hanging="360"/>
      </w:pPr>
      <w:rPr>
        <w:rFonts w:ascii="Courier New" w:hAnsi="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hint="default"/>
      </w:rPr>
    </w:lvl>
    <w:lvl w:ilvl="8">
      <w:start w:val="1"/>
      <w:numFmt w:val="bullet"/>
      <w:lvlText w:val=""/>
      <w:lvlJc w:val="left"/>
      <w:pPr>
        <w:ind w:left="7614" w:hanging="360"/>
      </w:pPr>
      <w:rPr>
        <w:rFonts w:ascii="Wingdings" w:hAnsi="Wingdings" w:hint="default"/>
      </w:rPr>
    </w:lvl>
  </w:abstractNum>
  <w:abstractNum w:abstractNumId="20" w15:restartNumberingAfterBreak="0">
    <w:nsid w:val="3750322D"/>
    <w:multiLevelType w:val="hybridMultilevel"/>
    <w:tmpl w:val="31E2F696"/>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1" w15:restartNumberingAfterBreak="0">
    <w:nsid w:val="3A7C6759"/>
    <w:multiLevelType w:val="hybridMultilevel"/>
    <w:tmpl w:val="3C444AD8"/>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2" w15:restartNumberingAfterBreak="0">
    <w:nsid w:val="42D76EEB"/>
    <w:multiLevelType w:val="hybridMultilevel"/>
    <w:tmpl w:val="11F68226"/>
    <w:lvl w:ilvl="0" w:tplc="04090001">
      <w:start w:val="1"/>
      <w:numFmt w:val="bullet"/>
      <w:lvlText w:val=""/>
      <w:lvlJc w:val="left"/>
      <w:pPr>
        <w:ind w:left="1854" w:hanging="360"/>
      </w:pPr>
      <w:rPr>
        <w:rFonts w:ascii="Symbol" w:hAnsi="Symbol" w:hint="default"/>
      </w:rPr>
    </w:lvl>
    <w:lvl w:ilvl="1" w:tplc="04090003">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3" w15:restartNumberingAfterBreak="0">
    <w:nsid w:val="43055EDB"/>
    <w:multiLevelType w:val="hybridMultilevel"/>
    <w:tmpl w:val="AACCC91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4" w15:restartNumberingAfterBreak="0">
    <w:nsid w:val="44606B90"/>
    <w:multiLevelType w:val="hybridMultilevel"/>
    <w:tmpl w:val="9FB22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131B83"/>
    <w:multiLevelType w:val="hybridMultilevel"/>
    <w:tmpl w:val="28A0EC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6" w15:restartNumberingAfterBreak="0">
    <w:nsid w:val="47CE7BEE"/>
    <w:multiLevelType w:val="hybridMultilevel"/>
    <w:tmpl w:val="752CABE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7" w15:restartNumberingAfterBreak="0">
    <w:nsid w:val="4B0B2AB1"/>
    <w:multiLevelType w:val="hybridMultilevel"/>
    <w:tmpl w:val="235A7A1E"/>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8" w15:restartNumberingAfterBreak="0">
    <w:nsid w:val="4BDD18C3"/>
    <w:multiLevelType w:val="multilevel"/>
    <w:tmpl w:val="84DC5810"/>
    <w:styleLink w:val="CurrentList2"/>
    <w:lvl w:ilvl="0">
      <w:start w:val="1"/>
      <w:numFmt w:val="bullet"/>
      <w:lvlText w:val=""/>
      <w:lvlJc w:val="left"/>
      <w:pPr>
        <w:ind w:left="1680" w:hanging="360"/>
      </w:pPr>
      <w:rPr>
        <w:rFonts w:ascii="Symbol" w:hAnsi="Symbol" w:hint="default"/>
      </w:rPr>
    </w:lvl>
    <w:lvl w:ilvl="1">
      <w:start w:val="1"/>
      <w:numFmt w:val="bullet"/>
      <w:lvlText w:val="o"/>
      <w:lvlJc w:val="left"/>
      <w:pPr>
        <w:ind w:left="2400" w:hanging="360"/>
      </w:pPr>
      <w:rPr>
        <w:rFonts w:ascii="Courier New" w:hAnsi="Courier New" w:cs="Courier New" w:hint="default"/>
      </w:rPr>
    </w:lvl>
    <w:lvl w:ilvl="2">
      <w:start w:val="1"/>
      <w:numFmt w:val="bullet"/>
      <w:lvlText w:val=""/>
      <w:lvlJc w:val="left"/>
      <w:pPr>
        <w:ind w:left="3120" w:hanging="360"/>
      </w:pPr>
      <w:rPr>
        <w:rFonts w:ascii="Wingdings" w:hAnsi="Wingdings" w:hint="default"/>
      </w:rPr>
    </w:lvl>
    <w:lvl w:ilvl="3">
      <w:start w:val="1"/>
      <w:numFmt w:val="bullet"/>
      <w:lvlText w:val=""/>
      <w:lvlJc w:val="left"/>
      <w:pPr>
        <w:ind w:left="3840" w:hanging="360"/>
      </w:pPr>
      <w:rPr>
        <w:rFonts w:ascii="Symbol" w:hAnsi="Symbol" w:hint="default"/>
      </w:rPr>
    </w:lvl>
    <w:lvl w:ilvl="4">
      <w:start w:val="1"/>
      <w:numFmt w:val="bullet"/>
      <w:lvlText w:val="o"/>
      <w:lvlJc w:val="left"/>
      <w:pPr>
        <w:ind w:left="4560" w:hanging="360"/>
      </w:pPr>
      <w:rPr>
        <w:rFonts w:ascii="Courier New" w:hAnsi="Courier New" w:cs="Courier New" w:hint="default"/>
      </w:rPr>
    </w:lvl>
    <w:lvl w:ilvl="5">
      <w:start w:val="1"/>
      <w:numFmt w:val="bullet"/>
      <w:lvlText w:val=""/>
      <w:lvlJc w:val="left"/>
      <w:pPr>
        <w:ind w:left="5280" w:hanging="360"/>
      </w:pPr>
      <w:rPr>
        <w:rFonts w:ascii="Wingdings" w:hAnsi="Wingdings" w:hint="default"/>
      </w:rPr>
    </w:lvl>
    <w:lvl w:ilvl="6">
      <w:start w:val="1"/>
      <w:numFmt w:val="bullet"/>
      <w:lvlText w:val=""/>
      <w:lvlJc w:val="left"/>
      <w:pPr>
        <w:ind w:left="6000" w:hanging="360"/>
      </w:pPr>
      <w:rPr>
        <w:rFonts w:ascii="Symbol" w:hAnsi="Symbol" w:hint="default"/>
      </w:rPr>
    </w:lvl>
    <w:lvl w:ilvl="7">
      <w:start w:val="1"/>
      <w:numFmt w:val="bullet"/>
      <w:lvlText w:val="o"/>
      <w:lvlJc w:val="left"/>
      <w:pPr>
        <w:ind w:left="6720" w:hanging="360"/>
      </w:pPr>
      <w:rPr>
        <w:rFonts w:ascii="Courier New" w:hAnsi="Courier New" w:cs="Courier New" w:hint="default"/>
      </w:rPr>
    </w:lvl>
    <w:lvl w:ilvl="8">
      <w:start w:val="1"/>
      <w:numFmt w:val="bullet"/>
      <w:lvlText w:val=""/>
      <w:lvlJc w:val="left"/>
      <w:pPr>
        <w:ind w:left="7440" w:hanging="360"/>
      </w:pPr>
      <w:rPr>
        <w:rFonts w:ascii="Wingdings" w:hAnsi="Wingdings" w:hint="default"/>
      </w:rPr>
    </w:lvl>
  </w:abstractNum>
  <w:abstractNum w:abstractNumId="29" w15:restartNumberingAfterBreak="0">
    <w:nsid w:val="4E5259C3"/>
    <w:multiLevelType w:val="hybridMultilevel"/>
    <w:tmpl w:val="C4102B0E"/>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0" w15:restartNumberingAfterBreak="0">
    <w:nsid w:val="56E134C5"/>
    <w:multiLevelType w:val="hybridMultilevel"/>
    <w:tmpl w:val="7C4E37FE"/>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1" w15:restartNumberingAfterBreak="0">
    <w:nsid w:val="58FD2A9C"/>
    <w:multiLevelType w:val="multilevel"/>
    <w:tmpl w:val="855EE292"/>
    <w:styleLink w:val="CurrentList4"/>
    <w:lvl w:ilvl="0">
      <w:start w:val="1"/>
      <w:numFmt w:val="bullet"/>
      <w:lvlText w:val=""/>
      <w:lvlJc w:val="left"/>
      <w:pPr>
        <w:ind w:left="1854" w:hanging="360"/>
      </w:pPr>
      <w:rPr>
        <w:rFonts w:ascii="Symbol" w:hAnsi="Symbol"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32" w15:restartNumberingAfterBreak="0">
    <w:nsid w:val="5BA64BA2"/>
    <w:multiLevelType w:val="hybridMultilevel"/>
    <w:tmpl w:val="9000BF5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3" w15:restartNumberingAfterBreak="0">
    <w:nsid w:val="5D106675"/>
    <w:multiLevelType w:val="hybridMultilevel"/>
    <w:tmpl w:val="B0FC3C22"/>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4" w15:restartNumberingAfterBreak="0">
    <w:nsid w:val="62E251A8"/>
    <w:multiLevelType w:val="hybridMultilevel"/>
    <w:tmpl w:val="B23C14C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5" w15:restartNumberingAfterBreak="0">
    <w:nsid w:val="6BA0384D"/>
    <w:multiLevelType w:val="hybridMultilevel"/>
    <w:tmpl w:val="2A50C53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6" w15:restartNumberingAfterBreak="0">
    <w:nsid w:val="6F07384D"/>
    <w:multiLevelType w:val="hybridMultilevel"/>
    <w:tmpl w:val="6734ADEE"/>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7" w15:restartNumberingAfterBreak="0">
    <w:nsid w:val="730C66B2"/>
    <w:multiLevelType w:val="hybridMultilevel"/>
    <w:tmpl w:val="2800E9CC"/>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8" w15:restartNumberingAfterBreak="0">
    <w:nsid w:val="7AD51EDC"/>
    <w:multiLevelType w:val="hybridMultilevel"/>
    <w:tmpl w:val="25B6309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9" w15:restartNumberingAfterBreak="0">
    <w:nsid w:val="7F2B728C"/>
    <w:multiLevelType w:val="hybridMultilevel"/>
    <w:tmpl w:val="837E0DBE"/>
    <w:lvl w:ilvl="0" w:tplc="EE2817C4">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1"/>
  </w:num>
  <w:num w:numId="2">
    <w:abstractNumId w:val="3"/>
  </w:num>
  <w:num w:numId="3">
    <w:abstractNumId w:val="22"/>
  </w:num>
  <w:num w:numId="4">
    <w:abstractNumId w:val="24"/>
  </w:num>
  <w:num w:numId="5">
    <w:abstractNumId w:val="10"/>
  </w:num>
  <w:num w:numId="6">
    <w:abstractNumId w:val="28"/>
  </w:num>
  <w:num w:numId="7">
    <w:abstractNumId w:val="5"/>
  </w:num>
  <w:num w:numId="8">
    <w:abstractNumId w:val="31"/>
  </w:num>
  <w:num w:numId="9">
    <w:abstractNumId w:val="33"/>
  </w:num>
  <w:num w:numId="10">
    <w:abstractNumId w:val="16"/>
  </w:num>
  <w:num w:numId="11">
    <w:abstractNumId w:val="12"/>
  </w:num>
  <w:num w:numId="12">
    <w:abstractNumId w:val="17"/>
  </w:num>
  <w:num w:numId="13">
    <w:abstractNumId w:val="2"/>
  </w:num>
  <w:num w:numId="14">
    <w:abstractNumId w:val="23"/>
  </w:num>
  <w:num w:numId="15">
    <w:abstractNumId w:val="7"/>
  </w:num>
  <w:num w:numId="16">
    <w:abstractNumId w:val="37"/>
  </w:num>
  <w:num w:numId="17">
    <w:abstractNumId w:val="25"/>
  </w:num>
  <w:num w:numId="18">
    <w:abstractNumId w:val="20"/>
  </w:num>
  <w:num w:numId="19">
    <w:abstractNumId w:val="39"/>
  </w:num>
  <w:num w:numId="20">
    <w:abstractNumId w:val="21"/>
  </w:num>
  <w:num w:numId="21">
    <w:abstractNumId w:val="15"/>
  </w:num>
  <w:num w:numId="22">
    <w:abstractNumId w:val="4"/>
  </w:num>
  <w:num w:numId="23">
    <w:abstractNumId w:val="35"/>
  </w:num>
  <w:num w:numId="24">
    <w:abstractNumId w:val="11"/>
  </w:num>
  <w:num w:numId="25">
    <w:abstractNumId w:val="29"/>
  </w:num>
  <w:num w:numId="26">
    <w:abstractNumId w:val="9"/>
  </w:num>
  <w:num w:numId="27">
    <w:abstractNumId w:val="32"/>
  </w:num>
  <w:num w:numId="28">
    <w:abstractNumId w:val="14"/>
  </w:num>
  <w:num w:numId="29">
    <w:abstractNumId w:val="19"/>
  </w:num>
  <w:num w:numId="30">
    <w:abstractNumId w:val="34"/>
  </w:num>
  <w:num w:numId="31">
    <w:abstractNumId w:val="36"/>
  </w:num>
  <w:num w:numId="32">
    <w:abstractNumId w:val="8"/>
  </w:num>
  <w:num w:numId="33">
    <w:abstractNumId w:val="26"/>
  </w:num>
  <w:num w:numId="34">
    <w:abstractNumId w:val="27"/>
  </w:num>
  <w:num w:numId="35">
    <w:abstractNumId w:val="6"/>
  </w:num>
  <w:num w:numId="36">
    <w:abstractNumId w:val="18"/>
  </w:num>
  <w:num w:numId="37">
    <w:abstractNumId w:val="38"/>
  </w:num>
  <w:num w:numId="38">
    <w:abstractNumId w:val="13"/>
  </w:num>
  <w:num w:numId="39">
    <w:abstractNumId w:val="3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grammar="clean"/>
  <w:doNotTrackMoves/>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294"/>
    <w:rsid w:val="00000045"/>
    <w:rsid w:val="000015C8"/>
    <w:rsid w:val="00003EE4"/>
    <w:rsid w:val="000046ED"/>
    <w:rsid w:val="00004C78"/>
    <w:rsid w:val="00004F13"/>
    <w:rsid w:val="0000546E"/>
    <w:rsid w:val="00006365"/>
    <w:rsid w:val="00010E4B"/>
    <w:rsid w:val="00011885"/>
    <w:rsid w:val="000157E8"/>
    <w:rsid w:val="000164DF"/>
    <w:rsid w:val="00016CDB"/>
    <w:rsid w:val="0002042C"/>
    <w:rsid w:val="00021B1E"/>
    <w:rsid w:val="00021B98"/>
    <w:rsid w:val="00022AD5"/>
    <w:rsid w:val="00027C6C"/>
    <w:rsid w:val="0003196D"/>
    <w:rsid w:val="000412C0"/>
    <w:rsid w:val="0004450B"/>
    <w:rsid w:val="0004769A"/>
    <w:rsid w:val="000513C6"/>
    <w:rsid w:val="00052D1A"/>
    <w:rsid w:val="00054BA7"/>
    <w:rsid w:val="00055C19"/>
    <w:rsid w:val="00055EBE"/>
    <w:rsid w:val="00063E4F"/>
    <w:rsid w:val="00065681"/>
    <w:rsid w:val="00070D76"/>
    <w:rsid w:val="00072B62"/>
    <w:rsid w:val="00074441"/>
    <w:rsid w:val="00075CFB"/>
    <w:rsid w:val="00082F25"/>
    <w:rsid w:val="0008335A"/>
    <w:rsid w:val="000836CE"/>
    <w:rsid w:val="00086F08"/>
    <w:rsid w:val="0009035E"/>
    <w:rsid w:val="00090820"/>
    <w:rsid w:val="000A228D"/>
    <w:rsid w:val="000A4DA9"/>
    <w:rsid w:val="000A52DF"/>
    <w:rsid w:val="000A578F"/>
    <w:rsid w:val="000A7941"/>
    <w:rsid w:val="000B06DC"/>
    <w:rsid w:val="000B44AD"/>
    <w:rsid w:val="000B511C"/>
    <w:rsid w:val="000B6C7C"/>
    <w:rsid w:val="000B7A4D"/>
    <w:rsid w:val="000C2634"/>
    <w:rsid w:val="000C2B40"/>
    <w:rsid w:val="000C477C"/>
    <w:rsid w:val="000C4A71"/>
    <w:rsid w:val="000D1BB0"/>
    <w:rsid w:val="000D23F7"/>
    <w:rsid w:val="000D269D"/>
    <w:rsid w:val="000D4CD1"/>
    <w:rsid w:val="000D6921"/>
    <w:rsid w:val="000D7A89"/>
    <w:rsid w:val="000E7CF5"/>
    <w:rsid w:val="000F00C5"/>
    <w:rsid w:val="000F0C50"/>
    <w:rsid w:val="000F5D49"/>
    <w:rsid w:val="0010223C"/>
    <w:rsid w:val="001030DF"/>
    <w:rsid w:val="00106E4D"/>
    <w:rsid w:val="00111AED"/>
    <w:rsid w:val="00111DB1"/>
    <w:rsid w:val="001126E1"/>
    <w:rsid w:val="00112C15"/>
    <w:rsid w:val="00113499"/>
    <w:rsid w:val="00120121"/>
    <w:rsid w:val="00121AF4"/>
    <w:rsid w:val="00124194"/>
    <w:rsid w:val="00124E8F"/>
    <w:rsid w:val="00127006"/>
    <w:rsid w:val="00130B35"/>
    <w:rsid w:val="00133C16"/>
    <w:rsid w:val="001349C6"/>
    <w:rsid w:val="0013504A"/>
    <w:rsid w:val="0013776E"/>
    <w:rsid w:val="00137F8E"/>
    <w:rsid w:val="001403EE"/>
    <w:rsid w:val="00140E36"/>
    <w:rsid w:val="00141F7A"/>
    <w:rsid w:val="00143EA1"/>
    <w:rsid w:val="0014432C"/>
    <w:rsid w:val="00145168"/>
    <w:rsid w:val="00145393"/>
    <w:rsid w:val="001461C1"/>
    <w:rsid w:val="00146374"/>
    <w:rsid w:val="001468BE"/>
    <w:rsid w:val="00150A12"/>
    <w:rsid w:val="00150B05"/>
    <w:rsid w:val="0015373C"/>
    <w:rsid w:val="001615E1"/>
    <w:rsid w:val="00161695"/>
    <w:rsid w:val="00161AD1"/>
    <w:rsid w:val="00163E1A"/>
    <w:rsid w:val="001664E6"/>
    <w:rsid w:val="00166A07"/>
    <w:rsid w:val="00170CDC"/>
    <w:rsid w:val="001710C9"/>
    <w:rsid w:val="00171524"/>
    <w:rsid w:val="00172178"/>
    <w:rsid w:val="0017414B"/>
    <w:rsid w:val="00180696"/>
    <w:rsid w:val="00182239"/>
    <w:rsid w:val="001846B9"/>
    <w:rsid w:val="00187E92"/>
    <w:rsid w:val="0019240F"/>
    <w:rsid w:val="00197443"/>
    <w:rsid w:val="001A04A8"/>
    <w:rsid w:val="001A237E"/>
    <w:rsid w:val="001A2628"/>
    <w:rsid w:val="001A3A0D"/>
    <w:rsid w:val="001A3C4D"/>
    <w:rsid w:val="001A4892"/>
    <w:rsid w:val="001A48B3"/>
    <w:rsid w:val="001A5C68"/>
    <w:rsid w:val="001A63EF"/>
    <w:rsid w:val="001A78CC"/>
    <w:rsid w:val="001A7C52"/>
    <w:rsid w:val="001A7FD6"/>
    <w:rsid w:val="001B2325"/>
    <w:rsid w:val="001B2A42"/>
    <w:rsid w:val="001B2ADB"/>
    <w:rsid w:val="001C09B4"/>
    <w:rsid w:val="001C35A6"/>
    <w:rsid w:val="001C4A8C"/>
    <w:rsid w:val="001C544E"/>
    <w:rsid w:val="001C7474"/>
    <w:rsid w:val="001D3F78"/>
    <w:rsid w:val="001D5CEB"/>
    <w:rsid w:val="001D63DE"/>
    <w:rsid w:val="001D738F"/>
    <w:rsid w:val="001D7CBA"/>
    <w:rsid w:val="001D7DDF"/>
    <w:rsid w:val="001E04A9"/>
    <w:rsid w:val="001E169F"/>
    <w:rsid w:val="001E3C9D"/>
    <w:rsid w:val="001E4121"/>
    <w:rsid w:val="001F2393"/>
    <w:rsid w:val="001F2C59"/>
    <w:rsid w:val="001F300C"/>
    <w:rsid w:val="001F7A91"/>
    <w:rsid w:val="00200094"/>
    <w:rsid w:val="0020088B"/>
    <w:rsid w:val="00201407"/>
    <w:rsid w:val="002030F3"/>
    <w:rsid w:val="00203BDE"/>
    <w:rsid w:val="00204DF7"/>
    <w:rsid w:val="00206995"/>
    <w:rsid w:val="00210F8E"/>
    <w:rsid w:val="00213FD0"/>
    <w:rsid w:val="0021630C"/>
    <w:rsid w:val="002204D4"/>
    <w:rsid w:val="00223A7A"/>
    <w:rsid w:val="002303AD"/>
    <w:rsid w:val="00230A6E"/>
    <w:rsid w:val="002328B9"/>
    <w:rsid w:val="00232FAF"/>
    <w:rsid w:val="00233109"/>
    <w:rsid w:val="00233240"/>
    <w:rsid w:val="00233D13"/>
    <w:rsid w:val="00234F02"/>
    <w:rsid w:val="00237E9E"/>
    <w:rsid w:val="002432F4"/>
    <w:rsid w:val="0024396A"/>
    <w:rsid w:val="00243A20"/>
    <w:rsid w:val="00244570"/>
    <w:rsid w:val="00244F58"/>
    <w:rsid w:val="00245246"/>
    <w:rsid w:val="00252360"/>
    <w:rsid w:val="00252FE0"/>
    <w:rsid w:val="00253816"/>
    <w:rsid w:val="00257611"/>
    <w:rsid w:val="002600AE"/>
    <w:rsid w:val="0026520C"/>
    <w:rsid w:val="00265486"/>
    <w:rsid w:val="002669A2"/>
    <w:rsid w:val="00266AFD"/>
    <w:rsid w:val="00271863"/>
    <w:rsid w:val="00274806"/>
    <w:rsid w:val="00275584"/>
    <w:rsid w:val="002758D7"/>
    <w:rsid w:val="00277DFB"/>
    <w:rsid w:val="002851F9"/>
    <w:rsid w:val="00285A4A"/>
    <w:rsid w:val="00285F1E"/>
    <w:rsid w:val="002861A8"/>
    <w:rsid w:val="00287A7E"/>
    <w:rsid w:val="00290CFA"/>
    <w:rsid w:val="00290D6B"/>
    <w:rsid w:val="00291D50"/>
    <w:rsid w:val="00292F45"/>
    <w:rsid w:val="00293872"/>
    <w:rsid w:val="00294C5A"/>
    <w:rsid w:val="002A12B6"/>
    <w:rsid w:val="002A7A63"/>
    <w:rsid w:val="002A7DA0"/>
    <w:rsid w:val="002B1CEC"/>
    <w:rsid w:val="002B21A1"/>
    <w:rsid w:val="002C3B70"/>
    <w:rsid w:val="002C58FB"/>
    <w:rsid w:val="002C6B19"/>
    <w:rsid w:val="002C6B3F"/>
    <w:rsid w:val="002C7515"/>
    <w:rsid w:val="002D0A03"/>
    <w:rsid w:val="002D3A3E"/>
    <w:rsid w:val="002D50C5"/>
    <w:rsid w:val="002E17D5"/>
    <w:rsid w:val="002E2A04"/>
    <w:rsid w:val="002E3C43"/>
    <w:rsid w:val="002E545C"/>
    <w:rsid w:val="002F07A0"/>
    <w:rsid w:val="002F447E"/>
    <w:rsid w:val="002F4F8F"/>
    <w:rsid w:val="0030158D"/>
    <w:rsid w:val="00305B8F"/>
    <w:rsid w:val="00307CC5"/>
    <w:rsid w:val="003104F9"/>
    <w:rsid w:val="00310DED"/>
    <w:rsid w:val="0031565F"/>
    <w:rsid w:val="00316207"/>
    <w:rsid w:val="003170B2"/>
    <w:rsid w:val="00320949"/>
    <w:rsid w:val="0032175C"/>
    <w:rsid w:val="00322D2C"/>
    <w:rsid w:val="003243A5"/>
    <w:rsid w:val="00326FC8"/>
    <w:rsid w:val="00331ADD"/>
    <w:rsid w:val="003334E2"/>
    <w:rsid w:val="003345C6"/>
    <w:rsid w:val="00335555"/>
    <w:rsid w:val="00337762"/>
    <w:rsid w:val="003400CF"/>
    <w:rsid w:val="00343045"/>
    <w:rsid w:val="003436CE"/>
    <w:rsid w:val="00352906"/>
    <w:rsid w:val="00355F34"/>
    <w:rsid w:val="00361B62"/>
    <w:rsid w:val="00366910"/>
    <w:rsid w:val="00367E60"/>
    <w:rsid w:val="003702D1"/>
    <w:rsid w:val="00370C0C"/>
    <w:rsid w:val="003725DE"/>
    <w:rsid w:val="0037290E"/>
    <w:rsid w:val="00372ED9"/>
    <w:rsid w:val="003757B9"/>
    <w:rsid w:val="00381042"/>
    <w:rsid w:val="003810C2"/>
    <w:rsid w:val="00381294"/>
    <w:rsid w:val="003821C9"/>
    <w:rsid w:val="00382EA4"/>
    <w:rsid w:val="00383670"/>
    <w:rsid w:val="003861A7"/>
    <w:rsid w:val="0039035B"/>
    <w:rsid w:val="00393756"/>
    <w:rsid w:val="00397B46"/>
    <w:rsid w:val="003A023A"/>
    <w:rsid w:val="003A137E"/>
    <w:rsid w:val="003A2650"/>
    <w:rsid w:val="003A2D33"/>
    <w:rsid w:val="003A2E8C"/>
    <w:rsid w:val="003A69E3"/>
    <w:rsid w:val="003B192B"/>
    <w:rsid w:val="003B1972"/>
    <w:rsid w:val="003B32FD"/>
    <w:rsid w:val="003B3B28"/>
    <w:rsid w:val="003B4002"/>
    <w:rsid w:val="003B5B1C"/>
    <w:rsid w:val="003B6BA9"/>
    <w:rsid w:val="003C0ADC"/>
    <w:rsid w:val="003C0B43"/>
    <w:rsid w:val="003C2C89"/>
    <w:rsid w:val="003C30E5"/>
    <w:rsid w:val="003C3171"/>
    <w:rsid w:val="003C4EDD"/>
    <w:rsid w:val="003C4FDE"/>
    <w:rsid w:val="003C69B7"/>
    <w:rsid w:val="003D0C88"/>
    <w:rsid w:val="003D279B"/>
    <w:rsid w:val="003D411A"/>
    <w:rsid w:val="003D4C55"/>
    <w:rsid w:val="003D6DCA"/>
    <w:rsid w:val="003E2814"/>
    <w:rsid w:val="003E4F9C"/>
    <w:rsid w:val="003E7C7B"/>
    <w:rsid w:val="003F0643"/>
    <w:rsid w:val="003F0B30"/>
    <w:rsid w:val="003F22B9"/>
    <w:rsid w:val="00401F09"/>
    <w:rsid w:val="00401FC3"/>
    <w:rsid w:val="00402314"/>
    <w:rsid w:val="00402A4A"/>
    <w:rsid w:val="00403192"/>
    <w:rsid w:val="004052B8"/>
    <w:rsid w:val="004117F9"/>
    <w:rsid w:val="00412CE4"/>
    <w:rsid w:val="00413661"/>
    <w:rsid w:val="004150B5"/>
    <w:rsid w:val="00415917"/>
    <w:rsid w:val="00416844"/>
    <w:rsid w:val="00417AA0"/>
    <w:rsid w:val="00423C59"/>
    <w:rsid w:val="00430F81"/>
    <w:rsid w:val="0043154C"/>
    <w:rsid w:val="00433B7D"/>
    <w:rsid w:val="0043410C"/>
    <w:rsid w:val="00434571"/>
    <w:rsid w:val="0043475E"/>
    <w:rsid w:val="00435B56"/>
    <w:rsid w:val="00442A6F"/>
    <w:rsid w:val="004433CF"/>
    <w:rsid w:val="00446D14"/>
    <w:rsid w:val="00450BD7"/>
    <w:rsid w:val="0045234B"/>
    <w:rsid w:val="00454715"/>
    <w:rsid w:val="004570C3"/>
    <w:rsid w:val="00460059"/>
    <w:rsid w:val="00463D79"/>
    <w:rsid w:val="004672C8"/>
    <w:rsid w:val="004700F7"/>
    <w:rsid w:val="004701FF"/>
    <w:rsid w:val="004708E1"/>
    <w:rsid w:val="0047430E"/>
    <w:rsid w:val="004808BA"/>
    <w:rsid w:val="00483A1E"/>
    <w:rsid w:val="00491EB0"/>
    <w:rsid w:val="00492C2D"/>
    <w:rsid w:val="00494330"/>
    <w:rsid w:val="00497A7E"/>
    <w:rsid w:val="004A255F"/>
    <w:rsid w:val="004A26D7"/>
    <w:rsid w:val="004A3A04"/>
    <w:rsid w:val="004B1B0D"/>
    <w:rsid w:val="004B3169"/>
    <w:rsid w:val="004B3DA0"/>
    <w:rsid w:val="004B6D3B"/>
    <w:rsid w:val="004B709D"/>
    <w:rsid w:val="004C12B7"/>
    <w:rsid w:val="004C2699"/>
    <w:rsid w:val="004C2FE3"/>
    <w:rsid w:val="004C42ED"/>
    <w:rsid w:val="004C4A46"/>
    <w:rsid w:val="004C5B7D"/>
    <w:rsid w:val="004D16E3"/>
    <w:rsid w:val="004D1855"/>
    <w:rsid w:val="004D210A"/>
    <w:rsid w:val="004D36C7"/>
    <w:rsid w:val="004E26DF"/>
    <w:rsid w:val="004E62FA"/>
    <w:rsid w:val="004E7498"/>
    <w:rsid w:val="004F2145"/>
    <w:rsid w:val="004F6FB5"/>
    <w:rsid w:val="004F7208"/>
    <w:rsid w:val="0050087B"/>
    <w:rsid w:val="005030D3"/>
    <w:rsid w:val="005070B9"/>
    <w:rsid w:val="005075A5"/>
    <w:rsid w:val="0051118A"/>
    <w:rsid w:val="0051337B"/>
    <w:rsid w:val="00514218"/>
    <w:rsid w:val="005176E4"/>
    <w:rsid w:val="00524CC9"/>
    <w:rsid w:val="00525570"/>
    <w:rsid w:val="00530D18"/>
    <w:rsid w:val="005320B8"/>
    <w:rsid w:val="00535A1D"/>
    <w:rsid w:val="00535D49"/>
    <w:rsid w:val="00537C00"/>
    <w:rsid w:val="0054058B"/>
    <w:rsid w:val="00540F26"/>
    <w:rsid w:val="00546018"/>
    <w:rsid w:val="00547362"/>
    <w:rsid w:val="00550FB1"/>
    <w:rsid w:val="00551167"/>
    <w:rsid w:val="005520A8"/>
    <w:rsid w:val="005521E4"/>
    <w:rsid w:val="00554409"/>
    <w:rsid w:val="005556AC"/>
    <w:rsid w:val="00560245"/>
    <w:rsid w:val="005604B4"/>
    <w:rsid w:val="00560D05"/>
    <w:rsid w:val="005652C3"/>
    <w:rsid w:val="00565AD5"/>
    <w:rsid w:val="00566685"/>
    <w:rsid w:val="005667ED"/>
    <w:rsid w:val="00567B66"/>
    <w:rsid w:val="005723F5"/>
    <w:rsid w:val="0057374C"/>
    <w:rsid w:val="0057398A"/>
    <w:rsid w:val="00581700"/>
    <w:rsid w:val="00587B21"/>
    <w:rsid w:val="005924F0"/>
    <w:rsid w:val="005939B5"/>
    <w:rsid w:val="0059490E"/>
    <w:rsid w:val="0059751C"/>
    <w:rsid w:val="0059766A"/>
    <w:rsid w:val="005A2D17"/>
    <w:rsid w:val="005A4DC9"/>
    <w:rsid w:val="005B0ADC"/>
    <w:rsid w:val="005B1436"/>
    <w:rsid w:val="005B20A3"/>
    <w:rsid w:val="005B26E2"/>
    <w:rsid w:val="005B31C3"/>
    <w:rsid w:val="005B5893"/>
    <w:rsid w:val="005B7BA9"/>
    <w:rsid w:val="005C23AE"/>
    <w:rsid w:val="005C3A3A"/>
    <w:rsid w:val="005C3F36"/>
    <w:rsid w:val="005C6779"/>
    <w:rsid w:val="005C6F37"/>
    <w:rsid w:val="005C6F3D"/>
    <w:rsid w:val="005D2400"/>
    <w:rsid w:val="005D3809"/>
    <w:rsid w:val="005D4BFB"/>
    <w:rsid w:val="005D6E17"/>
    <w:rsid w:val="005E010D"/>
    <w:rsid w:val="005E1879"/>
    <w:rsid w:val="005E38B2"/>
    <w:rsid w:val="005E6448"/>
    <w:rsid w:val="005E6AC4"/>
    <w:rsid w:val="005E6F36"/>
    <w:rsid w:val="005F154E"/>
    <w:rsid w:val="005F1575"/>
    <w:rsid w:val="005F2D18"/>
    <w:rsid w:val="005F33EF"/>
    <w:rsid w:val="005F5022"/>
    <w:rsid w:val="006004C4"/>
    <w:rsid w:val="00605FA4"/>
    <w:rsid w:val="00606DED"/>
    <w:rsid w:val="006123D5"/>
    <w:rsid w:val="00615E61"/>
    <w:rsid w:val="00616605"/>
    <w:rsid w:val="006209BE"/>
    <w:rsid w:val="00624723"/>
    <w:rsid w:val="00626738"/>
    <w:rsid w:val="006271DC"/>
    <w:rsid w:val="00627596"/>
    <w:rsid w:val="0063351E"/>
    <w:rsid w:val="0063479B"/>
    <w:rsid w:val="006363BD"/>
    <w:rsid w:val="00637914"/>
    <w:rsid w:val="00637C0B"/>
    <w:rsid w:val="006416E7"/>
    <w:rsid w:val="00641A68"/>
    <w:rsid w:val="0065020B"/>
    <w:rsid w:val="0065037A"/>
    <w:rsid w:val="00657D8F"/>
    <w:rsid w:val="006609D0"/>
    <w:rsid w:val="00661E74"/>
    <w:rsid w:val="00662716"/>
    <w:rsid w:val="00663E8A"/>
    <w:rsid w:val="006676F1"/>
    <w:rsid w:val="006742D7"/>
    <w:rsid w:val="00675ABC"/>
    <w:rsid w:val="00676A62"/>
    <w:rsid w:val="00676AB5"/>
    <w:rsid w:val="006813FF"/>
    <w:rsid w:val="006827BA"/>
    <w:rsid w:val="00683106"/>
    <w:rsid w:val="0068383A"/>
    <w:rsid w:val="00683847"/>
    <w:rsid w:val="00684068"/>
    <w:rsid w:val="00684539"/>
    <w:rsid w:val="00687C78"/>
    <w:rsid w:val="00691099"/>
    <w:rsid w:val="00692B6D"/>
    <w:rsid w:val="00693233"/>
    <w:rsid w:val="006972B6"/>
    <w:rsid w:val="006A4E2D"/>
    <w:rsid w:val="006A5575"/>
    <w:rsid w:val="006B2835"/>
    <w:rsid w:val="006B2F92"/>
    <w:rsid w:val="006B4012"/>
    <w:rsid w:val="006B5164"/>
    <w:rsid w:val="006B57A3"/>
    <w:rsid w:val="006B59CC"/>
    <w:rsid w:val="006C05FC"/>
    <w:rsid w:val="006C1FF8"/>
    <w:rsid w:val="006C5FD4"/>
    <w:rsid w:val="006C603E"/>
    <w:rsid w:val="006C6950"/>
    <w:rsid w:val="006D0576"/>
    <w:rsid w:val="006D103B"/>
    <w:rsid w:val="006D1308"/>
    <w:rsid w:val="006D1993"/>
    <w:rsid w:val="006D4531"/>
    <w:rsid w:val="006D694B"/>
    <w:rsid w:val="006E09A2"/>
    <w:rsid w:val="006E0BCB"/>
    <w:rsid w:val="006E66D0"/>
    <w:rsid w:val="006E6FD7"/>
    <w:rsid w:val="006F3450"/>
    <w:rsid w:val="006F4D1A"/>
    <w:rsid w:val="006F6825"/>
    <w:rsid w:val="00701532"/>
    <w:rsid w:val="00704202"/>
    <w:rsid w:val="00704E10"/>
    <w:rsid w:val="007050DE"/>
    <w:rsid w:val="007058DE"/>
    <w:rsid w:val="0071213D"/>
    <w:rsid w:val="007134EF"/>
    <w:rsid w:val="00713D06"/>
    <w:rsid w:val="0071455C"/>
    <w:rsid w:val="00717F6B"/>
    <w:rsid w:val="00721F23"/>
    <w:rsid w:val="007229C1"/>
    <w:rsid w:val="00724D4B"/>
    <w:rsid w:val="007266DF"/>
    <w:rsid w:val="00727B97"/>
    <w:rsid w:val="00731F52"/>
    <w:rsid w:val="0073203D"/>
    <w:rsid w:val="007352AD"/>
    <w:rsid w:val="00735743"/>
    <w:rsid w:val="0073794D"/>
    <w:rsid w:val="007404E8"/>
    <w:rsid w:val="00741861"/>
    <w:rsid w:val="0075047D"/>
    <w:rsid w:val="00752CBE"/>
    <w:rsid w:val="00753321"/>
    <w:rsid w:val="007564E2"/>
    <w:rsid w:val="007576E7"/>
    <w:rsid w:val="00757F3A"/>
    <w:rsid w:val="00760374"/>
    <w:rsid w:val="007615A2"/>
    <w:rsid w:val="00762AA7"/>
    <w:rsid w:val="00763B6A"/>
    <w:rsid w:val="00764574"/>
    <w:rsid w:val="00766896"/>
    <w:rsid w:val="00770FB0"/>
    <w:rsid w:val="00772AAC"/>
    <w:rsid w:val="00773C1A"/>
    <w:rsid w:val="007753BE"/>
    <w:rsid w:val="00780DEF"/>
    <w:rsid w:val="00781C2C"/>
    <w:rsid w:val="00781DC5"/>
    <w:rsid w:val="00783792"/>
    <w:rsid w:val="007853AA"/>
    <w:rsid w:val="00791417"/>
    <w:rsid w:val="00794BC6"/>
    <w:rsid w:val="00796CBF"/>
    <w:rsid w:val="007A49A0"/>
    <w:rsid w:val="007A5123"/>
    <w:rsid w:val="007A5AE9"/>
    <w:rsid w:val="007A6BBA"/>
    <w:rsid w:val="007B59DC"/>
    <w:rsid w:val="007C01F9"/>
    <w:rsid w:val="007C4BBA"/>
    <w:rsid w:val="007C4BF2"/>
    <w:rsid w:val="007C63CD"/>
    <w:rsid w:val="007C7DDF"/>
    <w:rsid w:val="007D06D9"/>
    <w:rsid w:val="007D3E38"/>
    <w:rsid w:val="007D70BE"/>
    <w:rsid w:val="007E4C50"/>
    <w:rsid w:val="007F4EE4"/>
    <w:rsid w:val="007F5608"/>
    <w:rsid w:val="007F618C"/>
    <w:rsid w:val="007F7466"/>
    <w:rsid w:val="007F75ED"/>
    <w:rsid w:val="00801543"/>
    <w:rsid w:val="00804551"/>
    <w:rsid w:val="008073DF"/>
    <w:rsid w:val="0081080A"/>
    <w:rsid w:val="00816944"/>
    <w:rsid w:val="00820D69"/>
    <w:rsid w:val="00822EFA"/>
    <w:rsid w:val="008234FF"/>
    <w:rsid w:val="00825923"/>
    <w:rsid w:val="00827556"/>
    <w:rsid w:val="008310AE"/>
    <w:rsid w:val="008323B9"/>
    <w:rsid w:val="0083546D"/>
    <w:rsid w:val="00836F49"/>
    <w:rsid w:val="00840CCC"/>
    <w:rsid w:val="008429B4"/>
    <w:rsid w:val="00843C6D"/>
    <w:rsid w:val="00845170"/>
    <w:rsid w:val="00845F71"/>
    <w:rsid w:val="00847E9B"/>
    <w:rsid w:val="0085219E"/>
    <w:rsid w:val="008521A7"/>
    <w:rsid w:val="00852328"/>
    <w:rsid w:val="00853059"/>
    <w:rsid w:val="00854C23"/>
    <w:rsid w:val="008608C4"/>
    <w:rsid w:val="00860CDA"/>
    <w:rsid w:val="00863232"/>
    <w:rsid w:val="008635A1"/>
    <w:rsid w:val="00863DF5"/>
    <w:rsid w:val="00863FDE"/>
    <w:rsid w:val="00865C90"/>
    <w:rsid w:val="00867848"/>
    <w:rsid w:val="00867F43"/>
    <w:rsid w:val="008702CA"/>
    <w:rsid w:val="00871C1F"/>
    <w:rsid w:val="00875196"/>
    <w:rsid w:val="00877F05"/>
    <w:rsid w:val="00880697"/>
    <w:rsid w:val="00884624"/>
    <w:rsid w:val="008853E2"/>
    <w:rsid w:val="00885DAE"/>
    <w:rsid w:val="0088649A"/>
    <w:rsid w:val="008902EB"/>
    <w:rsid w:val="0089187F"/>
    <w:rsid w:val="008924A1"/>
    <w:rsid w:val="00893298"/>
    <w:rsid w:val="00893685"/>
    <w:rsid w:val="0089627E"/>
    <w:rsid w:val="008A1A63"/>
    <w:rsid w:val="008A2ED0"/>
    <w:rsid w:val="008A49AC"/>
    <w:rsid w:val="008A5765"/>
    <w:rsid w:val="008A710A"/>
    <w:rsid w:val="008A7DD8"/>
    <w:rsid w:val="008B181C"/>
    <w:rsid w:val="008B1FCB"/>
    <w:rsid w:val="008B3369"/>
    <w:rsid w:val="008B41E8"/>
    <w:rsid w:val="008B6FCF"/>
    <w:rsid w:val="008B7213"/>
    <w:rsid w:val="008B73B8"/>
    <w:rsid w:val="008B73CE"/>
    <w:rsid w:val="008B7BAB"/>
    <w:rsid w:val="008C0575"/>
    <w:rsid w:val="008C1177"/>
    <w:rsid w:val="008C2D25"/>
    <w:rsid w:val="008D15AE"/>
    <w:rsid w:val="008D1650"/>
    <w:rsid w:val="008D1720"/>
    <w:rsid w:val="008D4C5F"/>
    <w:rsid w:val="008D75EA"/>
    <w:rsid w:val="008D7C4F"/>
    <w:rsid w:val="008E1055"/>
    <w:rsid w:val="008E3213"/>
    <w:rsid w:val="008E340B"/>
    <w:rsid w:val="008E5C75"/>
    <w:rsid w:val="008E70AA"/>
    <w:rsid w:val="008E730C"/>
    <w:rsid w:val="008F250B"/>
    <w:rsid w:val="008F42F4"/>
    <w:rsid w:val="008F5179"/>
    <w:rsid w:val="008F5AD5"/>
    <w:rsid w:val="008F5D53"/>
    <w:rsid w:val="008F66C0"/>
    <w:rsid w:val="008F6A10"/>
    <w:rsid w:val="008F6A7D"/>
    <w:rsid w:val="009013A1"/>
    <w:rsid w:val="009040B4"/>
    <w:rsid w:val="00904B4B"/>
    <w:rsid w:val="009052F8"/>
    <w:rsid w:val="00905EC1"/>
    <w:rsid w:val="00913B45"/>
    <w:rsid w:val="00916294"/>
    <w:rsid w:val="0092256C"/>
    <w:rsid w:val="00922AD4"/>
    <w:rsid w:val="00924FAC"/>
    <w:rsid w:val="00927506"/>
    <w:rsid w:val="00927B81"/>
    <w:rsid w:val="009303AE"/>
    <w:rsid w:val="00931DE1"/>
    <w:rsid w:val="00932CFB"/>
    <w:rsid w:val="00933AD1"/>
    <w:rsid w:val="009369E8"/>
    <w:rsid w:val="009369FA"/>
    <w:rsid w:val="0094191D"/>
    <w:rsid w:val="00942B82"/>
    <w:rsid w:val="00944568"/>
    <w:rsid w:val="00947C39"/>
    <w:rsid w:val="009500E7"/>
    <w:rsid w:val="009537F8"/>
    <w:rsid w:val="00953E31"/>
    <w:rsid w:val="00953F7B"/>
    <w:rsid w:val="00954C75"/>
    <w:rsid w:val="009566B0"/>
    <w:rsid w:val="00961A1C"/>
    <w:rsid w:val="00966D15"/>
    <w:rsid w:val="00970F69"/>
    <w:rsid w:val="009729A4"/>
    <w:rsid w:val="00973A0F"/>
    <w:rsid w:val="0097773F"/>
    <w:rsid w:val="009778EC"/>
    <w:rsid w:val="00980ABC"/>
    <w:rsid w:val="00982C5E"/>
    <w:rsid w:val="0098332E"/>
    <w:rsid w:val="009903B2"/>
    <w:rsid w:val="00991E8B"/>
    <w:rsid w:val="00996DC6"/>
    <w:rsid w:val="00996E63"/>
    <w:rsid w:val="00997F29"/>
    <w:rsid w:val="009A05D1"/>
    <w:rsid w:val="009A0A81"/>
    <w:rsid w:val="009A2A7F"/>
    <w:rsid w:val="009A48BD"/>
    <w:rsid w:val="009A5D92"/>
    <w:rsid w:val="009A6686"/>
    <w:rsid w:val="009B1016"/>
    <w:rsid w:val="009B2D50"/>
    <w:rsid w:val="009C1BD1"/>
    <w:rsid w:val="009C4C0A"/>
    <w:rsid w:val="009D2139"/>
    <w:rsid w:val="009D2AEC"/>
    <w:rsid w:val="009D2E8B"/>
    <w:rsid w:val="009E0702"/>
    <w:rsid w:val="009E0AF6"/>
    <w:rsid w:val="009E1204"/>
    <w:rsid w:val="009E349B"/>
    <w:rsid w:val="009E395B"/>
    <w:rsid w:val="009F00C1"/>
    <w:rsid w:val="009F3AA2"/>
    <w:rsid w:val="009F3B4D"/>
    <w:rsid w:val="009F6899"/>
    <w:rsid w:val="009F69A2"/>
    <w:rsid w:val="009F6A34"/>
    <w:rsid w:val="009F6DC2"/>
    <w:rsid w:val="00A0645D"/>
    <w:rsid w:val="00A111A8"/>
    <w:rsid w:val="00A117B1"/>
    <w:rsid w:val="00A11AD2"/>
    <w:rsid w:val="00A13C0F"/>
    <w:rsid w:val="00A14037"/>
    <w:rsid w:val="00A145A3"/>
    <w:rsid w:val="00A16E5D"/>
    <w:rsid w:val="00A17850"/>
    <w:rsid w:val="00A17D89"/>
    <w:rsid w:val="00A25063"/>
    <w:rsid w:val="00A2528B"/>
    <w:rsid w:val="00A272DB"/>
    <w:rsid w:val="00A2757F"/>
    <w:rsid w:val="00A30911"/>
    <w:rsid w:val="00A327D2"/>
    <w:rsid w:val="00A32C7A"/>
    <w:rsid w:val="00A330A8"/>
    <w:rsid w:val="00A35BFD"/>
    <w:rsid w:val="00A43DAB"/>
    <w:rsid w:val="00A47AD6"/>
    <w:rsid w:val="00A51457"/>
    <w:rsid w:val="00A52FAB"/>
    <w:rsid w:val="00A57F09"/>
    <w:rsid w:val="00A6045E"/>
    <w:rsid w:val="00A61341"/>
    <w:rsid w:val="00A61842"/>
    <w:rsid w:val="00A6764E"/>
    <w:rsid w:val="00A67BAB"/>
    <w:rsid w:val="00A72183"/>
    <w:rsid w:val="00A7241F"/>
    <w:rsid w:val="00A74B04"/>
    <w:rsid w:val="00A75045"/>
    <w:rsid w:val="00A7768E"/>
    <w:rsid w:val="00A80698"/>
    <w:rsid w:val="00A84135"/>
    <w:rsid w:val="00A85581"/>
    <w:rsid w:val="00A907C0"/>
    <w:rsid w:val="00A92A4E"/>
    <w:rsid w:val="00A93730"/>
    <w:rsid w:val="00AA3046"/>
    <w:rsid w:val="00AA4B0A"/>
    <w:rsid w:val="00AA4E6E"/>
    <w:rsid w:val="00AA4E74"/>
    <w:rsid w:val="00AA5B05"/>
    <w:rsid w:val="00AB01BD"/>
    <w:rsid w:val="00AB0795"/>
    <w:rsid w:val="00AB2585"/>
    <w:rsid w:val="00AB4B26"/>
    <w:rsid w:val="00AC0448"/>
    <w:rsid w:val="00AC1358"/>
    <w:rsid w:val="00AC1BC2"/>
    <w:rsid w:val="00AC7168"/>
    <w:rsid w:val="00AD2FB9"/>
    <w:rsid w:val="00AD4711"/>
    <w:rsid w:val="00AD5C39"/>
    <w:rsid w:val="00AD6073"/>
    <w:rsid w:val="00AE1A8C"/>
    <w:rsid w:val="00AE2035"/>
    <w:rsid w:val="00AE3D40"/>
    <w:rsid w:val="00AE6494"/>
    <w:rsid w:val="00AF2D04"/>
    <w:rsid w:val="00AF40ED"/>
    <w:rsid w:val="00AF5B5C"/>
    <w:rsid w:val="00AF7051"/>
    <w:rsid w:val="00AF769A"/>
    <w:rsid w:val="00AF7A81"/>
    <w:rsid w:val="00B03CFE"/>
    <w:rsid w:val="00B054E0"/>
    <w:rsid w:val="00B05DC8"/>
    <w:rsid w:val="00B06450"/>
    <w:rsid w:val="00B1020E"/>
    <w:rsid w:val="00B10BA9"/>
    <w:rsid w:val="00B11E08"/>
    <w:rsid w:val="00B124B1"/>
    <w:rsid w:val="00B134F4"/>
    <w:rsid w:val="00B13ED9"/>
    <w:rsid w:val="00B1479B"/>
    <w:rsid w:val="00B16275"/>
    <w:rsid w:val="00B1771A"/>
    <w:rsid w:val="00B178F7"/>
    <w:rsid w:val="00B26B46"/>
    <w:rsid w:val="00B276B4"/>
    <w:rsid w:val="00B30DF7"/>
    <w:rsid w:val="00B322AF"/>
    <w:rsid w:val="00B3347B"/>
    <w:rsid w:val="00B33862"/>
    <w:rsid w:val="00B358C1"/>
    <w:rsid w:val="00B37840"/>
    <w:rsid w:val="00B40678"/>
    <w:rsid w:val="00B4138A"/>
    <w:rsid w:val="00B427FF"/>
    <w:rsid w:val="00B43391"/>
    <w:rsid w:val="00B43DFB"/>
    <w:rsid w:val="00B47189"/>
    <w:rsid w:val="00B50DF6"/>
    <w:rsid w:val="00B57651"/>
    <w:rsid w:val="00B62EC4"/>
    <w:rsid w:val="00B63366"/>
    <w:rsid w:val="00B64E77"/>
    <w:rsid w:val="00B6695C"/>
    <w:rsid w:val="00B66B45"/>
    <w:rsid w:val="00B703F9"/>
    <w:rsid w:val="00B77C0F"/>
    <w:rsid w:val="00B81835"/>
    <w:rsid w:val="00B8225A"/>
    <w:rsid w:val="00B83AD1"/>
    <w:rsid w:val="00B84371"/>
    <w:rsid w:val="00B85D36"/>
    <w:rsid w:val="00B91206"/>
    <w:rsid w:val="00B922E6"/>
    <w:rsid w:val="00B92D10"/>
    <w:rsid w:val="00B94288"/>
    <w:rsid w:val="00B94E37"/>
    <w:rsid w:val="00B954FF"/>
    <w:rsid w:val="00B963A4"/>
    <w:rsid w:val="00BA0C77"/>
    <w:rsid w:val="00BA57CB"/>
    <w:rsid w:val="00BB19F2"/>
    <w:rsid w:val="00BB2D51"/>
    <w:rsid w:val="00BB4EC0"/>
    <w:rsid w:val="00BC6E2B"/>
    <w:rsid w:val="00BD174E"/>
    <w:rsid w:val="00BD2725"/>
    <w:rsid w:val="00BD51AA"/>
    <w:rsid w:val="00BD5B24"/>
    <w:rsid w:val="00BD5E20"/>
    <w:rsid w:val="00BE19A1"/>
    <w:rsid w:val="00BE6804"/>
    <w:rsid w:val="00BF01B7"/>
    <w:rsid w:val="00BF3430"/>
    <w:rsid w:val="00BF528F"/>
    <w:rsid w:val="00BF7400"/>
    <w:rsid w:val="00C00144"/>
    <w:rsid w:val="00C02E03"/>
    <w:rsid w:val="00C1043F"/>
    <w:rsid w:val="00C10F0D"/>
    <w:rsid w:val="00C11CD8"/>
    <w:rsid w:val="00C12233"/>
    <w:rsid w:val="00C12B42"/>
    <w:rsid w:val="00C13D7B"/>
    <w:rsid w:val="00C15657"/>
    <w:rsid w:val="00C17328"/>
    <w:rsid w:val="00C20780"/>
    <w:rsid w:val="00C244D5"/>
    <w:rsid w:val="00C2474C"/>
    <w:rsid w:val="00C30FD7"/>
    <w:rsid w:val="00C3668F"/>
    <w:rsid w:val="00C40DD4"/>
    <w:rsid w:val="00C42265"/>
    <w:rsid w:val="00C4308F"/>
    <w:rsid w:val="00C43BF3"/>
    <w:rsid w:val="00C44474"/>
    <w:rsid w:val="00C45785"/>
    <w:rsid w:val="00C52C1B"/>
    <w:rsid w:val="00C5333F"/>
    <w:rsid w:val="00C535AC"/>
    <w:rsid w:val="00C538AB"/>
    <w:rsid w:val="00C53A5F"/>
    <w:rsid w:val="00C54BA8"/>
    <w:rsid w:val="00C620F1"/>
    <w:rsid w:val="00C6292E"/>
    <w:rsid w:val="00C674AA"/>
    <w:rsid w:val="00C70934"/>
    <w:rsid w:val="00C70EE0"/>
    <w:rsid w:val="00C71BFB"/>
    <w:rsid w:val="00C7382C"/>
    <w:rsid w:val="00C73ADD"/>
    <w:rsid w:val="00C75492"/>
    <w:rsid w:val="00C77AA2"/>
    <w:rsid w:val="00C8028C"/>
    <w:rsid w:val="00C81546"/>
    <w:rsid w:val="00C827F2"/>
    <w:rsid w:val="00C834CB"/>
    <w:rsid w:val="00C84787"/>
    <w:rsid w:val="00C8618D"/>
    <w:rsid w:val="00C8758C"/>
    <w:rsid w:val="00C91920"/>
    <w:rsid w:val="00C91BAD"/>
    <w:rsid w:val="00C91E6B"/>
    <w:rsid w:val="00C9219F"/>
    <w:rsid w:val="00C935AF"/>
    <w:rsid w:val="00C94A3B"/>
    <w:rsid w:val="00C94F5C"/>
    <w:rsid w:val="00C9606B"/>
    <w:rsid w:val="00C96697"/>
    <w:rsid w:val="00CA015C"/>
    <w:rsid w:val="00CA2D5F"/>
    <w:rsid w:val="00CA4247"/>
    <w:rsid w:val="00CB056C"/>
    <w:rsid w:val="00CB1321"/>
    <w:rsid w:val="00CC1AE5"/>
    <w:rsid w:val="00CC2784"/>
    <w:rsid w:val="00CC454F"/>
    <w:rsid w:val="00CC4A11"/>
    <w:rsid w:val="00CC4E46"/>
    <w:rsid w:val="00CC7EAE"/>
    <w:rsid w:val="00CD0879"/>
    <w:rsid w:val="00CD1BB9"/>
    <w:rsid w:val="00CD7BDD"/>
    <w:rsid w:val="00CE0EAA"/>
    <w:rsid w:val="00CE147D"/>
    <w:rsid w:val="00CE4FDB"/>
    <w:rsid w:val="00CE63F4"/>
    <w:rsid w:val="00CE76B9"/>
    <w:rsid w:val="00CF2349"/>
    <w:rsid w:val="00CF40BE"/>
    <w:rsid w:val="00CF43CD"/>
    <w:rsid w:val="00CF4557"/>
    <w:rsid w:val="00CF66EE"/>
    <w:rsid w:val="00CF772C"/>
    <w:rsid w:val="00D00041"/>
    <w:rsid w:val="00D0065C"/>
    <w:rsid w:val="00D00728"/>
    <w:rsid w:val="00D01BD5"/>
    <w:rsid w:val="00D023E4"/>
    <w:rsid w:val="00D02B95"/>
    <w:rsid w:val="00D05E56"/>
    <w:rsid w:val="00D07F39"/>
    <w:rsid w:val="00D103E7"/>
    <w:rsid w:val="00D16772"/>
    <w:rsid w:val="00D1688D"/>
    <w:rsid w:val="00D21E72"/>
    <w:rsid w:val="00D24CF8"/>
    <w:rsid w:val="00D25A35"/>
    <w:rsid w:val="00D303D4"/>
    <w:rsid w:val="00D35161"/>
    <w:rsid w:val="00D3593E"/>
    <w:rsid w:val="00D35B0D"/>
    <w:rsid w:val="00D35CB1"/>
    <w:rsid w:val="00D455B4"/>
    <w:rsid w:val="00D460B4"/>
    <w:rsid w:val="00D4649F"/>
    <w:rsid w:val="00D46B5D"/>
    <w:rsid w:val="00D53188"/>
    <w:rsid w:val="00D62B32"/>
    <w:rsid w:val="00D630DF"/>
    <w:rsid w:val="00D6533A"/>
    <w:rsid w:val="00D72A1F"/>
    <w:rsid w:val="00D77A47"/>
    <w:rsid w:val="00D80020"/>
    <w:rsid w:val="00D86528"/>
    <w:rsid w:val="00D94FA7"/>
    <w:rsid w:val="00D97DBB"/>
    <w:rsid w:val="00DA151D"/>
    <w:rsid w:val="00DA2F20"/>
    <w:rsid w:val="00DB0536"/>
    <w:rsid w:val="00DB4E6E"/>
    <w:rsid w:val="00DB6F15"/>
    <w:rsid w:val="00DB7934"/>
    <w:rsid w:val="00DC3FB8"/>
    <w:rsid w:val="00DC4869"/>
    <w:rsid w:val="00DC4C0E"/>
    <w:rsid w:val="00DC5185"/>
    <w:rsid w:val="00DC6E66"/>
    <w:rsid w:val="00DC6F31"/>
    <w:rsid w:val="00DC6F4C"/>
    <w:rsid w:val="00DC6F98"/>
    <w:rsid w:val="00DC7E7B"/>
    <w:rsid w:val="00DD0084"/>
    <w:rsid w:val="00DD2F62"/>
    <w:rsid w:val="00DD7DB2"/>
    <w:rsid w:val="00DE0616"/>
    <w:rsid w:val="00DE0D39"/>
    <w:rsid w:val="00DE1593"/>
    <w:rsid w:val="00DE1DC2"/>
    <w:rsid w:val="00DE1FC9"/>
    <w:rsid w:val="00DE2EC4"/>
    <w:rsid w:val="00DF497D"/>
    <w:rsid w:val="00DF4B7E"/>
    <w:rsid w:val="00DF4F0B"/>
    <w:rsid w:val="00E00905"/>
    <w:rsid w:val="00E01A10"/>
    <w:rsid w:val="00E0341A"/>
    <w:rsid w:val="00E05CA0"/>
    <w:rsid w:val="00E10D67"/>
    <w:rsid w:val="00E11BD3"/>
    <w:rsid w:val="00E16E9C"/>
    <w:rsid w:val="00E176E6"/>
    <w:rsid w:val="00E21D65"/>
    <w:rsid w:val="00E23B34"/>
    <w:rsid w:val="00E30616"/>
    <w:rsid w:val="00E311D3"/>
    <w:rsid w:val="00E31C1C"/>
    <w:rsid w:val="00E3261E"/>
    <w:rsid w:val="00E33256"/>
    <w:rsid w:val="00E3467C"/>
    <w:rsid w:val="00E3570B"/>
    <w:rsid w:val="00E35D3D"/>
    <w:rsid w:val="00E40DA7"/>
    <w:rsid w:val="00E447AE"/>
    <w:rsid w:val="00E5143B"/>
    <w:rsid w:val="00E5269C"/>
    <w:rsid w:val="00E536DD"/>
    <w:rsid w:val="00E579A2"/>
    <w:rsid w:val="00E6273A"/>
    <w:rsid w:val="00E62B65"/>
    <w:rsid w:val="00E62EAE"/>
    <w:rsid w:val="00E64D29"/>
    <w:rsid w:val="00E6512B"/>
    <w:rsid w:val="00E66FDB"/>
    <w:rsid w:val="00E67523"/>
    <w:rsid w:val="00E70EC8"/>
    <w:rsid w:val="00E718E4"/>
    <w:rsid w:val="00E76615"/>
    <w:rsid w:val="00E76B60"/>
    <w:rsid w:val="00E77930"/>
    <w:rsid w:val="00E779B0"/>
    <w:rsid w:val="00E77D4F"/>
    <w:rsid w:val="00E827BD"/>
    <w:rsid w:val="00E83208"/>
    <w:rsid w:val="00E849E5"/>
    <w:rsid w:val="00E870C3"/>
    <w:rsid w:val="00E87FB6"/>
    <w:rsid w:val="00E90809"/>
    <w:rsid w:val="00E930DF"/>
    <w:rsid w:val="00E933E7"/>
    <w:rsid w:val="00E945A3"/>
    <w:rsid w:val="00EA505F"/>
    <w:rsid w:val="00EA6ECF"/>
    <w:rsid w:val="00EB1033"/>
    <w:rsid w:val="00EB1E9E"/>
    <w:rsid w:val="00EB52E9"/>
    <w:rsid w:val="00EB5825"/>
    <w:rsid w:val="00EB6325"/>
    <w:rsid w:val="00EB7929"/>
    <w:rsid w:val="00EC2CE2"/>
    <w:rsid w:val="00EC2ECF"/>
    <w:rsid w:val="00EC5A99"/>
    <w:rsid w:val="00EC64DA"/>
    <w:rsid w:val="00EC6A3C"/>
    <w:rsid w:val="00ED3B07"/>
    <w:rsid w:val="00ED43A0"/>
    <w:rsid w:val="00ED60BC"/>
    <w:rsid w:val="00EE012D"/>
    <w:rsid w:val="00EE432F"/>
    <w:rsid w:val="00EE6E14"/>
    <w:rsid w:val="00EE6F31"/>
    <w:rsid w:val="00EE72ED"/>
    <w:rsid w:val="00EE7AAA"/>
    <w:rsid w:val="00EF13CA"/>
    <w:rsid w:val="00EF181F"/>
    <w:rsid w:val="00EF302C"/>
    <w:rsid w:val="00EF33AD"/>
    <w:rsid w:val="00EF34E5"/>
    <w:rsid w:val="00EF48E0"/>
    <w:rsid w:val="00EF62ED"/>
    <w:rsid w:val="00EF717E"/>
    <w:rsid w:val="00F01D8E"/>
    <w:rsid w:val="00F02212"/>
    <w:rsid w:val="00F065B3"/>
    <w:rsid w:val="00F07F80"/>
    <w:rsid w:val="00F11C19"/>
    <w:rsid w:val="00F152B9"/>
    <w:rsid w:val="00F21B6C"/>
    <w:rsid w:val="00F21D43"/>
    <w:rsid w:val="00F25E25"/>
    <w:rsid w:val="00F31C51"/>
    <w:rsid w:val="00F33E15"/>
    <w:rsid w:val="00F34235"/>
    <w:rsid w:val="00F35770"/>
    <w:rsid w:val="00F36A54"/>
    <w:rsid w:val="00F41BF8"/>
    <w:rsid w:val="00F4253F"/>
    <w:rsid w:val="00F44322"/>
    <w:rsid w:val="00F469F9"/>
    <w:rsid w:val="00F47889"/>
    <w:rsid w:val="00F513E8"/>
    <w:rsid w:val="00F537C7"/>
    <w:rsid w:val="00F56B0D"/>
    <w:rsid w:val="00F60E78"/>
    <w:rsid w:val="00F62375"/>
    <w:rsid w:val="00F63C78"/>
    <w:rsid w:val="00F64055"/>
    <w:rsid w:val="00F64960"/>
    <w:rsid w:val="00F65951"/>
    <w:rsid w:val="00F66C07"/>
    <w:rsid w:val="00F70673"/>
    <w:rsid w:val="00F708CC"/>
    <w:rsid w:val="00F73681"/>
    <w:rsid w:val="00F73D24"/>
    <w:rsid w:val="00F76838"/>
    <w:rsid w:val="00F76A57"/>
    <w:rsid w:val="00F81911"/>
    <w:rsid w:val="00F83013"/>
    <w:rsid w:val="00F8573D"/>
    <w:rsid w:val="00F85BAE"/>
    <w:rsid w:val="00F92321"/>
    <w:rsid w:val="00F9325E"/>
    <w:rsid w:val="00F9445F"/>
    <w:rsid w:val="00FA15B3"/>
    <w:rsid w:val="00FA3892"/>
    <w:rsid w:val="00FA6DBD"/>
    <w:rsid w:val="00FA71EA"/>
    <w:rsid w:val="00FA793D"/>
    <w:rsid w:val="00FB084F"/>
    <w:rsid w:val="00FB468C"/>
    <w:rsid w:val="00FC073F"/>
    <w:rsid w:val="00FC1FF3"/>
    <w:rsid w:val="00FC529B"/>
    <w:rsid w:val="00FC6974"/>
    <w:rsid w:val="00FC72ED"/>
    <w:rsid w:val="00FC7488"/>
    <w:rsid w:val="00FD0651"/>
    <w:rsid w:val="00FD3C33"/>
    <w:rsid w:val="00FD3E1C"/>
    <w:rsid w:val="00FD45B4"/>
    <w:rsid w:val="00FE20DE"/>
    <w:rsid w:val="00FE30B1"/>
    <w:rsid w:val="00FE62C0"/>
    <w:rsid w:val="00FE6BF2"/>
    <w:rsid w:val="00FF0410"/>
    <w:rsid w:val="00FF1FDC"/>
    <w:rsid w:val="00FF4878"/>
    <w:rsid w:val="00FF49DB"/>
    <w:rsid w:val="00FF7F8D"/>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3F088355"/>
  <w15:docId w15:val="{1A95F5B9-B023-FE47-BFB4-8329B52D4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E36"/>
    <w:rPr>
      <w:rFonts w:ascii="Times New Roman" w:eastAsia="Times New Roman" w:hAnsi="Times New Roman" w:cs="Times New Roman"/>
      <w:lang w:eastAsia="en-US"/>
    </w:rPr>
  </w:style>
  <w:style w:type="paragraph" w:styleId="Heading1">
    <w:name w:val="heading 1"/>
    <w:aliases w:val="h1,l1,t1,Titolo capitolo,level 1,Level 1 Head,H1,heading 1,TF-Overskrift 1,1"/>
    <w:basedOn w:val="Normal"/>
    <w:next w:val="Paragraph"/>
    <w:link w:val="Heading1Char"/>
    <w:qFormat/>
    <w:rsid w:val="00381294"/>
    <w:pPr>
      <w:keepNext/>
      <w:widowControl w:val="0"/>
      <w:numPr>
        <w:numId w:val="1"/>
      </w:numPr>
      <w:spacing w:before="360" w:after="120"/>
      <w:outlineLvl w:val="0"/>
    </w:pPr>
    <w:rPr>
      <w:b/>
      <w:bCs/>
      <w:smallCaps/>
      <w:sz w:val="28"/>
      <w:szCs w:val="28"/>
      <w:lang w:val="en-GB" w:eastAsia="en-GB"/>
    </w:rPr>
  </w:style>
  <w:style w:type="paragraph" w:styleId="Heading2">
    <w:name w:val="heading 2"/>
    <w:aliases w:val="H2,Attribute Heading 2,h2,2,Header 2,l2,Level 2 Head,heading 2,l21,l22,l23,l24,l25,l211,l221,l231,l241,l26,l212,l222,l232,l242,l27,l213,l223,l233,l243,l28,l214,l224,l234,l244,l29,l215,l225,l235,l245,l210,l216,l226,l236,l246,l251,l2111,§"/>
    <w:basedOn w:val="Normal"/>
    <w:next w:val="Paragraph"/>
    <w:link w:val="Heading2Char"/>
    <w:qFormat/>
    <w:rsid w:val="00381294"/>
    <w:pPr>
      <w:keepNext/>
      <w:numPr>
        <w:ilvl w:val="1"/>
        <w:numId w:val="1"/>
      </w:numPr>
      <w:spacing w:before="240" w:after="120"/>
      <w:outlineLvl w:val="1"/>
    </w:pPr>
    <w:rPr>
      <w:b/>
      <w:bCs/>
      <w:smallCaps/>
      <w:sz w:val="26"/>
      <w:lang w:val="en-GB" w:eastAsia="en-GB"/>
    </w:rPr>
  </w:style>
  <w:style w:type="paragraph" w:styleId="Heading3">
    <w:name w:val="heading 3"/>
    <w:aliases w:val="H3,heading 3,Car,h3,Header 3,TF-Overskrift 3,3,sub-clause 3"/>
    <w:basedOn w:val="Normal"/>
    <w:next w:val="Paragraph"/>
    <w:link w:val="Heading3Char"/>
    <w:qFormat/>
    <w:rsid w:val="00381294"/>
    <w:pPr>
      <w:keepNext/>
      <w:numPr>
        <w:ilvl w:val="2"/>
        <w:numId w:val="1"/>
      </w:numPr>
      <w:spacing w:before="240" w:after="120"/>
      <w:outlineLvl w:val="2"/>
    </w:pPr>
    <w:rPr>
      <w:b/>
      <w:bCs/>
      <w:lang w:val="en-GB" w:eastAsia="en-GB"/>
    </w:rPr>
  </w:style>
  <w:style w:type="paragraph" w:styleId="Heading4">
    <w:name w:val="heading 4"/>
    <w:aliases w:val="h4,heading 4,h4 Car,H4,Header 4,TF-Overskrift 4,4"/>
    <w:basedOn w:val="Normal"/>
    <w:next w:val="Paragraph"/>
    <w:link w:val="Heading4Char"/>
    <w:qFormat/>
    <w:rsid w:val="00381294"/>
    <w:pPr>
      <w:keepNext/>
      <w:numPr>
        <w:ilvl w:val="3"/>
        <w:numId w:val="1"/>
      </w:numPr>
      <w:overflowPunct w:val="0"/>
      <w:autoSpaceDE w:val="0"/>
      <w:spacing w:before="240" w:after="60"/>
      <w:textAlignment w:val="baseline"/>
      <w:outlineLvl w:val="3"/>
    </w:pPr>
    <w:rPr>
      <w:b/>
      <w:bCs/>
      <w:i/>
      <w:iCs/>
      <w:lang w:val="en-GB" w:eastAsia="en-GB"/>
    </w:rPr>
  </w:style>
  <w:style w:type="paragraph" w:styleId="Heading5">
    <w:name w:val="heading 5"/>
    <w:aliases w:val="h5,heading 5"/>
    <w:basedOn w:val="Normal"/>
    <w:next w:val="Normal"/>
    <w:link w:val="Heading5Char"/>
    <w:qFormat/>
    <w:rsid w:val="00381294"/>
    <w:pPr>
      <w:keepNext/>
      <w:numPr>
        <w:ilvl w:val="4"/>
        <w:numId w:val="1"/>
      </w:numPr>
      <w:spacing w:before="240"/>
      <w:jc w:val="both"/>
      <w:outlineLvl w:val="4"/>
    </w:pPr>
    <w:rPr>
      <w:b/>
      <w:i/>
      <w:iCs/>
      <w:lang w:val="en-GB" w:eastAsia="en-GB"/>
    </w:rPr>
  </w:style>
  <w:style w:type="paragraph" w:styleId="Heading6">
    <w:name w:val="heading 6"/>
    <w:aliases w:val="Header 6,h6,heading 6"/>
    <w:basedOn w:val="Normal"/>
    <w:next w:val="Normal"/>
    <w:link w:val="Heading6Char"/>
    <w:qFormat/>
    <w:rsid w:val="00381294"/>
    <w:pPr>
      <w:keepNext/>
      <w:numPr>
        <w:ilvl w:val="5"/>
        <w:numId w:val="1"/>
      </w:numPr>
      <w:outlineLvl w:val="5"/>
    </w:pPr>
    <w:rPr>
      <w:b/>
      <w:bCs/>
      <w:u w:val="single"/>
      <w:lang w:val="en-GB" w:eastAsia="en-GB"/>
    </w:rPr>
  </w:style>
  <w:style w:type="paragraph" w:styleId="Heading7">
    <w:name w:val="heading 7"/>
    <w:aliases w:val="Header 7,heading 7,Heading7"/>
    <w:basedOn w:val="Normal"/>
    <w:next w:val="Normal"/>
    <w:link w:val="Heading7Char"/>
    <w:qFormat/>
    <w:rsid w:val="00381294"/>
    <w:pPr>
      <w:keepNext/>
      <w:numPr>
        <w:ilvl w:val="6"/>
        <w:numId w:val="1"/>
      </w:numPr>
      <w:outlineLvl w:val="6"/>
    </w:pPr>
    <w:rPr>
      <w:b/>
      <w:bCs/>
      <w:lang w:val="en-GB" w:eastAsia="en-GB"/>
    </w:rPr>
  </w:style>
  <w:style w:type="paragraph" w:styleId="Heading8">
    <w:name w:val="heading 8"/>
    <w:aliases w:val="Header 8,heading 8,Heading8"/>
    <w:basedOn w:val="Normal"/>
    <w:next w:val="Normal"/>
    <w:link w:val="Heading8Char"/>
    <w:qFormat/>
    <w:rsid w:val="00381294"/>
    <w:pPr>
      <w:keepNext/>
      <w:numPr>
        <w:ilvl w:val="7"/>
        <w:numId w:val="1"/>
      </w:numPr>
      <w:autoSpaceDE w:val="0"/>
      <w:outlineLvl w:val="7"/>
    </w:pPr>
    <w:rPr>
      <w:lang w:val="en-GB" w:eastAsia="en-GB"/>
    </w:rPr>
  </w:style>
  <w:style w:type="paragraph" w:styleId="Heading9">
    <w:name w:val="heading 9"/>
    <w:aliases w:val="heading 9,Heading9"/>
    <w:basedOn w:val="Normal"/>
    <w:next w:val="Normal"/>
    <w:link w:val="Heading9Char"/>
    <w:uiPriority w:val="1"/>
    <w:unhideWhenUsed/>
    <w:qFormat/>
    <w:rsid w:val="00CE4FDB"/>
    <w:pPr>
      <w:keepNext/>
      <w:keepLines/>
      <w:spacing w:before="200"/>
      <w:outlineLvl w:val="8"/>
    </w:pPr>
    <w:rPr>
      <w:rFonts w:asciiTheme="majorHAnsi" w:eastAsiaTheme="majorEastAsia" w:hAnsiTheme="majorHAnsi" w:cstheme="majorBidi"/>
      <w:i/>
      <w:iCs/>
      <w:color w:val="404040" w:themeColor="text1" w:themeTint="BF"/>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l1 Char,t1 Char,Titolo capitolo Char,level 1 Char,Level 1 Head Char,H1 Char,heading 1 Char,TF-Overskrift 1 Char,1 Char"/>
    <w:basedOn w:val="DefaultParagraphFont"/>
    <w:link w:val="Heading1"/>
    <w:rsid w:val="00381294"/>
    <w:rPr>
      <w:rFonts w:ascii="Times New Roman" w:eastAsia="Times New Roman" w:hAnsi="Times New Roman" w:cs="Times New Roman"/>
      <w:b/>
      <w:bCs/>
      <w:smallCaps/>
      <w:sz w:val="28"/>
      <w:szCs w:val="28"/>
      <w:lang w:val="en-GB" w:eastAsia="en-GB"/>
    </w:rPr>
  </w:style>
  <w:style w:type="character" w:customStyle="1" w:styleId="Heading2Char">
    <w:name w:val="Heading 2 Char"/>
    <w:aliases w:val="H2 Char,Attribute Heading 2 Char,h2 Char,2 Char,Header 2 Char,l2 Char,Level 2 Head Char,heading 2 Char,l21 Char,l22 Char,l23 Char,l24 Char,l25 Char,l211 Char,l221 Char,l231 Char,l241 Char,l26 Char,l212 Char,l222 Char,l232 Char,l242 Char"/>
    <w:basedOn w:val="DefaultParagraphFont"/>
    <w:link w:val="Heading2"/>
    <w:rsid w:val="00381294"/>
    <w:rPr>
      <w:rFonts w:ascii="Times New Roman" w:eastAsia="Times New Roman" w:hAnsi="Times New Roman" w:cs="Times New Roman"/>
      <w:b/>
      <w:bCs/>
      <w:smallCaps/>
      <w:sz w:val="26"/>
      <w:lang w:val="en-GB" w:eastAsia="en-GB"/>
    </w:rPr>
  </w:style>
  <w:style w:type="character" w:customStyle="1" w:styleId="Heading3Char">
    <w:name w:val="Heading 3 Char"/>
    <w:aliases w:val="H3 Char,heading 3 Char,Car Char,h3 Char,Header 3 Char,TF-Overskrift 3 Char,3 Char,sub-clause 3 Char"/>
    <w:basedOn w:val="DefaultParagraphFont"/>
    <w:link w:val="Heading3"/>
    <w:rsid w:val="00381294"/>
    <w:rPr>
      <w:rFonts w:ascii="Times New Roman" w:eastAsia="Times New Roman" w:hAnsi="Times New Roman" w:cs="Times New Roman"/>
      <w:b/>
      <w:bCs/>
      <w:lang w:val="en-GB" w:eastAsia="en-GB"/>
    </w:rPr>
  </w:style>
  <w:style w:type="character" w:customStyle="1" w:styleId="Heading4Char">
    <w:name w:val="Heading 4 Char"/>
    <w:aliases w:val="h4 Char,heading 4 Char,h4 Car Char,H4 Char,Header 4 Char,TF-Overskrift 4 Char,4 Char"/>
    <w:basedOn w:val="DefaultParagraphFont"/>
    <w:link w:val="Heading4"/>
    <w:rsid w:val="00381294"/>
    <w:rPr>
      <w:rFonts w:ascii="Times New Roman" w:eastAsia="Times New Roman" w:hAnsi="Times New Roman" w:cs="Times New Roman"/>
      <w:b/>
      <w:bCs/>
      <w:i/>
      <w:iCs/>
      <w:lang w:val="en-GB" w:eastAsia="en-GB"/>
    </w:rPr>
  </w:style>
  <w:style w:type="character" w:customStyle="1" w:styleId="Heading5Char">
    <w:name w:val="Heading 5 Char"/>
    <w:aliases w:val="h5 Char,heading 5 Char"/>
    <w:basedOn w:val="DefaultParagraphFont"/>
    <w:link w:val="Heading5"/>
    <w:rsid w:val="00381294"/>
    <w:rPr>
      <w:rFonts w:ascii="Times New Roman" w:eastAsia="Times New Roman" w:hAnsi="Times New Roman" w:cs="Times New Roman"/>
      <w:b/>
      <w:i/>
      <w:iCs/>
      <w:lang w:val="en-GB" w:eastAsia="en-GB"/>
    </w:rPr>
  </w:style>
  <w:style w:type="character" w:customStyle="1" w:styleId="Heading6Char">
    <w:name w:val="Heading 6 Char"/>
    <w:aliases w:val="Header 6 Char,h6 Char,heading 6 Char"/>
    <w:basedOn w:val="DefaultParagraphFont"/>
    <w:link w:val="Heading6"/>
    <w:rsid w:val="00381294"/>
    <w:rPr>
      <w:rFonts w:ascii="Times New Roman" w:eastAsia="Times New Roman" w:hAnsi="Times New Roman" w:cs="Times New Roman"/>
      <w:b/>
      <w:bCs/>
      <w:u w:val="single"/>
      <w:lang w:val="en-GB" w:eastAsia="en-GB"/>
    </w:rPr>
  </w:style>
  <w:style w:type="character" w:customStyle="1" w:styleId="Heading7Char">
    <w:name w:val="Heading 7 Char"/>
    <w:aliases w:val="Header 7 Char,heading 7 Char,Heading7 Char"/>
    <w:basedOn w:val="DefaultParagraphFont"/>
    <w:link w:val="Heading7"/>
    <w:rsid w:val="00381294"/>
    <w:rPr>
      <w:rFonts w:ascii="Times New Roman" w:eastAsia="Times New Roman" w:hAnsi="Times New Roman" w:cs="Times New Roman"/>
      <w:b/>
      <w:bCs/>
      <w:lang w:val="en-GB" w:eastAsia="en-GB"/>
    </w:rPr>
  </w:style>
  <w:style w:type="character" w:customStyle="1" w:styleId="Heading8Char">
    <w:name w:val="Heading 8 Char"/>
    <w:aliases w:val="Header 8 Char,heading 8 Char,Heading8 Char"/>
    <w:basedOn w:val="DefaultParagraphFont"/>
    <w:link w:val="Heading8"/>
    <w:rsid w:val="00381294"/>
    <w:rPr>
      <w:rFonts w:ascii="Times New Roman" w:eastAsia="Times New Roman" w:hAnsi="Times New Roman" w:cs="Times New Roman"/>
      <w:lang w:val="en-GB" w:eastAsia="en-GB"/>
    </w:rPr>
  </w:style>
  <w:style w:type="paragraph" w:customStyle="1" w:styleId="Paragraph">
    <w:name w:val="Paragraph"/>
    <w:aliases w:val="paragraph,p,Paragrapgh"/>
    <w:basedOn w:val="Normal"/>
    <w:link w:val="ParagraphChar"/>
    <w:qFormat/>
    <w:rsid w:val="00381294"/>
    <w:pPr>
      <w:suppressAutoHyphens/>
      <w:spacing w:after="240"/>
      <w:ind w:left="1134"/>
      <w:jc w:val="both"/>
    </w:pPr>
    <w:rPr>
      <w:lang w:val="en-GB" w:eastAsia="en-GB"/>
    </w:rPr>
  </w:style>
  <w:style w:type="paragraph" w:styleId="ListParagraph">
    <w:name w:val="List Paragraph"/>
    <w:aliases w:val="obr-tab,Odrážky_GMES,Enumeración 2,Texto corrido,Lista viñetas,Paragrafo elenco 2,lp1,List Paragraph1"/>
    <w:basedOn w:val="Normal"/>
    <w:link w:val="ListParagraphChar"/>
    <w:uiPriority w:val="34"/>
    <w:qFormat/>
    <w:rsid w:val="00381294"/>
    <w:pPr>
      <w:ind w:left="720"/>
      <w:contextualSpacing/>
    </w:pPr>
    <w:rPr>
      <w:lang w:val="en-GB"/>
    </w:rPr>
  </w:style>
  <w:style w:type="character" w:customStyle="1" w:styleId="ParagraphChar">
    <w:name w:val="Paragraph Char"/>
    <w:basedOn w:val="DefaultParagraphFont"/>
    <w:link w:val="Paragraph"/>
    <w:qFormat/>
    <w:rsid w:val="00381294"/>
    <w:rPr>
      <w:rFonts w:ascii="Times New Roman" w:eastAsia="Times New Roman" w:hAnsi="Times New Roman" w:cs="Times New Roman"/>
      <w:sz w:val="24"/>
      <w:szCs w:val="24"/>
      <w:lang w:val="en-GB" w:eastAsia="en-GB"/>
    </w:rPr>
  </w:style>
  <w:style w:type="paragraph" w:styleId="Title">
    <w:name w:val="Title"/>
    <w:basedOn w:val="Normal"/>
    <w:next w:val="Normal"/>
    <w:link w:val="TitleChar"/>
    <w:uiPriority w:val="10"/>
    <w:qFormat/>
    <w:rsid w:val="0038129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GB"/>
    </w:rPr>
  </w:style>
  <w:style w:type="character" w:customStyle="1" w:styleId="TitleChar">
    <w:name w:val="Title Char"/>
    <w:basedOn w:val="DefaultParagraphFont"/>
    <w:link w:val="Title"/>
    <w:uiPriority w:val="10"/>
    <w:rsid w:val="00381294"/>
    <w:rPr>
      <w:rFonts w:asciiTheme="majorHAnsi" w:eastAsiaTheme="majorEastAsia" w:hAnsiTheme="majorHAnsi" w:cstheme="majorBidi"/>
      <w:color w:val="17365D" w:themeColor="text2" w:themeShade="BF"/>
      <w:spacing w:val="5"/>
      <w:kern w:val="28"/>
      <w:sz w:val="52"/>
      <w:szCs w:val="52"/>
      <w:lang w:val="en-GB" w:eastAsia="en-US"/>
    </w:rPr>
  </w:style>
  <w:style w:type="paragraph" w:styleId="Header">
    <w:name w:val="header"/>
    <w:basedOn w:val="Normal"/>
    <w:link w:val="HeaderChar"/>
    <w:uiPriority w:val="99"/>
    <w:unhideWhenUsed/>
    <w:rsid w:val="005F5022"/>
    <w:pPr>
      <w:tabs>
        <w:tab w:val="center" w:pos="4320"/>
        <w:tab w:val="right" w:pos="8640"/>
      </w:tabs>
    </w:pPr>
    <w:rPr>
      <w:lang w:val="en-GB"/>
    </w:rPr>
  </w:style>
  <w:style w:type="character" w:customStyle="1" w:styleId="HeaderChar">
    <w:name w:val="Header Char"/>
    <w:basedOn w:val="DefaultParagraphFont"/>
    <w:link w:val="Header"/>
    <w:uiPriority w:val="99"/>
    <w:rsid w:val="005F5022"/>
    <w:rPr>
      <w:rFonts w:ascii="Times New Roman" w:eastAsia="Times New Roman" w:hAnsi="Times New Roman" w:cs="Times New Roman"/>
      <w:lang w:val="en-GB" w:eastAsia="en-US"/>
    </w:rPr>
  </w:style>
  <w:style w:type="paragraph" w:styleId="Footer">
    <w:name w:val="footer"/>
    <w:basedOn w:val="Normal"/>
    <w:link w:val="FooterChar"/>
    <w:uiPriority w:val="99"/>
    <w:unhideWhenUsed/>
    <w:rsid w:val="005F5022"/>
    <w:pPr>
      <w:tabs>
        <w:tab w:val="center" w:pos="4320"/>
        <w:tab w:val="right" w:pos="8640"/>
      </w:tabs>
    </w:pPr>
    <w:rPr>
      <w:lang w:val="en-GB"/>
    </w:rPr>
  </w:style>
  <w:style w:type="character" w:customStyle="1" w:styleId="FooterChar">
    <w:name w:val="Footer Char"/>
    <w:basedOn w:val="DefaultParagraphFont"/>
    <w:link w:val="Footer"/>
    <w:uiPriority w:val="99"/>
    <w:rsid w:val="005F5022"/>
    <w:rPr>
      <w:rFonts w:ascii="Times New Roman" w:eastAsia="Times New Roman" w:hAnsi="Times New Roman" w:cs="Times New Roman"/>
      <w:lang w:val="en-GB" w:eastAsia="en-US"/>
    </w:rPr>
  </w:style>
  <w:style w:type="paragraph" w:styleId="FootnoteText">
    <w:name w:val="footnote text"/>
    <w:aliases w:val="Footnote,Schriftart: 9 pt,Schriftart: 10 pt,Schriftart: 8 pt,WB-Fußnotentext,fn,Footnotes,Footnote ak"/>
    <w:basedOn w:val="Normal"/>
    <w:link w:val="FootnoteTextChar"/>
    <w:unhideWhenUsed/>
    <w:rsid w:val="00CC1AE5"/>
    <w:rPr>
      <w:lang w:val="en-GB"/>
    </w:rPr>
  </w:style>
  <w:style w:type="character" w:customStyle="1" w:styleId="FootnoteTextChar">
    <w:name w:val="Footnote Text Char"/>
    <w:aliases w:val="Footnote Char,Schriftart: 9 pt Char,Schriftart: 10 pt Char,Schriftart: 8 pt Char,WB-Fußnotentext Char,fn Char,Footnotes Char,Footnote ak Char"/>
    <w:basedOn w:val="DefaultParagraphFont"/>
    <w:link w:val="FootnoteText"/>
    <w:rsid w:val="00CC1AE5"/>
    <w:rPr>
      <w:rFonts w:ascii="Times New Roman" w:eastAsia="Times New Roman" w:hAnsi="Times New Roman" w:cs="Times New Roman"/>
      <w:sz w:val="24"/>
      <w:szCs w:val="24"/>
      <w:lang w:val="en-GB" w:eastAsia="en-US"/>
    </w:rPr>
  </w:style>
  <w:style w:type="character" w:styleId="FootnoteReference">
    <w:name w:val="footnote reference"/>
    <w:aliases w:val="Footnote symbol,Times 10 Point,Exposant 3 Point"/>
    <w:basedOn w:val="DefaultParagraphFont"/>
    <w:unhideWhenUsed/>
    <w:rsid w:val="00CC1AE5"/>
    <w:rPr>
      <w:vertAlign w:val="superscript"/>
    </w:rPr>
  </w:style>
  <w:style w:type="paragraph" w:styleId="TOC1">
    <w:name w:val="toc 1"/>
    <w:basedOn w:val="Normal"/>
    <w:next w:val="Normal"/>
    <w:autoRedefine/>
    <w:uiPriority w:val="39"/>
    <w:rsid w:val="00C73ADD"/>
    <w:pPr>
      <w:spacing w:before="120"/>
    </w:pPr>
    <w:rPr>
      <w:rFonts w:asciiTheme="majorHAnsi" w:hAnsiTheme="majorHAnsi"/>
      <w:b/>
      <w:color w:val="548DD4"/>
      <w:lang w:val="en-GB"/>
    </w:rPr>
  </w:style>
  <w:style w:type="paragraph" w:styleId="Caption">
    <w:name w:val="caption"/>
    <w:aliases w:val="Figures and tables,label,Beschriftung Char1,Beschriftung Char Char1,Beschriftung Ch...,Beschriftung Char2 Char Char1,Beschriftung Char1 Char Char Char,Beschriftung Char Char Char Char Char,label Char Char Char Char Char,lab,c,Label,T_CAPTIO"/>
    <w:basedOn w:val="Normal"/>
    <w:next w:val="Normal"/>
    <w:link w:val="CaptionChar"/>
    <w:uiPriority w:val="99"/>
    <w:qFormat/>
    <w:rsid w:val="00DE1FC9"/>
    <w:pPr>
      <w:spacing w:after="200"/>
      <w:ind w:left="1134"/>
      <w:jc w:val="center"/>
    </w:pPr>
    <w:rPr>
      <w:rFonts w:ascii="Calibri" w:eastAsia="SimSun" w:hAnsi="Calibri"/>
      <w:b/>
      <w:sz w:val="22"/>
    </w:rPr>
  </w:style>
  <w:style w:type="character" w:customStyle="1" w:styleId="CaptionChar">
    <w:name w:val="Caption Char"/>
    <w:aliases w:val="Figures and tables Char,label Char,Beschriftung Char1 Char,Beschriftung Char Char1 Char,Beschriftung Ch... Char,Beschriftung Char2 Char Char1 Char,Beschriftung Char1 Char Char Char Char,Beschriftung Char Char Char Char Char Char,lab Char"/>
    <w:link w:val="Caption"/>
    <w:uiPriority w:val="99"/>
    <w:qFormat/>
    <w:locked/>
    <w:rsid w:val="00DE1FC9"/>
    <w:rPr>
      <w:rFonts w:ascii="Calibri" w:eastAsia="SimSun" w:hAnsi="Calibri" w:cs="Times New Roman"/>
      <w:b/>
      <w:sz w:val="22"/>
      <w:lang w:eastAsia="en-US"/>
    </w:rPr>
  </w:style>
  <w:style w:type="character" w:customStyle="1" w:styleId="ListParagraphChar">
    <w:name w:val="List Paragraph Char"/>
    <w:aliases w:val="obr-tab Char,Odrážky_GMES Char,Enumeración 2 Char,Texto corrido Char,Lista viñetas Char,Paragrafo elenco 2 Char,lp1 Char,List Paragraph1 Char"/>
    <w:basedOn w:val="DefaultParagraphFont"/>
    <w:link w:val="ListParagraph"/>
    <w:uiPriority w:val="34"/>
    <w:qFormat/>
    <w:rsid w:val="00DE1FC9"/>
    <w:rPr>
      <w:rFonts w:ascii="Times New Roman" w:eastAsia="Times New Roman" w:hAnsi="Times New Roman" w:cs="Times New Roman"/>
      <w:lang w:val="en-GB" w:eastAsia="en-US"/>
    </w:rPr>
  </w:style>
  <w:style w:type="paragraph" w:styleId="BalloonText">
    <w:name w:val="Balloon Text"/>
    <w:basedOn w:val="Normal"/>
    <w:link w:val="BalloonTextChar"/>
    <w:uiPriority w:val="99"/>
    <w:semiHidden/>
    <w:unhideWhenUsed/>
    <w:rsid w:val="00DE1FC9"/>
    <w:rPr>
      <w:rFonts w:ascii="Lucida Grande" w:hAnsi="Lucida Grande" w:cs="Lucida Grande"/>
      <w:sz w:val="18"/>
      <w:szCs w:val="18"/>
      <w:lang w:val="en-GB"/>
    </w:rPr>
  </w:style>
  <w:style w:type="character" w:customStyle="1" w:styleId="BalloonTextChar">
    <w:name w:val="Balloon Text Char"/>
    <w:basedOn w:val="DefaultParagraphFont"/>
    <w:link w:val="BalloonText"/>
    <w:uiPriority w:val="99"/>
    <w:semiHidden/>
    <w:rsid w:val="00DE1FC9"/>
    <w:rPr>
      <w:rFonts w:ascii="Lucida Grande" w:eastAsia="Times New Roman" w:hAnsi="Lucida Grande" w:cs="Lucida Grande"/>
      <w:sz w:val="18"/>
      <w:szCs w:val="18"/>
      <w:lang w:val="en-GB" w:eastAsia="en-US"/>
    </w:rPr>
  </w:style>
  <w:style w:type="paragraph" w:styleId="TOC2">
    <w:name w:val="toc 2"/>
    <w:basedOn w:val="Normal"/>
    <w:next w:val="Normal"/>
    <w:autoRedefine/>
    <w:uiPriority w:val="39"/>
    <w:unhideWhenUsed/>
    <w:rsid w:val="00285F1E"/>
    <w:rPr>
      <w:rFonts w:asciiTheme="minorHAnsi" w:hAnsiTheme="minorHAnsi"/>
      <w:sz w:val="22"/>
      <w:szCs w:val="22"/>
      <w:lang w:val="en-GB"/>
    </w:rPr>
  </w:style>
  <w:style w:type="paragraph" w:styleId="TOC3">
    <w:name w:val="toc 3"/>
    <w:basedOn w:val="Normal"/>
    <w:next w:val="Normal"/>
    <w:autoRedefine/>
    <w:uiPriority w:val="39"/>
    <w:unhideWhenUsed/>
    <w:rsid w:val="00285F1E"/>
    <w:pPr>
      <w:ind w:left="200"/>
    </w:pPr>
    <w:rPr>
      <w:rFonts w:asciiTheme="minorHAnsi" w:hAnsiTheme="minorHAnsi"/>
      <w:i/>
      <w:sz w:val="22"/>
      <w:szCs w:val="22"/>
      <w:lang w:val="en-GB"/>
    </w:rPr>
  </w:style>
  <w:style w:type="paragraph" w:styleId="TOC4">
    <w:name w:val="toc 4"/>
    <w:basedOn w:val="Normal"/>
    <w:next w:val="Normal"/>
    <w:autoRedefine/>
    <w:uiPriority w:val="39"/>
    <w:unhideWhenUsed/>
    <w:rsid w:val="00285F1E"/>
    <w:pPr>
      <w:pBdr>
        <w:between w:val="double" w:sz="6" w:space="0" w:color="auto"/>
      </w:pBdr>
      <w:ind w:left="400"/>
    </w:pPr>
    <w:rPr>
      <w:rFonts w:asciiTheme="minorHAnsi" w:hAnsiTheme="minorHAnsi"/>
      <w:lang w:val="en-GB"/>
    </w:rPr>
  </w:style>
  <w:style w:type="paragraph" w:styleId="TOC5">
    <w:name w:val="toc 5"/>
    <w:basedOn w:val="Normal"/>
    <w:next w:val="Normal"/>
    <w:autoRedefine/>
    <w:uiPriority w:val="39"/>
    <w:unhideWhenUsed/>
    <w:rsid w:val="00285F1E"/>
    <w:pPr>
      <w:pBdr>
        <w:between w:val="double" w:sz="6" w:space="0" w:color="auto"/>
      </w:pBdr>
      <w:ind w:left="600"/>
    </w:pPr>
    <w:rPr>
      <w:rFonts w:asciiTheme="minorHAnsi" w:hAnsiTheme="minorHAnsi"/>
      <w:lang w:val="en-GB"/>
    </w:rPr>
  </w:style>
  <w:style w:type="paragraph" w:styleId="TOC6">
    <w:name w:val="toc 6"/>
    <w:basedOn w:val="Normal"/>
    <w:next w:val="Normal"/>
    <w:autoRedefine/>
    <w:uiPriority w:val="39"/>
    <w:unhideWhenUsed/>
    <w:rsid w:val="00285F1E"/>
    <w:pPr>
      <w:pBdr>
        <w:between w:val="double" w:sz="6" w:space="0" w:color="auto"/>
      </w:pBdr>
      <w:ind w:left="800"/>
    </w:pPr>
    <w:rPr>
      <w:rFonts w:asciiTheme="minorHAnsi" w:hAnsiTheme="minorHAnsi"/>
      <w:lang w:val="en-GB"/>
    </w:rPr>
  </w:style>
  <w:style w:type="paragraph" w:styleId="TOC7">
    <w:name w:val="toc 7"/>
    <w:basedOn w:val="Normal"/>
    <w:next w:val="Normal"/>
    <w:autoRedefine/>
    <w:uiPriority w:val="39"/>
    <w:unhideWhenUsed/>
    <w:rsid w:val="00285F1E"/>
    <w:pPr>
      <w:pBdr>
        <w:between w:val="double" w:sz="6" w:space="0" w:color="auto"/>
      </w:pBdr>
      <w:ind w:left="1000"/>
    </w:pPr>
    <w:rPr>
      <w:rFonts w:asciiTheme="minorHAnsi" w:hAnsiTheme="minorHAnsi"/>
      <w:lang w:val="en-GB"/>
    </w:rPr>
  </w:style>
  <w:style w:type="paragraph" w:styleId="TOC8">
    <w:name w:val="toc 8"/>
    <w:basedOn w:val="Normal"/>
    <w:next w:val="Normal"/>
    <w:autoRedefine/>
    <w:uiPriority w:val="39"/>
    <w:unhideWhenUsed/>
    <w:rsid w:val="00285F1E"/>
    <w:pPr>
      <w:pBdr>
        <w:between w:val="double" w:sz="6" w:space="0" w:color="auto"/>
      </w:pBdr>
      <w:ind w:left="1200"/>
    </w:pPr>
    <w:rPr>
      <w:rFonts w:asciiTheme="minorHAnsi" w:hAnsiTheme="minorHAnsi"/>
      <w:lang w:val="en-GB"/>
    </w:rPr>
  </w:style>
  <w:style w:type="paragraph" w:styleId="TOC9">
    <w:name w:val="toc 9"/>
    <w:basedOn w:val="Normal"/>
    <w:next w:val="Normal"/>
    <w:autoRedefine/>
    <w:uiPriority w:val="39"/>
    <w:unhideWhenUsed/>
    <w:rsid w:val="00285F1E"/>
    <w:pPr>
      <w:pBdr>
        <w:between w:val="double" w:sz="6" w:space="0" w:color="auto"/>
      </w:pBdr>
      <w:ind w:left="1400"/>
    </w:pPr>
    <w:rPr>
      <w:rFonts w:asciiTheme="minorHAnsi" w:hAnsiTheme="minorHAnsi"/>
      <w:lang w:val="en-GB"/>
    </w:rPr>
  </w:style>
  <w:style w:type="paragraph" w:styleId="TableofFigures">
    <w:name w:val="table of figures"/>
    <w:basedOn w:val="Normal"/>
    <w:next w:val="Normal"/>
    <w:uiPriority w:val="99"/>
    <w:unhideWhenUsed/>
    <w:rsid w:val="007C4BF2"/>
    <w:pPr>
      <w:ind w:left="400" w:hanging="400"/>
    </w:pPr>
    <w:rPr>
      <w:lang w:val="en-GB"/>
    </w:rPr>
  </w:style>
  <w:style w:type="character" w:styleId="Hyperlink">
    <w:name w:val="Hyperlink"/>
    <w:basedOn w:val="DefaultParagraphFont"/>
    <w:uiPriority w:val="99"/>
    <w:rsid w:val="00845170"/>
    <w:rPr>
      <w:color w:val="0000FF"/>
      <w:u w:val="single"/>
    </w:rPr>
  </w:style>
  <w:style w:type="paragraph" w:styleId="NormalWeb">
    <w:name w:val="Normal (Web)"/>
    <w:basedOn w:val="Normal"/>
    <w:uiPriority w:val="99"/>
    <w:unhideWhenUsed/>
    <w:rsid w:val="00524CC9"/>
    <w:pPr>
      <w:spacing w:before="100" w:beforeAutospacing="1" w:after="100" w:afterAutospacing="1"/>
    </w:pPr>
    <w:rPr>
      <w:lang w:val="en-GB" w:eastAsia="en-GB"/>
    </w:rPr>
  </w:style>
  <w:style w:type="character" w:customStyle="1" w:styleId="Heading9Char">
    <w:name w:val="Heading 9 Char"/>
    <w:aliases w:val="heading 9 Char,Heading9 Char"/>
    <w:basedOn w:val="DefaultParagraphFont"/>
    <w:link w:val="Heading9"/>
    <w:rsid w:val="00CE4FDB"/>
    <w:rPr>
      <w:rFonts w:asciiTheme="majorHAnsi" w:eastAsiaTheme="majorEastAsia" w:hAnsiTheme="majorHAnsi" w:cstheme="majorBidi"/>
      <w:i/>
      <w:iCs/>
      <w:color w:val="404040" w:themeColor="text1" w:themeTint="BF"/>
      <w:lang w:val="en-GB" w:eastAsia="en-US"/>
    </w:rPr>
  </w:style>
  <w:style w:type="paragraph" w:customStyle="1" w:styleId="Table-Header">
    <w:name w:val="Table-Header"/>
    <w:basedOn w:val="Normal"/>
    <w:link w:val="Table-HeaderZchnZchn"/>
    <w:qFormat/>
    <w:rsid w:val="003D4C55"/>
    <w:pPr>
      <w:keepLines/>
      <w:adjustRightInd w:val="0"/>
      <w:snapToGrid w:val="0"/>
      <w:spacing w:before="100" w:after="100"/>
    </w:pPr>
    <w:rPr>
      <w:rFonts w:ascii="Arial" w:hAnsi="Arial"/>
      <w:b/>
      <w:sz w:val="20"/>
      <w:szCs w:val="20"/>
      <w:lang w:val="en-GB" w:eastAsia="de-DE"/>
    </w:rPr>
  </w:style>
  <w:style w:type="character" w:customStyle="1" w:styleId="Table-HeaderZchnZchn">
    <w:name w:val="Table-Header Zchn Zchn"/>
    <w:link w:val="Table-Header"/>
    <w:rsid w:val="003D4C55"/>
    <w:rPr>
      <w:rFonts w:ascii="Arial" w:eastAsia="Times New Roman" w:hAnsi="Arial" w:cs="Times New Roman"/>
      <w:b/>
      <w:sz w:val="20"/>
      <w:szCs w:val="20"/>
      <w:lang w:val="en-GB" w:eastAsia="de-DE"/>
    </w:rPr>
  </w:style>
  <w:style w:type="table" w:styleId="TableGrid">
    <w:name w:val="Table Grid"/>
    <w:basedOn w:val="TableNormal"/>
    <w:rsid w:val="001030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A5765"/>
    <w:rPr>
      <w:b/>
      <w:bCs/>
    </w:rPr>
  </w:style>
  <w:style w:type="paragraph" w:styleId="Revision">
    <w:name w:val="Revision"/>
    <w:hidden/>
    <w:uiPriority w:val="99"/>
    <w:semiHidden/>
    <w:rsid w:val="005924F0"/>
    <w:rPr>
      <w:rFonts w:ascii="Times New Roman" w:eastAsia="Times New Roman" w:hAnsi="Times New Roman" w:cs="Times New Roman"/>
      <w:lang w:val="en-GB" w:eastAsia="en-US"/>
    </w:rPr>
  </w:style>
  <w:style w:type="character" w:customStyle="1" w:styleId="apple-tab-span">
    <w:name w:val="apple-tab-span"/>
    <w:basedOn w:val="DefaultParagraphFont"/>
    <w:rsid w:val="00DC6F31"/>
  </w:style>
  <w:style w:type="numbering" w:customStyle="1" w:styleId="CurrentList1">
    <w:name w:val="Current List1"/>
    <w:uiPriority w:val="99"/>
    <w:rsid w:val="00875196"/>
    <w:pPr>
      <w:numPr>
        <w:numId w:val="5"/>
      </w:numPr>
    </w:pPr>
  </w:style>
  <w:style w:type="numbering" w:customStyle="1" w:styleId="CurrentList2">
    <w:name w:val="Current List2"/>
    <w:uiPriority w:val="99"/>
    <w:rsid w:val="0043154C"/>
    <w:pPr>
      <w:numPr>
        <w:numId w:val="6"/>
      </w:numPr>
    </w:pPr>
  </w:style>
  <w:style w:type="numbering" w:customStyle="1" w:styleId="CurrentList3">
    <w:name w:val="Current List3"/>
    <w:uiPriority w:val="99"/>
    <w:rsid w:val="0043154C"/>
    <w:pPr>
      <w:numPr>
        <w:numId w:val="7"/>
      </w:numPr>
    </w:pPr>
  </w:style>
  <w:style w:type="numbering" w:customStyle="1" w:styleId="CurrentList4">
    <w:name w:val="Current List4"/>
    <w:uiPriority w:val="99"/>
    <w:rsid w:val="0043154C"/>
    <w:pPr>
      <w:numPr>
        <w:numId w:val="8"/>
      </w:numPr>
    </w:pPr>
  </w:style>
  <w:style w:type="numbering" w:customStyle="1" w:styleId="CurrentList5">
    <w:name w:val="Current List5"/>
    <w:uiPriority w:val="99"/>
    <w:rsid w:val="008B7213"/>
    <w:pPr>
      <w:numPr>
        <w:numId w:val="11"/>
      </w:numPr>
    </w:pPr>
  </w:style>
  <w:style w:type="paragraph" w:styleId="Subtitle">
    <w:name w:val="Subtitle"/>
    <w:basedOn w:val="Normal"/>
    <w:next w:val="Normal"/>
    <w:link w:val="SubtitleChar"/>
    <w:uiPriority w:val="11"/>
    <w:qFormat/>
    <w:rsid w:val="006A4E2D"/>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6A4E2D"/>
    <w:rPr>
      <w:color w:val="5A5A5A" w:themeColor="text1" w:themeTint="A5"/>
      <w:spacing w:val="15"/>
      <w:sz w:val="22"/>
      <w:szCs w:val="22"/>
      <w:lang w:eastAsia="en-US"/>
    </w:rPr>
  </w:style>
  <w:style w:type="character" w:styleId="FollowedHyperlink">
    <w:name w:val="FollowedHyperlink"/>
    <w:basedOn w:val="DefaultParagraphFont"/>
    <w:uiPriority w:val="99"/>
    <w:semiHidden/>
    <w:unhideWhenUsed/>
    <w:rsid w:val="008E70AA"/>
    <w:rPr>
      <w:color w:val="800080" w:themeColor="followedHyperlink"/>
      <w:u w:val="single"/>
    </w:rPr>
  </w:style>
  <w:style w:type="numbering" w:customStyle="1" w:styleId="CurrentList6">
    <w:name w:val="Current List6"/>
    <w:uiPriority w:val="99"/>
    <w:rsid w:val="00D05E56"/>
    <w:pPr>
      <w:numPr>
        <w:numId w:val="12"/>
      </w:numPr>
    </w:pPr>
  </w:style>
  <w:style w:type="character" w:styleId="UnresolvedMention">
    <w:name w:val="Unresolved Mention"/>
    <w:basedOn w:val="DefaultParagraphFont"/>
    <w:uiPriority w:val="99"/>
    <w:semiHidden/>
    <w:unhideWhenUsed/>
    <w:rsid w:val="00C70EE0"/>
    <w:rPr>
      <w:color w:val="605E5C"/>
      <w:shd w:val="clear" w:color="auto" w:fill="E1DFDD"/>
    </w:rPr>
  </w:style>
  <w:style w:type="numbering" w:customStyle="1" w:styleId="CurrentList7">
    <w:name w:val="Current List7"/>
    <w:uiPriority w:val="99"/>
    <w:rsid w:val="009F3AA2"/>
    <w:pPr>
      <w:numPr>
        <w:numId w:val="15"/>
      </w:numPr>
    </w:pPr>
  </w:style>
  <w:style w:type="numbering" w:customStyle="1" w:styleId="CurrentList8">
    <w:name w:val="Current List8"/>
    <w:uiPriority w:val="99"/>
    <w:rsid w:val="00741861"/>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406235">
      <w:bodyDiv w:val="1"/>
      <w:marLeft w:val="0"/>
      <w:marRight w:val="0"/>
      <w:marTop w:val="0"/>
      <w:marBottom w:val="0"/>
      <w:divBdr>
        <w:top w:val="none" w:sz="0" w:space="0" w:color="auto"/>
        <w:left w:val="none" w:sz="0" w:space="0" w:color="auto"/>
        <w:bottom w:val="none" w:sz="0" w:space="0" w:color="auto"/>
        <w:right w:val="none" w:sz="0" w:space="0" w:color="auto"/>
      </w:divBdr>
      <w:divsChild>
        <w:div w:id="1952200998">
          <w:marLeft w:val="0"/>
          <w:marRight w:val="0"/>
          <w:marTop w:val="0"/>
          <w:marBottom w:val="0"/>
          <w:divBdr>
            <w:top w:val="none" w:sz="0" w:space="0" w:color="auto"/>
            <w:left w:val="none" w:sz="0" w:space="0" w:color="auto"/>
            <w:bottom w:val="none" w:sz="0" w:space="0" w:color="auto"/>
            <w:right w:val="none" w:sz="0" w:space="0" w:color="auto"/>
          </w:divBdr>
          <w:divsChild>
            <w:div w:id="4464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4764">
      <w:bodyDiv w:val="1"/>
      <w:marLeft w:val="0"/>
      <w:marRight w:val="0"/>
      <w:marTop w:val="0"/>
      <w:marBottom w:val="0"/>
      <w:divBdr>
        <w:top w:val="none" w:sz="0" w:space="0" w:color="auto"/>
        <w:left w:val="none" w:sz="0" w:space="0" w:color="auto"/>
        <w:bottom w:val="none" w:sz="0" w:space="0" w:color="auto"/>
        <w:right w:val="none" w:sz="0" w:space="0" w:color="auto"/>
      </w:divBdr>
      <w:divsChild>
        <w:div w:id="540410423">
          <w:marLeft w:val="0"/>
          <w:marRight w:val="0"/>
          <w:marTop w:val="0"/>
          <w:marBottom w:val="0"/>
          <w:divBdr>
            <w:top w:val="none" w:sz="0" w:space="0" w:color="auto"/>
            <w:left w:val="none" w:sz="0" w:space="0" w:color="auto"/>
            <w:bottom w:val="none" w:sz="0" w:space="0" w:color="auto"/>
            <w:right w:val="none" w:sz="0" w:space="0" w:color="auto"/>
          </w:divBdr>
          <w:divsChild>
            <w:div w:id="1637493724">
              <w:marLeft w:val="0"/>
              <w:marRight w:val="0"/>
              <w:marTop w:val="0"/>
              <w:marBottom w:val="0"/>
              <w:divBdr>
                <w:top w:val="none" w:sz="0" w:space="0" w:color="auto"/>
                <w:left w:val="none" w:sz="0" w:space="0" w:color="auto"/>
                <w:bottom w:val="none" w:sz="0" w:space="0" w:color="auto"/>
                <w:right w:val="none" w:sz="0" w:space="0" w:color="auto"/>
              </w:divBdr>
              <w:divsChild>
                <w:div w:id="171450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187418">
      <w:bodyDiv w:val="1"/>
      <w:marLeft w:val="0"/>
      <w:marRight w:val="0"/>
      <w:marTop w:val="0"/>
      <w:marBottom w:val="0"/>
      <w:divBdr>
        <w:top w:val="none" w:sz="0" w:space="0" w:color="auto"/>
        <w:left w:val="none" w:sz="0" w:space="0" w:color="auto"/>
        <w:bottom w:val="none" w:sz="0" w:space="0" w:color="auto"/>
        <w:right w:val="none" w:sz="0" w:space="0" w:color="auto"/>
      </w:divBdr>
    </w:div>
    <w:div w:id="457990763">
      <w:bodyDiv w:val="1"/>
      <w:marLeft w:val="0"/>
      <w:marRight w:val="0"/>
      <w:marTop w:val="0"/>
      <w:marBottom w:val="0"/>
      <w:divBdr>
        <w:top w:val="none" w:sz="0" w:space="0" w:color="auto"/>
        <w:left w:val="none" w:sz="0" w:space="0" w:color="auto"/>
        <w:bottom w:val="none" w:sz="0" w:space="0" w:color="auto"/>
        <w:right w:val="none" w:sz="0" w:space="0" w:color="auto"/>
      </w:divBdr>
      <w:divsChild>
        <w:div w:id="282348109">
          <w:marLeft w:val="0"/>
          <w:marRight w:val="0"/>
          <w:marTop w:val="0"/>
          <w:marBottom w:val="0"/>
          <w:divBdr>
            <w:top w:val="none" w:sz="0" w:space="0" w:color="auto"/>
            <w:left w:val="none" w:sz="0" w:space="0" w:color="auto"/>
            <w:bottom w:val="none" w:sz="0" w:space="0" w:color="auto"/>
            <w:right w:val="none" w:sz="0" w:space="0" w:color="auto"/>
          </w:divBdr>
          <w:divsChild>
            <w:div w:id="32315130">
              <w:marLeft w:val="0"/>
              <w:marRight w:val="0"/>
              <w:marTop w:val="0"/>
              <w:marBottom w:val="0"/>
              <w:divBdr>
                <w:top w:val="none" w:sz="0" w:space="0" w:color="auto"/>
                <w:left w:val="none" w:sz="0" w:space="0" w:color="auto"/>
                <w:bottom w:val="none" w:sz="0" w:space="0" w:color="auto"/>
                <w:right w:val="none" w:sz="0" w:space="0" w:color="auto"/>
              </w:divBdr>
              <w:divsChild>
                <w:div w:id="131159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834961">
      <w:bodyDiv w:val="1"/>
      <w:marLeft w:val="0"/>
      <w:marRight w:val="0"/>
      <w:marTop w:val="0"/>
      <w:marBottom w:val="0"/>
      <w:divBdr>
        <w:top w:val="none" w:sz="0" w:space="0" w:color="auto"/>
        <w:left w:val="none" w:sz="0" w:space="0" w:color="auto"/>
        <w:bottom w:val="none" w:sz="0" w:space="0" w:color="auto"/>
        <w:right w:val="none" w:sz="0" w:space="0" w:color="auto"/>
      </w:divBdr>
      <w:divsChild>
        <w:div w:id="1491750394">
          <w:marLeft w:val="0"/>
          <w:marRight w:val="0"/>
          <w:marTop w:val="0"/>
          <w:marBottom w:val="0"/>
          <w:divBdr>
            <w:top w:val="none" w:sz="0" w:space="0" w:color="auto"/>
            <w:left w:val="none" w:sz="0" w:space="0" w:color="auto"/>
            <w:bottom w:val="none" w:sz="0" w:space="0" w:color="auto"/>
            <w:right w:val="none" w:sz="0" w:space="0" w:color="auto"/>
          </w:divBdr>
          <w:divsChild>
            <w:div w:id="1009411498">
              <w:marLeft w:val="0"/>
              <w:marRight w:val="0"/>
              <w:marTop w:val="0"/>
              <w:marBottom w:val="0"/>
              <w:divBdr>
                <w:top w:val="none" w:sz="0" w:space="0" w:color="auto"/>
                <w:left w:val="none" w:sz="0" w:space="0" w:color="auto"/>
                <w:bottom w:val="none" w:sz="0" w:space="0" w:color="auto"/>
                <w:right w:val="none" w:sz="0" w:space="0" w:color="auto"/>
              </w:divBdr>
              <w:divsChild>
                <w:div w:id="35110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550900">
      <w:bodyDiv w:val="1"/>
      <w:marLeft w:val="0"/>
      <w:marRight w:val="0"/>
      <w:marTop w:val="0"/>
      <w:marBottom w:val="0"/>
      <w:divBdr>
        <w:top w:val="none" w:sz="0" w:space="0" w:color="auto"/>
        <w:left w:val="none" w:sz="0" w:space="0" w:color="auto"/>
        <w:bottom w:val="none" w:sz="0" w:space="0" w:color="auto"/>
        <w:right w:val="none" w:sz="0" w:space="0" w:color="auto"/>
      </w:divBdr>
      <w:divsChild>
        <w:div w:id="1494491276">
          <w:marLeft w:val="0"/>
          <w:marRight w:val="0"/>
          <w:marTop w:val="0"/>
          <w:marBottom w:val="0"/>
          <w:divBdr>
            <w:top w:val="none" w:sz="0" w:space="0" w:color="auto"/>
            <w:left w:val="none" w:sz="0" w:space="0" w:color="auto"/>
            <w:bottom w:val="none" w:sz="0" w:space="0" w:color="auto"/>
            <w:right w:val="none" w:sz="0" w:space="0" w:color="auto"/>
          </w:divBdr>
          <w:divsChild>
            <w:div w:id="1347177376">
              <w:marLeft w:val="0"/>
              <w:marRight w:val="0"/>
              <w:marTop w:val="0"/>
              <w:marBottom w:val="0"/>
              <w:divBdr>
                <w:top w:val="none" w:sz="0" w:space="0" w:color="auto"/>
                <w:left w:val="none" w:sz="0" w:space="0" w:color="auto"/>
                <w:bottom w:val="none" w:sz="0" w:space="0" w:color="auto"/>
                <w:right w:val="none" w:sz="0" w:space="0" w:color="auto"/>
              </w:divBdr>
              <w:divsChild>
                <w:div w:id="160491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932637">
      <w:bodyDiv w:val="1"/>
      <w:marLeft w:val="0"/>
      <w:marRight w:val="0"/>
      <w:marTop w:val="0"/>
      <w:marBottom w:val="0"/>
      <w:divBdr>
        <w:top w:val="none" w:sz="0" w:space="0" w:color="auto"/>
        <w:left w:val="none" w:sz="0" w:space="0" w:color="auto"/>
        <w:bottom w:val="none" w:sz="0" w:space="0" w:color="auto"/>
        <w:right w:val="none" w:sz="0" w:space="0" w:color="auto"/>
      </w:divBdr>
      <w:divsChild>
        <w:div w:id="1658222989">
          <w:marLeft w:val="0"/>
          <w:marRight w:val="0"/>
          <w:marTop w:val="0"/>
          <w:marBottom w:val="0"/>
          <w:divBdr>
            <w:top w:val="none" w:sz="0" w:space="0" w:color="auto"/>
            <w:left w:val="none" w:sz="0" w:space="0" w:color="auto"/>
            <w:bottom w:val="none" w:sz="0" w:space="0" w:color="auto"/>
            <w:right w:val="none" w:sz="0" w:space="0" w:color="auto"/>
          </w:divBdr>
          <w:divsChild>
            <w:div w:id="1300572372">
              <w:marLeft w:val="0"/>
              <w:marRight w:val="0"/>
              <w:marTop w:val="0"/>
              <w:marBottom w:val="0"/>
              <w:divBdr>
                <w:top w:val="none" w:sz="0" w:space="0" w:color="auto"/>
                <w:left w:val="none" w:sz="0" w:space="0" w:color="auto"/>
                <w:bottom w:val="none" w:sz="0" w:space="0" w:color="auto"/>
                <w:right w:val="none" w:sz="0" w:space="0" w:color="auto"/>
              </w:divBdr>
              <w:divsChild>
                <w:div w:id="39578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501387">
      <w:bodyDiv w:val="1"/>
      <w:marLeft w:val="0"/>
      <w:marRight w:val="0"/>
      <w:marTop w:val="0"/>
      <w:marBottom w:val="0"/>
      <w:divBdr>
        <w:top w:val="none" w:sz="0" w:space="0" w:color="auto"/>
        <w:left w:val="none" w:sz="0" w:space="0" w:color="auto"/>
        <w:bottom w:val="none" w:sz="0" w:space="0" w:color="auto"/>
        <w:right w:val="none" w:sz="0" w:space="0" w:color="auto"/>
      </w:divBdr>
      <w:divsChild>
        <w:div w:id="1816139555">
          <w:marLeft w:val="0"/>
          <w:marRight w:val="0"/>
          <w:marTop w:val="0"/>
          <w:marBottom w:val="0"/>
          <w:divBdr>
            <w:top w:val="none" w:sz="0" w:space="0" w:color="auto"/>
            <w:left w:val="none" w:sz="0" w:space="0" w:color="auto"/>
            <w:bottom w:val="none" w:sz="0" w:space="0" w:color="auto"/>
            <w:right w:val="none" w:sz="0" w:space="0" w:color="auto"/>
          </w:divBdr>
          <w:divsChild>
            <w:div w:id="159246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077820">
      <w:bodyDiv w:val="1"/>
      <w:marLeft w:val="0"/>
      <w:marRight w:val="0"/>
      <w:marTop w:val="0"/>
      <w:marBottom w:val="0"/>
      <w:divBdr>
        <w:top w:val="none" w:sz="0" w:space="0" w:color="auto"/>
        <w:left w:val="none" w:sz="0" w:space="0" w:color="auto"/>
        <w:bottom w:val="none" w:sz="0" w:space="0" w:color="auto"/>
        <w:right w:val="none" w:sz="0" w:space="0" w:color="auto"/>
      </w:divBdr>
      <w:divsChild>
        <w:div w:id="1970740564">
          <w:marLeft w:val="0"/>
          <w:marRight w:val="0"/>
          <w:marTop w:val="0"/>
          <w:marBottom w:val="0"/>
          <w:divBdr>
            <w:top w:val="none" w:sz="0" w:space="0" w:color="auto"/>
            <w:left w:val="none" w:sz="0" w:space="0" w:color="auto"/>
            <w:bottom w:val="none" w:sz="0" w:space="0" w:color="auto"/>
            <w:right w:val="none" w:sz="0" w:space="0" w:color="auto"/>
          </w:divBdr>
          <w:divsChild>
            <w:div w:id="620772342">
              <w:marLeft w:val="0"/>
              <w:marRight w:val="0"/>
              <w:marTop w:val="0"/>
              <w:marBottom w:val="0"/>
              <w:divBdr>
                <w:top w:val="none" w:sz="0" w:space="0" w:color="auto"/>
                <w:left w:val="none" w:sz="0" w:space="0" w:color="auto"/>
                <w:bottom w:val="none" w:sz="0" w:space="0" w:color="auto"/>
                <w:right w:val="none" w:sz="0" w:space="0" w:color="auto"/>
              </w:divBdr>
              <w:divsChild>
                <w:div w:id="16159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616105">
      <w:bodyDiv w:val="1"/>
      <w:marLeft w:val="0"/>
      <w:marRight w:val="0"/>
      <w:marTop w:val="0"/>
      <w:marBottom w:val="0"/>
      <w:divBdr>
        <w:top w:val="none" w:sz="0" w:space="0" w:color="auto"/>
        <w:left w:val="none" w:sz="0" w:space="0" w:color="auto"/>
        <w:bottom w:val="none" w:sz="0" w:space="0" w:color="auto"/>
        <w:right w:val="none" w:sz="0" w:space="0" w:color="auto"/>
      </w:divBdr>
      <w:divsChild>
        <w:div w:id="1610039432">
          <w:marLeft w:val="0"/>
          <w:marRight w:val="0"/>
          <w:marTop w:val="0"/>
          <w:marBottom w:val="0"/>
          <w:divBdr>
            <w:top w:val="none" w:sz="0" w:space="0" w:color="auto"/>
            <w:left w:val="none" w:sz="0" w:space="0" w:color="auto"/>
            <w:bottom w:val="none" w:sz="0" w:space="0" w:color="auto"/>
            <w:right w:val="none" w:sz="0" w:space="0" w:color="auto"/>
          </w:divBdr>
          <w:divsChild>
            <w:div w:id="954098581">
              <w:marLeft w:val="0"/>
              <w:marRight w:val="0"/>
              <w:marTop w:val="0"/>
              <w:marBottom w:val="0"/>
              <w:divBdr>
                <w:top w:val="none" w:sz="0" w:space="0" w:color="auto"/>
                <w:left w:val="none" w:sz="0" w:space="0" w:color="auto"/>
                <w:bottom w:val="none" w:sz="0" w:space="0" w:color="auto"/>
                <w:right w:val="none" w:sz="0" w:space="0" w:color="auto"/>
              </w:divBdr>
            </w:div>
            <w:div w:id="2001734927">
              <w:marLeft w:val="0"/>
              <w:marRight w:val="0"/>
              <w:marTop w:val="0"/>
              <w:marBottom w:val="0"/>
              <w:divBdr>
                <w:top w:val="none" w:sz="0" w:space="0" w:color="auto"/>
                <w:left w:val="none" w:sz="0" w:space="0" w:color="auto"/>
                <w:bottom w:val="none" w:sz="0" w:space="0" w:color="auto"/>
                <w:right w:val="none" w:sz="0" w:space="0" w:color="auto"/>
              </w:divBdr>
            </w:div>
            <w:div w:id="272711546">
              <w:marLeft w:val="0"/>
              <w:marRight w:val="0"/>
              <w:marTop w:val="0"/>
              <w:marBottom w:val="0"/>
              <w:divBdr>
                <w:top w:val="none" w:sz="0" w:space="0" w:color="auto"/>
                <w:left w:val="none" w:sz="0" w:space="0" w:color="auto"/>
                <w:bottom w:val="none" w:sz="0" w:space="0" w:color="auto"/>
                <w:right w:val="none" w:sz="0" w:space="0" w:color="auto"/>
              </w:divBdr>
            </w:div>
            <w:div w:id="948047085">
              <w:marLeft w:val="0"/>
              <w:marRight w:val="0"/>
              <w:marTop w:val="0"/>
              <w:marBottom w:val="0"/>
              <w:divBdr>
                <w:top w:val="none" w:sz="0" w:space="0" w:color="auto"/>
                <w:left w:val="none" w:sz="0" w:space="0" w:color="auto"/>
                <w:bottom w:val="none" w:sz="0" w:space="0" w:color="auto"/>
                <w:right w:val="none" w:sz="0" w:space="0" w:color="auto"/>
              </w:divBdr>
            </w:div>
          </w:divsChild>
        </w:div>
        <w:div w:id="808864043">
          <w:marLeft w:val="0"/>
          <w:marRight w:val="0"/>
          <w:marTop w:val="0"/>
          <w:marBottom w:val="0"/>
          <w:divBdr>
            <w:top w:val="none" w:sz="0" w:space="0" w:color="auto"/>
            <w:left w:val="none" w:sz="0" w:space="0" w:color="auto"/>
            <w:bottom w:val="none" w:sz="0" w:space="0" w:color="auto"/>
            <w:right w:val="none" w:sz="0" w:space="0" w:color="auto"/>
          </w:divBdr>
        </w:div>
        <w:div w:id="838888508">
          <w:marLeft w:val="0"/>
          <w:marRight w:val="0"/>
          <w:marTop w:val="0"/>
          <w:marBottom w:val="0"/>
          <w:divBdr>
            <w:top w:val="none" w:sz="0" w:space="0" w:color="auto"/>
            <w:left w:val="none" w:sz="0" w:space="0" w:color="auto"/>
            <w:bottom w:val="none" w:sz="0" w:space="0" w:color="auto"/>
            <w:right w:val="none" w:sz="0" w:space="0" w:color="auto"/>
          </w:divBdr>
          <w:divsChild>
            <w:div w:id="216674312">
              <w:marLeft w:val="0"/>
              <w:marRight w:val="0"/>
              <w:marTop w:val="0"/>
              <w:marBottom w:val="0"/>
              <w:divBdr>
                <w:top w:val="none" w:sz="0" w:space="0" w:color="auto"/>
                <w:left w:val="none" w:sz="0" w:space="0" w:color="auto"/>
                <w:bottom w:val="none" w:sz="0" w:space="0" w:color="auto"/>
                <w:right w:val="none" w:sz="0" w:space="0" w:color="auto"/>
              </w:divBdr>
            </w:div>
            <w:div w:id="927930853">
              <w:marLeft w:val="0"/>
              <w:marRight w:val="0"/>
              <w:marTop w:val="0"/>
              <w:marBottom w:val="0"/>
              <w:divBdr>
                <w:top w:val="none" w:sz="0" w:space="0" w:color="auto"/>
                <w:left w:val="none" w:sz="0" w:space="0" w:color="auto"/>
                <w:bottom w:val="none" w:sz="0" w:space="0" w:color="auto"/>
                <w:right w:val="none" w:sz="0" w:space="0" w:color="auto"/>
              </w:divBdr>
            </w:div>
            <w:div w:id="1991791651">
              <w:marLeft w:val="0"/>
              <w:marRight w:val="0"/>
              <w:marTop w:val="0"/>
              <w:marBottom w:val="0"/>
              <w:divBdr>
                <w:top w:val="none" w:sz="0" w:space="0" w:color="auto"/>
                <w:left w:val="none" w:sz="0" w:space="0" w:color="auto"/>
                <w:bottom w:val="none" w:sz="0" w:space="0" w:color="auto"/>
                <w:right w:val="none" w:sz="0" w:space="0" w:color="auto"/>
              </w:divBdr>
            </w:div>
            <w:div w:id="1858808182">
              <w:marLeft w:val="0"/>
              <w:marRight w:val="0"/>
              <w:marTop w:val="0"/>
              <w:marBottom w:val="0"/>
              <w:divBdr>
                <w:top w:val="none" w:sz="0" w:space="0" w:color="auto"/>
                <w:left w:val="none" w:sz="0" w:space="0" w:color="auto"/>
                <w:bottom w:val="none" w:sz="0" w:space="0" w:color="auto"/>
                <w:right w:val="none" w:sz="0" w:space="0" w:color="auto"/>
              </w:divBdr>
            </w:div>
            <w:div w:id="780539072">
              <w:marLeft w:val="0"/>
              <w:marRight w:val="0"/>
              <w:marTop w:val="0"/>
              <w:marBottom w:val="0"/>
              <w:divBdr>
                <w:top w:val="none" w:sz="0" w:space="0" w:color="auto"/>
                <w:left w:val="none" w:sz="0" w:space="0" w:color="auto"/>
                <w:bottom w:val="none" w:sz="0" w:space="0" w:color="auto"/>
                <w:right w:val="none" w:sz="0" w:space="0" w:color="auto"/>
              </w:divBdr>
            </w:div>
            <w:div w:id="18174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572436">
      <w:bodyDiv w:val="1"/>
      <w:marLeft w:val="0"/>
      <w:marRight w:val="0"/>
      <w:marTop w:val="0"/>
      <w:marBottom w:val="0"/>
      <w:divBdr>
        <w:top w:val="none" w:sz="0" w:space="0" w:color="auto"/>
        <w:left w:val="none" w:sz="0" w:space="0" w:color="auto"/>
        <w:bottom w:val="none" w:sz="0" w:space="0" w:color="auto"/>
        <w:right w:val="none" w:sz="0" w:space="0" w:color="auto"/>
      </w:divBdr>
      <w:divsChild>
        <w:div w:id="249122700">
          <w:marLeft w:val="0"/>
          <w:marRight w:val="0"/>
          <w:marTop w:val="0"/>
          <w:marBottom w:val="0"/>
          <w:divBdr>
            <w:top w:val="none" w:sz="0" w:space="0" w:color="auto"/>
            <w:left w:val="none" w:sz="0" w:space="0" w:color="auto"/>
            <w:bottom w:val="none" w:sz="0" w:space="0" w:color="auto"/>
            <w:right w:val="none" w:sz="0" w:space="0" w:color="auto"/>
          </w:divBdr>
          <w:divsChild>
            <w:div w:id="572551013">
              <w:marLeft w:val="0"/>
              <w:marRight w:val="0"/>
              <w:marTop w:val="0"/>
              <w:marBottom w:val="0"/>
              <w:divBdr>
                <w:top w:val="none" w:sz="0" w:space="0" w:color="auto"/>
                <w:left w:val="none" w:sz="0" w:space="0" w:color="auto"/>
                <w:bottom w:val="none" w:sz="0" w:space="0" w:color="auto"/>
                <w:right w:val="none" w:sz="0" w:space="0" w:color="auto"/>
              </w:divBdr>
              <w:divsChild>
                <w:div w:id="163749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828774">
      <w:bodyDiv w:val="1"/>
      <w:marLeft w:val="0"/>
      <w:marRight w:val="0"/>
      <w:marTop w:val="0"/>
      <w:marBottom w:val="0"/>
      <w:divBdr>
        <w:top w:val="none" w:sz="0" w:space="0" w:color="auto"/>
        <w:left w:val="none" w:sz="0" w:space="0" w:color="auto"/>
        <w:bottom w:val="none" w:sz="0" w:space="0" w:color="auto"/>
        <w:right w:val="none" w:sz="0" w:space="0" w:color="auto"/>
      </w:divBdr>
      <w:divsChild>
        <w:div w:id="1748452312">
          <w:marLeft w:val="0"/>
          <w:marRight w:val="0"/>
          <w:marTop w:val="0"/>
          <w:marBottom w:val="0"/>
          <w:divBdr>
            <w:top w:val="none" w:sz="0" w:space="0" w:color="auto"/>
            <w:left w:val="none" w:sz="0" w:space="0" w:color="auto"/>
            <w:bottom w:val="none" w:sz="0" w:space="0" w:color="auto"/>
            <w:right w:val="none" w:sz="0" w:space="0" w:color="auto"/>
          </w:divBdr>
        </w:div>
        <w:div w:id="1174413731">
          <w:marLeft w:val="0"/>
          <w:marRight w:val="0"/>
          <w:marTop w:val="0"/>
          <w:marBottom w:val="0"/>
          <w:divBdr>
            <w:top w:val="none" w:sz="0" w:space="0" w:color="auto"/>
            <w:left w:val="none" w:sz="0" w:space="0" w:color="auto"/>
            <w:bottom w:val="none" w:sz="0" w:space="0" w:color="auto"/>
            <w:right w:val="none" w:sz="0" w:space="0" w:color="auto"/>
          </w:divBdr>
        </w:div>
        <w:div w:id="1825243910">
          <w:marLeft w:val="0"/>
          <w:marRight w:val="0"/>
          <w:marTop w:val="0"/>
          <w:marBottom w:val="0"/>
          <w:divBdr>
            <w:top w:val="none" w:sz="0" w:space="0" w:color="auto"/>
            <w:left w:val="none" w:sz="0" w:space="0" w:color="auto"/>
            <w:bottom w:val="none" w:sz="0" w:space="0" w:color="auto"/>
            <w:right w:val="none" w:sz="0" w:space="0" w:color="auto"/>
          </w:divBdr>
        </w:div>
        <w:div w:id="138769082">
          <w:marLeft w:val="0"/>
          <w:marRight w:val="0"/>
          <w:marTop w:val="0"/>
          <w:marBottom w:val="0"/>
          <w:divBdr>
            <w:top w:val="none" w:sz="0" w:space="0" w:color="auto"/>
            <w:left w:val="none" w:sz="0" w:space="0" w:color="auto"/>
            <w:bottom w:val="none" w:sz="0" w:space="0" w:color="auto"/>
            <w:right w:val="none" w:sz="0" w:space="0" w:color="auto"/>
          </w:divBdr>
        </w:div>
        <w:div w:id="1638224604">
          <w:marLeft w:val="0"/>
          <w:marRight w:val="0"/>
          <w:marTop w:val="0"/>
          <w:marBottom w:val="0"/>
          <w:divBdr>
            <w:top w:val="none" w:sz="0" w:space="0" w:color="auto"/>
            <w:left w:val="none" w:sz="0" w:space="0" w:color="auto"/>
            <w:bottom w:val="none" w:sz="0" w:space="0" w:color="auto"/>
            <w:right w:val="none" w:sz="0" w:space="0" w:color="auto"/>
          </w:divBdr>
        </w:div>
        <w:div w:id="1507599947">
          <w:marLeft w:val="0"/>
          <w:marRight w:val="0"/>
          <w:marTop w:val="0"/>
          <w:marBottom w:val="0"/>
          <w:divBdr>
            <w:top w:val="none" w:sz="0" w:space="0" w:color="auto"/>
            <w:left w:val="none" w:sz="0" w:space="0" w:color="auto"/>
            <w:bottom w:val="none" w:sz="0" w:space="0" w:color="auto"/>
            <w:right w:val="none" w:sz="0" w:space="0" w:color="auto"/>
          </w:divBdr>
        </w:div>
        <w:div w:id="515271333">
          <w:marLeft w:val="0"/>
          <w:marRight w:val="0"/>
          <w:marTop w:val="0"/>
          <w:marBottom w:val="0"/>
          <w:divBdr>
            <w:top w:val="none" w:sz="0" w:space="0" w:color="auto"/>
            <w:left w:val="none" w:sz="0" w:space="0" w:color="auto"/>
            <w:bottom w:val="none" w:sz="0" w:space="0" w:color="auto"/>
            <w:right w:val="none" w:sz="0" w:space="0" w:color="auto"/>
          </w:divBdr>
        </w:div>
        <w:div w:id="1475295726">
          <w:marLeft w:val="0"/>
          <w:marRight w:val="0"/>
          <w:marTop w:val="0"/>
          <w:marBottom w:val="0"/>
          <w:divBdr>
            <w:top w:val="none" w:sz="0" w:space="0" w:color="auto"/>
            <w:left w:val="none" w:sz="0" w:space="0" w:color="auto"/>
            <w:bottom w:val="none" w:sz="0" w:space="0" w:color="auto"/>
            <w:right w:val="none" w:sz="0" w:space="0" w:color="auto"/>
          </w:divBdr>
        </w:div>
        <w:div w:id="53356689">
          <w:marLeft w:val="0"/>
          <w:marRight w:val="0"/>
          <w:marTop w:val="0"/>
          <w:marBottom w:val="0"/>
          <w:divBdr>
            <w:top w:val="none" w:sz="0" w:space="0" w:color="auto"/>
            <w:left w:val="none" w:sz="0" w:space="0" w:color="auto"/>
            <w:bottom w:val="none" w:sz="0" w:space="0" w:color="auto"/>
            <w:right w:val="none" w:sz="0" w:space="0" w:color="auto"/>
          </w:divBdr>
        </w:div>
        <w:div w:id="1220556697">
          <w:marLeft w:val="0"/>
          <w:marRight w:val="0"/>
          <w:marTop w:val="0"/>
          <w:marBottom w:val="0"/>
          <w:divBdr>
            <w:top w:val="none" w:sz="0" w:space="0" w:color="auto"/>
            <w:left w:val="none" w:sz="0" w:space="0" w:color="auto"/>
            <w:bottom w:val="none" w:sz="0" w:space="0" w:color="auto"/>
            <w:right w:val="none" w:sz="0" w:space="0" w:color="auto"/>
          </w:divBdr>
        </w:div>
        <w:div w:id="1929844556">
          <w:marLeft w:val="0"/>
          <w:marRight w:val="0"/>
          <w:marTop w:val="0"/>
          <w:marBottom w:val="0"/>
          <w:divBdr>
            <w:top w:val="none" w:sz="0" w:space="0" w:color="auto"/>
            <w:left w:val="none" w:sz="0" w:space="0" w:color="auto"/>
            <w:bottom w:val="none" w:sz="0" w:space="0" w:color="auto"/>
            <w:right w:val="none" w:sz="0" w:space="0" w:color="auto"/>
          </w:divBdr>
        </w:div>
        <w:div w:id="1013650351">
          <w:marLeft w:val="0"/>
          <w:marRight w:val="0"/>
          <w:marTop w:val="0"/>
          <w:marBottom w:val="0"/>
          <w:divBdr>
            <w:top w:val="none" w:sz="0" w:space="0" w:color="auto"/>
            <w:left w:val="none" w:sz="0" w:space="0" w:color="auto"/>
            <w:bottom w:val="none" w:sz="0" w:space="0" w:color="auto"/>
            <w:right w:val="none" w:sz="0" w:space="0" w:color="auto"/>
          </w:divBdr>
        </w:div>
        <w:div w:id="874735484">
          <w:marLeft w:val="0"/>
          <w:marRight w:val="0"/>
          <w:marTop w:val="0"/>
          <w:marBottom w:val="0"/>
          <w:divBdr>
            <w:top w:val="none" w:sz="0" w:space="0" w:color="auto"/>
            <w:left w:val="none" w:sz="0" w:space="0" w:color="auto"/>
            <w:bottom w:val="none" w:sz="0" w:space="0" w:color="auto"/>
            <w:right w:val="none" w:sz="0" w:space="0" w:color="auto"/>
          </w:divBdr>
        </w:div>
        <w:div w:id="595482988">
          <w:marLeft w:val="0"/>
          <w:marRight w:val="0"/>
          <w:marTop w:val="0"/>
          <w:marBottom w:val="0"/>
          <w:divBdr>
            <w:top w:val="none" w:sz="0" w:space="0" w:color="auto"/>
            <w:left w:val="none" w:sz="0" w:space="0" w:color="auto"/>
            <w:bottom w:val="none" w:sz="0" w:space="0" w:color="auto"/>
            <w:right w:val="none" w:sz="0" w:space="0" w:color="auto"/>
          </w:divBdr>
        </w:div>
        <w:div w:id="690492716">
          <w:marLeft w:val="0"/>
          <w:marRight w:val="0"/>
          <w:marTop w:val="0"/>
          <w:marBottom w:val="0"/>
          <w:divBdr>
            <w:top w:val="none" w:sz="0" w:space="0" w:color="auto"/>
            <w:left w:val="none" w:sz="0" w:space="0" w:color="auto"/>
            <w:bottom w:val="none" w:sz="0" w:space="0" w:color="auto"/>
            <w:right w:val="none" w:sz="0" w:space="0" w:color="auto"/>
          </w:divBdr>
        </w:div>
        <w:div w:id="931284145">
          <w:marLeft w:val="0"/>
          <w:marRight w:val="0"/>
          <w:marTop w:val="0"/>
          <w:marBottom w:val="0"/>
          <w:divBdr>
            <w:top w:val="none" w:sz="0" w:space="0" w:color="auto"/>
            <w:left w:val="none" w:sz="0" w:space="0" w:color="auto"/>
            <w:bottom w:val="none" w:sz="0" w:space="0" w:color="auto"/>
            <w:right w:val="none" w:sz="0" w:space="0" w:color="auto"/>
          </w:divBdr>
        </w:div>
        <w:div w:id="1588613531">
          <w:marLeft w:val="0"/>
          <w:marRight w:val="0"/>
          <w:marTop w:val="0"/>
          <w:marBottom w:val="0"/>
          <w:divBdr>
            <w:top w:val="none" w:sz="0" w:space="0" w:color="auto"/>
            <w:left w:val="none" w:sz="0" w:space="0" w:color="auto"/>
            <w:bottom w:val="none" w:sz="0" w:space="0" w:color="auto"/>
            <w:right w:val="none" w:sz="0" w:space="0" w:color="auto"/>
          </w:divBdr>
        </w:div>
        <w:div w:id="1143352761">
          <w:marLeft w:val="0"/>
          <w:marRight w:val="0"/>
          <w:marTop w:val="0"/>
          <w:marBottom w:val="0"/>
          <w:divBdr>
            <w:top w:val="none" w:sz="0" w:space="0" w:color="auto"/>
            <w:left w:val="none" w:sz="0" w:space="0" w:color="auto"/>
            <w:bottom w:val="none" w:sz="0" w:space="0" w:color="auto"/>
            <w:right w:val="none" w:sz="0" w:space="0" w:color="auto"/>
          </w:divBdr>
        </w:div>
        <w:div w:id="494418225">
          <w:marLeft w:val="0"/>
          <w:marRight w:val="0"/>
          <w:marTop w:val="0"/>
          <w:marBottom w:val="0"/>
          <w:divBdr>
            <w:top w:val="none" w:sz="0" w:space="0" w:color="auto"/>
            <w:left w:val="none" w:sz="0" w:space="0" w:color="auto"/>
            <w:bottom w:val="none" w:sz="0" w:space="0" w:color="auto"/>
            <w:right w:val="none" w:sz="0" w:space="0" w:color="auto"/>
          </w:divBdr>
        </w:div>
        <w:div w:id="788594889">
          <w:marLeft w:val="0"/>
          <w:marRight w:val="0"/>
          <w:marTop w:val="0"/>
          <w:marBottom w:val="0"/>
          <w:divBdr>
            <w:top w:val="none" w:sz="0" w:space="0" w:color="auto"/>
            <w:left w:val="none" w:sz="0" w:space="0" w:color="auto"/>
            <w:bottom w:val="none" w:sz="0" w:space="0" w:color="auto"/>
            <w:right w:val="none" w:sz="0" w:space="0" w:color="auto"/>
          </w:divBdr>
        </w:div>
        <w:div w:id="536088220">
          <w:marLeft w:val="0"/>
          <w:marRight w:val="0"/>
          <w:marTop w:val="0"/>
          <w:marBottom w:val="0"/>
          <w:divBdr>
            <w:top w:val="none" w:sz="0" w:space="0" w:color="auto"/>
            <w:left w:val="none" w:sz="0" w:space="0" w:color="auto"/>
            <w:bottom w:val="none" w:sz="0" w:space="0" w:color="auto"/>
            <w:right w:val="none" w:sz="0" w:space="0" w:color="auto"/>
          </w:divBdr>
        </w:div>
        <w:div w:id="253251274">
          <w:marLeft w:val="0"/>
          <w:marRight w:val="0"/>
          <w:marTop w:val="0"/>
          <w:marBottom w:val="0"/>
          <w:divBdr>
            <w:top w:val="none" w:sz="0" w:space="0" w:color="auto"/>
            <w:left w:val="none" w:sz="0" w:space="0" w:color="auto"/>
            <w:bottom w:val="none" w:sz="0" w:space="0" w:color="auto"/>
            <w:right w:val="none" w:sz="0" w:space="0" w:color="auto"/>
          </w:divBdr>
        </w:div>
        <w:div w:id="1054617590">
          <w:marLeft w:val="0"/>
          <w:marRight w:val="0"/>
          <w:marTop w:val="0"/>
          <w:marBottom w:val="0"/>
          <w:divBdr>
            <w:top w:val="none" w:sz="0" w:space="0" w:color="auto"/>
            <w:left w:val="none" w:sz="0" w:space="0" w:color="auto"/>
            <w:bottom w:val="none" w:sz="0" w:space="0" w:color="auto"/>
            <w:right w:val="none" w:sz="0" w:space="0" w:color="auto"/>
          </w:divBdr>
        </w:div>
        <w:div w:id="2126193522">
          <w:marLeft w:val="0"/>
          <w:marRight w:val="0"/>
          <w:marTop w:val="0"/>
          <w:marBottom w:val="0"/>
          <w:divBdr>
            <w:top w:val="none" w:sz="0" w:space="0" w:color="auto"/>
            <w:left w:val="none" w:sz="0" w:space="0" w:color="auto"/>
            <w:bottom w:val="none" w:sz="0" w:space="0" w:color="auto"/>
            <w:right w:val="none" w:sz="0" w:space="0" w:color="auto"/>
          </w:divBdr>
        </w:div>
      </w:divsChild>
    </w:div>
    <w:div w:id="1747680523">
      <w:bodyDiv w:val="1"/>
      <w:marLeft w:val="0"/>
      <w:marRight w:val="0"/>
      <w:marTop w:val="0"/>
      <w:marBottom w:val="0"/>
      <w:divBdr>
        <w:top w:val="none" w:sz="0" w:space="0" w:color="auto"/>
        <w:left w:val="none" w:sz="0" w:space="0" w:color="auto"/>
        <w:bottom w:val="none" w:sz="0" w:space="0" w:color="auto"/>
        <w:right w:val="none" w:sz="0" w:space="0" w:color="auto"/>
      </w:divBdr>
      <w:divsChild>
        <w:div w:id="985939812">
          <w:marLeft w:val="0"/>
          <w:marRight w:val="0"/>
          <w:marTop w:val="0"/>
          <w:marBottom w:val="0"/>
          <w:divBdr>
            <w:top w:val="none" w:sz="0" w:space="0" w:color="auto"/>
            <w:left w:val="none" w:sz="0" w:space="0" w:color="auto"/>
            <w:bottom w:val="none" w:sz="0" w:space="0" w:color="auto"/>
            <w:right w:val="none" w:sz="0" w:space="0" w:color="auto"/>
          </w:divBdr>
          <w:divsChild>
            <w:div w:id="1892574490">
              <w:marLeft w:val="0"/>
              <w:marRight w:val="0"/>
              <w:marTop w:val="0"/>
              <w:marBottom w:val="0"/>
              <w:divBdr>
                <w:top w:val="none" w:sz="0" w:space="0" w:color="auto"/>
                <w:left w:val="none" w:sz="0" w:space="0" w:color="auto"/>
                <w:bottom w:val="none" w:sz="0" w:space="0" w:color="auto"/>
                <w:right w:val="none" w:sz="0" w:space="0" w:color="auto"/>
              </w:divBdr>
              <w:divsChild>
                <w:div w:id="131557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159499">
      <w:bodyDiv w:val="1"/>
      <w:marLeft w:val="0"/>
      <w:marRight w:val="0"/>
      <w:marTop w:val="0"/>
      <w:marBottom w:val="0"/>
      <w:divBdr>
        <w:top w:val="none" w:sz="0" w:space="0" w:color="auto"/>
        <w:left w:val="none" w:sz="0" w:space="0" w:color="auto"/>
        <w:bottom w:val="none" w:sz="0" w:space="0" w:color="auto"/>
        <w:right w:val="none" w:sz="0" w:space="0" w:color="auto"/>
      </w:divBdr>
    </w:div>
    <w:div w:id="2061127988">
      <w:bodyDiv w:val="1"/>
      <w:marLeft w:val="0"/>
      <w:marRight w:val="0"/>
      <w:marTop w:val="0"/>
      <w:marBottom w:val="0"/>
      <w:divBdr>
        <w:top w:val="none" w:sz="0" w:space="0" w:color="auto"/>
        <w:left w:val="none" w:sz="0" w:space="0" w:color="auto"/>
        <w:bottom w:val="none" w:sz="0" w:space="0" w:color="auto"/>
        <w:right w:val="none" w:sz="0" w:space="0" w:color="auto"/>
      </w:divBdr>
      <w:divsChild>
        <w:div w:id="1553955908">
          <w:marLeft w:val="0"/>
          <w:marRight w:val="0"/>
          <w:marTop w:val="0"/>
          <w:marBottom w:val="0"/>
          <w:divBdr>
            <w:top w:val="none" w:sz="0" w:space="0" w:color="auto"/>
            <w:left w:val="none" w:sz="0" w:space="0" w:color="auto"/>
            <w:bottom w:val="none" w:sz="0" w:space="0" w:color="auto"/>
            <w:right w:val="none" w:sz="0" w:space="0" w:color="auto"/>
          </w:divBdr>
          <w:divsChild>
            <w:div w:id="626200546">
              <w:marLeft w:val="0"/>
              <w:marRight w:val="0"/>
              <w:marTop w:val="0"/>
              <w:marBottom w:val="0"/>
              <w:divBdr>
                <w:top w:val="none" w:sz="0" w:space="0" w:color="auto"/>
                <w:left w:val="none" w:sz="0" w:space="0" w:color="auto"/>
                <w:bottom w:val="none" w:sz="0" w:space="0" w:color="auto"/>
                <w:right w:val="none" w:sz="0" w:space="0" w:color="auto"/>
              </w:divBdr>
              <w:divsChild>
                <w:div w:id="211952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DD5577-0C35-D140-AAEE-F84F745738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13308</TotalTime>
  <Pages>8</Pages>
  <Words>2468</Words>
  <Characters>14070</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O-ETB v1.1.2 Release Note</vt:lpstr>
    </vt:vector>
  </TitlesOfParts>
  <Manager/>
  <Company>The Open Group</Company>
  <LinksUpToDate>false</LinksUpToDate>
  <CharactersWithSpaces>16505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O-ETB v1.1.2 Release Note</dc:title>
  <dc:subject/>
  <dc:creator>Rance DeLong</dc:creator>
  <cp:keywords/>
  <dc:description/>
  <cp:lastModifiedBy>Rance DeLong</cp:lastModifiedBy>
  <cp:revision>319</cp:revision>
  <cp:lastPrinted>2024-07-25T05:41:00Z</cp:lastPrinted>
  <dcterms:created xsi:type="dcterms:W3CDTF">2024-05-03T19:08:00Z</dcterms:created>
  <dcterms:modified xsi:type="dcterms:W3CDTF">2025-03-31T04:59:00Z</dcterms:modified>
  <cp:category/>
</cp:coreProperties>
</file>