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C3DBC" w14:textId="77777777" w:rsidR="001E7952" w:rsidRDefault="00000000">
      <w:pPr>
        <w:spacing w:after="0" w:line="259" w:lineRule="auto"/>
        <w:ind w:left="0" w:right="0" w:firstLine="0"/>
        <w:jc w:val="left"/>
      </w:pPr>
      <w:r>
        <w:rPr>
          <w:noProof/>
        </w:rPr>
        <w:drawing>
          <wp:anchor distT="0" distB="0" distL="114300" distR="114300" simplePos="0" relativeHeight="251658240" behindDoc="0" locked="0" layoutInCell="1" allowOverlap="0" wp14:anchorId="39B87B1C" wp14:editId="7557BFF4">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33A91523" w14:textId="77777777" w:rsidR="001E7952" w:rsidRDefault="00000000">
      <w:pPr>
        <w:spacing w:after="0" w:line="259" w:lineRule="auto"/>
        <w:ind w:left="170" w:right="0" w:firstLine="0"/>
        <w:jc w:val="left"/>
      </w:pPr>
      <w:r>
        <w:rPr>
          <w:sz w:val="24"/>
        </w:rPr>
        <w:t>Medizinische Klinik und Poliklinik I</w:t>
      </w:r>
    </w:p>
    <w:p w14:paraId="789CB042" w14:textId="77777777" w:rsidR="001E7952" w:rsidRDefault="00000000">
      <w:pPr>
        <w:spacing w:line="250" w:lineRule="auto"/>
        <w:ind w:right="0"/>
      </w:pPr>
      <w:r>
        <w:rPr>
          <w:sz w:val="22"/>
        </w:rPr>
        <w:t>Direktoren: Prof. Dr. med. M. Bornhäuser / Prof. Dr. med. J. Hampe</w:t>
      </w:r>
    </w:p>
    <w:p w14:paraId="2E22DE4C" w14:textId="77777777" w:rsidR="001E7952" w:rsidRDefault="00000000">
      <w:pPr>
        <w:spacing w:line="250" w:lineRule="auto"/>
        <w:ind w:right="0"/>
      </w:pPr>
      <w:r>
        <w:rPr>
          <w:sz w:val="22"/>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1E7952" w14:paraId="5642FB67" w14:textId="77777777">
        <w:trPr>
          <w:trHeight w:val="1075"/>
        </w:trPr>
        <w:tc>
          <w:tcPr>
            <w:tcW w:w="3435" w:type="dxa"/>
            <w:tcBorders>
              <w:top w:val="nil"/>
              <w:left w:val="nil"/>
              <w:bottom w:val="nil"/>
              <w:right w:val="nil"/>
            </w:tcBorders>
          </w:tcPr>
          <w:p w14:paraId="0AB6C914" w14:textId="77777777" w:rsidR="001E7952" w:rsidRDefault="00000000">
            <w:pPr>
              <w:spacing w:after="410" w:line="259" w:lineRule="auto"/>
              <w:ind w:left="0" w:right="0" w:firstLine="0"/>
              <w:jc w:val="left"/>
            </w:pPr>
            <w:r>
              <w:rPr>
                <w:sz w:val="20"/>
              </w:rPr>
              <w:t xml:space="preserve">Leiter Funktionsbereich Endoskopie: </w:t>
            </w:r>
          </w:p>
          <w:p w14:paraId="214CB1F9" w14:textId="77777777" w:rsidR="001E7952" w:rsidRDefault="00000000">
            <w:pPr>
              <w:spacing w:after="0" w:line="259" w:lineRule="auto"/>
              <w:ind w:left="58" w:right="0" w:firstLine="0"/>
              <w:jc w:val="left"/>
            </w:pPr>
            <w:r>
              <w:rPr>
                <w:sz w:val="12"/>
              </w:rPr>
              <w:t>Universitätsklinikum Carl Gustav Carus · 01307 Dresden</w:t>
            </w:r>
          </w:p>
        </w:tc>
        <w:tc>
          <w:tcPr>
            <w:tcW w:w="2730" w:type="dxa"/>
            <w:tcBorders>
              <w:top w:val="nil"/>
              <w:left w:val="nil"/>
              <w:bottom w:val="nil"/>
              <w:right w:val="nil"/>
            </w:tcBorders>
          </w:tcPr>
          <w:p w14:paraId="16546FA8" w14:textId="77777777" w:rsidR="001E7952" w:rsidRDefault="00000000">
            <w:pPr>
              <w:spacing w:after="0" w:line="259" w:lineRule="auto"/>
              <w:ind w:left="0" w:right="0" w:firstLine="0"/>
              <w:jc w:val="left"/>
            </w:pPr>
            <w:r>
              <w:rPr>
                <w:sz w:val="20"/>
              </w:rPr>
              <w:t>Dr. med. St. Brückner</w:t>
            </w:r>
          </w:p>
        </w:tc>
        <w:tc>
          <w:tcPr>
            <w:tcW w:w="3958" w:type="dxa"/>
            <w:tcBorders>
              <w:top w:val="nil"/>
              <w:left w:val="nil"/>
              <w:bottom w:val="nil"/>
              <w:right w:val="nil"/>
            </w:tcBorders>
          </w:tcPr>
          <w:p w14:paraId="404C3D79" w14:textId="77777777" w:rsidR="001E7952" w:rsidRDefault="00000000">
            <w:pPr>
              <w:spacing w:after="1" w:line="272" w:lineRule="auto"/>
              <w:ind w:left="2054" w:right="533" w:firstLine="0"/>
              <w:jc w:val="left"/>
            </w:pPr>
            <w:r>
              <w:rPr>
                <w:sz w:val="14"/>
              </w:rPr>
              <w:t>Universitätsklinikum Carl Gustav Carus an der Technischen Universität Dresden</w:t>
            </w:r>
          </w:p>
          <w:p w14:paraId="47DF22B3" w14:textId="77777777" w:rsidR="001E7952" w:rsidRDefault="00000000">
            <w:pPr>
              <w:spacing w:after="0" w:line="259" w:lineRule="auto"/>
              <w:ind w:left="2054" w:right="0" w:firstLine="0"/>
              <w:jc w:val="left"/>
            </w:pPr>
            <w:r>
              <w:rPr>
                <w:sz w:val="14"/>
              </w:rPr>
              <w:t>Anstalt des öffentlichen Rechts des Freistaates Sachsen</w:t>
            </w:r>
          </w:p>
        </w:tc>
      </w:tr>
    </w:tbl>
    <w:p w14:paraId="62B3781B" w14:textId="77777777" w:rsidR="001E7952" w:rsidRDefault="00000000">
      <w:pPr>
        <w:spacing w:after="5"/>
        <w:ind w:left="10" w:right="284"/>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6BEB3A" wp14:editId="412BE603">
                <wp:simplePos x="0" y="0"/>
                <wp:positionH relativeFrom="column">
                  <wp:posOffset>18484</wp:posOffset>
                </wp:positionH>
                <wp:positionV relativeFrom="paragraph">
                  <wp:posOffset>-67875</wp:posOffset>
                </wp:positionV>
                <wp:extent cx="6248103" cy="2482976"/>
                <wp:effectExtent l="0" t="0" r="0" b="0"/>
                <wp:wrapSquare wrapText="bothSides"/>
                <wp:docPr id="43128" name="Group 43128"/>
                <wp:cNvGraphicFramePr/>
                <a:graphic xmlns:a="http://schemas.openxmlformats.org/drawingml/2006/main">
                  <a:graphicData uri="http://schemas.microsoft.com/office/word/2010/wordprocessingGroup">
                    <wpg:wgp>
                      <wpg:cNvGrpSpPr/>
                      <wpg:grpSpPr>
                        <a:xfrm>
                          <a:off x="0" y="0"/>
                          <a:ext cx="6248103" cy="2482976"/>
                          <a:chOff x="0" y="0"/>
                          <a:chExt cx="6248103" cy="2482976"/>
                        </a:xfrm>
                      </wpg:grpSpPr>
                      <wps:wsp>
                        <wps:cNvPr id="74935" name="Shape 74935"/>
                        <wps:cNvSpPr/>
                        <wps:spPr>
                          <a:xfrm>
                            <a:off x="38088" y="0"/>
                            <a:ext cx="1925059" cy="739808"/>
                          </a:xfrm>
                          <a:custGeom>
                            <a:avLst/>
                            <a:gdLst/>
                            <a:ahLst/>
                            <a:cxnLst/>
                            <a:rect l="0" t="0" r="0" b="0"/>
                            <a:pathLst>
                              <a:path w="1925059" h="739808">
                                <a:moveTo>
                                  <a:pt x="0" y="0"/>
                                </a:moveTo>
                                <a:lnTo>
                                  <a:pt x="1925059" y="0"/>
                                </a:lnTo>
                                <a:lnTo>
                                  <a:pt x="1925059" y="739808"/>
                                </a:lnTo>
                                <a:lnTo>
                                  <a:pt x="0" y="7398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6" name="Shape 74936"/>
                        <wps:cNvSpPr/>
                        <wps:spPr>
                          <a:xfrm>
                            <a:off x="4575379" y="514375"/>
                            <a:ext cx="1672724" cy="1206561"/>
                          </a:xfrm>
                          <a:custGeom>
                            <a:avLst/>
                            <a:gdLst/>
                            <a:ahLst/>
                            <a:cxnLst/>
                            <a:rect l="0" t="0" r="0" b="0"/>
                            <a:pathLst>
                              <a:path w="1672724" h="1206561">
                                <a:moveTo>
                                  <a:pt x="0" y="0"/>
                                </a:moveTo>
                                <a:lnTo>
                                  <a:pt x="1672724" y="0"/>
                                </a:lnTo>
                                <a:lnTo>
                                  <a:pt x="1672724" y="1206561"/>
                                </a:lnTo>
                                <a:lnTo>
                                  <a:pt x="0" y="12065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7" name="Shape 74937"/>
                        <wps:cNvSpPr/>
                        <wps:spPr>
                          <a:xfrm>
                            <a:off x="0" y="1676488"/>
                            <a:ext cx="4776934" cy="806488"/>
                          </a:xfrm>
                          <a:custGeom>
                            <a:avLst/>
                            <a:gdLst/>
                            <a:ahLst/>
                            <a:cxnLst/>
                            <a:rect l="0" t="0" r="0" b="0"/>
                            <a:pathLst>
                              <a:path w="4776934" h="806488">
                                <a:moveTo>
                                  <a:pt x="0" y="0"/>
                                </a:moveTo>
                                <a:lnTo>
                                  <a:pt x="4776934" y="0"/>
                                </a:lnTo>
                                <a:lnTo>
                                  <a:pt x="4776934" y="806488"/>
                                </a:lnTo>
                                <a:lnTo>
                                  <a:pt x="0" y="806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28" style="width:491.977pt;height:195.51pt;position:absolute;mso-position-horizontal-relative:text;mso-position-horizontal:absolute;margin-left:1.4554pt;mso-position-vertical-relative:text;margin-top:-5.3446pt;" coordsize="62481,24829">
                <v:shape id="Shape 74938" style="position:absolute;width:19250;height:7398;left:380;top:0;" coordsize="1925059,739808" path="m0,0l1925059,0l1925059,739808l0,739808l0,0">
                  <v:stroke weight="0pt" endcap="flat" joinstyle="miter" miterlimit="10" on="false" color="#000000" opacity="0"/>
                  <v:fill on="true" color="#000000"/>
                </v:shape>
                <v:shape id="Shape 74939" style="position:absolute;width:16727;height:12065;left:45753;top:5143;" coordsize="1672724,1206561" path="m0,0l1672724,0l1672724,1206561l0,1206561l0,0">
                  <v:stroke weight="0pt" endcap="flat" joinstyle="miter" miterlimit="10" on="false" color="#000000" opacity="0"/>
                  <v:fill on="true" color="#000000"/>
                </v:shape>
                <v:shape id="Shape 74940" style="position:absolute;width:47769;height:8064;left:0;top:16764;" coordsize="4776934,806488" path="m0,0l4776934,0l4776934,806488l0,806488l0,0">
                  <v:stroke weight="0pt" endcap="flat" joinstyle="miter" miterlimit="10" on="false" color="#000000" opacity="0"/>
                  <v:fill on="true" color="#000000"/>
                </v:shape>
                <w10:wrap type="square"/>
              </v:group>
            </w:pict>
          </mc:Fallback>
        </mc:AlternateContent>
      </w:r>
      <w:r>
        <w:rPr>
          <w:sz w:val="14"/>
        </w:rPr>
        <w:t>Fetscherstraße 74</w:t>
      </w:r>
    </w:p>
    <w:p w14:paraId="1A138DE9" w14:textId="77777777" w:rsidR="001E7952" w:rsidRDefault="00000000">
      <w:pPr>
        <w:spacing w:after="5"/>
        <w:ind w:left="10" w:right="459"/>
        <w:jc w:val="right"/>
      </w:pPr>
      <w:r>
        <w:rPr>
          <w:sz w:val="14"/>
        </w:rPr>
        <w:t>01307 Dresden</w:t>
      </w:r>
    </w:p>
    <w:p w14:paraId="7B37DEE9" w14:textId="77777777" w:rsidR="001E7952" w:rsidRDefault="00000000">
      <w:pPr>
        <w:spacing w:after="3726"/>
        <w:ind w:left="10" w:right="-15"/>
        <w:jc w:val="right"/>
      </w:pPr>
      <w:r>
        <w:rPr>
          <w:sz w:val="14"/>
        </w:rPr>
        <w:t>Telefon (0351) 4 58 - 0</w:t>
      </w:r>
    </w:p>
    <w:p w14:paraId="296F847C" w14:textId="77777777" w:rsidR="001E7952" w:rsidRDefault="00000000">
      <w:pPr>
        <w:spacing w:after="161" w:line="259" w:lineRule="auto"/>
        <w:ind w:left="45" w:right="0" w:firstLine="0"/>
        <w:jc w:val="center"/>
      </w:pPr>
      <w:r>
        <w:rPr>
          <w:sz w:val="22"/>
        </w:rPr>
        <w:t>Entlassungsbrief</w:t>
      </w:r>
    </w:p>
    <w:p w14:paraId="363A5BFE" w14:textId="77777777" w:rsidR="001E7952" w:rsidRDefault="00000000">
      <w:pPr>
        <w:spacing w:line="343" w:lineRule="auto"/>
        <w:ind w:right="393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23E80A" wp14:editId="1889B781">
                <wp:simplePos x="0" y="0"/>
                <wp:positionH relativeFrom="page">
                  <wp:posOffset>216408</wp:posOffset>
                </wp:positionH>
                <wp:positionV relativeFrom="page">
                  <wp:posOffset>5399913</wp:posOffset>
                </wp:positionV>
                <wp:extent cx="179737" cy="4763"/>
                <wp:effectExtent l="0" t="0" r="0" b="0"/>
                <wp:wrapSquare wrapText="bothSides"/>
                <wp:docPr id="43125" name="Group 4312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25"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6518A9B" wp14:editId="313F45BC">
                <wp:simplePos x="0" y="0"/>
                <wp:positionH relativeFrom="page">
                  <wp:posOffset>216408</wp:posOffset>
                </wp:positionH>
                <wp:positionV relativeFrom="page">
                  <wp:posOffset>3816191</wp:posOffset>
                </wp:positionV>
                <wp:extent cx="179737" cy="4763"/>
                <wp:effectExtent l="0" t="0" r="0" b="0"/>
                <wp:wrapTopAndBottom/>
                <wp:docPr id="43126" name="Group 4312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26"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6306A6" wp14:editId="690307D6">
                <wp:simplePos x="0" y="0"/>
                <wp:positionH relativeFrom="page">
                  <wp:posOffset>216408</wp:posOffset>
                </wp:positionH>
                <wp:positionV relativeFrom="page">
                  <wp:posOffset>7581805</wp:posOffset>
                </wp:positionV>
                <wp:extent cx="179737" cy="4763"/>
                <wp:effectExtent l="0" t="0" r="0" b="0"/>
                <wp:wrapSquare wrapText="bothSides"/>
                <wp:docPr id="43127" name="Group 4312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27"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sz w:val="22"/>
        </w:rPr>
        <w:t>Sehr geehrte Frau Kollegin, sehr geehrter Herr Kollege, wir berichten über den</w:t>
      </w:r>
    </w:p>
    <w:p w14:paraId="77E7FC08" w14:textId="77777777" w:rsidR="001E7952" w:rsidRDefault="00000000">
      <w:pPr>
        <w:spacing w:after="289" w:line="308" w:lineRule="auto"/>
        <w:ind w:right="94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4508E69" wp14:editId="11741AAE">
                <wp:simplePos x="0" y="0"/>
                <wp:positionH relativeFrom="column">
                  <wp:posOffset>889762</wp:posOffset>
                </wp:positionH>
                <wp:positionV relativeFrom="paragraph">
                  <wp:posOffset>-71199</wp:posOffset>
                </wp:positionV>
                <wp:extent cx="1287076" cy="558825"/>
                <wp:effectExtent l="0" t="0" r="0" b="0"/>
                <wp:wrapSquare wrapText="bothSides"/>
                <wp:docPr id="43130" name="Group 43130"/>
                <wp:cNvGraphicFramePr/>
                <a:graphic xmlns:a="http://schemas.openxmlformats.org/drawingml/2006/main">
                  <a:graphicData uri="http://schemas.microsoft.com/office/word/2010/wordprocessingGroup">
                    <wpg:wgp>
                      <wpg:cNvGrpSpPr/>
                      <wpg:grpSpPr>
                        <a:xfrm>
                          <a:off x="0" y="0"/>
                          <a:ext cx="1287076" cy="558825"/>
                          <a:chOff x="0" y="0"/>
                          <a:chExt cx="1287076" cy="558825"/>
                        </a:xfrm>
                      </wpg:grpSpPr>
                      <wps:wsp>
                        <wps:cNvPr id="74941" name="Shape 74941"/>
                        <wps:cNvSpPr/>
                        <wps:spPr>
                          <a:xfrm>
                            <a:off x="0" y="0"/>
                            <a:ext cx="1287076" cy="558825"/>
                          </a:xfrm>
                          <a:custGeom>
                            <a:avLst/>
                            <a:gdLst/>
                            <a:ahLst/>
                            <a:cxnLst/>
                            <a:rect l="0" t="0" r="0" b="0"/>
                            <a:pathLst>
                              <a:path w="1287076" h="558825">
                                <a:moveTo>
                                  <a:pt x="0" y="0"/>
                                </a:moveTo>
                                <a:lnTo>
                                  <a:pt x="1287076" y="0"/>
                                </a:lnTo>
                                <a:lnTo>
                                  <a:pt x="1287076" y="558825"/>
                                </a:lnTo>
                                <a:lnTo>
                                  <a:pt x="0" y="558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30" style="width:101.345pt;height:44.002pt;position:absolute;mso-position-horizontal-relative:text;mso-position-horizontal:absolute;margin-left:70.06pt;mso-position-vertical-relative:text;margin-top:-5.60632pt;" coordsize="12870,5588">
                <v:shape id="Shape 74942" style="position:absolute;width:12870;height:5588;left:0;top:0;" coordsize="1287076,558825" path="m0,0l1287076,0l1287076,558825l0,55882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E303218" wp14:editId="09FE94FE">
                <wp:simplePos x="0" y="0"/>
                <wp:positionH relativeFrom="column">
                  <wp:posOffset>4893056</wp:posOffset>
                </wp:positionH>
                <wp:positionV relativeFrom="paragraph">
                  <wp:posOffset>-39614</wp:posOffset>
                </wp:positionV>
                <wp:extent cx="728665" cy="379425"/>
                <wp:effectExtent l="0" t="0" r="0" b="0"/>
                <wp:wrapSquare wrapText="bothSides"/>
                <wp:docPr id="43131" name="Group 43131"/>
                <wp:cNvGraphicFramePr/>
                <a:graphic xmlns:a="http://schemas.openxmlformats.org/drawingml/2006/main">
                  <a:graphicData uri="http://schemas.microsoft.com/office/word/2010/wordprocessingGroup">
                    <wpg:wgp>
                      <wpg:cNvGrpSpPr/>
                      <wpg:grpSpPr>
                        <a:xfrm>
                          <a:off x="0" y="0"/>
                          <a:ext cx="728665" cy="379425"/>
                          <a:chOff x="0" y="0"/>
                          <a:chExt cx="728665" cy="379425"/>
                        </a:xfrm>
                      </wpg:grpSpPr>
                      <wps:wsp>
                        <wps:cNvPr id="40" name="Rectangle 40"/>
                        <wps:cNvSpPr/>
                        <wps:spPr>
                          <a:xfrm>
                            <a:off x="379067" y="37419"/>
                            <a:ext cx="464965" cy="174648"/>
                          </a:xfrm>
                          <a:prstGeom prst="rect">
                            <a:avLst/>
                          </a:prstGeom>
                          <a:ln>
                            <a:noFill/>
                          </a:ln>
                        </wps:spPr>
                        <wps:txbx>
                          <w:txbxContent>
                            <w:p w14:paraId="4C754571" w14:textId="77777777" w:rsidR="001E7952" w:rsidRDefault="00000000">
                              <w:pPr>
                                <w:spacing w:after="160" w:line="259" w:lineRule="auto"/>
                                <w:ind w:left="0" w:right="0" w:firstLine="0"/>
                                <w:jc w:val="left"/>
                              </w:pPr>
                              <w:r>
                                <w:rPr>
                                  <w:w w:val="111"/>
                                  <w:sz w:val="22"/>
                                </w:rPr>
                                <w:t>.1947</w:t>
                              </w:r>
                            </w:p>
                          </w:txbxContent>
                        </wps:txbx>
                        <wps:bodyPr horzOverflow="overflow" vert="horz" lIns="0" tIns="0" rIns="0" bIns="0" rtlCol="0">
                          <a:noAutofit/>
                        </wps:bodyPr>
                      </wps:wsp>
                      <wps:wsp>
                        <wps:cNvPr id="74945" name="Shape 74945"/>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46" name="Shape 74946"/>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303218" id="Group 43131" o:spid="_x0000_s1026" style="position:absolute;left:0;text-align:left;margin-left:385.3pt;margin-top:-3.1pt;width:57.4pt;height:29.9pt;z-index:251664384"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vfQMAAJ8LAAAOAAAAZHJzL2Uyb0RvYy54bWzsVttu1DAQfUfiH6y80yS7afaibhGitEJC&#10;tCrwAd6ss4nk2Jbtdrd8PTPjOJtuK0Ag+kQekok9nsuZObbP3u47ye6Fda1WqyQ/yRImVKU3rdqu&#10;km9fL9/ME+Y8VxsutRKr5EG45O3561dnO7MUE91ouRGWgRHlljuzShrvzTJNXdWIjrsTbYSCyVrb&#10;jnv4tdt0Y/kOrHcynWRZme603RirK+EcjF6EyeSc7Ne1qPx1XTvhmVwlEJunt6X3Gt/p+Rlfbi03&#10;TVv1YfA/iKLjrQKng6kL7jm7s+0TU11bWe107U8q3aW6rttKUA6QTZ4dZXNl9Z2hXLbL3dYMMAG0&#10;Rzj9sdnq8/2VNV/MjQUkdmYLWNAf5rKvbYdfiJLtCbKHATKx96yCwdlkXpanCatgajpbFJPTAGnV&#10;AO5PVlXNh5+uS6PT9FEoOwPN4Q75u7/L/0vDjSBY3RLyv7Gs3aySAtpD8Q569Ba6hqutFAzGCBbS&#10;G0BySwd4PYMQAJCVs4QRFkW+CFBEqIqyWESo8hn8zXF+SJkvjXX+SuiOobBKLIRBPcXvPzkfVKMK&#10;OpcK30pftlKGWRwB5GJ8KPn9et+nsNabB8i10fb7NTC2lnq3SnQvJUhicIqzCZMfFWCMfImCjcI6&#10;CtbL95pYFcJ4d+d13VKc6Dh46+OB4mF3vUAVZ8WigHYMhaRCszDUgwD1/nUd83JWFlTGfoOIJZyC&#10;rTnAgt2ez4vp6fSohNVdKCFCEssGm8ImFBDGmihVexVFLPRP9yfDPa5DoygyqFuMpBkCwdkOyvlV&#10;k54/Ih/02WFWqrFWtBXZDapRIX4NmRspPso+asVv0AacjmGKCvE7ViSoB9cgYKrEjyF9GBwDLBUi&#10;geXgcHLUkge6dK2HI0W2HUAzmWXZwfATdjj/IAXCJdWtqGEboG0OB5zdrt9Ly+45tjg9gYvSNLwf&#10;7Wvfq1KoZAfX10DKwWROS58zGXjbK+M6QWfWsDILK6s+mnBwwfYPScfjC0AZFpFnrfywXsGhS2HS&#10;rhCyPbATvfesfEF6lk/pWWKMGMlv0bNvrMU8nxzxsyxOJ1OwH/iZTzM6jQCheJSN2+ef8jNGQvyk&#10;QLA2BwY+1/mH2cf8iLZ+yc+RYj4fZR/Nxe/Y+W8rHmiEe8d/fo43i5fgJ12J4BZI2Pc3Vrxmjv+J&#10;z4d79fkPAAAA//8DAFBLAwQUAAYACAAAACEAj1+OBOEAAAAJAQAADwAAAGRycy9kb3ducmV2Lnht&#10;bEyPQWuDQBCF74X+h2UKvSWrSTViHEMIbU+h0KRQctvoRCXurLgbNf++21N7HN7He99km0m3YqDe&#10;NoYRwnkAgrgwZcMVwtfxbZaAsE5xqVrDhHAnC5v88SFTaWlG/qTh4CrhS9imCqF2rkultEVNWtm5&#10;6Yh9djG9Vs6ffSXLXo2+XLdyEQSx1Kphv1CrjnY1FdfDTSO8j2rcLsPXYX+97O6nY/TxvQ8J8flp&#10;2q5BOJrcHwy/+l4dcu90NjcurWgRVqsg9ijCLF6A8ECSRC8gzgjRMgaZZ/L/B/kPAAAA//8DAFBL&#10;AQItABQABgAIAAAAIQC2gziS/gAAAOEBAAATAAAAAAAAAAAAAAAAAAAAAABbQ29udGVudF9UeXBl&#10;c10ueG1sUEsBAi0AFAAGAAgAAAAhADj9If/WAAAAlAEAAAsAAAAAAAAAAAAAAAAALwEAAF9yZWxz&#10;Ly5yZWxzUEsBAi0AFAAGAAgAAAAhAP8Q4K99AwAAnwsAAA4AAAAAAAAAAAAAAAAALgIAAGRycy9l&#10;Mm9Eb2MueG1sUEsBAi0AFAAGAAgAAAAhAI9fjgThAAAACQEAAA8AAAAAAAAAAAAAAAAA1wUAAGRy&#10;cy9kb3ducmV2LnhtbFBLBQYAAAAABAAEAPMAAADlBgAAAAA=&#10;">
                <v:rect id="Rectangle 40" o:spid="_x0000_s1027"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C754571" w14:textId="77777777" w:rsidR="001E7952" w:rsidRDefault="00000000">
                        <w:pPr>
                          <w:spacing w:after="160" w:line="259" w:lineRule="auto"/>
                          <w:ind w:left="0" w:right="0" w:firstLine="0"/>
                          <w:jc w:val="left"/>
                        </w:pPr>
                        <w:r>
                          <w:rPr>
                            <w:w w:val="111"/>
                            <w:sz w:val="22"/>
                          </w:rPr>
                          <w:t>.1947</w:t>
                        </w:r>
                      </w:p>
                    </w:txbxContent>
                  </v:textbox>
                </v:rect>
                <v:shape id="Shape 74945" o:spid="_x0000_s1028"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OJxwAAAN4AAAAPAAAAZHJzL2Rvd25yZXYueG1sRI9Ba8JA&#10;FITvBf/D8gQvpW60Wk3qKiIWAh6ktpfeHtlnNjT7NmRXk/z7bqHQ4zAz3zCbXW9rcafWV44VzKYJ&#10;COLC6YpLBZ8fb09rED4ga6wdk4KBPOy2o4cNZtp1/E73SyhFhLDPUIEJocmk9IUhi37qGuLoXV1r&#10;MUTZllK32EW4reU8SV6kxYrjgsGGDoaK78vNKjj7Z0P57OsxTwdcndIh6Xp/VGoy7vevIAL14T/8&#10;1861gtUiXSzh9068AnL7AwAA//8DAFBLAQItABQABgAIAAAAIQDb4fbL7gAAAIUBAAATAAAAAAAA&#10;AAAAAAAAAAAAAABbQ29udGVudF9UeXBlc10ueG1sUEsBAi0AFAAGAAgAAAAhAFr0LFu/AAAAFQEA&#10;AAsAAAAAAAAAAAAAAAAAHwEAAF9yZWxzLy5yZWxzUEsBAi0AFAAGAAgAAAAhABrFE4nHAAAA3gAA&#10;AA8AAAAAAAAAAAAAAAAABwIAAGRycy9kb3ducmV2LnhtbFBLBQYAAAAAAwADALcAAAD7AgAAAAA=&#10;" path="m,l374980,r,184353l,184353,,e" fillcolor="black" stroked="f" strokeweight="0">
                  <v:stroke miterlimit="83231f" joinstyle="miter"/>
                  <v:path arrowok="t" textboxrect="0,0,374980,184353"/>
                </v:shape>
                <v:shape id="Shape 74946" o:spid="_x0000_s1029"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pp5yQAAAN4AAAAPAAAAZHJzL2Rvd25yZXYueG1sRI9Pa8JA&#10;FMTvBb/D8oReRDcVjRpdRVoEKdLgn4PHZ/aZhGbfhuxW02/vFoQeh5n5DbNYtaYSN2pcaVnB2yAC&#10;QZxZXXKu4HTc9KcgnEfWWFkmBb/kYLXsvCww0fbOe7odfC4ChF2CCgrv60RKlxVk0A1sTRy8q20M&#10;+iCbXOoG7wFuKjmMolgaLDksFFjTe0HZ9+HHKLj2dqe4itO0N1x/jC/jC57l16dSr912PQfhqfX/&#10;4Wd7qxVMRrNRDH93whWQywcAAAD//wMAUEsBAi0AFAAGAAgAAAAhANvh9svuAAAAhQEAABMAAAAA&#10;AAAAAAAAAAAAAAAAAFtDb250ZW50X1R5cGVzXS54bWxQSwECLQAUAAYACAAAACEAWvQsW78AAAAV&#10;AQAACwAAAAAAAAAAAAAAAAAfAQAAX3JlbHMvLnJlbHNQSwECLQAUAAYACAAAACEASu6aeckAAADe&#10;AAAADwAAAAAAAAAAAAAAAAAHAgAAZHJzL2Rvd25yZXYueG1sUEsFBgAAAAADAAMAtwAAAP0CAAAA&#10;AA==&#10;" path="m,l645236,r,181305l,181305,,e" fillcolor="black" stroked="f" strokeweight="0">
                  <v:stroke miterlimit="83231f" joinstyle="miter"/>
                  <v:path arrowok="t" textboxrect="0,0,645236,181305"/>
                </v:shape>
                <w10:wrap type="square"/>
              </v:group>
            </w:pict>
          </mc:Fallback>
        </mc:AlternateContent>
      </w:r>
      <w:r>
        <w:rPr>
          <w:sz w:val="22"/>
        </w:rPr>
        <w:t xml:space="preserve">Patientengeboren am </w:t>
      </w:r>
      <w:proofErr w:type="spellStart"/>
      <w:r>
        <w:rPr>
          <w:sz w:val="22"/>
        </w:rPr>
        <w:t>wohnhaftAufnahmenr</w:t>
      </w:r>
      <w:proofErr w:type="spellEnd"/>
      <w:r>
        <w:rPr>
          <w:sz w:val="22"/>
        </w:rPr>
        <w:t xml:space="preserve">. </w:t>
      </w:r>
    </w:p>
    <w:p w14:paraId="19BCBA2A" w14:textId="77777777" w:rsidR="001E7952" w:rsidRDefault="00000000">
      <w:pPr>
        <w:spacing w:after="74" w:line="250" w:lineRule="auto"/>
        <w:ind w:right="0"/>
      </w:pPr>
      <w:r>
        <w:rPr>
          <w:sz w:val="22"/>
        </w:rPr>
        <w:t>der sich in der Zeit vom 20.06.2023 bis 05.10.2023 in unserer stationären Behandlung befand.</w:t>
      </w:r>
    </w:p>
    <w:p w14:paraId="783EAF73" w14:textId="77777777" w:rsidR="001E7952" w:rsidRDefault="00000000">
      <w:pPr>
        <w:spacing w:after="5" w:line="254" w:lineRule="auto"/>
        <w:ind w:right="0"/>
      </w:pPr>
      <w:r>
        <w:rPr>
          <w:sz w:val="22"/>
        </w:rPr>
        <w:t xml:space="preserve">Diagnosen: </w:t>
      </w:r>
      <w:r>
        <w:rPr>
          <w:sz w:val="22"/>
          <w:u w:val="single" w:color="000000"/>
        </w:rPr>
        <w:t>Aktuell:</w:t>
      </w:r>
    </w:p>
    <w:p w14:paraId="17DDD8F3" w14:textId="77777777" w:rsidR="001E7952" w:rsidRDefault="00000000">
      <w:pPr>
        <w:spacing w:after="5" w:line="254" w:lineRule="auto"/>
        <w:ind w:left="1478" w:right="0"/>
      </w:pPr>
      <w:r>
        <w:rPr>
          <w:sz w:val="22"/>
        </w:rPr>
        <w:t>Akute nekrotisierende Pankreatitis</w:t>
      </w:r>
    </w:p>
    <w:p w14:paraId="34D893A8" w14:textId="77777777" w:rsidR="001E7952" w:rsidRDefault="00000000">
      <w:pPr>
        <w:numPr>
          <w:ilvl w:val="0"/>
          <w:numId w:val="1"/>
        </w:numPr>
        <w:spacing w:line="250" w:lineRule="auto"/>
        <w:ind w:right="0" w:hanging="136"/>
      </w:pPr>
      <w:r>
        <w:rPr>
          <w:sz w:val="22"/>
        </w:rPr>
        <w:lastRenderedPageBreak/>
        <w:t xml:space="preserve">Genese: unklar, </w:t>
      </w:r>
      <w:proofErr w:type="spellStart"/>
      <w:r>
        <w:rPr>
          <w:sz w:val="22"/>
        </w:rPr>
        <w:t>a.e</w:t>
      </w:r>
      <w:proofErr w:type="spellEnd"/>
      <w:r>
        <w:rPr>
          <w:sz w:val="22"/>
        </w:rPr>
        <w:t>. biliär, Ausschluss IgG4</w:t>
      </w:r>
    </w:p>
    <w:p w14:paraId="73A56267" w14:textId="77777777" w:rsidR="001E7952" w:rsidRDefault="00000000">
      <w:pPr>
        <w:numPr>
          <w:ilvl w:val="0"/>
          <w:numId w:val="1"/>
        </w:numPr>
        <w:spacing w:line="250" w:lineRule="auto"/>
        <w:ind w:right="0" w:hanging="136"/>
      </w:pPr>
      <w:r>
        <w:rPr>
          <w:sz w:val="22"/>
        </w:rPr>
        <w:t>initialer Krankenhausaufenthalt Aue vom 21.4.-13.6.23</w:t>
      </w:r>
    </w:p>
    <w:p w14:paraId="2ABD0979" w14:textId="77777777" w:rsidR="001E7952" w:rsidRDefault="00000000">
      <w:pPr>
        <w:numPr>
          <w:ilvl w:val="0"/>
          <w:numId w:val="1"/>
        </w:numPr>
        <w:spacing w:after="261" w:line="250" w:lineRule="auto"/>
        <w:ind w:right="0" w:hanging="136"/>
      </w:pPr>
      <w:proofErr w:type="spellStart"/>
      <w:r>
        <w:rPr>
          <w:sz w:val="22"/>
        </w:rPr>
        <w:t>Z.n</w:t>
      </w:r>
      <w:proofErr w:type="spellEnd"/>
      <w:r>
        <w:rPr>
          <w:sz w:val="22"/>
        </w:rPr>
        <w:t xml:space="preserve">. Zystostomie mit Drainage (initial </w:t>
      </w:r>
      <w:proofErr w:type="spellStart"/>
      <w:r>
        <w:rPr>
          <w:sz w:val="22"/>
        </w:rPr>
        <w:t>HotAxios</w:t>
      </w:r>
      <w:proofErr w:type="spellEnd"/>
      <w:r>
        <w:rPr>
          <w:sz w:val="22"/>
        </w:rPr>
        <w:t xml:space="preserve"> am 5.5.23, dann  </w:t>
      </w:r>
      <w:proofErr w:type="spellStart"/>
      <w:r>
        <w:rPr>
          <w:sz w:val="22"/>
        </w:rPr>
        <w:t>PigtailStents</w:t>
      </w:r>
      <w:proofErr w:type="spellEnd"/>
      <w:r>
        <w:rPr>
          <w:sz w:val="22"/>
        </w:rPr>
        <w:t>)</w:t>
      </w:r>
    </w:p>
    <w:p w14:paraId="31212AC5" w14:textId="77777777" w:rsidR="001E7952" w:rsidRDefault="00000000">
      <w:pPr>
        <w:spacing w:after="6" w:line="259" w:lineRule="auto"/>
        <w:ind w:left="1483" w:right="0" w:firstLine="0"/>
        <w:jc w:val="left"/>
      </w:pPr>
      <w:r>
        <w:rPr>
          <w:sz w:val="22"/>
          <w:u w:val="single" w:color="000000"/>
        </w:rPr>
        <w:t>Antiinfektiva:</w:t>
      </w:r>
    </w:p>
    <w:p w14:paraId="607289CD" w14:textId="77777777" w:rsidR="001E7952" w:rsidRDefault="00000000">
      <w:pPr>
        <w:numPr>
          <w:ilvl w:val="0"/>
          <w:numId w:val="1"/>
        </w:numPr>
        <w:spacing w:line="250" w:lineRule="auto"/>
        <w:ind w:right="0" w:hanging="136"/>
      </w:pPr>
      <w:proofErr w:type="spellStart"/>
      <w:r>
        <w:rPr>
          <w:sz w:val="22"/>
        </w:rPr>
        <w:t>Piperacillin</w:t>
      </w:r>
      <w:proofErr w:type="spellEnd"/>
      <w:r>
        <w:rPr>
          <w:sz w:val="22"/>
        </w:rPr>
        <w:t>/</w:t>
      </w:r>
      <w:proofErr w:type="spellStart"/>
      <w:r>
        <w:rPr>
          <w:sz w:val="22"/>
        </w:rPr>
        <w:t>Tazobactam</w:t>
      </w:r>
      <w:proofErr w:type="spellEnd"/>
      <w:r>
        <w:rPr>
          <w:sz w:val="22"/>
        </w:rPr>
        <w:t xml:space="preserve"> </w:t>
      </w:r>
      <w:r>
        <w:rPr>
          <w:sz w:val="22"/>
        </w:rPr>
        <w:tab/>
        <w:t>17.06. - 21.06.2023</w:t>
      </w:r>
    </w:p>
    <w:p w14:paraId="251D6D31" w14:textId="77777777" w:rsidR="001E7952" w:rsidRDefault="00000000">
      <w:pPr>
        <w:spacing w:after="19" w:line="246" w:lineRule="auto"/>
        <w:ind w:left="4629" w:right="2649" w:firstLine="0"/>
        <w:jc w:val="center"/>
      </w:pPr>
      <w:r>
        <w:rPr>
          <w:sz w:val="22"/>
        </w:rPr>
        <w:t>10.07. - 18.07.2023 15.08. - 17.08.2023</w:t>
      </w:r>
    </w:p>
    <w:p w14:paraId="74F2C3F8" w14:textId="77777777" w:rsidR="001E7952" w:rsidRDefault="00000000">
      <w:pPr>
        <w:numPr>
          <w:ilvl w:val="0"/>
          <w:numId w:val="1"/>
        </w:numPr>
        <w:spacing w:line="250" w:lineRule="auto"/>
        <w:ind w:right="0" w:hanging="136"/>
      </w:pPr>
      <w:proofErr w:type="spellStart"/>
      <w:r>
        <w:rPr>
          <w:sz w:val="22"/>
        </w:rPr>
        <w:t>Meropenem</w:t>
      </w:r>
      <w:proofErr w:type="spellEnd"/>
      <w:r>
        <w:rPr>
          <w:sz w:val="22"/>
        </w:rPr>
        <w:t xml:space="preserve"> </w:t>
      </w:r>
      <w:r>
        <w:rPr>
          <w:sz w:val="22"/>
        </w:rPr>
        <w:tab/>
        <w:t>22.06. - 30.06.2023</w:t>
      </w:r>
    </w:p>
    <w:p w14:paraId="2054F2C3" w14:textId="77777777" w:rsidR="001E7952" w:rsidRDefault="00000000">
      <w:pPr>
        <w:spacing w:after="5" w:line="257" w:lineRule="auto"/>
        <w:ind w:left="2044" w:right="4030" w:firstLine="1726"/>
        <w:jc w:val="left"/>
      </w:pPr>
      <w:r>
        <w:rPr>
          <w:sz w:val="22"/>
        </w:rPr>
        <w:t xml:space="preserve">23.07. - 27.07.2023 - Ceftriaxon </w:t>
      </w:r>
      <w:r>
        <w:rPr>
          <w:sz w:val="22"/>
        </w:rPr>
        <w:tab/>
        <w:t xml:space="preserve">17.08. - 11.09.2023 - Metronidazol </w:t>
      </w:r>
      <w:r>
        <w:rPr>
          <w:sz w:val="22"/>
        </w:rPr>
        <w:tab/>
        <w:t>23.08. - 06.09.2023</w:t>
      </w:r>
    </w:p>
    <w:p w14:paraId="75F1EB71" w14:textId="77777777" w:rsidR="001E7952" w:rsidRDefault="00000000">
      <w:pPr>
        <w:numPr>
          <w:ilvl w:val="0"/>
          <w:numId w:val="1"/>
        </w:numPr>
        <w:spacing w:after="256" w:line="250" w:lineRule="auto"/>
        <w:ind w:right="0" w:hanging="136"/>
      </w:pPr>
      <w:r>
        <w:rPr>
          <w:sz w:val="22"/>
        </w:rPr>
        <w:t>Amoxicillin/Clavulansäure 12.09. - 19.09.2023</w:t>
      </w:r>
    </w:p>
    <w:p w14:paraId="5CE24EA0" w14:textId="77777777" w:rsidR="001E7952" w:rsidRDefault="00000000">
      <w:pPr>
        <w:spacing w:after="5" w:line="254" w:lineRule="auto"/>
        <w:ind w:left="1478" w:right="0"/>
      </w:pPr>
      <w:r>
        <w:rPr>
          <w:sz w:val="22"/>
        </w:rPr>
        <w:t>Komplikationen:</w:t>
      </w:r>
    </w:p>
    <w:p w14:paraId="70EF44A3" w14:textId="77777777" w:rsidR="001E7952" w:rsidRDefault="00000000">
      <w:pPr>
        <w:numPr>
          <w:ilvl w:val="0"/>
          <w:numId w:val="2"/>
        </w:numPr>
        <w:spacing w:after="5" w:line="254" w:lineRule="auto"/>
        <w:ind w:right="0" w:hanging="258"/>
      </w:pPr>
      <w:r>
        <w:rPr>
          <w:sz w:val="22"/>
        </w:rPr>
        <w:t>Verhalt paraduodenal</w:t>
      </w:r>
    </w:p>
    <w:p w14:paraId="26290C5D" w14:textId="77777777" w:rsidR="001E7952" w:rsidRDefault="00000000">
      <w:pPr>
        <w:numPr>
          <w:ilvl w:val="1"/>
          <w:numId w:val="2"/>
        </w:numPr>
        <w:spacing w:line="250" w:lineRule="auto"/>
        <w:ind w:right="0"/>
      </w:pPr>
      <w:r>
        <w:rPr>
          <w:sz w:val="22"/>
        </w:rPr>
        <w:t xml:space="preserve">transduodenal selbstexpandierender </w:t>
      </w:r>
      <w:proofErr w:type="spellStart"/>
      <w:r>
        <w:rPr>
          <w:sz w:val="22"/>
        </w:rPr>
        <w:t>Metallstent</w:t>
      </w:r>
      <w:proofErr w:type="spellEnd"/>
      <w:r>
        <w:rPr>
          <w:sz w:val="22"/>
        </w:rPr>
        <w:t xml:space="preserve"> (</w:t>
      </w:r>
      <w:proofErr w:type="spellStart"/>
      <w:r>
        <w:rPr>
          <w:sz w:val="22"/>
        </w:rPr>
        <w:t>Axios</w:t>
      </w:r>
      <w:proofErr w:type="spellEnd"/>
      <w:r>
        <w:rPr>
          <w:sz w:val="22"/>
        </w:rPr>
        <w:t>-Stent) 22.06. -  30.06.2023</w:t>
      </w:r>
    </w:p>
    <w:p w14:paraId="0FCC1C09" w14:textId="77777777" w:rsidR="001E7952" w:rsidRDefault="00000000">
      <w:pPr>
        <w:numPr>
          <w:ilvl w:val="1"/>
          <w:numId w:val="2"/>
        </w:numPr>
        <w:spacing w:line="250" w:lineRule="auto"/>
        <w:ind w:right="0"/>
      </w:pPr>
      <w:proofErr w:type="spellStart"/>
      <w:r>
        <w:rPr>
          <w:sz w:val="22"/>
        </w:rPr>
        <w:t>transbulbär</w:t>
      </w:r>
      <w:proofErr w:type="spellEnd"/>
      <w:r>
        <w:rPr>
          <w:sz w:val="22"/>
        </w:rPr>
        <w:t xml:space="preserve"> 3 </w:t>
      </w:r>
      <w:proofErr w:type="spellStart"/>
      <w:r>
        <w:rPr>
          <w:sz w:val="22"/>
        </w:rPr>
        <w:t>Doppelpigtails</w:t>
      </w:r>
      <w:proofErr w:type="spellEnd"/>
      <w:r>
        <w:rPr>
          <w:sz w:val="22"/>
        </w:rPr>
        <w:t xml:space="preserve"> 20.07. - 17.07.; Einlage 2 </w:t>
      </w:r>
      <w:proofErr w:type="spellStart"/>
      <w:r>
        <w:rPr>
          <w:sz w:val="22"/>
        </w:rPr>
        <w:t>Doppelpigtails</w:t>
      </w:r>
      <w:proofErr w:type="spellEnd"/>
      <w:r>
        <w:rPr>
          <w:sz w:val="22"/>
        </w:rPr>
        <w:t xml:space="preserve"> 20.07.  (bei Entlassung einliegend)</w:t>
      </w:r>
    </w:p>
    <w:p w14:paraId="245C4D5A" w14:textId="77777777" w:rsidR="001E7952" w:rsidRDefault="00000000">
      <w:pPr>
        <w:spacing w:after="124" w:line="259" w:lineRule="auto"/>
        <w:ind w:left="170" w:right="-10" w:firstLine="0"/>
        <w:jc w:val="left"/>
      </w:pPr>
      <w:r>
        <w:rPr>
          <w:rFonts w:ascii="Calibri" w:eastAsia="Calibri" w:hAnsi="Calibri" w:cs="Calibri"/>
          <w:noProof/>
          <w:sz w:val="22"/>
        </w:rPr>
        <mc:AlternateContent>
          <mc:Choice Requires="wpg">
            <w:drawing>
              <wp:inline distT="0" distB="0" distL="0" distR="0" wp14:anchorId="06A698B0" wp14:editId="403C4532">
                <wp:extent cx="6120098" cy="4763"/>
                <wp:effectExtent l="0" t="0" r="0" b="0"/>
                <wp:docPr id="43124" name="Group 43124"/>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124"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0410457F" w14:textId="77777777" w:rsidR="001E7952" w:rsidRDefault="00000000">
      <w:pPr>
        <w:spacing w:after="0" w:line="259" w:lineRule="auto"/>
        <w:ind w:left="170" w:right="0" w:firstLine="0"/>
        <w:jc w:val="left"/>
      </w:pPr>
      <w:r>
        <w:rPr>
          <w:sz w:val="14"/>
        </w:rPr>
        <w:t xml:space="preserve">Vorstand: Prof. Dr. D. M. Albrecht (Sprecher); Frank </w:t>
      </w:r>
      <w:proofErr w:type="spellStart"/>
      <w:r>
        <w:rPr>
          <w:sz w:val="14"/>
        </w:rPr>
        <w:t>Ohi</w:t>
      </w:r>
      <w:proofErr w:type="spellEnd"/>
      <w:r>
        <w:rPr>
          <w:sz w:val="14"/>
        </w:rPr>
        <w:t xml:space="preserve"> · Vorsitzender des Aufsichtsrates: Prof. Dr. G. Brunner</w:t>
      </w:r>
    </w:p>
    <w:p w14:paraId="7F46DDC4" w14:textId="77777777" w:rsidR="001E7952" w:rsidRDefault="00000000">
      <w:pPr>
        <w:spacing w:after="729" w:line="259" w:lineRule="auto"/>
        <w:ind w:left="14" w:right="0" w:firstLine="0"/>
        <w:jc w:val="left"/>
      </w:pPr>
      <w:r>
        <w:rPr>
          <w:rFonts w:ascii="Calibri" w:eastAsia="Calibri" w:hAnsi="Calibri" w:cs="Calibri"/>
          <w:noProof/>
          <w:sz w:val="22"/>
        </w:rPr>
        <mc:AlternateContent>
          <mc:Choice Requires="wpg">
            <w:drawing>
              <wp:inline distT="0" distB="0" distL="0" distR="0" wp14:anchorId="63375DE9" wp14:editId="5E1AB02D">
                <wp:extent cx="2301182" cy="230193"/>
                <wp:effectExtent l="0" t="0" r="0" b="0"/>
                <wp:docPr id="43574" name="Group 43574"/>
                <wp:cNvGraphicFramePr/>
                <a:graphic xmlns:a="http://schemas.openxmlformats.org/drawingml/2006/main">
                  <a:graphicData uri="http://schemas.microsoft.com/office/word/2010/wordprocessingGroup">
                    <wpg:wgp>
                      <wpg:cNvGrpSpPr/>
                      <wpg:grpSpPr>
                        <a:xfrm>
                          <a:off x="0" y="0"/>
                          <a:ext cx="2301182" cy="230193"/>
                          <a:chOff x="0" y="0"/>
                          <a:chExt cx="2301182" cy="230193"/>
                        </a:xfrm>
                      </wpg:grpSpPr>
                      <wps:wsp>
                        <wps:cNvPr id="74969" name="Shape 74969"/>
                        <wps:cNvSpPr/>
                        <wps:spPr>
                          <a:xfrm>
                            <a:off x="0" y="0"/>
                            <a:ext cx="2301182" cy="230193"/>
                          </a:xfrm>
                          <a:custGeom>
                            <a:avLst/>
                            <a:gdLst/>
                            <a:ahLst/>
                            <a:cxnLst/>
                            <a:rect l="0" t="0" r="0" b="0"/>
                            <a:pathLst>
                              <a:path w="2301182" h="230193">
                                <a:moveTo>
                                  <a:pt x="0" y="0"/>
                                </a:moveTo>
                                <a:lnTo>
                                  <a:pt x="2301182" y="0"/>
                                </a:lnTo>
                                <a:lnTo>
                                  <a:pt x="2301182" y="230193"/>
                                </a:lnTo>
                                <a:lnTo>
                                  <a:pt x="0" y="230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574" style="width:181.195pt;height:18.1254pt;mso-position-horizontal-relative:char;mso-position-vertical-relative:line" coordsize="23011,2301">
                <v:shape id="Shape 74970" style="position:absolute;width:23011;height:2301;left:0;top:0;" coordsize="2301182,230193" path="m0,0l2301182,0l2301182,230193l0,230193l0,0">
                  <v:stroke weight="0pt" endcap="flat" joinstyle="miter" miterlimit="10" on="false" color="#000000" opacity="0"/>
                  <v:fill on="true" color="#000000"/>
                </v:shape>
              </v:group>
            </w:pict>
          </mc:Fallback>
        </mc:AlternateContent>
      </w:r>
    </w:p>
    <w:p w14:paraId="5CB6B717" w14:textId="77777777" w:rsidR="001E7952" w:rsidRDefault="00000000">
      <w:pPr>
        <w:numPr>
          <w:ilvl w:val="0"/>
          <w:numId w:val="2"/>
        </w:numPr>
        <w:spacing w:after="5" w:line="254" w:lineRule="auto"/>
        <w:ind w:right="0" w:hanging="258"/>
      </w:pPr>
      <w:r>
        <w:rPr>
          <w:sz w:val="22"/>
        </w:rPr>
        <w:t xml:space="preserve">Abszess dem M. psoas rechts aufliegend </w:t>
      </w:r>
    </w:p>
    <w:p w14:paraId="689AD62E" w14:textId="77777777" w:rsidR="001E7952" w:rsidRDefault="00000000">
      <w:pPr>
        <w:numPr>
          <w:ilvl w:val="0"/>
          <w:numId w:val="3"/>
        </w:numPr>
        <w:spacing w:line="250" w:lineRule="auto"/>
        <w:ind w:right="0" w:hanging="136"/>
      </w:pPr>
      <w:r>
        <w:rPr>
          <w:sz w:val="22"/>
        </w:rPr>
        <w:t>Drainage 15.08. - 21.08.2023</w:t>
      </w:r>
    </w:p>
    <w:p w14:paraId="171780F9" w14:textId="77777777" w:rsidR="001E7952" w:rsidRPr="00653E2A" w:rsidRDefault="00000000">
      <w:pPr>
        <w:numPr>
          <w:ilvl w:val="0"/>
          <w:numId w:val="3"/>
        </w:numPr>
        <w:spacing w:line="250" w:lineRule="auto"/>
        <w:ind w:right="0" w:hanging="136"/>
        <w:rPr>
          <w:lang w:val="en-US"/>
        </w:rPr>
      </w:pPr>
      <w:r w:rsidRPr="00653E2A">
        <w:rPr>
          <w:sz w:val="22"/>
          <w:lang w:val="en-US"/>
        </w:rPr>
        <w:t xml:space="preserve">IKL: ZZ &gt; 10 </w:t>
      </w:r>
      <w:proofErr w:type="spellStart"/>
      <w:r w:rsidRPr="00653E2A">
        <w:rPr>
          <w:sz w:val="22"/>
          <w:lang w:val="en-US"/>
        </w:rPr>
        <w:t>GPt</w:t>
      </w:r>
      <w:proofErr w:type="spellEnd"/>
      <w:r w:rsidRPr="00653E2A">
        <w:rPr>
          <w:sz w:val="22"/>
          <w:lang w:val="en-US"/>
        </w:rPr>
        <w:t xml:space="preserve">/L; Lipase 5 µmol/(s*L); </w:t>
      </w:r>
      <w:proofErr w:type="spellStart"/>
      <w:r w:rsidRPr="00653E2A">
        <w:rPr>
          <w:sz w:val="22"/>
          <w:lang w:val="en-US"/>
        </w:rPr>
        <w:t>Mibi</w:t>
      </w:r>
      <w:proofErr w:type="spellEnd"/>
      <w:r w:rsidRPr="00653E2A">
        <w:rPr>
          <w:sz w:val="22"/>
          <w:lang w:val="en-US"/>
        </w:rPr>
        <w:t xml:space="preserve">: E. coli; Bacteroides  </w:t>
      </w:r>
      <w:proofErr w:type="spellStart"/>
      <w:r w:rsidRPr="00653E2A">
        <w:rPr>
          <w:sz w:val="22"/>
          <w:lang w:val="en-US"/>
        </w:rPr>
        <w:t>thetaiotaomicron</w:t>
      </w:r>
      <w:proofErr w:type="spellEnd"/>
      <w:r w:rsidRPr="00653E2A">
        <w:rPr>
          <w:sz w:val="22"/>
          <w:lang w:val="en-US"/>
        </w:rPr>
        <w:t xml:space="preserve">, </w:t>
      </w:r>
      <w:proofErr w:type="spellStart"/>
      <w:r w:rsidRPr="00653E2A">
        <w:rPr>
          <w:sz w:val="22"/>
          <w:lang w:val="en-US"/>
        </w:rPr>
        <w:t>Phocaeicola</w:t>
      </w:r>
      <w:proofErr w:type="spellEnd"/>
      <w:r w:rsidRPr="00653E2A">
        <w:rPr>
          <w:sz w:val="22"/>
          <w:lang w:val="en-US"/>
        </w:rPr>
        <w:t xml:space="preserve"> </w:t>
      </w:r>
      <w:proofErr w:type="spellStart"/>
      <w:r w:rsidRPr="00653E2A">
        <w:rPr>
          <w:sz w:val="22"/>
          <w:lang w:val="en-US"/>
        </w:rPr>
        <w:t>vulgatus</w:t>
      </w:r>
      <w:proofErr w:type="spellEnd"/>
      <w:r w:rsidRPr="00653E2A">
        <w:rPr>
          <w:sz w:val="22"/>
          <w:lang w:val="en-US"/>
        </w:rPr>
        <w:t xml:space="preserve"> </w:t>
      </w:r>
    </w:p>
    <w:p w14:paraId="7BBB9743" w14:textId="77777777" w:rsidR="001E7952" w:rsidRDefault="00000000">
      <w:pPr>
        <w:numPr>
          <w:ilvl w:val="0"/>
          <w:numId w:val="3"/>
        </w:numPr>
        <w:spacing w:after="261" w:line="250" w:lineRule="auto"/>
        <w:ind w:right="0" w:hanging="136"/>
      </w:pPr>
      <w:proofErr w:type="spellStart"/>
      <w:r>
        <w:rPr>
          <w:sz w:val="22"/>
        </w:rPr>
        <w:t>sonografisch</w:t>
      </w:r>
      <w:proofErr w:type="spellEnd"/>
      <w:r>
        <w:rPr>
          <w:sz w:val="22"/>
        </w:rPr>
        <w:t xml:space="preserve"> </w:t>
      </w:r>
      <w:proofErr w:type="spellStart"/>
      <w:r>
        <w:rPr>
          <w:sz w:val="22"/>
        </w:rPr>
        <w:t>regredienter</w:t>
      </w:r>
      <w:proofErr w:type="spellEnd"/>
      <w:r>
        <w:rPr>
          <w:sz w:val="22"/>
        </w:rPr>
        <w:t xml:space="preserve"> Befund, bei Dislokation keine erneute Einlage n notwendig </w:t>
      </w:r>
    </w:p>
    <w:p w14:paraId="66A6D821" w14:textId="77777777" w:rsidR="001E7952" w:rsidRDefault="00000000">
      <w:pPr>
        <w:numPr>
          <w:ilvl w:val="0"/>
          <w:numId w:val="4"/>
        </w:numPr>
        <w:spacing w:after="5" w:line="254" w:lineRule="auto"/>
        <w:ind w:right="0" w:hanging="257"/>
      </w:pPr>
      <w:r>
        <w:rPr>
          <w:sz w:val="22"/>
        </w:rPr>
        <w:t>Sekundäre Peritonitis</w:t>
      </w:r>
    </w:p>
    <w:p w14:paraId="29BE4E52" w14:textId="77777777" w:rsidR="001E7952" w:rsidRDefault="00000000">
      <w:pPr>
        <w:numPr>
          <w:ilvl w:val="1"/>
          <w:numId w:val="4"/>
        </w:numPr>
        <w:spacing w:after="5" w:line="257" w:lineRule="auto"/>
        <w:ind w:right="0" w:hanging="137"/>
      </w:pPr>
      <w:proofErr w:type="spellStart"/>
      <w:r>
        <w:rPr>
          <w:sz w:val="22"/>
        </w:rPr>
        <w:t>Aszitespunktion</w:t>
      </w:r>
      <w:proofErr w:type="spellEnd"/>
      <w:r>
        <w:rPr>
          <w:sz w:val="22"/>
        </w:rPr>
        <w:t xml:space="preserve"> 10.07., 13.07.2023: Transsudat, Histologie nicht  malignitätsverdächtig, </w:t>
      </w:r>
      <w:proofErr w:type="spellStart"/>
      <w:r>
        <w:rPr>
          <w:sz w:val="22"/>
        </w:rPr>
        <w:t>gemischtzellige</w:t>
      </w:r>
      <w:proofErr w:type="spellEnd"/>
      <w:r>
        <w:rPr>
          <w:sz w:val="22"/>
        </w:rPr>
        <w:t xml:space="preserve"> Entzündungsreaktion; Mikrobiologie  steril</w:t>
      </w:r>
    </w:p>
    <w:p w14:paraId="04CF5B96" w14:textId="77777777" w:rsidR="001E7952" w:rsidRDefault="00000000">
      <w:pPr>
        <w:numPr>
          <w:ilvl w:val="1"/>
          <w:numId w:val="4"/>
        </w:numPr>
        <w:spacing w:line="250" w:lineRule="auto"/>
        <w:ind w:right="0" w:hanging="137"/>
      </w:pPr>
      <w:proofErr w:type="spellStart"/>
      <w:r>
        <w:rPr>
          <w:sz w:val="22"/>
        </w:rPr>
        <w:t>Aszitesdrainage</w:t>
      </w:r>
      <w:proofErr w:type="spellEnd"/>
      <w:r>
        <w:rPr>
          <w:sz w:val="22"/>
        </w:rPr>
        <w:t xml:space="preserve"> 27.07. - 30.07.</w:t>
      </w:r>
    </w:p>
    <w:p w14:paraId="21F93B06" w14:textId="77777777" w:rsidR="001E7952" w:rsidRDefault="00000000">
      <w:pPr>
        <w:numPr>
          <w:ilvl w:val="1"/>
          <w:numId w:val="4"/>
        </w:numPr>
        <w:spacing w:after="259" w:line="250" w:lineRule="auto"/>
        <w:ind w:right="0" w:hanging="137"/>
      </w:pPr>
      <w:proofErr w:type="spellStart"/>
      <w:r>
        <w:rPr>
          <w:sz w:val="22"/>
        </w:rPr>
        <w:t>Aszitespunktion</w:t>
      </w:r>
      <w:proofErr w:type="spellEnd"/>
      <w:r>
        <w:rPr>
          <w:sz w:val="22"/>
        </w:rPr>
        <w:t xml:space="preserve"> 04.08., 14.08.2023: Mikrobiologie steril</w:t>
      </w:r>
    </w:p>
    <w:p w14:paraId="715A0B20" w14:textId="77777777" w:rsidR="001E7952" w:rsidRDefault="00000000">
      <w:pPr>
        <w:numPr>
          <w:ilvl w:val="0"/>
          <w:numId w:val="4"/>
        </w:numPr>
        <w:spacing w:after="5" w:line="254" w:lineRule="auto"/>
        <w:ind w:right="0" w:hanging="257"/>
      </w:pPr>
      <w:r>
        <w:rPr>
          <w:sz w:val="22"/>
        </w:rPr>
        <w:t>Kompressionsstenose Duodenum</w:t>
      </w:r>
    </w:p>
    <w:p w14:paraId="2669C270" w14:textId="77777777" w:rsidR="001E7952" w:rsidRDefault="00000000">
      <w:pPr>
        <w:numPr>
          <w:ilvl w:val="1"/>
          <w:numId w:val="4"/>
        </w:numPr>
        <w:spacing w:line="250" w:lineRule="auto"/>
        <w:ind w:right="0" w:hanging="137"/>
      </w:pPr>
      <w:r>
        <w:rPr>
          <w:sz w:val="22"/>
        </w:rPr>
        <w:t xml:space="preserve">Anlage Magensonde 26.06.2023 </w:t>
      </w:r>
    </w:p>
    <w:p w14:paraId="4255073F" w14:textId="77777777" w:rsidR="001E7952" w:rsidRDefault="00000000">
      <w:pPr>
        <w:numPr>
          <w:ilvl w:val="1"/>
          <w:numId w:val="4"/>
        </w:numPr>
        <w:spacing w:line="250" w:lineRule="auto"/>
        <w:ind w:right="0" w:hanging="137"/>
      </w:pPr>
      <w:proofErr w:type="spellStart"/>
      <w:r>
        <w:rPr>
          <w:sz w:val="22"/>
        </w:rPr>
        <w:t>Trelumensonden</w:t>
      </w:r>
      <w:proofErr w:type="spellEnd"/>
      <w:r>
        <w:rPr>
          <w:sz w:val="22"/>
        </w:rPr>
        <w:t xml:space="preserve"> Anlage 30.06.2023, bei Dislokation entfernt am </w:t>
      </w:r>
    </w:p>
    <w:p w14:paraId="5303DD71" w14:textId="77777777" w:rsidR="001E7952" w:rsidRDefault="00000000">
      <w:pPr>
        <w:spacing w:line="250" w:lineRule="auto"/>
        <w:ind w:left="2054" w:right="0"/>
      </w:pPr>
      <w:r>
        <w:rPr>
          <w:sz w:val="22"/>
        </w:rPr>
        <w:t xml:space="preserve"> 11.07.2023, Versuch Neuanlage am 17.07.2023 geplant</w:t>
      </w:r>
    </w:p>
    <w:p w14:paraId="565324EC" w14:textId="77777777" w:rsidR="001E7952" w:rsidRDefault="00000000">
      <w:pPr>
        <w:numPr>
          <w:ilvl w:val="1"/>
          <w:numId w:val="4"/>
        </w:numPr>
        <w:spacing w:after="5" w:line="254" w:lineRule="auto"/>
        <w:ind w:right="0" w:hanging="137"/>
      </w:pPr>
      <w:r>
        <w:rPr>
          <w:sz w:val="22"/>
        </w:rPr>
        <w:t>28.07. Anlage JET-PEG</w:t>
      </w:r>
    </w:p>
    <w:p w14:paraId="4EBC48A7" w14:textId="77777777" w:rsidR="001E7952" w:rsidRDefault="00000000">
      <w:pPr>
        <w:numPr>
          <w:ilvl w:val="1"/>
          <w:numId w:val="4"/>
        </w:numPr>
        <w:spacing w:line="250" w:lineRule="auto"/>
        <w:ind w:right="0" w:hanging="137"/>
      </w:pPr>
      <w:r>
        <w:rPr>
          <w:sz w:val="22"/>
        </w:rPr>
        <w:t xml:space="preserve">14.08. VW Jet-PEG: Einriss gastraler Schenkel, Sonde gekürzt, </w:t>
      </w:r>
    </w:p>
    <w:p w14:paraId="283BFD1F" w14:textId="77777777" w:rsidR="001E7952" w:rsidRDefault="00000000">
      <w:pPr>
        <w:spacing w:line="250" w:lineRule="auto"/>
        <w:ind w:left="2054" w:right="0"/>
      </w:pPr>
      <w:r>
        <w:rPr>
          <w:sz w:val="22"/>
        </w:rPr>
        <w:t xml:space="preserve"> Verbindungsstück neu gelegt</w:t>
      </w:r>
    </w:p>
    <w:p w14:paraId="206A488F" w14:textId="77777777" w:rsidR="001E7952" w:rsidRDefault="00000000">
      <w:pPr>
        <w:numPr>
          <w:ilvl w:val="1"/>
          <w:numId w:val="4"/>
        </w:numPr>
        <w:spacing w:after="252" w:line="254" w:lineRule="auto"/>
        <w:ind w:right="0" w:hanging="137"/>
      </w:pPr>
      <w:r>
        <w:rPr>
          <w:sz w:val="22"/>
        </w:rPr>
        <w:t xml:space="preserve">07.09. Anlage </w:t>
      </w:r>
      <w:proofErr w:type="spellStart"/>
      <w:r>
        <w:rPr>
          <w:sz w:val="22"/>
        </w:rPr>
        <w:t>Jejunokath</w:t>
      </w:r>
      <w:proofErr w:type="spellEnd"/>
      <w:r>
        <w:rPr>
          <w:sz w:val="22"/>
        </w:rPr>
        <w:t xml:space="preserve"> </w:t>
      </w:r>
    </w:p>
    <w:p w14:paraId="286E5591" w14:textId="77777777" w:rsidR="001E7952" w:rsidRDefault="00000000">
      <w:pPr>
        <w:numPr>
          <w:ilvl w:val="0"/>
          <w:numId w:val="4"/>
        </w:numPr>
        <w:spacing w:after="257" w:line="254" w:lineRule="auto"/>
        <w:ind w:right="0" w:hanging="257"/>
      </w:pPr>
      <w:proofErr w:type="spellStart"/>
      <w:r>
        <w:rPr>
          <w:sz w:val="22"/>
        </w:rPr>
        <w:t>prox</w:t>
      </w:r>
      <w:proofErr w:type="spellEnd"/>
      <w:r>
        <w:rPr>
          <w:sz w:val="22"/>
        </w:rPr>
        <w:t xml:space="preserve">. </w:t>
      </w:r>
      <w:proofErr w:type="spellStart"/>
      <w:r>
        <w:rPr>
          <w:sz w:val="22"/>
        </w:rPr>
        <w:t>Pfortaderkompression</w:t>
      </w:r>
      <w:proofErr w:type="spellEnd"/>
      <w:r>
        <w:rPr>
          <w:sz w:val="22"/>
        </w:rPr>
        <w:t xml:space="preserve">, V. mesenterica Kompression </w:t>
      </w:r>
      <w:proofErr w:type="spellStart"/>
      <w:r>
        <w:rPr>
          <w:sz w:val="22"/>
        </w:rPr>
        <w:t>durchNekrosen</w:t>
      </w:r>
      <w:proofErr w:type="spellEnd"/>
    </w:p>
    <w:p w14:paraId="2BD55752" w14:textId="77777777" w:rsidR="001E7952" w:rsidRDefault="00000000">
      <w:pPr>
        <w:numPr>
          <w:ilvl w:val="0"/>
          <w:numId w:val="4"/>
        </w:numPr>
        <w:spacing w:after="5" w:line="254" w:lineRule="auto"/>
        <w:ind w:right="0" w:hanging="257"/>
      </w:pPr>
      <w:r>
        <w:rPr>
          <w:sz w:val="22"/>
        </w:rPr>
        <w:t>aktive Blutung aus Pseudoaneurysma der A. gastroduodenalis mittransfusionspflichtiger Anämie</w:t>
      </w:r>
    </w:p>
    <w:p w14:paraId="3283AEBF" w14:textId="77777777" w:rsidR="001E7952" w:rsidRDefault="00000000">
      <w:pPr>
        <w:numPr>
          <w:ilvl w:val="1"/>
          <w:numId w:val="4"/>
        </w:numPr>
        <w:spacing w:line="250" w:lineRule="auto"/>
        <w:ind w:right="0" w:hanging="137"/>
      </w:pPr>
      <w:r>
        <w:rPr>
          <w:sz w:val="22"/>
        </w:rPr>
        <w:t xml:space="preserve">ÖGD am 12.07.2023: großes </w:t>
      </w:r>
      <w:proofErr w:type="spellStart"/>
      <w:r>
        <w:rPr>
          <w:sz w:val="22"/>
        </w:rPr>
        <w:t>Blutkoagel</w:t>
      </w:r>
      <w:proofErr w:type="spellEnd"/>
      <w:r>
        <w:rPr>
          <w:sz w:val="22"/>
        </w:rPr>
        <w:t xml:space="preserve"> im Magen, Blutungsquelle </w:t>
      </w:r>
      <w:proofErr w:type="spellStart"/>
      <w:r>
        <w:rPr>
          <w:sz w:val="22"/>
        </w:rPr>
        <w:t>a.e</w:t>
      </w:r>
      <w:proofErr w:type="spellEnd"/>
      <w:r>
        <w:rPr>
          <w:sz w:val="22"/>
        </w:rPr>
        <w:t xml:space="preserve">. in </w:t>
      </w:r>
    </w:p>
    <w:p w14:paraId="00D39395" w14:textId="77777777" w:rsidR="001E7952" w:rsidRDefault="00000000">
      <w:pPr>
        <w:spacing w:line="250" w:lineRule="auto"/>
        <w:ind w:left="2054" w:right="0"/>
      </w:pPr>
      <w:r>
        <w:rPr>
          <w:sz w:val="22"/>
        </w:rPr>
        <w:t xml:space="preserve"> </w:t>
      </w:r>
      <w:proofErr w:type="spellStart"/>
      <w:r>
        <w:rPr>
          <w:sz w:val="22"/>
        </w:rPr>
        <w:t>Nekrosenhöhle</w:t>
      </w:r>
      <w:proofErr w:type="spellEnd"/>
    </w:p>
    <w:p w14:paraId="4FD16576" w14:textId="77777777" w:rsidR="001E7952" w:rsidRDefault="00000000">
      <w:pPr>
        <w:numPr>
          <w:ilvl w:val="1"/>
          <w:numId w:val="4"/>
        </w:numPr>
        <w:spacing w:line="250" w:lineRule="auto"/>
        <w:ind w:right="0" w:hanging="137"/>
      </w:pPr>
      <w:r>
        <w:rPr>
          <w:sz w:val="22"/>
        </w:rPr>
        <w:t xml:space="preserve">CT-Angiographie 12.07.2023: Nachweis Pseudoaneurysma der A. </w:t>
      </w:r>
    </w:p>
    <w:p w14:paraId="2F2E51C3" w14:textId="77777777" w:rsidR="001E7952" w:rsidRDefault="00000000">
      <w:pPr>
        <w:spacing w:line="250" w:lineRule="auto"/>
        <w:ind w:left="2054" w:right="0"/>
      </w:pPr>
      <w:r>
        <w:rPr>
          <w:sz w:val="22"/>
        </w:rPr>
        <w:t xml:space="preserve"> gastroduodenalis mit aktiver Blutung und Hämatom</w:t>
      </w:r>
    </w:p>
    <w:p w14:paraId="1F036861" w14:textId="77777777" w:rsidR="001E7952" w:rsidRDefault="00000000">
      <w:pPr>
        <w:numPr>
          <w:ilvl w:val="1"/>
          <w:numId w:val="4"/>
        </w:numPr>
        <w:spacing w:line="250" w:lineRule="auto"/>
        <w:ind w:right="0" w:hanging="137"/>
      </w:pPr>
      <w:proofErr w:type="spellStart"/>
      <w:r>
        <w:rPr>
          <w:sz w:val="22"/>
        </w:rPr>
        <w:lastRenderedPageBreak/>
        <w:t>Coilembolisation</w:t>
      </w:r>
      <w:proofErr w:type="spellEnd"/>
      <w:r>
        <w:rPr>
          <w:sz w:val="22"/>
        </w:rPr>
        <w:t xml:space="preserve"> eines </w:t>
      </w:r>
      <w:proofErr w:type="spellStart"/>
      <w:r>
        <w:rPr>
          <w:sz w:val="22"/>
        </w:rPr>
        <w:t>Pseudoaneurysmaa</w:t>
      </w:r>
      <w:proofErr w:type="spellEnd"/>
      <w:r>
        <w:rPr>
          <w:sz w:val="22"/>
        </w:rPr>
        <w:t xml:space="preserve"> der A. gastroduodenalis am </w:t>
      </w:r>
    </w:p>
    <w:p w14:paraId="60C8101A" w14:textId="77777777" w:rsidR="001E7952" w:rsidRDefault="00000000">
      <w:pPr>
        <w:spacing w:line="250" w:lineRule="auto"/>
        <w:ind w:left="2054" w:right="0"/>
      </w:pPr>
      <w:r>
        <w:rPr>
          <w:sz w:val="22"/>
        </w:rPr>
        <w:t xml:space="preserve"> 12.07.2023</w:t>
      </w:r>
    </w:p>
    <w:p w14:paraId="761E9E7E" w14:textId="77777777" w:rsidR="001E7952" w:rsidRDefault="00000000">
      <w:pPr>
        <w:numPr>
          <w:ilvl w:val="1"/>
          <w:numId w:val="4"/>
        </w:numPr>
        <w:spacing w:after="256" w:line="250" w:lineRule="auto"/>
        <w:ind w:right="0" w:hanging="137"/>
      </w:pPr>
      <w:r>
        <w:rPr>
          <w:sz w:val="22"/>
        </w:rPr>
        <w:t xml:space="preserve">Transfusion von 2 EK </w:t>
      </w:r>
    </w:p>
    <w:p w14:paraId="0FB33AF1" w14:textId="77777777" w:rsidR="001E7952" w:rsidRDefault="00000000">
      <w:pPr>
        <w:numPr>
          <w:ilvl w:val="0"/>
          <w:numId w:val="4"/>
        </w:numPr>
        <w:spacing w:after="5" w:line="254" w:lineRule="auto"/>
        <w:ind w:right="0" w:hanging="257"/>
      </w:pPr>
      <w:r>
        <w:rPr>
          <w:sz w:val="22"/>
        </w:rPr>
        <w:t>Teerstuhl, transfusionspflichtige Anämie 19.06.2023</w:t>
      </w:r>
    </w:p>
    <w:p w14:paraId="69E8EA11" w14:textId="77777777" w:rsidR="001E7952" w:rsidRDefault="00000000">
      <w:pPr>
        <w:numPr>
          <w:ilvl w:val="1"/>
          <w:numId w:val="4"/>
        </w:numPr>
        <w:spacing w:line="250" w:lineRule="auto"/>
        <w:ind w:right="0" w:hanging="137"/>
      </w:pPr>
      <w:r>
        <w:rPr>
          <w:sz w:val="22"/>
        </w:rPr>
        <w:t xml:space="preserve">Gastroskopie 19.6.23 (extern): Regelrecht In situ befindliche 3 </w:t>
      </w:r>
    </w:p>
    <w:p w14:paraId="2768890F" w14:textId="77777777" w:rsidR="001E7952" w:rsidRDefault="00000000">
      <w:pPr>
        <w:spacing w:after="252" w:line="257" w:lineRule="auto"/>
        <w:ind w:left="2054" w:right="322"/>
        <w:jc w:val="left"/>
      </w:pPr>
      <w:r>
        <w:rPr>
          <w:sz w:val="22"/>
        </w:rPr>
        <w:t xml:space="preserve"> </w:t>
      </w:r>
      <w:proofErr w:type="spellStart"/>
      <w:r>
        <w:rPr>
          <w:sz w:val="22"/>
        </w:rPr>
        <w:t>Pigtailstents</w:t>
      </w:r>
      <w:proofErr w:type="spellEnd"/>
      <w:r>
        <w:rPr>
          <w:sz w:val="22"/>
        </w:rPr>
        <w:t xml:space="preserve">, es entleert sich eitrig-blutiges Sekret aus der Zystostomie - ÖGD: Varizen Grad I°, keine Zeichen einer Blutung, </w:t>
      </w:r>
      <w:proofErr w:type="spellStart"/>
      <w:r>
        <w:rPr>
          <w:sz w:val="22"/>
        </w:rPr>
        <w:t>Doppelpigtails</w:t>
      </w:r>
      <w:proofErr w:type="spellEnd"/>
      <w:r>
        <w:rPr>
          <w:sz w:val="22"/>
        </w:rPr>
        <w:t xml:space="preserve"> ohne  Blutungszeichen</w:t>
      </w:r>
    </w:p>
    <w:p w14:paraId="705EDA17" w14:textId="77777777" w:rsidR="001E7952" w:rsidRDefault="00000000">
      <w:pPr>
        <w:numPr>
          <w:ilvl w:val="0"/>
          <w:numId w:val="4"/>
        </w:numPr>
        <w:spacing w:after="5" w:line="254" w:lineRule="auto"/>
        <w:ind w:right="0" w:hanging="257"/>
      </w:pPr>
      <w:r>
        <w:rPr>
          <w:sz w:val="22"/>
        </w:rPr>
        <w:t xml:space="preserve">Lungenarterienembolie OL </w:t>
      </w:r>
      <w:proofErr w:type="spellStart"/>
      <w:r>
        <w:rPr>
          <w:sz w:val="22"/>
        </w:rPr>
        <w:t>bds</w:t>
      </w:r>
      <w:proofErr w:type="spellEnd"/>
      <w:r>
        <w:rPr>
          <w:sz w:val="22"/>
        </w:rPr>
        <w:t xml:space="preserve">. und TVT </w:t>
      </w:r>
      <w:proofErr w:type="spellStart"/>
      <w:r>
        <w:rPr>
          <w:sz w:val="22"/>
        </w:rPr>
        <w:t>bds</w:t>
      </w:r>
      <w:proofErr w:type="spellEnd"/>
      <w:r>
        <w:rPr>
          <w:sz w:val="22"/>
        </w:rPr>
        <w:t>. (ED)</w:t>
      </w:r>
    </w:p>
    <w:p w14:paraId="01E195CD" w14:textId="77777777" w:rsidR="001E7952" w:rsidRDefault="00000000">
      <w:pPr>
        <w:numPr>
          <w:ilvl w:val="1"/>
          <w:numId w:val="4"/>
        </w:numPr>
        <w:spacing w:line="250" w:lineRule="auto"/>
        <w:ind w:right="0" w:hanging="137"/>
      </w:pPr>
      <w:r>
        <w:rPr>
          <w:sz w:val="22"/>
        </w:rPr>
        <w:t>Beginn therapeutische Antikoagulation 03.08</w:t>
      </w:r>
    </w:p>
    <w:p w14:paraId="463C8D40" w14:textId="77777777" w:rsidR="001E7952" w:rsidRDefault="00000000">
      <w:pPr>
        <w:numPr>
          <w:ilvl w:val="1"/>
          <w:numId w:val="4"/>
        </w:numPr>
        <w:spacing w:line="250" w:lineRule="auto"/>
        <w:ind w:right="0" w:hanging="137"/>
      </w:pPr>
      <w:r>
        <w:rPr>
          <w:sz w:val="22"/>
        </w:rPr>
        <w:t xml:space="preserve">3 Etagen TVT links; 1 Etagen TVT rechts; VSP Thrombose bis an die </w:t>
      </w:r>
    </w:p>
    <w:p w14:paraId="1C039770" w14:textId="77777777" w:rsidR="001E7952" w:rsidRDefault="00000000">
      <w:pPr>
        <w:spacing w:line="250" w:lineRule="auto"/>
        <w:ind w:left="2054" w:right="0"/>
      </w:pPr>
      <w:r>
        <w:rPr>
          <w:sz w:val="22"/>
        </w:rPr>
        <w:t xml:space="preserve"> Mündung der V. poplitea heranreichend</w:t>
      </w:r>
    </w:p>
    <w:p w14:paraId="50D55D3B" w14:textId="77777777" w:rsidR="001E7952" w:rsidRDefault="00000000">
      <w:pPr>
        <w:numPr>
          <w:ilvl w:val="1"/>
          <w:numId w:val="4"/>
        </w:numPr>
        <w:spacing w:line="250" w:lineRule="auto"/>
        <w:ind w:right="0" w:hanging="137"/>
      </w:pPr>
      <w:r>
        <w:rPr>
          <w:sz w:val="22"/>
        </w:rPr>
        <w:t xml:space="preserve">Genese: Immobilität und laufende entzündliche Aktivität Pankreatitis seit </w:t>
      </w:r>
    </w:p>
    <w:p w14:paraId="24668D75" w14:textId="77777777" w:rsidR="001E7952" w:rsidRDefault="00000000">
      <w:pPr>
        <w:spacing w:line="250" w:lineRule="auto"/>
        <w:ind w:left="2054" w:right="0"/>
      </w:pPr>
      <w:r>
        <w:rPr>
          <w:sz w:val="22"/>
        </w:rPr>
        <w:t xml:space="preserve"> 04/2023</w:t>
      </w:r>
    </w:p>
    <w:p w14:paraId="0D4D7FFF" w14:textId="77777777" w:rsidR="001E7952" w:rsidRDefault="00000000">
      <w:pPr>
        <w:numPr>
          <w:ilvl w:val="1"/>
          <w:numId w:val="4"/>
        </w:numPr>
        <w:spacing w:after="258" w:line="250" w:lineRule="auto"/>
        <w:ind w:right="0" w:hanging="137"/>
      </w:pPr>
      <w:r>
        <w:rPr>
          <w:sz w:val="22"/>
        </w:rPr>
        <w:t xml:space="preserve">11.09.2023 Kontrolle TVT: Keine weitere Progredienz, eher langsame  </w:t>
      </w:r>
      <w:proofErr w:type="spellStart"/>
      <w:r>
        <w:rPr>
          <w:sz w:val="22"/>
        </w:rPr>
        <w:t>Regredienz</w:t>
      </w:r>
      <w:proofErr w:type="spellEnd"/>
      <w:r>
        <w:rPr>
          <w:sz w:val="22"/>
        </w:rPr>
        <w:t>.</w:t>
      </w:r>
    </w:p>
    <w:p w14:paraId="71341FD8" w14:textId="77777777" w:rsidR="001E7952" w:rsidRDefault="00000000">
      <w:pPr>
        <w:numPr>
          <w:ilvl w:val="0"/>
          <w:numId w:val="4"/>
        </w:numPr>
        <w:spacing w:after="5" w:line="254" w:lineRule="auto"/>
        <w:ind w:right="0" w:hanging="257"/>
      </w:pPr>
      <w:r>
        <w:rPr>
          <w:sz w:val="22"/>
        </w:rPr>
        <w:t xml:space="preserve">oraler Soorbefall </w:t>
      </w:r>
    </w:p>
    <w:p w14:paraId="77B682DF" w14:textId="77777777" w:rsidR="001E7952" w:rsidRDefault="00000000">
      <w:pPr>
        <w:spacing w:after="261" w:line="250" w:lineRule="auto"/>
        <w:ind w:left="1469" w:right="4609"/>
      </w:pPr>
      <w:r>
        <w:rPr>
          <w:sz w:val="22"/>
        </w:rPr>
        <w:t xml:space="preserve">- </w:t>
      </w:r>
      <w:proofErr w:type="spellStart"/>
      <w:r>
        <w:rPr>
          <w:sz w:val="22"/>
        </w:rPr>
        <w:t>Ampho</w:t>
      </w:r>
      <w:proofErr w:type="spellEnd"/>
      <w:r>
        <w:rPr>
          <w:sz w:val="22"/>
        </w:rPr>
        <w:t xml:space="preserve"> </w:t>
      </w:r>
      <w:proofErr w:type="spellStart"/>
      <w:r>
        <w:rPr>
          <w:sz w:val="22"/>
        </w:rPr>
        <w:t>Moronal</w:t>
      </w:r>
      <w:proofErr w:type="spellEnd"/>
      <w:r>
        <w:rPr>
          <w:sz w:val="22"/>
        </w:rPr>
        <w:t xml:space="preserve"> 10.09. - 25.09.2023 - Candida Nachweis in </w:t>
      </w:r>
      <w:proofErr w:type="spellStart"/>
      <w:r>
        <w:rPr>
          <w:sz w:val="22"/>
        </w:rPr>
        <w:t>Mibi</w:t>
      </w:r>
      <w:proofErr w:type="spellEnd"/>
      <w:r>
        <w:rPr>
          <w:sz w:val="22"/>
        </w:rPr>
        <w:t xml:space="preserve"> </w:t>
      </w:r>
    </w:p>
    <w:p w14:paraId="2FC7AA4F" w14:textId="77777777" w:rsidR="001E7952" w:rsidRDefault="00000000">
      <w:pPr>
        <w:spacing w:after="5" w:line="254" w:lineRule="auto"/>
        <w:ind w:left="1478" w:right="0"/>
      </w:pPr>
      <w:r>
        <w:rPr>
          <w:sz w:val="22"/>
        </w:rPr>
        <w:t xml:space="preserve">10) V.a. CIP/CIM </w:t>
      </w:r>
    </w:p>
    <w:p w14:paraId="19DD77F0" w14:textId="77777777" w:rsidR="001E7952" w:rsidRDefault="00000000">
      <w:pPr>
        <w:spacing w:after="624" w:line="259" w:lineRule="auto"/>
        <w:ind w:left="82" w:right="0" w:firstLine="0"/>
        <w:jc w:val="left"/>
      </w:pPr>
      <w:r>
        <w:rPr>
          <w:rFonts w:ascii="Calibri" w:eastAsia="Calibri" w:hAnsi="Calibri" w:cs="Calibri"/>
          <w:noProof/>
          <w:sz w:val="22"/>
        </w:rPr>
        <mc:AlternateContent>
          <mc:Choice Requires="wpg">
            <w:drawing>
              <wp:inline distT="0" distB="0" distL="0" distR="0" wp14:anchorId="40E583D7" wp14:editId="3FFFB29C">
                <wp:extent cx="2344031" cy="277822"/>
                <wp:effectExtent l="0" t="0" r="0" b="0"/>
                <wp:docPr id="49178" name="Group 49178"/>
                <wp:cNvGraphicFramePr/>
                <a:graphic xmlns:a="http://schemas.openxmlformats.org/drawingml/2006/main">
                  <a:graphicData uri="http://schemas.microsoft.com/office/word/2010/wordprocessingGroup">
                    <wpg:wgp>
                      <wpg:cNvGrpSpPr/>
                      <wpg:grpSpPr>
                        <a:xfrm>
                          <a:off x="0" y="0"/>
                          <a:ext cx="2344031" cy="277822"/>
                          <a:chOff x="0" y="0"/>
                          <a:chExt cx="2344031" cy="277822"/>
                        </a:xfrm>
                      </wpg:grpSpPr>
                      <wps:wsp>
                        <wps:cNvPr id="75025" name="Shape 75025"/>
                        <wps:cNvSpPr/>
                        <wps:spPr>
                          <a:xfrm>
                            <a:off x="0" y="0"/>
                            <a:ext cx="2344031" cy="277822"/>
                          </a:xfrm>
                          <a:custGeom>
                            <a:avLst/>
                            <a:gdLst/>
                            <a:ahLst/>
                            <a:cxnLst/>
                            <a:rect l="0" t="0" r="0" b="0"/>
                            <a:pathLst>
                              <a:path w="2344031" h="277822">
                                <a:moveTo>
                                  <a:pt x="0" y="0"/>
                                </a:moveTo>
                                <a:lnTo>
                                  <a:pt x="2344031" y="0"/>
                                </a:lnTo>
                                <a:lnTo>
                                  <a:pt x="2344031" y="277822"/>
                                </a:lnTo>
                                <a:lnTo>
                                  <a:pt x="0" y="2778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178" style="width:184.569pt;height:21.8757pt;mso-position-horizontal-relative:char;mso-position-vertical-relative:line" coordsize="23440,2778">
                <v:shape id="Shape 75026" style="position:absolute;width:23440;height:2778;left:0;top:0;" coordsize="2344031,277822" path="m0,0l2344031,0l2344031,277822l0,277822l0,0">
                  <v:stroke weight="0pt" endcap="flat" joinstyle="miter" miterlimit="10" on="false" color="#000000" opacity="0"/>
                  <v:fill on="true" color="#000000"/>
                </v:shape>
              </v:group>
            </w:pict>
          </mc:Fallback>
        </mc:AlternateContent>
      </w:r>
    </w:p>
    <w:p w14:paraId="604EE07E" w14:textId="77777777" w:rsidR="001E7952" w:rsidRDefault="00000000">
      <w:pPr>
        <w:spacing w:after="5" w:line="254" w:lineRule="auto"/>
        <w:ind w:left="1478" w:right="0"/>
      </w:pPr>
      <w:r>
        <w:rPr>
          <w:sz w:val="22"/>
        </w:rPr>
        <w:t>V.a. ZVK-assoziierte Infektion 06.09.2023</w:t>
      </w:r>
    </w:p>
    <w:p w14:paraId="4D07255A" w14:textId="77777777" w:rsidR="001E7952" w:rsidRDefault="00000000">
      <w:pPr>
        <w:numPr>
          <w:ilvl w:val="2"/>
          <w:numId w:val="6"/>
        </w:numPr>
        <w:spacing w:line="250" w:lineRule="auto"/>
        <w:ind w:right="0" w:hanging="136"/>
      </w:pPr>
      <w:r>
        <w:rPr>
          <w:sz w:val="22"/>
        </w:rPr>
        <w:t xml:space="preserve">Blutkulturen </w:t>
      </w:r>
      <w:proofErr w:type="spellStart"/>
      <w:r>
        <w:rPr>
          <w:sz w:val="22"/>
        </w:rPr>
        <w:t>Staph</w:t>
      </w:r>
      <w:proofErr w:type="spellEnd"/>
      <w:r>
        <w:rPr>
          <w:sz w:val="22"/>
        </w:rPr>
        <w:t xml:space="preserve">. epidermidis </w:t>
      </w:r>
    </w:p>
    <w:p w14:paraId="2630D6E6" w14:textId="77777777" w:rsidR="001E7952" w:rsidRDefault="00000000">
      <w:pPr>
        <w:numPr>
          <w:ilvl w:val="2"/>
          <w:numId w:val="6"/>
        </w:numPr>
        <w:spacing w:after="256" w:line="250" w:lineRule="auto"/>
        <w:ind w:right="0" w:hanging="136"/>
      </w:pPr>
      <w:r>
        <w:rPr>
          <w:sz w:val="22"/>
        </w:rPr>
        <w:t xml:space="preserve">Wechsel ZVK erfolgt, </w:t>
      </w:r>
      <w:proofErr w:type="spellStart"/>
      <w:r>
        <w:rPr>
          <w:sz w:val="22"/>
        </w:rPr>
        <w:t>Kontroll</w:t>
      </w:r>
      <w:proofErr w:type="spellEnd"/>
      <w:r>
        <w:rPr>
          <w:sz w:val="22"/>
        </w:rPr>
        <w:t xml:space="preserve"> Blutkulturen 08.09: steril, 12.09: steril</w:t>
      </w:r>
    </w:p>
    <w:p w14:paraId="3AB0E9EE" w14:textId="77777777" w:rsidR="001E7952" w:rsidRDefault="00000000">
      <w:pPr>
        <w:spacing w:after="5" w:line="254" w:lineRule="auto"/>
        <w:ind w:left="1478" w:right="0"/>
      </w:pPr>
      <w:proofErr w:type="spellStart"/>
      <w:r>
        <w:rPr>
          <w:sz w:val="22"/>
        </w:rPr>
        <w:t>Ösphagusvarizen</w:t>
      </w:r>
      <w:proofErr w:type="spellEnd"/>
      <w:r>
        <w:rPr>
          <w:sz w:val="22"/>
        </w:rPr>
        <w:t xml:space="preserve"> Grad I°</w:t>
      </w:r>
    </w:p>
    <w:p w14:paraId="300B2807" w14:textId="77777777" w:rsidR="001E7952" w:rsidRDefault="00000000">
      <w:pPr>
        <w:spacing w:after="255" w:line="254" w:lineRule="auto"/>
        <w:ind w:left="1478" w:right="0"/>
      </w:pPr>
      <w:r>
        <w:rPr>
          <w:sz w:val="22"/>
        </w:rPr>
        <w:t>Refluxösophagitis LA Grad B (ÖGD 11.07.2023)</w:t>
      </w:r>
    </w:p>
    <w:p w14:paraId="370B62D8" w14:textId="77777777" w:rsidR="001E7952" w:rsidRDefault="00000000">
      <w:pPr>
        <w:spacing w:after="5" w:line="254" w:lineRule="auto"/>
        <w:ind w:left="1478" w:right="0"/>
      </w:pPr>
      <w:r>
        <w:rPr>
          <w:sz w:val="22"/>
        </w:rPr>
        <w:t xml:space="preserve">V.a. Leberumbau mit mittelgradiger </w:t>
      </w:r>
      <w:proofErr w:type="spellStart"/>
      <w:r>
        <w:rPr>
          <w:sz w:val="22"/>
        </w:rPr>
        <w:t>Leberparenchymfibrose</w:t>
      </w:r>
      <w:proofErr w:type="spellEnd"/>
      <w:r>
        <w:rPr>
          <w:sz w:val="22"/>
        </w:rPr>
        <w:t xml:space="preserve"> (ED)</w:t>
      </w:r>
    </w:p>
    <w:p w14:paraId="4ADBCB30" w14:textId="77777777" w:rsidR="001E7952" w:rsidRDefault="00000000">
      <w:pPr>
        <w:numPr>
          <w:ilvl w:val="2"/>
          <w:numId w:val="7"/>
        </w:numPr>
        <w:spacing w:after="5" w:line="257" w:lineRule="auto"/>
        <w:ind w:right="0" w:hanging="136"/>
      </w:pPr>
      <w:proofErr w:type="spellStart"/>
      <w:r>
        <w:rPr>
          <w:sz w:val="22"/>
        </w:rPr>
        <w:t>Sono</w:t>
      </w:r>
      <w:proofErr w:type="spellEnd"/>
      <w:r>
        <w:rPr>
          <w:sz w:val="22"/>
        </w:rPr>
        <w:t xml:space="preserve"> 28.07.: Zeichen des Leberumbaus. Entsprechend </w:t>
      </w:r>
      <w:proofErr w:type="spellStart"/>
      <w:r>
        <w:rPr>
          <w:sz w:val="22"/>
        </w:rPr>
        <w:t>Metavir</w:t>
      </w:r>
      <w:proofErr w:type="spellEnd"/>
      <w:r>
        <w:rPr>
          <w:sz w:val="22"/>
        </w:rPr>
        <w:t xml:space="preserve"> /</w:t>
      </w:r>
      <w:proofErr w:type="spellStart"/>
      <w:r>
        <w:rPr>
          <w:sz w:val="22"/>
        </w:rPr>
        <w:t>Bruntscore</w:t>
      </w:r>
      <w:proofErr w:type="spellEnd"/>
      <w:r>
        <w:rPr>
          <w:sz w:val="22"/>
        </w:rPr>
        <w:t xml:space="preserve"> (für Alkohol): mittelgradige </w:t>
      </w:r>
      <w:proofErr w:type="spellStart"/>
      <w:r>
        <w:rPr>
          <w:sz w:val="22"/>
        </w:rPr>
        <w:t>Leberparenchymfibrose</w:t>
      </w:r>
      <w:proofErr w:type="spellEnd"/>
      <w:r>
        <w:rPr>
          <w:sz w:val="22"/>
        </w:rPr>
        <w:t xml:space="preserve"> F2.  Intrahepatisch keine </w:t>
      </w:r>
      <w:proofErr w:type="spellStart"/>
      <w:r>
        <w:rPr>
          <w:sz w:val="22"/>
        </w:rPr>
        <w:t>Pfortaderthrombose</w:t>
      </w:r>
      <w:proofErr w:type="spellEnd"/>
      <w:r>
        <w:rPr>
          <w:sz w:val="22"/>
        </w:rPr>
        <w:t xml:space="preserve"> nachweisbar, jedoch zeigt der  linke PA-Ast ein </w:t>
      </w:r>
      <w:proofErr w:type="spellStart"/>
      <w:r>
        <w:rPr>
          <w:sz w:val="22"/>
        </w:rPr>
        <w:t>arter</w:t>
      </w:r>
      <w:proofErr w:type="spellEnd"/>
      <w:r>
        <w:rPr>
          <w:sz w:val="22"/>
        </w:rPr>
        <w:t xml:space="preserve">. Flussprofil. </w:t>
      </w:r>
    </w:p>
    <w:p w14:paraId="6D0EDEA8" w14:textId="77777777" w:rsidR="001E7952" w:rsidRDefault="00000000">
      <w:pPr>
        <w:numPr>
          <w:ilvl w:val="2"/>
          <w:numId w:val="7"/>
        </w:numPr>
        <w:spacing w:after="250" w:line="259" w:lineRule="auto"/>
        <w:ind w:right="0" w:hanging="136"/>
      </w:pPr>
      <w:r>
        <w:rPr>
          <w:color w:val="FF0000"/>
          <w:sz w:val="22"/>
        </w:rPr>
        <w:t>Wiederholung nach Rekonvaleszenz</w:t>
      </w:r>
    </w:p>
    <w:p w14:paraId="6E80B449" w14:textId="77777777" w:rsidR="001E7952" w:rsidRDefault="00000000">
      <w:pPr>
        <w:spacing w:after="5" w:line="254" w:lineRule="auto"/>
        <w:ind w:left="1478" w:right="0"/>
      </w:pPr>
      <w:r>
        <w:rPr>
          <w:sz w:val="22"/>
        </w:rPr>
        <w:t xml:space="preserve">Pleuraergüsse </w:t>
      </w:r>
      <w:proofErr w:type="spellStart"/>
      <w:r>
        <w:rPr>
          <w:sz w:val="22"/>
        </w:rPr>
        <w:t>bds</w:t>
      </w:r>
      <w:proofErr w:type="spellEnd"/>
      <w:r>
        <w:rPr>
          <w:sz w:val="22"/>
        </w:rPr>
        <w:t xml:space="preserve">. </w:t>
      </w:r>
    </w:p>
    <w:p w14:paraId="5A914C07" w14:textId="77777777" w:rsidR="001E7952" w:rsidRDefault="00000000">
      <w:pPr>
        <w:numPr>
          <w:ilvl w:val="2"/>
          <w:numId w:val="7"/>
        </w:numPr>
        <w:spacing w:after="5" w:line="257" w:lineRule="auto"/>
        <w:ind w:right="0" w:hanging="136"/>
      </w:pPr>
      <w:r>
        <w:rPr>
          <w:sz w:val="22"/>
        </w:rPr>
        <w:t xml:space="preserve">Pleurapunktion links 10.07.23: 800mL, Transsudat, histologisch nicht  malignitätsverdächtig, </w:t>
      </w:r>
      <w:proofErr w:type="spellStart"/>
      <w:r>
        <w:rPr>
          <w:sz w:val="22"/>
        </w:rPr>
        <w:t>gemischtzellige</w:t>
      </w:r>
      <w:proofErr w:type="spellEnd"/>
      <w:r>
        <w:rPr>
          <w:sz w:val="22"/>
        </w:rPr>
        <w:t xml:space="preserve"> Entzündungsreaktion; Mikrobiologie  steril; histologisch Entzündungsreaktion ohne atypische Zellen</w:t>
      </w:r>
    </w:p>
    <w:p w14:paraId="131E9DF5" w14:textId="77777777" w:rsidR="001E7952" w:rsidRDefault="00000000">
      <w:pPr>
        <w:numPr>
          <w:ilvl w:val="2"/>
          <w:numId w:val="7"/>
        </w:numPr>
        <w:spacing w:after="258" w:line="250" w:lineRule="auto"/>
        <w:ind w:right="0" w:hanging="136"/>
      </w:pPr>
      <w:r>
        <w:rPr>
          <w:sz w:val="22"/>
        </w:rPr>
        <w:t xml:space="preserve">Pleurapunktion links 14.08.23: ZZ 1,83 </w:t>
      </w:r>
      <w:proofErr w:type="spellStart"/>
      <w:r>
        <w:rPr>
          <w:sz w:val="22"/>
        </w:rPr>
        <w:t>GPt</w:t>
      </w:r>
      <w:proofErr w:type="spellEnd"/>
      <w:r>
        <w:rPr>
          <w:sz w:val="22"/>
        </w:rPr>
        <w:t xml:space="preserve">/L, </w:t>
      </w:r>
      <w:proofErr w:type="spellStart"/>
      <w:r>
        <w:rPr>
          <w:sz w:val="22"/>
        </w:rPr>
        <w:t>Mibi</w:t>
      </w:r>
      <w:proofErr w:type="spellEnd"/>
      <w:r>
        <w:rPr>
          <w:sz w:val="22"/>
        </w:rPr>
        <w:t xml:space="preserve"> steril; histologisch nicht  malignitätsverdächtig, </w:t>
      </w:r>
      <w:proofErr w:type="spellStart"/>
      <w:r>
        <w:rPr>
          <w:sz w:val="22"/>
        </w:rPr>
        <w:t>gemischtzellige</w:t>
      </w:r>
      <w:proofErr w:type="spellEnd"/>
      <w:r>
        <w:rPr>
          <w:sz w:val="22"/>
        </w:rPr>
        <w:t xml:space="preserve"> Entzündungsreaktion</w:t>
      </w:r>
    </w:p>
    <w:p w14:paraId="189E8BAF" w14:textId="77777777" w:rsidR="001E7952" w:rsidRDefault="00000000">
      <w:pPr>
        <w:spacing w:after="5" w:line="254" w:lineRule="auto"/>
        <w:ind w:left="1478" w:right="0"/>
      </w:pPr>
      <w:proofErr w:type="spellStart"/>
      <w:r>
        <w:rPr>
          <w:sz w:val="22"/>
        </w:rPr>
        <w:t>Cholecystolithiasis</w:t>
      </w:r>
      <w:proofErr w:type="spellEnd"/>
      <w:r>
        <w:rPr>
          <w:sz w:val="22"/>
        </w:rPr>
        <w:t xml:space="preserve"> mit minimaler Cholestase</w:t>
      </w:r>
    </w:p>
    <w:p w14:paraId="15617D96" w14:textId="77777777" w:rsidR="001E7952" w:rsidRDefault="00000000">
      <w:pPr>
        <w:numPr>
          <w:ilvl w:val="2"/>
          <w:numId w:val="7"/>
        </w:numPr>
        <w:spacing w:line="250" w:lineRule="auto"/>
        <w:ind w:right="0" w:hanging="136"/>
      </w:pPr>
      <w:r>
        <w:rPr>
          <w:sz w:val="22"/>
        </w:rPr>
        <w:t>Bilirubin normwertig</w:t>
      </w:r>
    </w:p>
    <w:p w14:paraId="581BA222" w14:textId="77777777" w:rsidR="001E7952" w:rsidRDefault="00000000">
      <w:pPr>
        <w:numPr>
          <w:ilvl w:val="2"/>
          <w:numId w:val="7"/>
        </w:numPr>
        <w:spacing w:line="250" w:lineRule="auto"/>
        <w:ind w:right="0" w:hanging="136"/>
      </w:pPr>
      <w:proofErr w:type="spellStart"/>
      <w:r>
        <w:rPr>
          <w:sz w:val="22"/>
        </w:rPr>
        <w:t>A.e</w:t>
      </w:r>
      <w:proofErr w:type="spellEnd"/>
      <w:r>
        <w:rPr>
          <w:sz w:val="22"/>
        </w:rPr>
        <w:t xml:space="preserve">. Abflusshindernis bei </w:t>
      </w:r>
      <w:proofErr w:type="spellStart"/>
      <w:r>
        <w:rPr>
          <w:sz w:val="22"/>
        </w:rPr>
        <w:t>Duodenalstenose</w:t>
      </w:r>
      <w:proofErr w:type="spellEnd"/>
      <w:r>
        <w:rPr>
          <w:sz w:val="22"/>
        </w:rPr>
        <w:t xml:space="preserve"> </w:t>
      </w:r>
    </w:p>
    <w:p w14:paraId="3727C67F" w14:textId="77777777" w:rsidR="001E7952" w:rsidRDefault="00000000">
      <w:pPr>
        <w:numPr>
          <w:ilvl w:val="2"/>
          <w:numId w:val="7"/>
        </w:numPr>
        <w:spacing w:after="258" w:line="250" w:lineRule="auto"/>
        <w:ind w:right="0" w:hanging="136"/>
      </w:pPr>
      <w:r>
        <w:rPr>
          <w:sz w:val="22"/>
        </w:rPr>
        <w:t xml:space="preserve">Kontrolle 04.08.: Kein Gallenblasenhydrops mehr. Cholezystolithiasis.  Unveränderte Erweiterung der Gallenwege. </w:t>
      </w:r>
    </w:p>
    <w:p w14:paraId="0BF6CF4E" w14:textId="77777777" w:rsidR="001E7952" w:rsidRDefault="00000000">
      <w:pPr>
        <w:spacing w:after="5" w:line="254" w:lineRule="auto"/>
        <w:ind w:left="1478" w:right="0"/>
      </w:pPr>
      <w:r>
        <w:rPr>
          <w:sz w:val="22"/>
        </w:rPr>
        <w:t>V.a. lokalisierte Entzündungsreaktion Großzehe links</w:t>
      </w:r>
    </w:p>
    <w:p w14:paraId="167B9CA9" w14:textId="77777777" w:rsidR="001E7952" w:rsidRDefault="00000000">
      <w:pPr>
        <w:numPr>
          <w:ilvl w:val="1"/>
          <w:numId w:val="5"/>
        </w:numPr>
        <w:spacing w:line="250" w:lineRule="auto"/>
        <w:ind w:right="0" w:hanging="137"/>
      </w:pPr>
      <w:r>
        <w:rPr>
          <w:sz w:val="22"/>
        </w:rPr>
        <w:t>Derma Konsil 16.08.: kein Anhalt für Erysipel</w:t>
      </w:r>
    </w:p>
    <w:p w14:paraId="1F35B126" w14:textId="77777777" w:rsidR="001E7952" w:rsidRDefault="00000000">
      <w:pPr>
        <w:numPr>
          <w:ilvl w:val="1"/>
          <w:numId w:val="5"/>
        </w:numPr>
        <w:spacing w:after="259" w:line="250" w:lineRule="auto"/>
        <w:ind w:right="0" w:hanging="137"/>
      </w:pPr>
      <w:r>
        <w:rPr>
          <w:sz w:val="22"/>
        </w:rPr>
        <w:lastRenderedPageBreak/>
        <w:t xml:space="preserve">Lokaltherapie Octenisept + </w:t>
      </w:r>
      <w:proofErr w:type="spellStart"/>
      <w:r>
        <w:rPr>
          <w:sz w:val="22"/>
        </w:rPr>
        <w:t>Fucicort</w:t>
      </w:r>
      <w:proofErr w:type="spellEnd"/>
      <w:r>
        <w:rPr>
          <w:sz w:val="22"/>
        </w:rPr>
        <w:t xml:space="preserve"> 16.08. - 20.08.2023</w:t>
      </w:r>
    </w:p>
    <w:p w14:paraId="69D9C9A8" w14:textId="77777777" w:rsidR="001E7952" w:rsidRDefault="00000000">
      <w:pPr>
        <w:spacing w:after="5" w:line="254" w:lineRule="auto"/>
        <w:ind w:left="1478" w:right="0"/>
      </w:pPr>
      <w:r>
        <w:rPr>
          <w:sz w:val="22"/>
        </w:rPr>
        <w:t>Leberhämangiom Segment VI</w:t>
      </w:r>
    </w:p>
    <w:p w14:paraId="631A1D7A" w14:textId="77777777" w:rsidR="001E7952" w:rsidRDefault="00000000">
      <w:pPr>
        <w:numPr>
          <w:ilvl w:val="1"/>
          <w:numId w:val="5"/>
        </w:numPr>
        <w:spacing w:line="250" w:lineRule="auto"/>
        <w:ind w:right="0" w:hanging="137"/>
      </w:pPr>
      <w:r>
        <w:rPr>
          <w:sz w:val="22"/>
        </w:rPr>
        <w:t>sonographisch 37 x 21 mm und 14 x 19 mm</w:t>
      </w:r>
    </w:p>
    <w:p w14:paraId="7BE9BD4A" w14:textId="77777777" w:rsidR="001E7952" w:rsidRDefault="00000000">
      <w:pPr>
        <w:numPr>
          <w:ilvl w:val="1"/>
          <w:numId w:val="5"/>
        </w:numPr>
        <w:spacing w:after="256" w:line="250" w:lineRule="auto"/>
        <w:ind w:right="0" w:hanging="137"/>
      </w:pPr>
      <w:r>
        <w:rPr>
          <w:sz w:val="22"/>
        </w:rPr>
        <w:t>Bestätigung via Kontrastmittel CT</w:t>
      </w:r>
    </w:p>
    <w:p w14:paraId="510FB645" w14:textId="77777777" w:rsidR="001E7952" w:rsidRDefault="00000000">
      <w:pPr>
        <w:spacing w:after="5" w:line="254" w:lineRule="auto"/>
        <w:ind w:left="1478" w:right="0"/>
      </w:pPr>
      <w:r>
        <w:rPr>
          <w:sz w:val="22"/>
        </w:rPr>
        <w:t>Vitamin D- und Zinkmangel</w:t>
      </w:r>
    </w:p>
    <w:p w14:paraId="62D04E9B" w14:textId="77777777" w:rsidR="001E7952" w:rsidRDefault="00000000">
      <w:pPr>
        <w:numPr>
          <w:ilvl w:val="1"/>
          <w:numId w:val="5"/>
        </w:numPr>
        <w:spacing w:after="259" w:line="250" w:lineRule="auto"/>
        <w:ind w:right="0" w:hanging="137"/>
      </w:pPr>
      <w:r>
        <w:rPr>
          <w:sz w:val="22"/>
        </w:rPr>
        <w:t>orale Substitution</w:t>
      </w:r>
    </w:p>
    <w:p w14:paraId="6C646C78" w14:textId="77777777" w:rsidR="001E7952" w:rsidRDefault="00000000">
      <w:pPr>
        <w:spacing w:after="5" w:line="254" w:lineRule="auto"/>
        <w:ind w:left="1478" w:right="0"/>
      </w:pPr>
      <w:r>
        <w:rPr>
          <w:sz w:val="22"/>
        </w:rPr>
        <w:t>Hypokaliämie</w:t>
      </w:r>
    </w:p>
    <w:p w14:paraId="63A22177" w14:textId="77777777" w:rsidR="001E7952" w:rsidRDefault="00000000">
      <w:pPr>
        <w:numPr>
          <w:ilvl w:val="1"/>
          <w:numId w:val="5"/>
        </w:numPr>
        <w:spacing w:after="256" w:line="250" w:lineRule="auto"/>
        <w:ind w:right="0" w:hanging="137"/>
      </w:pPr>
      <w:r>
        <w:rPr>
          <w:sz w:val="22"/>
        </w:rPr>
        <w:t>Substitution</w:t>
      </w:r>
    </w:p>
    <w:p w14:paraId="5DEAC565" w14:textId="77777777" w:rsidR="001E7952" w:rsidRDefault="00000000">
      <w:pPr>
        <w:spacing w:after="5" w:line="254" w:lineRule="auto"/>
        <w:ind w:left="1478" w:right="0"/>
      </w:pPr>
      <w:r>
        <w:rPr>
          <w:sz w:val="22"/>
        </w:rPr>
        <w:t>vorbekannt:</w:t>
      </w:r>
    </w:p>
    <w:p w14:paraId="12A39480" w14:textId="77777777" w:rsidR="001E7952" w:rsidRDefault="00000000">
      <w:pPr>
        <w:numPr>
          <w:ilvl w:val="1"/>
          <w:numId w:val="5"/>
        </w:numPr>
        <w:spacing w:line="250" w:lineRule="auto"/>
        <w:ind w:right="0" w:hanging="137"/>
      </w:pPr>
      <w:proofErr w:type="spellStart"/>
      <w:r>
        <w:rPr>
          <w:sz w:val="22"/>
        </w:rPr>
        <w:t>pankreopriver</w:t>
      </w:r>
      <w:proofErr w:type="spellEnd"/>
      <w:r>
        <w:rPr>
          <w:sz w:val="22"/>
        </w:rPr>
        <w:t xml:space="preserve"> Diabetes mellitus</w:t>
      </w:r>
    </w:p>
    <w:p w14:paraId="2884C00D" w14:textId="77777777" w:rsidR="001E7952" w:rsidRDefault="00000000">
      <w:pPr>
        <w:numPr>
          <w:ilvl w:val="1"/>
          <w:numId w:val="5"/>
        </w:numPr>
        <w:spacing w:line="250" w:lineRule="auto"/>
        <w:ind w:right="0" w:hanging="137"/>
      </w:pPr>
      <w:r>
        <w:rPr>
          <w:sz w:val="22"/>
        </w:rPr>
        <w:t>arterielle Hypertonie</w:t>
      </w:r>
    </w:p>
    <w:p w14:paraId="07C88C7E" w14:textId="77777777" w:rsidR="001E7952" w:rsidRDefault="00000000">
      <w:pPr>
        <w:numPr>
          <w:ilvl w:val="1"/>
          <w:numId w:val="5"/>
        </w:numPr>
        <w:spacing w:line="250" w:lineRule="auto"/>
        <w:ind w:right="0" w:hanging="137"/>
      </w:pPr>
      <w:r>
        <w:rPr>
          <w:sz w:val="22"/>
        </w:rPr>
        <w:t xml:space="preserve">anamnestisch </w:t>
      </w:r>
      <w:proofErr w:type="spellStart"/>
      <w:r>
        <w:rPr>
          <w:sz w:val="22"/>
        </w:rPr>
        <w:t>Z.n</w:t>
      </w:r>
      <w:proofErr w:type="spellEnd"/>
      <w:r>
        <w:rPr>
          <w:sz w:val="22"/>
        </w:rPr>
        <w:t>. Appendektomie und Versorgung Nabelhernie</w:t>
      </w:r>
    </w:p>
    <w:p w14:paraId="33C2621D" w14:textId="77777777" w:rsidR="001E7952" w:rsidRDefault="00000000">
      <w:pPr>
        <w:numPr>
          <w:ilvl w:val="1"/>
          <w:numId w:val="5"/>
        </w:numPr>
        <w:spacing w:after="318" w:line="250" w:lineRule="auto"/>
        <w:ind w:right="0" w:hanging="137"/>
      </w:pPr>
      <w:proofErr w:type="spellStart"/>
      <w:r>
        <w:rPr>
          <w:sz w:val="22"/>
        </w:rPr>
        <w:t>Z.n</w:t>
      </w:r>
      <w:proofErr w:type="spellEnd"/>
      <w:r>
        <w:rPr>
          <w:sz w:val="22"/>
        </w:rPr>
        <w:t xml:space="preserve">. Alkoholabusus (mind. 2 Flaschen Bier/ Tag) bis 1992 - </w:t>
      </w:r>
      <w:proofErr w:type="spellStart"/>
      <w:r>
        <w:rPr>
          <w:sz w:val="22"/>
        </w:rPr>
        <w:t>Z.n</w:t>
      </w:r>
      <w:proofErr w:type="spellEnd"/>
      <w:r>
        <w:rPr>
          <w:sz w:val="22"/>
        </w:rPr>
        <w:t xml:space="preserve">. 50 </w:t>
      </w:r>
      <w:proofErr w:type="spellStart"/>
      <w:r>
        <w:rPr>
          <w:sz w:val="22"/>
        </w:rPr>
        <w:t>py</w:t>
      </w:r>
      <w:proofErr w:type="spellEnd"/>
    </w:p>
    <w:p w14:paraId="433AD00C" w14:textId="77777777" w:rsidR="001E7952" w:rsidRDefault="00000000">
      <w:pPr>
        <w:spacing w:after="25" w:line="254" w:lineRule="auto"/>
        <w:ind w:right="0"/>
      </w:pPr>
      <w:r>
        <w:rPr>
          <w:sz w:val="22"/>
        </w:rPr>
        <w:t>Anamnese</w:t>
      </w:r>
    </w:p>
    <w:p w14:paraId="424C2A36" w14:textId="77777777" w:rsidR="001E7952" w:rsidRDefault="00000000">
      <w:pPr>
        <w:spacing w:after="259" w:line="250" w:lineRule="auto"/>
        <w:ind w:right="302"/>
      </w:pPr>
      <w:r>
        <w:rPr>
          <w:sz w:val="22"/>
        </w:rPr>
        <w:t xml:space="preserve">Herr </w:t>
      </w:r>
      <w:r>
        <w:rPr>
          <w:rFonts w:ascii="Calibri" w:eastAsia="Calibri" w:hAnsi="Calibri" w:cs="Calibri"/>
          <w:noProof/>
          <w:sz w:val="22"/>
        </w:rPr>
        <mc:AlternateContent>
          <mc:Choice Requires="wpg">
            <w:drawing>
              <wp:inline distT="0" distB="0" distL="0" distR="0" wp14:anchorId="4F73ECE7" wp14:editId="2D5438C7">
                <wp:extent cx="474896" cy="181304"/>
                <wp:effectExtent l="0" t="0" r="0" b="0"/>
                <wp:docPr id="49179" name="Group 49179"/>
                <wp:cNvGraphicFramePr/>
                <a:graphic xmlns:a="http://schemas.openxmlformats.org/drawingml/2006/main">
                  <a:graphicData uri="http://schemas.microsoft.com/office/word/2010/wordprocessingGroup">
                    <wpg:wgp>
                      <wpg:cNvGrpSpPr/>
                      <wpg:grpSpPr>
                        <a:xfrm>
                          <a:off x="0" y="0"/>
                          <a:ext cx="474896" cy="181304"/>
                          <a:chOff x="0" y="0"/>
                          <a:chExt cx="474896" cy="181304"/>
                        </a:xfrm>
                      </wpg:grpSpPr>
                      <wps:wsp>
                        <wps:cNvPr id="75063" name="Shape 75063"/>
                        <wps:cNvSpPr/>
                        <wps:spPr>
                          <a:xfrm>
                            <a:off x="0" y="0"/>
                            <a:ext cx="474896" cy="181304"/>
                          </a:xfrm>
                          <a:custGeom>
                            <a:avLst/>
                            <a:gdLst/>
                            <a:ahLst/>
                            <a:cxnLst/>
                            <a:rect l="0" t="0" r="0" b="0"/>
                            <a:pathLst>
                              <a:path w="474896" h="181304">
                                <a:moveTo>
                                  <a:pt x="0" y="0"/>
                                </a:moveTo>
                                <a:lnTo>
                                  <a:pt x="474896" y="0"/>
                                </a:lnTo>
                                <a:lnTo>
                                  <a:pt x="474896" y="181304"/>
                                </a:lnTo>
                                <a:lnTo>
                                  <a:pt x="0" y="181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179" style="width:37.3934pt;height:14.2759pt;mso-position-horizontal-relative:char;mso-position-vertical-relative:line" coordsize="4748,1813">
                <v:shape id="Shape 75064" style="position:absolute;width:4748;height:1813;left:0;top:0;" coordsize="474896,181304" path="m0,0l474896,0l474896,181304l0,181304l0,0">
                  <v:stroke weight="0pt" endcap="flat" joinstyle="miter" miterlimit="10" on="false" color="#000000" opacity="0"/>
                  <v:fill on="true" color="#000000"/>
                </v:shape>
              </v:group>
            </w:pict>
          </mc:Fallback>
        </mc:AlternateContent>
      </w:r>
      <w:r>
        <w:rPr>
          <w:sz w:val="22"/>
        </w:rPr>
        <w:t xml:space="preserve">wurde als Verlegung aus dem Krankenhaus </w:t>
      </w:r>
      <w:r>
        <w:rPr>
          <w:rFonts w:ascii="Calibri" w:eastAsia="Calibri" w:hAnsi="Calibri" w:cs="Calibri"/>
          <w:noProof/>
          <w:sz w:val="22"/>
        </w:rPr>
        <mc:AlternateContent>
          <mc:Choice Requires="wpg">
            <w:drawing>
              <wp:inline distT="0" distB="0" distL="0" distR="0" wp14:anchorId="1313027D" wp14:editId="5B5320DE">
                <wp:extent cx="271577" cy="181304"/>
                <wp:effectExtent l="0" t="0" r="0" b="0"/>
                <wp:docPr id="49180" name="Group 49180"/>
                <wp:cNvGraphicFramePr/>
                <a:graphic xmlns:a="http://schemas.openxmlformats.org/drawingml/2006/main">
                  <a:graphicData uri="http://schemas.microsoft.com/office/word/2010/wordprocessingGroup">
                    <wpg:wgp>
                      <wpg:cNvGrpSpPr/>
                      <wpg:grpSpPr>
                        <a:xfrm>
                          <a:off x="0" y="0"/>
                          <a:ext cx="271577" cy="181304"/>
                          <a:chOff x="0" y="0"/>
                          <a:chExt cx="271577" cy="181304"/>
                        </a:xfrm>
                      </wpg:grpSpPr>
                      <wps:wsp>
                        <wps:cNvPr id="75065" name="Shape 75065"/>
                        <wps:cNvSpPr/>
                        <wps:spPr>
                          <a:xfrm>
                            <a:off x="0" y="0"/>
                            <a:ext cx="271577" cy="181304"/>
                          </a:xfrm>
                          <a:custGeom>
                            <a:avLst/>
                            <a:gdLst/>
                            <a:ahLst/>
                            <a:cxnLst/>
                            <a:rect l="0" t="0" r="0" b="0"/>
                            <a:pathLst>
                              <a:path w="271577" h="181304">
                                <a:moveTo>
                                  <a:pt x="0" y="0"/>
                                </a:moveTo>
                                <a:lnTo>
                                  <a:pt x="271577" y="0"/>
                                </a:lnTo>
                                <a:lnTo>
                                  <a:pt x="271577" y="181304"/>
                                </a:lnTo>
                                <a:lnTo>
                                  <a:pt x="0" y="181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180" style="width:21.384pt;height:14.2759pt;mso-position-horizontal-relative:char;mso-position-vertical-relative:line" coordsize="2715,1813">
                <v:shape id="Shape 75066" style="position:absolute;width:2715;height:1813;left:0;top:0;" coordsize="271577,181304" path="m0,0l271577,0l271577,181304l0,181304l0,0">
                  <v:stroke weight="0pt" endcap="flat" joinstyle="miter" miterlimit="10" on="false" color="#000000" opacity="0"/>
                  <v:fill on="true" color="#000000"/>
                </v:shape>
              </v:group>
            </w:pict>
          </mc:Fallback>
        </mc:AlternateContent>
      </w:r>
      <w:r>
        <w:rPr>
          <w:sz w:val="22"/>
        </w:rPr>
        <w:t xml:space="preserve"> auf unsere Station aufgenommen bei größenprogredienten </w:t>
      </w:r>
      <w:proofErr w:type="spellStart"/>
      <w:r>
        <w:rPr>
          <w:sz w:val="22"/>
        </w:rPr>
        <w:t>peripankreatischen</w:t>
      </w:r>
      <w:proofErr w:type="spellEnd"/>
      <w:r>
        <w:rPr>
          <w:sz w:val="22"/>
        </w:rPr>
        <w:t xml:space="preserve"> </w:t>
      </w:r>
      <w:proofErr w:type="spellStart"/>
      <w:r>
        <w:rPr>
          <w:sz w:val="22"/>
        </w:rPr>
        <w:t>Nekrosearealen</w:t>
      </w:r>
      <w:proofErr w:type="spellEnd"/>
      <w:r>
        <w:rPr>
          <w:sz w:val="22"/>
        </w:rPr>
        <w:t xml:space="preserve"> und akuter Blutung aus einer Zystostomie nach akuter Pankreatitis. Die Vorstellung erfolgte </w:t>
      </w:r>
      <w:proofErr w:type="spellStart"/>
      <w:r>
        <w:rPr>
          <w:sz w:val="22"/>
        </w:rPr>
        <w:t>notfallmäßig</w:t>
      </w:r>
      <w:proofErr w:type="spellEnd"/>
      <w:r>
        <w:rPr>
          <w:sz w:val="22"/>
        </w:rPr>
        <w:t xml:space="preserve"> vor 3 Tagen nach Entlassung wegen Übelkeit, Erbrechen und Fieber. Er habe nie Bauchschmerzen bemerkt. </w:t>
      </w:r>
    </w:p>
    <w:p w14:paraId="7EFC28E3" w14:textId="77777777" w:rsidR="001E7952" w:rsidRDefault="00000000">
      <w:pPr>
        <w:spacing w:line="250" w:lineRule="auto"/>
        <w:ind w:right="0"/>
      </w:pPr>
      <w:r>
        <w:rPr>
          <w:sz w:val="22"/>
        </w:rPr>
        <w:t>Letzter Stuhlgang sei einmalig schwarz vor 4d gewesen. Wasserlassen über den</w:t>
      </w:r>
    </w:p>
    <w:p w14:paraId="2AB9936A" w14:textId="77777777" w:rsidR="001E7952" w:rsidRDefault="00000000">
      <w:pPr>
        <w:spacing w:after="430" w:line="259" w:lineRule="auto"/>
        <w:ind w:left="97" w:right="0" w:firstLine="0"/>
        <w:jc w:val="left"/>
      </w:pPr>
      <w:r>
        <w:rPr>
          <w:rFonts w:ascii="Calibri" w:eastAsia="Calibri" w:hAnsi="Calibri" w:cs="Calibri"/>
          <w:noProof/>
          <w:sz w:val="22"/>
        </w:rPr>
        <mc:AlternateContent>
          <mc:Choice Requires="wpg">
            <w:drawing>
              <wp:inline distT="0" distB="0" distL="0" distR="0" wp14:anchorId="1F20CBFA" wp14:editId="483DFBCE">
                <wp:extent cx="2334509" cy="239719"/>
                <wp:effectExtent l="0" t="0" r="0" b="0"/>
                <wp:docPr id="50291" name="Group 50291"/>
                <wp:cNvGraphicFramePr/>
                <a:graphic xmlns:a="http://schemas.openxmlformats.org/drawingml/2006/main">
                  <a:graphicData uri="http://schemas.microsoft.com/office/word/2010/wordprocessingGroup">
                    <wpg:wgp>
                      <wpg:cNvGrpSpPr/>
                      <wpg:grpSpPr>
                        <a:xfrm>
                          <a:off x="0" y="0"/>
                          <a:ext cx="2334509" cy="239719"/>
                          <a:chOff x="0" y="0"/>
                          <a:chExt cx="2334509" cy="239719"/>
                        </a:xfrm>
                      </wpg:grpSpPr>
                      <wps:wsp>
                        <wps:cNvPr id="75067" name="Shape 75067"/>
                        <wps:cNvSpPr/>
                        <wps:spPr>
                          <a:xfrm>
                            <a:off x="0" y="0"/>
                            <a:ext cx="2334509" cy="239719"/>
                          </a:xfrm>
                          <a:custGeom>
                            <a:avLst/>
                            <a:gdLst/>
                            <a:ahLst/>
                            <a:cxnLst/>
                            <a:rect l="0" t="0" r="0" b="0"/>
                            <a:pathLst>
                              <a:path w="2334509" h="239719">
                                <a:moveTo>
                                  <a:pt x="0" y="0"/>
                                </a:moveTo>
                                <a:lnTo>
                                  <a:pt x="2334509" y="0"/>
                                </a:lnTo>
                                <a:lnTo>
                                  <a:pt x="2334509" y="239719"/>
                                </a:lnTo>
                                <a:lnTo>
                                  <a:pt x="0" y="239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291" style="width:183.82pt;height:18.8755pt;mso-position-horizontal-relative:char;mso-position-vertical-relative:line" coordsize="23345,2397">
                <v:shape id="Shape 75068" style="position:absolute;width:23345;height:2397;left:0;top:0;" coordsize="2334509,239719" path="m0,0l2334509,0l2334509,239719l0,239719l0,0">
                  <v:stroke weight="0pt" endcap="flat" joinstyle="miter" miterlimit="10" on="false" color="#000000" opacity="0"/>
                  <v:fill on="true" color="#000000"/>
                </v:shape>
              </v:group>
            </w:pict>
          </mc:Fallback>
        </mc:AlternateContent>
      </w:r>
    </w:p>
    <w:p w14:paraId="2C59023B" w14:textId="77777777" w:rsidR="001E7952" w:rsidRDefault="00000000">
      <w:pPr>
        <w:spacing w:after="259" w:line="250" w:lineRule="auto"/>
        <w:ind w:right="0"/>
      </w:pPr>
      <w:r>
        <w:rPr>
          <w:sz w:val="22"/>
        </w:rPr>
        <w:t xml:space="preserve">Blasenkatheter unproblematisch und hell. </w:t>
      </w:r>
    </w:p>
    <w:p w14:paraId="6DB7582A" w14:textId="77777777" w:rsidR="001E7952" w:rsidRDefault="00000000">
      <w:pPr>
        <w:spacing w:after="299" w:line="250" w:lineRule="auto"/>
      </w:pPr>
      <w:r>
        <w:rPr>
          <w:sz w:val="22"/>
        </w:rPr>
        <w:t xml:space="preserve">Thoraxschmerzen werden verneint. Dyspnoe habe er bei Belastung nach einer Etage und abends habe er Ödeme bemerkt. Kardiologisch sei er noch nicht abgeklärt worden. Während der Krankenhausaufenthalte habe er an Gewicht abgenommen. </w:t>
      </w:r>
    </w:p>
    <w:p w14:paraId="2DBE2F15" w14:textId="77777777" w:rsidR="001E7952" w:rsidRDefault="00000000">
      <w:pPr>
        <w:spacing w:after="58" w:line="254" w:lineRule="auto"/>
        <w:ind w:right="0"/>
      </w:pPr>
      <w:r>
        <w:rPr>
          <w:sz w:val="22"/>
        </w:rPr>
        <w:t>Klinische Befunde</w:t>
      </w:r>
    </w:p>
    <w:p w14:paraId="7420FACA" w14:textId="77777777" w:rsidR="001E7952" w:rsidRDefault="00000000">
      <w:pPr>
        <w:spacing w:after="288"/>
      </w:pPr>
      <w:r>
        <w:t xml:space="preserve">75-jähriger Patient in gutem Allgemein- und Ernährungszustand. Haut: trocken, Hautturgor normal, rosig. </w:t>
      </w:r>
      <w:r>
        <w:rPr>
          <w:u w:val="single" w:color="000000"/>
        </w:rPr>
        <w:t xml:space="preserve">Kopf: </w:t>
      </w:r>
      <w:r>
        <w:t xml:space="preserve">Augen: unauffällig. Pupille links: </w:t>
      </w:r>
      <w:proofErr w:type="spellStart"/>
      <w:r>
        <w:t>mw</w:t>
      </w:r>
      <w:proofErr w:type="spellEnd"/>
      <w:r>
        <w:t xml:space="preserve">, Pupille rechts: </w:t>
      </w:r>
      <w:proofErr w:type="spellStart"/>
      <w:r>
        <w:t>mw</w:t>
      </w:r>
      <w:proofErr w:type="spellEnd"/>
      <w:r>
        <w:t xml:space="preserve">, Lichtreaktion: seitengleich prompt direkt und indirekt. Sklera weiß. Mund: MSH trocken, Zunge nicht belegt. Rachenring: reizlos. Zahnstatus: gepflegt. keine </w:t>
      </w:r>
      <w:proofErr w:type="spellStart"/>
      <w:r>
        <w:t>nuchalen</w:t>
      </w:r>
      <w:proofErr w:type="spellEnd"/>
      <w:r>
        <w:t xml:space="preserve">, cervikalen und </w:t>
      </w:r>
      <w:proofErr w:type="spellStart"/>
      <w:r>
        <w:t>clavikulären</w:t>
      </w:r>
      <w:proofErr w:type="spellEnd"/>
      <w:r>
        <w:t xml:space="preserve"> Lymphknoten tastbar. </w:t>
      </w:r>
      <w:r>
        <w:rPr>
          <w:u w:val="single" w:color="000000"/>
        </w:rPr>
        <w:t>Pulmo:</w:t>
      </w:r>
      <w:r>
        <w:t xml:space="preserve"> Atemgeräusch vesikulär, seitengleich belüftet, keine Nebengeräusche. </w:t>
      </w:r>
      <w:r>
        <w:rPr>
          <w:u w:val="single" w:color="000000"/>
        </w:rPr>
        <w:t>Cor:</w:t>
      </w:r>
      <w:r>
        <w:t xml:space="preserve"> Herzaktion rhythmisch, </w:t>
      </w:r>
      <w:proofErr w:type="spellStart"/>
      <w:r>
        <w:t>normofrequent</w:t>
      </w:r>
      <w:proofErr w:type="spellEnd"/>
      <w:r>
        <w:t xml:space="preserve">, kein Herzgeräusch. RR 120/75 mmHg, HF: 97 </w:t>
      </w:r>
      <w:r>
        <w:rPr>
          <w:u w:val="single" w:color="000000"/>
        </w:rPr>
        <w:t>Abdomen:</w:t>
      </w:r>
      <w:r>
        <w:t xml:space="preserve"> eingefallen/gebläht, Narben, weich, keine AWS, kein Druckschmerz, keine Resistenzen. Leber nicht palpabel. Milz nicht palpabel. Peristaltik regelrecht. Nierenlager ohne Klopfschmerz. </w:t>
      </w:r>
      <w:r>
        <w:rPr>
          <w:u w:val="single" w:color="000000"/>
        </w:rPr>
        <w:t>Extremitäten:</w:t>
      </w:r>
      <w:r>
        <w:t xml:space="preserve"> keine Unterschenkelödeme, keine Rötung oder Schwellung, keine Umfangsdifferenz. Keine thrombosetypischen Druckschmerzen. </w:t>
      </w:r>
      <w:proofErr w:type="spellStart"/>
      <w:r>
        <w:t>Fußpulse</w:t>
      </w:r>
      <w:proofErr w:type="spellEnd"/>
      <w:r>
        <w:t xml:space="preserve"> beidseits tastbar. </w:t>
      </w:r>
      <w:r>
        <w:rPr>
          <w:u w:val="single" w:color="000000"/>
        </w:rPr>
        <w:t>Wirbelsäule:</w:t>
      </w:r>
      <w:r>
        <w:t xml:space="preserve"> kein KS. </w:t>
      </w:r>
      <w:r>
        <w:rPr>
          <w:u w:val="single" w:color="000000"/>
        </w:rPr>
        <w:t>ZNS:</w:t>
      </w:r>
      <w:r>
        <w:t xml:space="preserve"> Grob orientierende neurologische Untersuchung unauffällig, vollständig orientiert.</w:t>
      </w:r>
    </w:p>
    <w:p w14:paraId="30420022" w14:textId="77777777" w:rsidR="001E7952" w:rsidRDefault="00000000">
      <w:pPr>
        <w:spacing w:after="0" w:line="259" w:lineRule="auto"/>
        <w:ind w:left="170" w:right="0" w:firstLine="0"/>
        <w:jc w:val="left"/>
      </w:pPr>
      <w:r>
        <w:rPr>
          <w:color w:val="0000FF"/>
          <w:sz w:val="20"/>
          <w:u w:val="single" w:color="0000FF"/>
        </w:rPr>
        <w:t>Laborwerte:</w:t>
      </w:r>
    </w:p>
    <w:tbl>
      <w:tblPr>
        <w:tblStyle w:val="TableGrid"/>
        <w:tblW w:w="8114" w:type="dxa"/>
        <w:tblInd w:w="170" w:type="dxa"/>
        <w:tblCellMar>
          <w:top w:w="0" w:type="dxa"/>
          <w:left w:w="0" w:type="dxa"/>
          <w:bottom w:w="0" w:type="dxa"/>
          <w:right w:w="0" w:type="dxa"/>
        </w:tblCellMar>
        <w:tblLook w:val="04A0" w:firstRow="1" w:lastRow="0" w:firstColumn="1" w:lastColumn="0" w:noHBand="0" w:noVBand="1"/>
      </w:tblPr>
      <w:tblGrid>
        <w:gridCol w:w="2135"/>
        <w:gridCol w:w="1534"/>
        <w:gridCol w:w="936"/>
        <w:gridCol w:w="943"/>
        <w:gridCol w:w="946"/>
        <w:gridCol w:w="946"/>
        <w:gridCol w:w="674"/>
      </w:tblGrid>
      <w:tr w:rsidR="001E7952" w14:paraId="45FF12C6" w14:textId="77777777">
        <w:trPr>
          <w:trHeight w:val="342"/>
        </w:trPr>
        <w:tc>
          <w:tcPr>
            <w:tcW w:w="2136" w:type="dxa"/>
            <w:tcBorders>
              <w:top w:val="nil"/>
              <w:left w:val="nil"/>
              <w:bottom w:val="nil"/>
              <w:right w:val="nil"/>
            </w:tcBorders>
          </w:tcPr>
          <w:p w14:paraId="6F0BEFCA" w14:textId="77777777" w:rsidR="001E7952" w:rsidRDefault="00000000">
            <w:pPr>
              <w:spacing w:after="0" w:line="259" w:lineRule="auto"/>
              <w:ind w:left="29" w:right="0" w:firstLine="0"/>
              <w:jc w:val="left"/>
            </w:pPr>
            <w:r>
              <w:rPr>
                <w:sz w:val="14"/>
              </w:rPr>
              <w:t>Bezeichnung</w:t>
            </w:r>
          </w:p>
        </w:tc>
        <w:tc>
          <w:tcPr>
            <w:tcW w:w="1534" w:type="dxa"/>
            <w:tcBorders>
              <w:top w:val="nil"/>
              <w:left w:val="nil"/>
              <w:bottom w:val="nil"/>
              <w:right w:val="nil"/>
            </w:tcBorders>
          </w:tcPr>
          <w:p w14:paraId="37FB179D" w14:textId="77777777" w:rsidR="001E7952" w:rsidRDefault="00000000">
            <w:pPr>
              <w:spacing w:after="0" w:line="259" w:lineRule="auto"/>
              <w:ind w:left="19" w:right="0" w:firstLine="0"/>
              <w:jc w:val="left"/>
            </w:pPr>
            <w:proofErr w:type="spellStart"/>
            <w:r>
              <w:rPr>
                <w:sz w:val="14"/>
              </w:rPr>
              <w:t>Ref</w:t>
            </w:r>
            <w:proofErr w:type="spellEnd"/>
            <w:r>
              <w:rPr>
                <w:sz w:val="14"/>
              </w:rPr>
              <w:t>.-Bereich</w:t>
            </w:r>
          </w:p>
        </w:tc>
        <w:tc>
          <w:tcPr>
            <w:tcW w:w="936" w:type="dxa"/>
            <w:tcBorders>
              <w:top w:val="nil"/>
              <w:left w:val="nil"/>
              <w:bottom w:val="nil"/>
              <w:right w:val="nil"/>
            </w:tcBorders>
          </w:tcPr>
          <w:p w14:paraId="36C5A5FF" w14:textId="77777777" w:rsidR="001E7952" w:rsidRDefault="00000000">
            <w:pPr>
              <w:spacing w:after="0" w:line="259" w:lineRule="auto"/>
              <w:ind w:left="19" w:right="0" w:firstLine="0"/>
              <w:jc w:val="left"/>
            </w:pPr>
            <w:r>
              <w:rPr>
                <w:sz w:val="14"/>
              </w:rPr>
              <w:t>Einheit</w:t>
            </w:r>
          </w:p>
        </w:tc>
        <w:tc>
          <w:tcPr>
            <w:tcW w:w="943" w:type="dxa"/>
            <w:tcBorders>
              <w:top w:val="nil"/>
              <w:left w:val="nil"/>
              <w:bottom w:val="nil"/>
              <w:right w:val="nil"/>
            </w:tcBorders>
          </w:tcPr>
          <w:p w14:paraId="577DF7CF" w14:textId="77777777" w:rsidR="001E7952" w:rsidRDefault="00000000">
            <w:pPr>
              <w:spacing w:after="0" w:line="259" w:lineRule="auto"/>
              <w:ind w:left="29" w:right="0" w:firstLine="0"/>
              <w:jc w:val="left"/>
            </w:pPr>
            <w:r>
              <w:rPr>
                <w:sz w:val="14"/>
              </w:rPr>
              <w:t>Erster</w:t>
            </w:r>
          </w:p>
        </w:tc>
        <w:tc>
          <w:tcPr>
            <w:tcW w:w="946" w:type="dxa"/>
            <w:tcBorders>
              <w:top w:val="nil"/>
              <w:left w:val="nil"/>
              <w:bottom w:val="nil"/>
              <w:right w:val="nil"/>
            </w:tcBorders>
          </w:tcPr>
          <w:p w14:paraId="1698A7AE" w14:textId="77777777" w:rsidR="001E7952" w:rsidRDefault="00000000">
            <w:pPr>
              <w:spacing w:after="0" w:line="259" w:lineRule="auto"/>
              <w:ind w:left="31" w:right="0" w:firstLine="0"/>
              <w:jc w:val="left"/>
            </w:pPr>
            <w:r>
              <w:rPr>
                <w:sz w:val="14"/>
              </w:rPr>
              <w:t>Letzter</w:t>
            </w:r>
          </w:p>
        </w:tc>
        <w:tc>
          <w:tcPr>
            <w:tcW w:w="946" w:type="dxa"/>
            <w:tcBorders>
              <w:top w:val="nil"/>
              <w:left w:val="nil"/>
              <w:bottom w:val="nil"/>
              <w:right w:val="nil"/>
            </w:tcBorders>
          </w:tcPr>
          <w:p w14:paraId="79656BC4" w14:textId="77777777" w:rsidR="001E7952" w:rsidRDefault="00000000">
            <w:pPr>
              <w:spacing w:after="0" w:line="259" w:lineRule="auto"/>
              <w:ind w:left="31" w:right="0" w:firstLine="0"/>
              <w:jc w:val="left"/>
            </w:pPr>
            <w:r>
              <w:rPr>
                <w:sz w:val="14"/>
              </w:rPr>
              <w:t>Minimum</w:t>
            </w:r>
          </w:p>
        </w:tc>
        <w:tc>
          <w:tcPr>
            <w:tcW w:w="674" w:type="dxa"/>
            <w:tcBorders>
              <w:top w:val="nil"/>
              <w:left w:val="nil"/>
              <w:bottom w:val="nil"/>
              <w:right w:val="nil"/>
            </w:tcBorders>
          </w:tcPr>
          <w:p w14:paraId="42E428D4" w14:textId="77777777" w:rsidR="001E7952" w:rsidRDefault="00000000">
            <w:pPr>
              <w:spacing w:after="0" w:line="259" w:lineRule="auto"/>
              <w:ind w:left="29" w:right="0" w:firstLine="0"/>
            </w:pPr>
            <w:r>
              <w:rPr>
                <w:sz w:val="14"/>
              </w:rPr>
              <w:t>Maximum</w:t>
            </w:r>
          </w:p>
        </w:tc>
      </w:tr>
      <w:tr w:rsidR="001E7952" w14:paraId="422D6A56" w14:textId="77777777">
        <w:trPr>
          <w:trHeight w:val="426"/>
        </w:trPr>
        <w:tc>
          <w:tcPr>
            <w:tcW w:w="2136" w:type="dxa"/>
            <w:tcBorders>
              <w:top w:val="nil"/>
              <w:left w:val="nil"/>
              <w:bottom w:val="nil"/>
              <w:right w:val="nil"/>
            </w:tcBorders>
            <w:vAlign w:val="bottom"/>
          </w:tcPr>
          <w:p w14:paraId="658013E3" w14:textId="77777777" w:rsidR="001E7952" w:rsidRDefault="00000000">
            <w:pPr>
              <w:spacing w:after="0" w:line="259" w:lineRule="auto"/>
              <w:ind w:left="0" w:right="0" w:firstLine="0"/>
              <w:jc w:val="left"/>
            </w:pPr>
            <w:r>
              <w:rPr>
                <w:sz w:val="16"/>
              </w:rPr>
              <w:t>Status</w:t>
            </w:r>
          </w:p>
        </w:tc>
        <w:tc>
          <w:tcPr>
            <w:tcW w:w="1534" w:type="dxa"/>
            <w:tcBorders>
              <w:top w:val="nil"/>
              <w:left w:val="nil"/>
              <w:bottom w:val="nil"/>
              <w:right w:val="nil"/>
            </w:tcBorders>
          </w:tcPr>
          <w:p w14:paraId="7D87E31F" w14:textId="77777777" w:rsidR="001E7952" w:rsidRDefault="001E7952">
            <w:pPr>
              <w:spacing w:after="160" w:line="259" w:lineRule="auto"/>
              <w:ind w:left="0" w:right="0" w:firstLine="0"/>
              <w:jc w:val="left"/>
            </w:pPr>
          </w:p>
        </w:tc>
        <w:tc>
          <w:tcPr>
            <w:tcW w:w="936" w:type="dxa"/>
            <w:tcBorders>
              <w:top w:val="nil"/>
              <w:left w:val="nil"/>
              <w:bottom w:val="nil"/>
              <w:right w:val="nil"/>
            </w:tcBorders>
          </w:tcPr>
          <w:p w14:paraId="61211F89" w14:textId="77777777" w:rsidR="001E7952" w:rsidRDefault="001E7952">
            <w:pPr>
              <w:spacing w:after="160" w:line="259" w:lineRule="auto"/>
              <w:ind w:left="0" w:right="0" w:firstLine="0"/>
              <w:jc w:val="left"/>
            </w:pPr>
          </w:p>
        </w:tc>
        <w:tc>
          <w:tcPr>
            <w:tcW w:w="943" w:type="dxa"/>
            <w:tcBorders>
              <w:top w:val="nil"/>
              <w:left w:val="nil"/>
              <w:bottom w:val="nil"/>
              <w:right w:val="nil"/>
            </w:tcBorders>
            <w:vAlign w:val="bottom"/>
          </w:tcPr>
          <w:p w14:paraId="4EC3AD99" w14:textId="77777777" w:rsidR="001E7952" w:rsidRDefault="00000000">
            <w:pPr>
              <w:spacing w:after="0" w:line="259" w:lineRule="auto"/>
              <w:ind w:left="0" w:right="0" w:firstLine="0"/>
              <w:jc w:val="left"/>
            </w:pPr>
            <w:r>
              <w:rPr>
                <w:sz w:val="16"/>
              </w:rPr>
              <w:t>Endbefund</w:t>
            </w:r>
          </w:p>
        </w:tc>
        <w:tc>
          <w:tcPr>
            <w:tcW w:w="946" w:type="dxa"/>
            <w:tcBorders>
              <w:top w:val="nil"/>
              <w:left w:val="nil"/>
              <w:bottom w:val="nil"/>
              <w:right w:val="nil"/>
            </w:tcBorders>
            <w:vAlign w:val="bottom"/>
          </w:tcPr>
          <w:p w14:paraId="43E7B6D3" w14:textId="77777777" w:rsidR="001E7952" w:rsidRDefault="00000000">
            <w:pPr>
              <w:spacing w:after="0" w:line="259" w:lineRule="auto"/>
              <w:ind w:left="0" w:right="0" w:firstLine="0"/>
              <w:jc w:val="left"/>
            </w:pPr>
            <w:r>
              <w:rPr>
                <w:sz w:val="16"/>
              </w:rPr>
              <w:t>Endbefund</w:t>
            </w:r>
          </w:p>
        </w:tc>
        <w:tc>
          <w:tcPr>
            <w:tcW w:w="946" w:type="dxa"/>
            <w:tcBorders>
              <w:top w:val="nil"/>
              <w:left w:val="nil"/>
              <w:bottom w:val="nil"/>
              <w:right w:val="nil"/>
            </w:tcBorders>
          </w:tcPr>
          <w:p w14:paraId="2B5D9A3D" w14:textId="77777777" w:rsidR="001E7952" w:rsidRDefault="001E7952">
            <w:pPr>
              <w:spacing w:after="160" w:line="259" w:lineRule="auto"/>
              <w:ind w:left="0" w:right="0" w:firstLine="0"/>
              <w:jc w:val="left"/>
            </w:pPr>
          </w:p>
        </w:tc>
        <w:tc>
          <w:tcPr>
            <w:tcW w:w="674" w:type="dxa"/>
            <w:tcBorders>
              <w:top w:val="nil"/>
              <w:left w:val="nil"/>
              <w:bottom w:val="nil"/>
              <w:right w:val="nil"/>
            </w:tcBorders>
          </w:tcPr>
          <w:p w14:paraId="40F2EAFB" w14:textId="77777777" w:rsidR="001E7952" w:rsidRDefault="001E7952">
            <w:pPr>
              <w:spacing w:after="160" w:line="259" w:lineRule="auto"/>
              <w:ind w:left="0" w:right="0" w:firstLine="0"/>
              <w:jc w:val="left"/>
            </w:pPr>
          </w:p>
        </w:tc>
      </w:tr>
      <w:tr w:rsidR="001E7952" w14:paraId="10B700D4" w14:textId="77777777">
        <w:trPr>
          <w:trHeight w:val="278"/>
        </w:trPr>
        <w:tc>
          <w:tcPr>
            <w:tcW w:w="2136" w:type="dxa"/>
            <w:tcBorders>
              <w:top w:val="nil"/>
              <w:left w:val="nil"/>
              <w:bottom w:val="nil"/>
              <w:right w:val="nil"/>
            </w:tcBorders>
          </w:tcPr>
          <w:p w14:paraId="63554633" w14:textId="77777777" w:rsidR="001E7952" w:rsidRDefault="00000000">
            <w:pPr>
              <w:spacing w:after="0" w:line="259" w:lineRule="auto"/>
              <w:ind w:left="0" w:right="0" w:firstLine="0"/>
              <w:jc w:val="left"/>
            </w:pPr>
            <w:r>
              <w:rPr>
                <w:sz w:val="16"/>
              </w:rPr>
              <w:t xml:space="preserve">Hämoglobin </w:t>
            </w:r>
            <w:proofErr w:type="spellStart"/>
            <w:r>
              <w:rPr>
                <w:sz w:val="16"/>
              </w:rPr>
              <w:t>i.B</w:t>
            </w:r>
            <w:proofErr w:type="spellEnd"/>
            <w:r>
              <w:rPr>
                <w:sz w:val="16"/>
              </w:rPr>
              <w:t>. (EDTA)</w:t>
            </w:r>
          </w:p>
        </w:tc>
        <w:tc>
          <w:tcPr>
            <w:tcW w:w="1534" w:type="dxa"/>
            <w:tcBorders>
              <w:top w:val="nil"/>
              <w:left w:val="nil"/>
              <w:bottom w:val="nil"/>
              <w:right w:val="nil"/>
            </w:tcBorders>
          </w:tcPr>
          <w:p w14:paraId="5972EE03" w14:textId="77777777" w:rsidR="001E7952" w:rsidRDefault="00000000">
            <w:pPr>
              <w:spacing w:after="0" w:line="259" w:lineRule="auto"/>
              <w:ind w:left="0" w:right="0" w:firstLine="0"/>
              <w:jc w:val="left"/>
            </w:pPr>
            <w:r>
              <w:rPr>
                <w:sz w:val="16"/>
              </w:rPr>
              <w:t>8,60 - 12,10</w:t>
            </w:r>
          </w:p>
        </w:tc>
        <w:tc>
          <w:tcPr>
            <w:tcW w:w="936" w:type="dxa"/>
            <w:tcBorders>
              <w:top w:val="nil"/>
              <w:left w:val="nil"/>
              <w:bottom w:val="nil"/>
              <w:right w:val="nil"/>
            </w:tcBorders>
          </w:tcPr>
          <w:p w14:paraId="2921E0FA" w14:textId="77777777" w:rsidR="001E7952"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13C0A247" w14:textId="77777777" w:rsidR="001E7952" w:rsidRDefault="00000000">
            <w:pPr>
              <w:spacing w:after="0" w:line="259" w:lineRule="auto"/>
              <w:ind w:left="0" w:right="0" w:firstLine="0"/>
              <w:jc w:val="left"/>
            </w:pPr>
            <w:r>
              <w:rPr>
                <w:sz w:val="16"/>
              </w:rPr>
              <w:t>* 5.70</w:t>
            </w:r>
            <w:r>
              <w:rPr>
                <w:color w:val="FF0000"/>
                <w:sz w:val="14"/>
              </w:rPr>
              <w:t></w:t>
            </w:r>
          </w:p>
        </w:tc>
        <w:tc>
          <w:tcPr>
            <w:tcW w:w="946" w:type="dxa"/>
            <w:tcBorders>
              <w:top w:val="nil"/>
              <w:left w:val="nil"/>
              <w:bottom w:val="nil"/>
              <w:right w:val="nil"/>
            </w:tcBorders>
          </w:tcPr>
          <w:p w14:paraId="601E2DE5" w14:textId="77777777" w:rsidR="001E7952" w:rsidRDefault="00000000">
            <w:pPr>
              <w:spacing w:after="0" w:line="259" w:lineRule="auto"/>
              <w:ind w:left="0" w:right="0" w:firstLine="0"/>
              <w:jc w:val="left"/>
            </w:pPr>
            <w:r>
              <w:rPr>
                <w:sz w:val="16"/>
              </w:rPr>
              <w:t>6.20</w:t>
            </w:r>
            <w:r>
              <w:rPr>
                <w:color w:val="FF0000"/>
                <w:sz w:val="14"/>
              </w:rPr>
              <w:t></w:t>
            </w:r>
          </w:p>
        </w:tc>
        <w:tc>
          <w:tcPr>
            <w:tcW w:w="946" w:type="dxa"/>
            <w:tcBorders>
              <w:top w:val="nil"/>
              <w:left w:val="nil"/>
              <w:bottom w:val="nil"/>
              <w:right w:val="nil"/>
            </w:tcBorders>
          </w:tcPr>
          <w:p w14:paraId="00D39B90" w14:textId="77777777" w:rsidR="001E7952" w:rsidRDefault="00000000">
            <w:pPr>
              <w:spacing w:after="0" w:line="259" w:lineRule="auto"/>
              <w:ind w:left="0" w:right="0" w:firstLine="0"/>
              <w:jc w:val="left"/>
            </w:pPr>
            <w:r>
              <w:rPr>
                <w:sz w:val="16"/>
              </w:rPr>
              <w:t>4.40</w:t>
            </w:r>
            <w:r>
              <w:rPr>
                <w:color w:val="FF0000"/>
                <w:sz w:val="14"/>
              </w:rPr>
              <w:t></w:t>
            </w:r>
            <w:r>
              <w:rPr>
                <w:color w:val="FF0000"/>
                <w:sz w:val="14"/>
              </w:rPr>
              <w:t></w:t>
            </w:r>
          </w:p>
        </w:tc>
        <w:tc>
          <w:tcPr>
            <w:tcW w:w="674" w:type="dxa"/>
            <w:tcBorders>
              <w:top w:val="nil"/>
              <w:left w:val="nil"/>
              <w:bottom w:val="nil"/>
              <w:right w:val="nil"/>
            </w:tcBorders>
          </w:tcPr>
          <w:p w14:paraId="51038FF8" w14:textId="77777777" w:rsidR="001E7952" w:rsidRDefault="00000000">
            <w:pPr>
              <w:spacing w:after="0" w:line="259" w:lineRule="auto"/>
              <w:ind w:left="0" w:right="0" w:firstLine="0"/>
              <w:jc w:val="left"/>
            </w:pPr>
            <w:r>
              <w:rPr>
                <w:sz w:val="16"/>
              </w:rPr>
              <w:t>7.20</w:t>
            </w:r>
            <w:r>
              <w:rPr>
                <w:color w:val="FF0000"/>
                <w:sz w:val="14"/>
              </w:rPr>
              <w:t></w:t>
            </w:r>
          </w:p>
        </w:tc>
      </w:tr>
      <w:tr w:rsidR="001E7952" w14:paraId="07D18F5C" w14:textId="77777777">
        <w:trPr>
          <w:trHeight w:val="277"/>
        </w:trPr>
        <w:tc>
          <w:tcPr>
            <w:tcW w:w="2136" w:type="dxa"/>
            <w:tcBorders>
              <w:top w:val="nil"/>
              <w:left w:val="nil"/>
              <w:bottom w:val="nil"/>
              <w:right w:val="nil"/>
            </w:tcBorders>
          </w:tcPr>
          <w:p w14:paraId="57A77AE3" w14:textId="77777777" w:rsidR="001E7952" w:rsidRDefault="00000000">
            <w:pPr>
              <w:spacing w:after="0" w:line="259" w:lineRule="auto"/>
              <w:ind w:left="0" w:right="0" w:firstLine="0"/>
              <w:jc w:val="left"/>
            </w:pPr>
            <w:r>
              <w:rPr>
                <w:sz w:val="16"/>
              </w:rPr>
              <w:t xml:space="preserve">Hämatokrit </w:t>
            </w:r>
            <w:proofErr w:type="spellStart"/>
            <w:r>
              <w:rPr>
                <w:sz w:val="16"/>
              </w:rPr>
              <w:t>i.B</w:t>
            </w:r>
            <w:proofErr w:type="spellEnd"/>
            <w:r>
              <w:rPr>
                <w:sz w:val="16"/>
              </w:rPr>
              <w:t>. (EDTA)</w:t>
            </w:r>
          </w:p>
        </w:tc>
        <w:tc>
          <w:tcPr>
            <w:tcW w:w="1534" w:type="dxa"/>
            <w:tcBorders>
              <w:top w:val="nil"/>
              <w:left w:val="nil"/>
              <w:bottom w:val="nil"/>
              <w:right w:val="nil"/>
            </w:tcBorders>
          </w:tcPr>
          <w:p w14:paraId="4F22474E" w14:textId="77777777" w:rsidR="001E7952" w:rsidRDefault="00000000">
            <w:pPr>
              <w:spacing w:after="0" w:line="259" w:lineRule="auto"/>
              <w:ind w:left="0" w:right="0" w:firstLine="0"/>
              <w:jc w:val="left"/>
            </w:pPr>
            <w:r>
              <w:rPr>
                <w:sz w:val="16"/>
              </w:rPr>
              <w:t>0,400 - 0,540</w:t>
            </w:r>
          </w:p>
        </w:tc>
        <w:tc>
          <w:tcPr>
            <w:tcW w:w="936" w:type="dxa"/>
            <w:tcBorders>
              <w:top w:val="nil"/>
              <w:left w:val="nil"/>
              <w:bottom w:val="nil"/>
              <w:right w:val="nil"/>
            </w:tcBorders>
          </w:tcPr>
          <w:p w14:paraId="71166A4D" w14:textId="77777777" w:rsidR="001E7952" w:rsidRDefault="00000000">
            <w:pPr>
              <w:spacing w:after="0" w:line="259" w:lineRule="auto"/>
              <w:ind w:left="0" w:right="0" w:firstLine="0"/>
              <w:jc w:val="left"/>
            </w:pPr>
            <w:r>
              <w:rPr>
                <w:sz w:val="16"/>
              </w:rPr>
              <w:t>L/L</w:t>
            </w:r>
          </w:p>
        </w:tc>
        <w:tc>
          <w:tcPr>
            <w:tcW w:w="943" w:type="dxa"/>
            <w:tcBorders>
              <w:top w:val="nil"/>
              <w:left w:val="nil"/>
              <w:bottom w:val="nil"/>
              <w:right w:val="nil"/>
            </w:tcBorders>
          </w:tcPr>
          <w:p w14:paraId="03F90C8E" w14:textId="77777777" w:rsidR="001E7952" w:rsidRDefault="00000000">
            <w:pPr>
              <w:spacing w:after="0" w:line="259" w:lineRule="auto"/>
              <w:ind w:left="0" w:right="0" w:firstLine="0"/>
              <w:jc w:val="left"/>
            </w:pPr>
            <w:r>
              <w:rPr>
                <w:sz w:val="16"/>
              </w:rPr>
              <w:t>0.27</w:t>
            </w:r>
            <w:r>
              <w:rPr>
                <w:color w:val="FF0000"/>
                <w:sz w:val="14"/>
              </w:rPr>
              <w:t></w:t>
            </w:r>
          </w:p>
        </w:tc>
        <w:tc>
          <w:tcPr>
            <w:tcW w:w="946" w:type="dxa"/>
            <w:tcBorders>
              <w:top w:val="nil"/>
              <w:left w:val="nil"/>
              <w:bottom w:val="nil"/>
              <w:right w:val="nil"/>
            </w:tcBorders>
          </w:tcPr>
          <w:p w14:paraId="04634B60" w14:textId="77777777" w:rsidR="001E7952" w:rsidRDefault="00000000">
            <w:pPr>
              <w:spacing w:after="0" w:line="259" w:lineRule="auto"/>
              <w:ind w:left="0" w:right="0" w:firstLine="0"/>
              <w:jc w:val="left"/>
            </w:pPr>
            <w:r>
              <w:rPr>
                <w:sz w:val="16"/>
              </w:rPr>
              <w:t>0.31</w:t>
            </w:r>
            <w:r>
              <w:rPr>
                <w:color w:val="FF0000"/>
                <w:sz w:val="14"/>
              </w:rPr>
              <w:t></w:t>
            </w:r>
          </w:p>
        </w:tc>
        <w:tc>
          <w:tcPr>
            <w:tcW w:w="946" w:type="dxa"/>
            <w:tcBorders>
              <w:top w:val="nil"/>
              <w:left w:val="nil"/>
              <w:bottom w:val="nil"/>
              <w:right w:val="nil"/>
            </w:tcBorders>
          </w:tcPr>
          <w:p w14:paraId="704F66A8" w14:textId="77777777" w:rsidR="001E7952" w:rsidRDefault="00000000">
            <w:pPr>
              <w:spacing w:after="0" w:line="259" w:lineRule="auto"/>
              <w:ind w:left="0" w:right="0" w:firstLine="0"/>
              <w:jc w:val="left"/>
            </w:pPr>
            <w:r>
              <w:rPr>
                <w:sz w:val="16"/>
              </w:rPr>
              <w:t>0.21</w:t>
            </w:r>
            <w:r>
              <w:rPr>
                <w:color w:val="FF0000"/>
                <w:sz w:val="14"/>
              </w:rPr>
              <w:t></w:t>
            </w:r>
            <w:r>
              <w:rPr>
                <w:color w:val="FF0000"/>
                <w:sz w:val="14"/>
              </w:rPr>
              <w:t></w:t>
            </w:r>
          </w:p>
        </w:tc>
        <w:tc>
          <w:tcPr>
            <w:tcW w:w="674" w:type="dxa"/>
            <w:tcBorders>
              <w:top w:val="nil"/>
              <w:left w:val="nil"/>
              <w:bottom w:val="nil"/>
              <w:right w:val="nil"/>
            </w:tcBorders>
          </w:tcPr>
          <w:p w14:paraId="3122317E" w14:textId="77777777" w:rsidR="001E7952" w:rsidRDefault="00000000">
            <w:pPr>
              <w:spacing w:after="0" w:line="259" w:lineRule="auto"/>
              <w:ind w:left="0" w:right="0" w:firstLine="0"/>
              <w:jc w:val="left"/>
            </w:pPr>
            <w:r>
              <w:rPr>
                <w:sz w:val="16"/>
              </w:rPr>
              <w:t>0.36</w:t>
            </w:r>
            <w:r>
              <w:rPr>
                <w:color w:val="FF0000"/>
                <w:sz w:val="14"/>
              </w:rPr>
              <w:t></w:t>
            </w:r>
          </w:p>
        </w:tc>
      </w:tr>
      <w:tr w:rsidR="001E7952" w14:paraId="43959FB5" w14:textId="77777777">
        <w:trPr>
          <w:trHeight w:val="278"/>
        </w:trPr>
        <w:tc>
          <w:tcPr>
            <w:tcW w:w="2136" w:type="dxa"/>
            <w:tcBorders>
              <w:top w:val="nil"/>
              <w:left w:val="nil"/>
              <w:bottom w:val="nil"/>
              <w:right w:val="nil"/>
            </w:tcBorders>
          </w:tcPr>
          <w:p w14:paraId="0D757512" w14:textId="77777777" w:rsidR="001E7952" w:rsidRDefault="00000000">
            <w:pPr>
              <w:spacing w:after="0" w:line="259" w:lineRule="auto"/>
              <w:ind w:left="0" w:right="0" w:firstLine="0"/>
              <w:jc w:val="left"/>
            </w:pPr>
            <w:r>
              <w:rPr>
                <w:sz w:val="16"/>
              </w:rPr>
              <w:t xml:space="preserve">Leukozyten </w:t>
            </w:r>
            <w:proofErr w:type="spellStart"/>
            <w:r>
              <w:rPr>
                <w:sz w:val="16"/>
              </w:rPr>
              <w:t>i.B</w:t>
            </w:r>
            <w:proofErr w:type="spellEnd"/>
            <w:r>
              <w:rPr>
                <w:sz w:val="16"/>
              </w:rPr>
              <w:t>. (EDTA)</w:t>
            </w:r>
          </w:p>
        </w:tc>
        <w:tc>
          <w:tcPr>
            <w:tcW w:w="1534" w:type="dxa"/>
            <w:tcBorders>
              <w:top w:val="nil"/>
              <w:left w:val="nil"/>
              <w:bottom w:val="nil"/>
              <w:right w:val="nil"/>
            </w:tcBorders>
          </w:tcPr>
          <w:p w14:paraId="6E18F34D" w14:textId="77777777" w:rsidR="001E7952" w:rsidRDefault="00000000">
            <w:pPr>
              <w:spacing w:after="0" w:line="259" w:lineRule="auto"/>
              <w:ind w:left="0" w:right="0" w:firstLine="0"/>
              <w:jc w:val="left"/>
            </w:pPr>
            <w:r>
              <w:rPr>
                <w:sz w:val="16"/>
              </w:rPr>
              <w:t>3,8 - 9,8</w:t>
            </w:r>
          </w:p>
        </w:tc>
        <w:tc>
          <w:tcPr>
            <w:tcW w:w="936" w:type="dxa"/>
            <w:tcBorders>
              <w:top w:val="nil"/>
              <w:left w:val="nil"/>
              <w:bottom w:val="nil"/>
              <w:right w:val="nil"/>
            </w:tcBorders>
          </w:tcPr>
          <w:p w14:paraId="4E3AC0EA" w14:textId="77777777" w:rsidR="001E7952" w:rsidRDefault="00000000">
            <w:pPr>
              <w:spacing w:after="0" w:line="259" w:lineRule="auto"/>
              <w:ind w:left="0" w:right="0" w:firstLine="0"/>
              <w:jc w:val="left"/>
            </w:pPr>
            <w:proofErr w:type="spellStart"/>
            <w:r>
              <w:rPr>
                <w:sz w:val="16"/>
              </w:rPr>
              <w:t>GPt</w:t>
            </w:r>
            <w:proofErr w:type="spellEnd"/>
            <w:r>
              <w:rPr>
                <w:sz w:val="16"/>
              </w:rPr>
              <w:t>/L</w:t>
            </w:r>
          </w:p>
        </w:tc>
        <w:tc>
          <w:tcPr>
            <w:tcW w:w="943" w:type="dxa"/>
            <w:tcBorders>
              <w:top w:val="nil"/>
              <w:left w:val="nil"/>
              <w:bottom w:val="nil"/>
              <w:right w:val="nil"/>
            </w:tcBorders>
          </w:tcPr>
          <w:p w14:paraId="3F07B93C" w14:textId="77777777" w:rsidR="001E7952" w:rsidRDefault="00000000">
            <w:pPr>
              <w:spacing w:after="0" w:line="259" w:lineRule="auto"/>
              <w:ind w:left="0" w:right="0" w:firstLine="0"/>
              <w:jc w:val="left"/>
            </w:pPr>
            <w:r>
              <w:rPr>
                <w:sz w:val="16"/>
              </w:rPr>
              <w:t>7.27</w:t>
            </w:r>
          </w:p>
        </w:tc>
        <w:tc>
          <w:tcPr>
            <w:tcW w:w="946" w:type="dxa"/>
            <w:tcBorders>
              <w:top w:val="nil"/>
              <w:left w:val="nil"/>
              <w:bottom w:val="nil"/>
              <w:right w:val="nil"/>
            </w:tcBorders>
          </w:tcPr>
          <w:p w14:paraId="2659FFAD" w14:textId="77777777" w:rsidR="001E7952" w:rsidRDefault="00000000">
            <w:pPr>
              <w:spacing w:after="0" w:line="259" w:lineRule="auto"/>
              <w:ind w:left="0" w:right="0" w:firstLine="0"/>
              <w:jc w:val="left"/>
            </w:pPr>
            <w:r>
              <w:rPr>
                <w:sz w:val="16"/>
              </w:rPr>
              <w:t>8.40</w:t>
            </w:r>
          </w:p>
        </w:tc>
        <w:tc>
          <w:tcPr>
            <w:tcW w:w="946" w:type="dxa"/>
            <w:tcBorders>
              <w:top w:val="nil"/>
              <w:left w:val="nil"/>
              <w:bottom w:val="nil"/>
              <w:right w:val="nil"/>
            </w:tcBorders>
          </w:tcPr>
          <w:p w14:paraId="65B25142" w14:textId="77777777" w:rsidR="001E7952" w:rsidRDefault="00000000">
            <w:pPr>
              <w:spacing w:after="0" w:line="259" w:lineRule="auto"/>
              <w:ind w:left="0" w:right="0" w:firstLine="0"/>
              <w:jc w:val="left"/>
            </w:pPr>
            <w:r>
              <w:rPr>
                <w:sz w:val="16"/>
              </w:rPr>
              <w:t>4.28</w:t>
            </w:r>
          </w:p>
        </w:tc>
        <w:tc>
          <w:tcPr>
            <w:tcW w:w="674" w:type="dxa"/>
            <w:tcBorders>
              <w:top w:val="nil"/>
              <w:left w:val="nil"/>
              <w:bottom w:val="nil"/>
              <w:right w:val="nil"/>
            </w:tcBorders>
          </w:tcPr>
          <w:p w14:paraId="04E440C6" w14:textId="77777777" w:rsidR="001E7952" w:rsidRDefault="00000000">
            <w:pPr>
              <w:spacing w:after="0" w:line="259" w:lineRule="auto"/>
              <w:ind w:left="0" w:right="0" w:firstLine="0"/>
              <w:jc w:val="left"/>
            </w:pPr>
            <w:r>
              <w:rPr>
                <w:sz w:val="16"/>
              </w:rPr>
              <w:t>16.44</w:t>
            </w:r>
            <w:r>
              <w:rPr>
                <w:color w:val="FF0000"/>
                <w:sz w:val="14"/>
              </w:rPr>
              <w:t></w:t>
            </w:r>
          </w:p>
        </w:tc>
      </w:tr>
      <w:tr w:rsidR="001E7952" w14:paraId="6ECC2FF3" w14:textId="77777777">
        <w:trPr>
          <w:trHeight w:val="277"/>
        </w:trPr>
        <w:tc>
          <w:tcPr>
            <w:tcW w:w="2136" w:type="dxa"/>
            <w:tcBorders>
              <w:top w:val="nil"/>
              <w:left w:val="nil"/>
              <w:bottom w:val="nil"/>
              <w:right w:val="nil"/>
            </w:tcBorders>
          </w:tcPr>
          <w:p w14:paraId="5E1CA9EF" w14:textId="77777777" w:rsidR="001E7952" w:rsidRDefault="00000000">
            <w:pPr>
              <w:spacing w:after="0" w:line="259" w:lineRule="auto"/>
              <w:ind w:left="0" w:right="0" w:firstLine="0"/>
              <w:jc w:val="left"/>
            </w:pPr>
            <w:r>
              <w:rPr>
                <w:sz w:val="16"/>
              </w:rPr>
              <w:t xml:space="preserve">Thrombozyten </w:t>
            </w:r>
            <w:proofErr w:type="spellStart"/>
            <w:r>
              <w:rPr>
                <w:sz w:val="16"/>
              </w:rPr>
              <w:t>i.B</w:t>
            </w:r>
            <w:proofErr w:type="spellEnd"/>
            <w:r>
              <w:rPr>
                <w:sz w:val="16"/>
              </w:rPr>
              <w:t>. (EDTA)</w:t>
            </w:r>
          </w:p>
        </w:tc>
        <w:tc>
          <w:tcPr>
            <w:tcW w:w="1534" w:type="dxa"/>
            <w:tcBorders>
              <w:top w:val="nil"/>
              <w:left w:val="nil"/>
              <w:bottom w:val="nil"/>
              <w:right w:val="nil"/>
            </w:tcBorders>
          </w:tcPr>
          <w:p w14:paraId="0CB02519" w14:textId="77777777" w:rsidR="001E7952" w:rsidRDefault="00000000">
            <w:pPr>
              <w:spacing w:after="0" w:line="259" w:lineRule="auto"/>
              <w:ind w:left="0" w:right="0" w:firstLine="0"/>
              <w:jc w:val="left"/>
            </w:pPr>
            <w:r>
              <w:rPr>
                <w:sz w:val="16"/>
              </w:rPr>
              <w:t>150 - 400</w:t>
            </w:r>
          </w:p>
        </w:tc>
        <w:tc>
          <w:tcPr>
            <w:tcW w:w="936" w:type="dxa"/>
            <w:tcBorders>
              <w:top w:val="nil"/>
              <w:left w:val="nil"/>
              <w:bottom w:val="nil"/>
              <w:right w:val="nil"/>
            </w:tcBorders>
          </w:tcPr>
          <w:p w14:paraId="5C8BD971" w14:textId="77777777" w:rsidR="001E7952" w:rsidRDefault="00000000">
            <w:pPr>
              <w:spacing w:after="0" w:line="259" w:lineRule="auto"/>
              <w:ind w:left="0" w:right="0" w:firstLine="0"/>
              <w:jc w:val="left"/>
            </w:pPr>
            <w:proofErr w:type="spellStart"/>
            <w:r>
              <w:rPr>
                <w:sz w:val="16"/>
              </w:rPr>
              <w:t>GPt</w:t>
            </w:r>
            <w:proofErr w:type="spellEnd"/>
            <w:r>
              <w:rPr>
                <w:sz w:val="16"/>
              </w:rPr>
              <w:t>/L</w:t>
            </w:r>
          </w:p>
        </w:tc>
        <w:tc>
          <w:tcPr>
            <w:tcW w:w="943" w:type="dxa"/>
            <w:tcBorders>
              <w:top w:val="nil"/>
              <w:left w:val="nil"/>
              <w:bottom w:val="nil"/>
              <w:right w:val="nil"/>
            </w:tcBorders>
          </w:tcPr>
          <w:p w14:paraId="7C21A814" w14:textId="77777777" w:rsidR="001E7952" w:rsidRDefault="00000000">
            <w:pPr>
              <w:spacing w:after="0" w:line="259" w:lineRule="auto"/>
              <w:ind w:left="0" w:right="0" w:firstLine="0"/>
              <w:jc w:val="left"/>
            </w:pPr>
            <w:r>
              <w:rPr>
                <w:sz w:val="16"/>
              </w:rPr>
              <w:t>288</w:t>
            </w:r>
          </w:p>
        </w:tc>
        <w:tc>
          <w:tcPr>
            <w:tcW w:w="946" w:type="dxa"/>
            <w:tcBorders>
              <w:top w:val="nil"/>
              <w:left w:val="nil"/>
              <w:bottom w:val="nil"/>
              <w:right w:val="nil"/>
            </w:tcBorders>
          </w:tcPr>
          <w:p w14:paraId="3239F3EA" w14:textId="77777777" w:rsidR="001E7952" w:rsidRDefault="00000000">
            <w:pPr>
              <w:spacing w:after="0" w:line="259" w:lineRule="auto"/>
              <w:ind w:left="0" w:right="0" w:firstLine="0"/>
              <w:jc w:val="left"/>
            </w:pPr>
            <w:r>
              <w:rPr>
                <w:sz w:val="16"/>
              </w:rPr>
              <w:t>271</w:t>
            </w:r>
          </w:p>
        </w:tc>
        <w:tc>
          <w:tcPr>
            <w:tcW w:w="946" w:type="dxa"/>
            <w:tcBorders>
              <w:top w:val="nil"/>
              <w:left w:val="nil"/>
              <w:bottom w:val="nil"/>
              <w:right w:val="nil"/>
            </w:tcBorders>
          </w:tcPr>
          <w:p w14:paraId="744F1A2B" w14:textId="77777777" w:rsidR="001E7952" w:rsidRDefault="00000000">
            <w:pPr>
              <w:spacing w:after="0" w:line="259" w:lineRule="auto"/>
              <w:ind w:left="0" w:right="0" w:firstLine="0"/>
              <w:jc w:val="left"/>
            </w:pPr>
            <w:r>
              <w:rPr>
                <w:sz w:val="16"/>
              </w:rPr>
              <w:t>110</w:t>
            </w:r>
            <w:r>
              <w:rPr>
                <w:color w:val="FF0000"/>
                <w:sz w:val="14"/>
              </w:rPr>
              <w:t></w:t>
            </w:r>
          </w:p>
        </w:tc>
        <w:tc>
          <w:tcPr>
            <w:tcW w:w="674" w:type="dxa"/>
            <w:tcBorders>
              <w:top w:val="nil"/>
              <w:left w:val="nil"/>
              <w:bottom w:val="nil"/>
              <w:right w:val="nil"/>
            </w:tcBorders>
          </w:tcPr>
          <w:p w14:paraId="19ABCC60" w14:textId="77777777" w:rsidR="001E7952" w:rsidRDefault="00000000">
            <w:pPr>
              <w:spacing w:after="0" w:line="259" w:lineRule="auto"/>
              <w:ind w:left="0" w:right="0" w:firstLine="0"/>
              <w:jc w:val="left"/>
            </w:pPr>
            <w:r>
              <w:rPr>
                <w:sz w:val="16"/>
              </w:rPr>
              <w:t>484</w:t>
            </w:r>
            <w:r>
              <w:rPr>
                <w:color w:val="FF0000"/>
                <w:sz w:val="14"/>
              </w:rPr>
              <w:t></w:t>
            </w:r>
          </w:p>
        </w:tc>
      </w:tr>
      <w:tr w:rsidR="001E7952" w14:paraId="1980C53F" w14:textId="77777777">
        <w:trPr>
          <w:trHeight w:val="690"/>
        </w:trPr>
        <w:tc>
          <w:tcPr>
            <w:tcW w:w="2136" w:type="dxa"/>
            <w:tcBorders>
              <w:top w:val="nil"/>
              <w:left w:val="nil"/>
              <w:bottom w:val="nil"/>
              <w:right w:val="nil"/>
            </w:tcBorders>
          </w:tcPr>
          <w:p w14:paraId="2A587C82" w14:textId="77777777" w:rsidR="001E7952" w:rsidRDefault="00000000">
            <w:pPr>
              <w:spacing w:after="16" w:line="259" w:lineRule="auto"/>
              <w:ind w:left="0" w:right="0" w:firstLine="0"/>
              <w:jc w:val="left"/>
            </w:pPr>
            <w:r>
              <w:rPr>
                <w:sz w:val="16"/>
              </w:rPr>
              <w:t>Mittleres</w:t>
            </w:r>
          </w:p>
          <w:p w14:paraId="1FAD4B30" w14:textId="77777777" w:rsidR="001E7952" w:rsidRDefault="00000000">
            <w:pPr>
              <w:spacing w:after="13" w:line="259" w:lineRule="auto"/>
              <w:ind w:left="0" w:right="0" w:firstLine="0"/>
              <w:jc w:val="left"/>
            </w:pPr>
            <w:proofErr w:type="spellStart"/>
            <w:r>
              <w:rPr>
                <w:sz w:val="16"/>
              </w:rPr>
              <w:t>Thrombozytenvolumen</w:t>
            </w:r>
            <w:proofErr w:type="spellEnd"/>
          </w:p>
          <w:p w14:paraId="562A409C" w14:textId="77777777" w:rsidR="001E7952" w:rsidRDefault="00000000">
            <w:pPr>
              <w:spacing w:after="0" w:line="259" w:lineRule="auto"/>
              <w:ind w:left="0" w:right="0" w:firstLine="0"/>
              <w:jc w:val="left"/>
            </w:pPr>
            <w:r>
              <w:rPr>
                <w:sz w:val="16"/>
              </w:rPr>
              <w:t>(EDTA)</w:t>
            </w:r>
          </w:p>
        </w:tc>
        <w:tc>
          <w:tcPr>
            <w:tcW w:w="1534" w:type="dxa"/>
            <w:tcBorders>
              <w:top w:val="nil"/>
              <w:left w:val="nil"/>
              <w:bottom w:val="nil"/>
              <w:right w:val="nil"/>
            </w:tcBorders>
          </w:tcPr>
          <w:p w14:paraId="2DFD8826" w14:textId="77777777" w:rsidR="001E7952" w:rsidRDefault="00000000">
            <w:pPr>
              <w:spacing w:after="0" w:line="259" w:lineRule="auto"/>
              <w:ind w:left="0" w:right="0" w:firstLine="0"/>
              <w:jc w:val="left"/>
            </w:pPr>
            <w:r>
              <w:rPr>
                <w:sz w:val="16"/>
              </w:rPr>
              <w:t>9,0 - 13,0</w:t>
            </w:r>
          </w:p>
        </w:tc>
        <w:tc>
          <w:tcPr>
            <w:tcW w:w="936" w:type="dxa"/>
            <w:tcBorders>
              <w:top w:val="nil"/>
              <w:left w:val="nil"/>
              <w:bottom w:val="nil"/>
              <w:right w:val="nil"/>
            </w:tcBorders>
          </w:tcPr>
          <w:p w14:paraId="725CEDB9" w14:textId="77777777" w:rsidR="001E7952" w:rsidRDefault="00000000">
            <w:pPr>
              <w:spacing w:after="0" w:line="259" w:lineRule="auto"/>
              <w:ind w:left="0" w:right="0" w:firstLine="0"/>
              <w:jc w:val="left"/>
            </w:pPr>
            <w:proofErr w:type="spellStart"/>
            <w:r>
              <w:rPr>
                <w:sz w:val="16"/>
              </w:rPr>
              <w:t>fl</w:t>
            </w:r>
            <w:proofErr w:type="spellEnd"/>
          </w:p>
        </w:tc>
        <w:tc>
          <w:tcPr>
            <w:tcW w:w="943" w:type="dxa"/>
            <w:tcBorders>
              <w:top w:val="nil"/>
              <w:left w:val="nil"/>
              <w:bottom w:val="nil"/>
              <w:right w:val="nil"/>
            </w:tcBorders>
          </w:tcPr>
          <w:p w14:paraId="7218BCD4" w14:textId="77777777" w:rsidR="001E7952" w:rsidRDefault="00000000">
            <w:pPr>
              <w:spacing w:after="0" w:line="259" w:lineRule="auto"/>
              <w:ind w:left="0" w:right="0" w:firstLine="0"/>
              <w:jc w:val="left"/>
            </w:pPr>
            <w:r>
              <w:rPr>
                <w:sz w:val="16"/>
              </w:rPr>
              <w:t>9.1</w:t>
            </w:r>
          </w:p>
        </w:tc>
        <w:tc>
          <w:tcPr>
            <w:tcW w:w="946" w:type="dxa"/>
            <w:tcBorders>
              <w:top w:val="nil"/>
              <w:left w:val="nil"/>
              <w:bottom w:val="nil"/>
              <w:right w:val="nil"/>
            </w:tcBorders>
          </w:tcPr>
          <w:p w14:paraId="3A10FD23" w14:textId="77777777" w:rsidR="001E7952" w:rsidRDefault="00000000">
            <w:pPr>
              <w:spacing w:after="0" w:line="259" w:lineRule="auto"/>
              <w:ind w:left="0" w:right="0" w:firstLine="0"/>
              <w:jc w:val="left"/>
            </w:pPr>
            <w:r>
              <w:rPr>
                <w:sz w:val="16"/>
              </w:rPr>
              <w:t>9.1</w:t>
            </w:r>
          </w:p>
        </w:tc>
        <w:tc>
          <w:tcPr>
            <w:tcW w:w="946" w:type="dxa"/>
            <w:tcBorders>
              <w:top w:val="nil"/>
              <w:left w:val="nil"/>
              <w:bottom w:val="nil"/>
              <w:right w:val="nil"/>
            </w:tcBorders>
          </w:tcPr>
          <w:p w14:paraId="38CC05C0" w14:textId="77777777" w:rsidR="001E7952" w:rsidRDefault="00000000">
            <w:pPr>
              <w:spacing w:after="0" w:line="259" w:lineRule="auto"/>
              <w:ind w:left="0" w:right="0" w:firstLine="0"/>
              <w:jc w:val="left"/>
            </w:pPr>
            <w:r>
              <w:rPr>
                <w:sz w:val="16"/>
              </w:rPr>
              <w:t>8.7</w:t>
            </w:r>
            <w:r>
              <w:rPr>
                <w:color w:val="FF0000"/>
                <w:sz w:val="14"/>
              </w:rPr>
              <w:t></w:t>
            </w:r>
          </w:p>
        </w:tc>
        <w:tc>
          <w:tcPr>
            <w:tcW w:w="674" w:type="dxa"/>
            <w:tcBorders>
              <w:top w:val="nil"/>
              <w:left w:val="nil"/>
              <w:bottom w:val="nil"/>
              <w:right w:val="nil"/>
            </w:tcBorders>
          </w:tcPr>
          <w:p w14:paraId="06056F05" w14:textId="77777777" w:rsidR="001E7952" w:rsidRDefault="00000000">
            <w:pPr>
              <w:spacing w:after="0" w:line="259" w:lineRule="auto"/>
              <w:ind w:left="0" w:right="0" w:firstLine="0"/>
              <w:jc w:val="left"/>
            </w:pPr>
            <w:r>
              <w:rPr>
                <w:sz w:val="16"/>
              </w:rPr>
              <w:t>11.9</w:t>
            </w:r>
          </w:p>
        </w:tc>
      </w:tr>
      <w:tr w:rsidR="001E7952" w14:paraId="17BB7355" w14:textId="77777777">
        <w:trPr>
          <w:trHeight w:val="264"/>
        </w:trPr>
        <w:tc>
          <w:tcPr>
            <w:tcW w:w="2136" w:type="dxa"/>
            <w:tcBorders>
              <w:top w:val="nil"/>
              <w:left w:val="nil"/>
              <w:bottom w:val="nil"/>
              <w:right w:val="nil"/>
            </w:tcBorders>
          </w:tcPr>
          <w:p w14:paraId="7C1BBEBA" w14:textId="77777777" w:rsidR="001E7952" w:rsidRDefault="00000000">
            <w:pPr>
              <w:spacing w:after="0" w:line="259" w:lineRule="auto"/>
              <w:ind w:left="0" w:right="0" w:firstLine="0"/>
              <w:jc w:val="left"/>
            </w:pPr>
            <w:r>
              <w:rPr>
                <w:sz w:val="16"/>
              </w:rPr>
              <w:lastRenderedPageBreak/>
              <w:t xml:space="preserve">Erythrozyten </w:t>
            </w:r>
            <w:proofErr w:type="spellStart"/>
            <w:r>
              <w:rPr>
                <w:sz w:val="16"/>
              </w:rPr>
              <w:t>i.B</w:t>
            </w:r>
            <w:proofErr w:type="spellEnd"/>
            <w:r>
              <w:rPr>
                <w:sz w:val="16"/>
              </w:rPr>
              <w:t>. (EDTA)</w:t>
            </w:r>
          </w:p>
        </w:tc>
        <w:tc>
          <w:tcPr>
            <w:tcW w:w="1534" w:type="dxa"/>
            <w:tcBorders>
              <w:top w:val="nil"/>
              <w:left w:val="nil"/>
              <w:bottom w:val="nil"/>
              <w:right w:val="nil"/>
            </w:tcBorders>
          </w:tcPr>
          <w:p w14:paraId="4F70D24A" w14:textId="77777777" w:rsidR="001E7952" w:rsidRDefault="00000000">
            <w:pPr>
              <w:spacing w:after="0" w:line="259" w:lineRule="auto"/>
              <w:ind w:left="0" w:right="0" w:firstLine="0"/>
              <w:jc w:val="left"/>
            </w:pPr>
            <w:r>
              <w:rPr>
                <w:sz w:val="16"/>
              </w:rPr>
              <w:t>4,60 - 6,20</w:t>
            </w:r>
          </w:p>
        </w:tc>
        <w:tc>
          <w:tcPr>
            <w:tcW w:w="936" w:type="dxa"/>
            <w:tcBorders>
              <w:top w:val="nil"/>
              <w:left w:val="nil"/>
              <w:bottom w:val="nil"/>
              <w:right w:val="nil"/>
            </w:tcBorders>
          </w:tcPr>
          <w:p w14:paraId="3640504D" w14:textId="77777777" w:rsidR="001E7952" w:rsidRDefault="00000000">
            <w:pPr>
              <w:spacing w:after="0" w:line="259" w:lineRule="auto"/>
              <w:ind w:left="0" w:right="0" w:firstLine="0"/>
              <w:jc w:val="left"/>
            </w:pPr>
            <w:proofErr w:type="spellStart"/>
            <w:r>
              <w:rPr>
                <w:sz w:val="16"/>
              </w:rPr>
              <w:t>TPt</w:t>
            </w:r>
            <w:proofErr w:type="spellEnd"/>
            <w:r>
              <w:rPr>
                <w:sz w:val="16"/>
              </w:rPr>
              <w:t>/L</w:t>
            </w:r>
          </w:p>
        </w:tc>
        <w:tc>
          <w:tcPr>
            <w:tcW w:w="943" w:type="dxa"/>
            <w:tcBorders>
              <w:top w:val="nil"/>
              <w:left w:val="nil"/>
              <w:bottom w:val="nil"/>
              <w:right w:val="nil"/>
            </w:tcBorders>
          </w:tcPr>
          <w:p w14:paraId="5C5577A2" w14:textId="77777777" w:rsidR="001E7952" w:rsidRDefault="00000000">
            <w:pPr>
              <w:spacing w:after="0" w:line="259" w:lineRule="auto"/>
              <w:ind w:left="0" w:right="0" w:firstLine="0"/>
              <w:jc w:val="left"/>
            </w:pPr>
            <w:r>
              <w:rPr>
                <w:sz w:val="16"/>
              </w:rPr>
              <w:t>3.13</w:t>
            </w:r>
            <w:r>
              <w:rPr>
                <w:color w:val="FF0000"/>
                <w:sz w:val="14"/>
              </w:rPr>
              <w:t></w:t>
            </w:r>
          </w:p>
        </w:tc>
        <w:tc>
          <w:tcPr>
            <w:tcW w:w="946" w:type="dxa"/>
            <w:tcBorders>
              <w:top w:val="nil"/>
              <w:left w:val="nil"/>
              <w:bottom w:val="nil"/>
              <w:right w:val="nil"/>
            </w:tcBorders>
          </w:tcPr>
          <w:p w14:paraId="55DB5DA3" w14:textId="77777777" w:rsidR="001E7952" w:rsidRDefault="00000000">
            <w:pPr>
              <w:spacing w:after="0" w:line="259" w:lineRule="auto"/>
              <w:ind w:left="0" w:right="0" w:firstLine="0"/>
              <w:jc w:val="left"/>
            </w:pPr>
            <w:r>
              <w:rPr>
                <w:sz w:val="16"/>
              </w:rPr>
              <w:t>3.46</w:t>
            </w:r>
            <w:r>
              <w:rPr>
                <w:color w:val="FF0000"/>
                <w:sz w:val="14"/>
              </w:rPr>
              <w:t></w:t>
            </w:r>
          </w:p>
        </w:tc>
        <w:tc>
          <w:tcPr>
            <w:tcW w:w="946" w:type="dxa"/>
            <w:tcBorders>
              <w:top w:val="nil"/>
              <w:left w:val="nil"/>
              <w:bottom w:val="nil"/>
              <w:right w:val="nil"/>
            </w:tcBorders>
          </w:tcPr>
          <w:p w14:paraId="5BA4239C" w14:textId="77777777" w:rsidR="001E7952" w:rsidRDefault="00000000">
            <w:pPr>
              <w:spacing w:after="0" w:line="259" w:lineRule="auto"/>
              <w:ind w:left="0" w:right="0" w:firstLine="0"/>
              <w:jc w:val="left"/>
            </w:pPr>
            <w:r>
              <w:rPr>
                <w:sz w:val="16"/>
              </w:rPr>
              <w:t>2.48</w:t>
            </w:r>
            <w:r>
              <w:rPr>
                <w:color w:val="FF0000"/>
                <w:sz w:val="14"/>
              </w:rPr>
              <w:t></w:t>
            </w:r>
          </w:p>
        </w:tc>
        <w:tc>
          <w:tcPr>
            <w:tcW w:w="674" w:type="dxa"/>
            <w:tcBorders>
              <w:top w:val="nil"/>
              <w:left w:val="nil"/>
              <w:bottom w:val="nil"/>
              <w:right w:val="nil"/>
            </w:tcBorders>
          </w:tcPr>
          <w:p w14:paraId="42F6F901" w14:textId="77777777" w:rsidR="001E7952" w:rsidRDefault="00000000">
            <w:pPr>
              <w:spacing w:after="0" w:line="259" w:lineRule="auto"/>
              <w:ind w:left="0" w:right="0" w:firstLine="0"/>
              <w:jc w:val="left"/>
            </w:pPr>
            <w:r>
              <w:rPr>
                <w:sz w:val="16"/>
              </w:rPr>
              <w:t>4.02</w:t>
            </w:r>
            <w:r>
              <w:rPr>
                <w:color w:val="FF0000"/>
                <w:sz w:val="14"/>
              </w:rPr>
              <w:t></w:t>
            </w:r>
          </w:p>
        </w:tc>
      </w:tr>
      <w:tr w:rsidR="001E7952" w14:paraId="366D8997" w14:textId="77777777">
        <w:trPr>
          <w:trHeight w:val="277"/>
        </w:trPr>
        <w:tc>
          <w:tcPr>
            <w:tcW w:w="2136" w:type="dxa"/>
            <w:tcBorders>
              <w:top w:val="nil"/>
              <w:left w:val="nil"/>
              <w:bottom w:val="nil"/>
              <w:right w:val="nil"/>
            </w:tcBorders>
          </w:tcPr>
          <w:p w14:paraId="0D4440CD" w14:textId="77777777" w:rsidR="001E7952" w:rsidRDefault="00000000">
            <w:pPr>
              <w:spacing w:after="0" w:line="259" w:lineRule="auto"/>
              <w:ind w:left="0" w:right="0" w:firstLine="0"/>
              <w:jc w:val="left"/>
            </w:pPr>
            <w:proofErr w:type="spellStart"/>
            <w:r>
              <w:rPr>
                <w:sz w:val="16"/>
              </w:rPr>
              <w:t>mittl.korp.Hämogl</w:t>
            </w:r>
            <w:proofErr w:type="spellEnd"/>
            <w:r>
              <w:rPr>
                <w:sz w:val="16"/>
              </w:rPr>
              <w:t>. (MCH)</w:t>
            </w:r>
          </w:p>
        </w:tc>
        <w:tc>
          <w:tcPr>
            <w:tcW w:w="1534" w:type="dxa"/>
            <w:tcBorders>
              <w:top w:val="nil"/>
              <w:left w:val="nil"/>
              <w:bottom w:val="nil"/>
              <w:right w:val="nil"/>
            </w:tcBorders>
          </w:tcPr>
          <w:p w14:paraId="0E769F70" w14:textId="77777777" w:rsidR="001E7952" w:rsidRDefault="00000000">
            <w:pPr>
              <w:spacing w:after="0" w:line="259" w:lineRule="auto"/>
              <w:ind w:left="0" w:right="0" w:firstLine="0"/>
              <w:jc w:val="left"/>
            </w:pPr>
            <w:r>
              <w:rPr>
                <w:sz w:val="16"/>
              </w:rPr>
              <w:t>1,70 - 2,10</w:t>
            </w:r>
          </w:p>
        </w:tc>
        <w:tc>
          <w:tcPr>
            <w:tcW w:w="936" w:type="dxa"/>
            <w:tcBorders>
              <w:top w:val="nil"/>
              <w:left w:val="nil"/>
              <w:bottom w:val="nil"/>
              <w:right w:val="nil"/>
            </w:tcBorders>
          </w:tcPr>
          <w:p w14:paraId="77CF508B" w14:textId="77777777" w:rsidR="001E7952" w:rsidRDefault="00000000">
            <w:pPr>
              <w:spacing w:after="0" w:line="259" w:lineRule="auto"/>
              <w:ind w:left="0" w:right="0" w:firstLine="0"/>
              <w:jc w:val="left"/>
            </w:pPr>
            <w:proofErr w:type="spellStart"/>
            <w:r>
              <w:rPr>
                <w:sz w:val="16"/>
              </w:rPr>
              <w:t>fmol</w:t>
            </w:r>
            <w:proofErr w:type="spellEnd"/>
          </w:p>
        </w:tc>
        <w:tc>
          <w:tcPr>
            <w:tcW w:w="943" w:type="dxa"/>
            <w:tcBorders>
              <w:top w:val="nil"/>
              <w:left w:val="nil"/>
              <w:bottom w:val="nil"/>
              <w:right w:val="nil"/>
            </w:tcBorders>
          </w:tcPr>
          <w:p w14:paraId="6751E1ED" w14:textId="77777777" w:rsidR="001E7952" w:rsidRDefault="00000000">
            <w:pPr>
              <w:spacing w:after="0" w:line="259" w:lineRule="auto"/>
              <w:ind w:left="0" w:right="0" w:firstLine="0"/>
              <w:jc w:val="left"/>
            </w:pPr>
            <w:r>
              <w:rPr>
                <w:sz w:val="16"/>
              </w:rPr>
              <w:t>1.82</w:t>
            </w:r>
          </w:p>
        </w:tc>
        <w:tc>
          <w:tcPr>
            <w:tcW w:w="946" w:type="dxa"/>
            <w:tcBorders>
              <w:top w:val="nil"/>
              <w:left w:val="nil"/>
              <w:bottom w:val="nil"/>
              <w:right w:val="nil"/>
            </w:tcBorders>
          </w:tcPr>
          <w:p w14:paraId="4B551DA2" w14:textId="77777777" w:rsidR="001E7952" w:rsidRDefault="00000000">
            <w:pPr>
              <w:spacing w:after="0" w:line="259" w:lineRule="auto"/>
              <w:ind w:left="0" w:right="0" w:firstLine="0"/>
              <w:jc w:val="left"/>
            </w:pPr>
            <w:r>
              <w:rPr>
                <w:sz w:val="16"/>
              </w:rPr>
              <w:t>1.79</w:t>
            </w:r>
          </w:p>
        </w:tc>
        <w:tc>
          <w:tcPr>
            <w:tcW w:w="946" w:type="dxa"/>
            <w:tcBorders>
              <w:top w:val="nil"/>
              <w:left w:val="nil"/>
              <w:bottom w:val="nil"/>
              <w:right w:val="nil"/>
            </w:tcBorders>
          </w:tcPr>
          <w:p w14:paraId="1B5EB635" w14:textId="77777777" w:rsidR="001E7952" w:rsidRDefault="00000000">
            <w:pPr>
              <w:spacing w:after="0" w:line="259" w:lineRule="auto"/>
              <w:ind w:left="0" w:right="0" w:firstLine="0"/>
              <w:jc w:val="left"/>
            </w:pPr>
            <w:r>
              <w:rPr>
                <w:sz w:val="16"/>
              </w:rPr>
              <w:t>1.70</w:t>
            </w:r>
          </w:p>
        </w:tc>
        <w:tc>
          <w:tcPr>
            <w:tcW w:w="674" w:type="dxa"/>
            <w:tcBorders>
              <w:top w:val="nil"/>
              <w:left w:val="nil"/>
              <w:bottom w:val="nil"/>
              <w:right w:val="nil"/>
            </w:tcBorders>
          </w:tcPr>
          <w:p w14:paraId="1B80C761" w14:textId="77777777" w:rsidR="001E7952" w:rsidRDefault="00000000">
            <w:pPr>
              <w:spacing w:after="0" w:line="259" w:lineRule="auto"/>
              <w:ind w:left="0" w:right="0" w:firstLine="0"/>
              <w:jc w:val="left"/>
            </w:pPr>
            <w:r>
              <w:rPr>
                <w:sz w:val="16"/>
              </w:rPr>
              <w:t>1.89</w:t>
            </w:r>
          </w:p>
        </w:tc>
      </w:tr>
      <w:tr w:rsidR="001E7952" w14:paraId="044F0CB4" w14:textId="77777777">
        <w:trPr>
          <w:trHeight w:val="476"/>
        </w:trPr>
        <w:tc>
          <w:tcPr>
            <w:tcW w:w="2136" w:type="dxa"/>
            <w:tcBorders>
              <w:top w:val="nil"/>
              <w:left w:val="nil"/>
              <w:bottom w:val="nil"/>
              <w:right w:val="nil"/>
            </w:tcBorders>
          </w:tcPr>
          <w:p w14:paraId="234425EC" w14:textId="77777777" w:rsidR="001E7952" w:rsidRDefault="00000000">
            <w:pPr>
              <w:spacing w:after="16" w:line="259" w:lineRule="auto"/>
              <w:ind w:left="0" w:right="0" w:firstLine="0"/>
              <w:jc w:val="left"/>
            </w:pPr>
            <w:proofErr w:type="spellStart"/>
            <w:r>
              <w:rPr>
                <w:sz w:val="16"/>
              </w:rPr>
              <w:t>mittl</w:t>
            </w:r>
            <w:proofErr w:type="spellEnd"/>
            <w:r>
              <w:rPr>
                <w:sz w:val="16"/>
              </w:rPr>
              <w:t xml:space="preserve">. </w:t>
            </w:r>
            <w:proofErr w:type="spellStart"/>
            <w:r>
              <w:rPr>
                <w:sz w:val="16"/>
              </w:rPr>
              <w:t>korp</w:t>
            </w:r>
            <w:proofErr w:type="spellEnd"/>
            <w:r>
              <w:rPr>
                <w:sz w:val="16"/>
              </w:rPr>
              <w:t>. Hb-Konz.</w:t>
            </w:r>
          </w:p>
          <w:p w14:paraId="086F8DD4" w14:textId="77777777" w:rsidR="001E7952" w:rsidRDefault="00000000">
            <w:pPr>
              <w:spacing w:after="0" w:line="259" w:lineRule="auto"/>
              <w:ind w:left="0" w:right="0" w:firstLine="0"/>
              <w:jc w:val="left"/>
            </w:pPr>
            <w:r>
              <w:rPr>
                <w:sz w:val="16"/>
              </w:rPr>
              <w:t>(MCHC)</w:t>
            </w:r>
          </w:p>
        </w:tc>
        <w:tc>
          <w:tcPr>
            <w:tcW w:w="1534" w:type="dxa"/>
            <w:tcBorders>
              <w:top w:val="nil"/>
              <w:left w:val="nil"/>
              <w:bottom w:val="nil"/>
              <w:right w:val="nil"/>
            </w:tcBorders>
          </w:tcPr>
          <w:p w14:paraId="3AA0AF3F" w14:textId="77777777" w:rsidR="001E7952" w:rsidRDefault="00000000">
            <w:pPr>
              <w:spacing w:after="0" w:line="259" w:lineRule="auto"/>
              <w:ind w:left="0" w:right="0" w:firstLine="0"/>
              <w:jc w:val="left"/>
            </w:pPr>
            <w:r>
              <w:rPr>
                <w:sz w:val="16"/>
              </w:rPr>
              <w:t>19,0 - 22,0</w:t>
            </w:r>
          </w:p>
        </w:tc>
        <w:tc>
          <w:tcPr>
            <w:tcW w:w="936" w:type="dxa"/>
            <w:tcBorders>
              <w:top w:val="nil"/>
              <w:left w:val="nil"/>
              <w:bottom w:val="nil"/>
              <w:right w:val="nil"/>
            </w:tcBorders>
          </w:tcPr>
          <w:p w14:paraId="416FC453" w14:textId="77777777" w:rsidR="001E7952"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77CB8615" w14:textId="77777777" w:rsidR="001E7952" w:rsidRDefault="00000000">
            <w:pPr>
              <w:spacing w:after="0" w:line="259" w:lineRule="auto"/>
              <w:ind w:left="0" w:right="0" w:firstLine="0"/>
              <w:jc w:val="left"/>
            </w:pPr>
            <w:r>
              <w:rPr>
                <w:sz w:val="16"/>
              </w:rPr>
              <w:t>21.3</w:t>
            </w:r>
          </w:p>
        </w:tc>
        <w:tc>
          <w:tcPr>
            <w:tcW w:w="946" w:type="dxa"/>
            <w:tcBorders>
              <w:top w:val="nil"/>
              <w:left w:val="nil"/>
              <w:bottom w:val="nil"/>
              <w:right w:val="nil"/>
            </w:tcBorders>
          </w:tcPr>
          <w:p w14:paraId="55E3BCFA" w14:textId="77777777" w:rsidR="001E7952" w:rsidRDefault="00000000">
            <w:pPr>
              <w:spacing w:after="0" w:line="259" w:lineRule="auto"/>
              <w:ind w:left="0" w:right="0" w:firstLine="0"/>
              <w:jc w:val="left"/>
            </w:pPr>
            <w:r>
              <w:rPr>
                <w:sz w:val="16"/>
              </w:rPr>
              <w:t>20.3</w:t>
            </w:r>
          </w:p>
        </w:tc>
        <w:tc>
          <w:tcPr>
            <w:tcW w:w="946" w:type="dxa"/>
            <w:tcBorders>
              <w:top w:val="nil"/>
              <w:left w:val="nil"/>
              <w:bottom w:val="nil"/>
              <w:right w:val="nil"/>
            </w:tcBorders>
          </w:tcPr>
          <w:p w14:paraId="1CD5ABA6" w14:textId="77777777" w:rsidR="001E7952" w:rsidRDefault="00000000">
            <w:pPr>
              <w:spacing w:after="0" w:line="259" w:lineRule="auto"/>
              <w:ind w:left="0" w:right="0" w:firstLine="0"/>
              <w:jc w:val="left"/>
            </w:pPr>
            <w:r>
              <w:rPr>
                <w:sz w:val="16"/>
              </w:rPr>
              <w:t>19.3</w:t>
            </w:r>
          </w:p>
        </w:tc>
        <w:tc>
          <w:tcPr>
            <w:tcW w:w="674" w:type="dxa"/>
            <w:tcBorders>
              <w:top w:val="nil"/>
              <w:left w:val="nil"/>
              <w:bottom w:val="nil"/>
              <w:right w:val="nil"/>
            </w:tcBorders>
          </w:tcPr>
          <w:p w14:paraId="4C26B733" w14:textId="77777777" w:rsidR="001E7952" w:rsidRDefault="00000000">
            <w:pPr>
              <w:spacing w:after="0" w:line="259" w:lineRule="auto"/>
              <w:ind w:left="0" w:right="0" w:firstLine="0"/>
              <w:jc w:val="left"/>
            </w:pPr>
            <w:r>
              <w:rPr>
                <w:sz w:val="16"/>
              </w:rPr>
              <w:t>21.4</w:t>
            </w:r>
          </w:p>
        </w:tc>
      </w:tr>
      <w:tr w:rsidR="001E7952" w14:paraId="676A8061" w14:textId="77777777">
        <w:trPr>
          <w:trHeight w:val="262"/>
        </w:trPr>
        <w:tc>
          <w:tcPr>
            <w:tcW w:w="2136" w:type="dxa"/>
            <w:tcBorders>
              <w:top w:val="nil"/>
              <w:left w:val="nil"/>
              <w:bottom w:val="nil"/>
              <w:right w:val="nil"/>
            </w:tcBorders>
          </w:tcPr>
          <w:p w14:paraId="67A6FB74" w14:textId="77777777" w:rsidR="001E7952" w:rsidRDefault="00000000">
            <w:pPr>
              <w:spacing w:after="0" w:line="259" w:lineRule="auto"/>
              <w:ind w:left="0" w:right="0" w:firstLine="0"/>
              <w:jc w:val="left"/>
            </w:pPr>
            <w:proofErr w:type="spellStart"/>
            <w:r>
              <w:rPr>
                <w:sz w:val="16"/>
              </w:rPr>
              <w:t>mittl.korp.Volumen</w:t>
            </w:r>
            <w:proofErr w:type="spellEnd"/>
            <w:r>
              <w:rPr>
                <w:sz w:val="16"/>
              </w:rPr>
              <w:t xml:space="preserve"> (MCV)</w:t>
            </w:r>
          </w:p>
        </w:tc>
        <w:tc>
          <w:tcPr>
            <w:tcW w:w="1534" w:type="dxa"/>
            <w:tcBorders>
              <w:top w:val="nil"/>
              <w:left w:val="nil"/>
              <w:bottom w:val="nil"/>
              <w:right w:val="nil"/>
            </w:tcBorders>
          </w:tcPr>
          <w:p w14:paraId="0C097579" w14:textId="77777777" w:rsidR="001E7952" w:rsidRDefault="00000000">
            <w:pPr>
              <w:spacing w:after="0" w:line="259" w:lineRule="auto"/>
              <w:ind w:left="0" w:right="0" w:firstLine="0"/>
              <w:jc w:val="left"/>
            </w:pPr>
            <w:r>
              <w:rPr>
                <w:sz w:val="16"/>
              </w:rPr>
              <w:t>80 - 96</w:t>
            </w:r>
          </w:p>
        </w:tc>
        <w:tc>
          <w:tcPr>
            <w:tcW w:w="936" w:type="dxa"/>
            <w:tcBorders>
              <w:top w:val="nil"/>
              <w:left w:val="nil"/>
              <w:bottom w:val="nil"/>
              <w:right w:val="nil"/>
            </w:tcBorders>
          </w:tcPr>
          <w:p w14:paraId="61EC5EC0" w14:textId="77777777" w:rsidR="001E7952" w:rsidRDefault="00000000">
            <w:pPr>
              <w:spacing w:after="0" w:line="259" w:lineRule="auto"/>
              <w:ind w:left="0" w:right="0" w:firstLine="0"/>
              <w:jc w:val="left"/>
            </w:pPr>
            <w:proofErr w:type="spellStart"/>
            <w:r>
              <w:rPr>
                <w:sz w:val="16"/>
              </w:rPr>
              <w:t>fl</w:t>
            </w:r>
            <w:proofErr w:type="spellEnd"/>
          </w:p>
        </w:tc>
        <w:tc>
          <w:tcPr>
            <w:tcW w:w="943" w:type="dxa"/>
            <w:tcBorders>
              <w:top w:val="nil"/>
              <w:left w:val="nil"/>
              <w:bottom w:val="nil"/>
              <w:right w:val="nil"/>
            </w:tcBorders>
          </w:tcPr>
          <w:p w14:paraId="43FBC3A4" w14:textId="77777777" w:rsidR="001E7952" w:rsidRDefault="00000000">
            <w:pPr>
              <w:spacing w:after="0" w:line="259" w:lineRule="auto"/>
              <w:ind w:left="0" w:right="0" w:firstLine="0"/>
              <w:jc w:val="left"/>
            </w:pPr>
            <w:r>
              <w:rPr>
                <w:sz w:val="16"/>
              </w:rPr>
              <w:t>86</w:t>
            </w:r>
          </w:p>
        </w:tc>
        <w:tc>
          <w:tcPr>
            <w:tcW w:w="946" w:type="dxa"/>
            <w:tcBorders>
              <w:top w:val="nil"/>
              <w:left w:val="nil"/>
              <w:bottom w:val="nil"/>
              <w:right w:val="nil"/>
            </w:tcBorders>
          </w:tcPr>
          <w:p w14:paraId="2C8D46E4" w14:textId="77777777" w:rsidR="001E7952" w:rsidRDefault="00000000">
            <w:pPr>
              <w:spacing w:after="0" w:line="259" w:lineRule="auto"/>
              <w:ind w:left="0" w:right="0" w:firstLine="0"/>
              <w:jc w:val="left"/>
            </w:pPr>
            <w:r>
              <w:rPr>
                <w:sz w:val="16"/>
              </w:rPr>
              <w:t>88</w:t>
            </w:r>
          </w:p>
        </w:tc>
        <w:tc>
          <w:tcPr>
            <w:tcW w:w="946" w:type="dxa"/>
            <w:tcBorders>
              <w:top w:val="nil"/>
              <w:left w:val="nil"/>
              <w:bottom w:val="nil"/>
              <w:right w:val="nil"/>
            </w:tcBorders>
          </w:tcPr>
          <w:p w14:paraId="42E56A46" w14:textId="77777777" w:rsidR="001E7952" w:rsidRDefault="00000000">
            <w:pPr>
              <w:spacing w:after="0" w:line="259" w:lineRule="auto"/>
              <w:ind w:left="0" w:right="0" w:firstLine="0"/>
              <w:jc w:val="left"/>
            </w:pPr>
            <w:r>
              <w:rPr>
                <w:sz w:val="16"/>
              </w:rPr>
              <w:t>84</w:t>
            </w:r>
          </w:p>
        </w:tc>
        <w:tc>
          <w:tcPr>
            <w:tcW w:w="674" w:type="dxa"/>
            <w:tcBorders>
              <w:top w:val="nil"/>
              <w:left w:val="nil"/>
              <w:bottom w:val="nil"/>
              <w:right w:val="nil"/>
            </w:tcBorders>
          </w:tcPr>
          <w:p w14:paraId="762AEA46" w14:textId="77777777" w:rsidR="001E7952" w:rsidRDefault="00000000">
            <w:pPr>
              <w:spacing w:after="0" w:line="259" w:lineRule="auto"/>
              <w:ind w:left="0" w:right="0" w:firstLine="0"/>
              <w:jc w:val="left"/>
            </w:pPr>
            <w:r>
              <w:rPr>
                <w:sz w:val="16"/>
              </w:rPr>
              <w:t>92</w:t>
            </w:r>
          </w:p>
        </w:tc>
      </w:tr>
      <w:tr w:rsidR="001E7952" w14:paraId="0FB86036" w14:textId="77777777">
        <w:trPr>
          <w:trHeight w:val="278"/>
        </w:trPr>
        <w:tc>
          <w:tcPr>
            <w:tcW w:w="2136" w:type="dxa"/>
            <w:tcBorders>
              <w:top w:val="nil"/>
              <w:left w:val="nil"/>
              <w:bottom w:val="nil"/>
              <w:right w:val="nil"/>
            </w:tcBorders>
          </w:tcPr>
          <w:p w14:paraId="7BCBFA4D" w14:textId="77777777" w:rsidR="001E7952" w:rsidRDefault="00000000">
            <w:pPr>
              <w:spacing w:after="0" w:line="259" w:lineRule="auto"/>
              <w:ind w:left="0" w:right="0" w:firstLine="0"/>
              <w:jc w:val="left"/>
            </w:pPr>
            <w:r>
              <w:rPr>
                <w:sz w:val="16"/>
              </w:rPr>
              <w:t>Ery-Verteil.-breite (EDTA)</w:t>
            </w:r>
          </w:p>
        </w:tc>
        <w:tc>
          <w:tcPr>
            <w:tcW w:w="1534" w:type="dxa"/>
            <w:tcBorders>
              <w:top w:val="nil"/>
              <w:left w:val="nil"/>
              <w:bottom w:val="nil"/>
              <w:right w:val="nil"/>
            </w:tcBorders>
          </w:tcPr>
          <w:p w14:paraId="5B4E5FD8" w14:textId="77777777" w:rsidR="001E7952" w:rsidRDefault="00000000">
            <w:pPr>
              <w:spacing w:after="0" w:line="259" w:lineRule="auto"/>
              <w:ind w:left="0" w:right="0" w:firstLine="0"/>
              <w:jc w:val="left"/>
            </w:pPr>
            <w:r>
              <w:rPr>
                <w:sz w:val="16"/>
              </w:rPr>
              <w:t>11,6 - 14,4</w:t>
            </w:r>
          </w:p>
        </w:tc>
        <w:tc>
          <w:tcPr>
            <w:tcW w:w="936" w:type="dxa"/>
            <w:tcBorders>
              <w:top w:val="nil"/>
              <w:left w:val="nil"/>
              <w:bottom w:val="nil"/>
              <w:right w:val="nil"/>
            </w:tcBorders>
          </w:tcPr>
          <w:p w14:paraId="68BFD5AE" w14:textId="77777777" w:rsidR="001E7952"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227569DA" w14:textId="77777777" w:rsidR="001E7952" w:rsidRDefault="00000000">
            <w:pPr>
              <w:spacing w:after="0" w:line="259" w:lineRule="auto"/>
              <w:ind w:left="0" w:right="0" w:firstLine="0"/>
              <w:jc w:val="left"/>
            </w:pPr>
            <w:r>
              <w:rPr>
                <w:sz w:val="16"/>
              </w:rPr>
              <w:t>15.4</w:t>
            </w:r>
            <w:r>
              <w:rPr>
                <w:color w:val="FF0000"/>
                <w:sz w:val="14"/>
              </w:rPr>
              <w:t></w:t>
            </w:r>
          </w:p>
        </w:tc>
        <w:tc>
          <w:tcPr>
            <w:tcW w:w="946" w:type="dxa"/>
            <w:tcBorders>
              <w:top w:val="nil"/>
              <w:left w:val="nil"/>
              <w:bottom w:val="nil"/>
              <w:right w:val="nil"/>
            </w:tcBorders>
          </w:tcPr>
          <w:p w14:paraId="0D6A8A6B" w14:textId="77777777" w:rsidR="001E7952" w:rsidRDefault="00000000">
            <w:pPr>
              <w:spacing w:after="0" w:line="259" w:lineRule="auto"/>
              <w:ind w:left="0" w:right="0" w:firstLine="0"/>
              <w:jc w:val="left"/>
            </w:pPr>
            <w:r>
              <w:rPr>
                <w:sz w:val="16"/>
              </w:rPr>
              <w:t>15.0</w:t>
            </w:r>
            <w:r>
              <w:rPr>
                <w:color w:val="FF0000"/>
                <w:sz w:val="14"/>
              </w:rPr>
              <w:t></w:t>
            </w:r>
          </w:p>
        </w:tc>
        <w:tc>
          <w:tcPr>
            <w:tcW w:w="946" w:type="dxa"/>
            <w:tcBorders>
              <w:top w:val="nil"/>
              <w:left w:val="nil"/>
              <w:bottom w:val="nil"/>
              <w:right w:val="nil"/>
            </w:tcBorders>
          </w:tcPr>
          <w:p w14:paraId="4B4CE384" w14:textId="77777777" w:rsidR="001E7952" w:rsidRDefault="00000000">
            <w:pPr>
              <w:spacing w:after="0" w:line="259" w:lineRule="auto"/>
              <w:ind w:left="0" w:right="0" w:firstLine="0"/>
              <w:jc w:val="left"/>
            </w:pPr>
            <w:r>
              <w:rPr>
                <w:sz w:val="16"/>
              </w:rPr>
              <w:t>14.6</w:t>
            </w:r>
            <w:r>
              <w:rPr>
                <w:color w:val="FF0000"/>
                <w:sz w:val="14"/>
              </w:rPr>
              <w:t></w:t>
            </w:r>
          </w:p>
        </w:tc>
        <w:tc>
          <w:tcPr>
            <w:tcW w:w="674" w:type="dxa"/>
            <w:tcBorders>
              <w:top w:val="nil"/>
              <w:left w:val="nil"/>
              <w:bottom w:val="nil"/>
              <w:right w:val="nil"/>
            </w:tcBorders>
          </w:tcPr>
          <w:p w14:paraId="5FC12514" w14:textId="77777777" w:rsidR="001E7952" w:rsidRDefault="00000000">
            <w:pPr>
              <w:spacing w:after="0" w:line="259" w:lineRule="auto"/>
              <w:ind w:left="0" w:right="0" w:firstLine="0"/>
              <w:jc w:val="left"/>
            </w:pPr>
            <w:r>
              <w:rPr>
                <w:sz w:val="16"/>
              </w:rPr>
              <w:t>17.6</w:t>
            </w:r>
            <w:r>
              <w:rPr>
                <w:color w:val="FF0000"/>
                <w:sz w:val="14"/>
              </w:rPr>
              <w:t></w:t>
            </w:r>
          </w:p>
        </w:tc>
      </w:tr>
      <w:tr w:rsidR="001E7952" w14:paraId="6AE7F5C3" w14:textId="77777777">
        <w:trPr>
          <w:trHeight w:val="475"/>
        </w:trPr>
        <w:tc>
          <w:tcPr>
            <w:tcW w:w="2136" w:type="dxa"/>
            <w:tcBorders>
              <w:top w:val="nil"/>
              <w:left w:val="nil"/>
              <w:bottom w:val="nil"/>
              <w:right w:val="nil"/>
            </w:tcBorders>
          </w:tcPr>
          <w:p w14:paraId="2F4FB955" w14:textId="77777777" w:rsidR="001E7952" w:rsidRDefault="00000000">
            <w:pPr>
              <w:spacing w:after="16" w:line="259" w:lineRule="auto"/>
              <w:ind w:left="0" w:right="0" w:firstLine="0"/>
              <w:jc w:val="left"/>
            </w:pPr>
            <w:r>
              <w:rPr>
                <w:sz w:val="16"/>
              </w:rPr>
              <w:t xml:space="preserve">Retikulozyten </w:t>
            </w:r>
            <w:proofErr w:type="spellStart"/>
            <w:r>
              <w:rPr>
                <w:sz w:val="16"/>
              </w:rPr>
              <w:t>i.B</w:t>
            </w:r>
            <w:proofErr w:type="spellEnd"/>
            <w:r>
              <w:rPr>
                <w:sz w:val="16"/>
              </w:rPr>
              <w:t>.</w:t>
            </w:r>
          </w:p>
          <w:p w14:paraId="2085B0D2" w14:textId="77777777" w:rsidR="001E7952" w:rsidRDefault="00000000">
            <w:pPr>
              <w:spacing w:after="0" w:line="259" w:lineRule="auto"/>
              <w:ind w:left="0" w:right="0" w:firstLine="0"/>
              <w:jc w:val="left"/>
            </w:pPr>
            <w:r>
              <w:rPr>
                <w:sz w:val="16"/>
              </w:rPr>
              <w:t>(</w:t>
            </w:r>
            <w:proofErr w:type="spellStart"/>
            <w:r>
              <w:rPr>
                <w:sz w:val="16"/>
              </w:rPr>
              <w:t>EDTA,rel</w:t>
            </w:r>
            <w:proofErr w:type="spellEnd"/>
            <w:r>
              <w:rPr>
                <w:sz w:val="16"/>
              </w:rPr>
              <w:t>.)</w:t>
            </w:r>
          </w:p>
        </w:tc>
        <w:tc>
          <w:tcPr>
            <w:tcW w:w="1534" w:type="dxa"/>
            <w:tcBorders>
              <w:top w:val="nil"/>
              <w:left w:val="nil"/>
              <w:bottom w:val="nil"/>
              <w:right w:val="nil"/>
            </w:tcBorders>
          </w:tcPr>
          <w:p w14:paraId="43DD31F2" w14:textId="77777777" w:rsidR="001E7952" w:rsidRDefault="00000000">
            <w:pPr>
              <w:spacing w:after="0" w:line="259" w:lineRule="auto"/>
              <w:ind w:left="0" w:right="0" w:firstLine="0"/>
              <w:jc w:val="left"/>
            </w:pPr>
            <w:r>
              <w:rPr>
                <w:sz w:val="16"/>
              </w:rPr>
              <w:t>9 - 27</w:t>
            </w:r>
          </w:p>
        </w:tc>
        <w:tc>
          <w:tcPr>
            <w:tcW w:w="1879" w:type="dxa"/>
            <w:gridSpan w:val="2"/>
            <w:tcBorders>
              <w:top w:val="nil"/>
              <w:left w:val="nil"/>
              <w:bottom w:val="nil"/>
              <w:right w:val="nil"/>
            </w:tcBorders>
          </w:tcPr>
          <w:p w14:paraId="17D1D999" w14:textId="77777777" w:rsidR="001E7952" w:rsidRDefault="00000000">
            <w:pPr>
              <w:spacing w:after="0" w:line="259" w:lineRule="auto"/>
              <w:ind w:left="0" w:right="0" w:firstLine="0"/>
              <w:jc w:val="left"/>
            </w:pPr>
            <w:r>
              <w:rPr>
                <w:sz w:val="16"/>
              </w:rPr>
              <w:t>pro 1000Ery 33</w:t>
            </w:r>
            <w:r>
              <w:rPr>
                <w:color w:val="FF0000"/>
                <w:sz w:val="14"/>
              </w:rPr>
              <w:t></w:t>
            </w:r>
          </w:p>
        </w:tc>
        <w:tc>
          <w:tcPr>
            <w:tcW w:w="946" w:type="dxa"/>
            <w:tcBorders>
              <w:top w:val="nil"/>
              <w:left w:val="nil"/>
              <w:bottom w:val="nil"/>
              <w:right w:val="nil"/>
            </w:tcBorders>
          </w:tcPr>
          <w:p w14:paraId="68957D66" w14:textId="77777777" w:rsidR="001E7952" w:rsidRDefault="00000000">
            <w:pPr>
              <w:spacing w:after="0" w:line="259" w:lineRule="auto"/>
              <w:ind w:left="0" w:right="0" w:firstLine="0"/>
              <w:jc w:val="left"/>
            </w:pPr>
            <w:r>
              <w:rPr>
                <w:sz w:val="16"/>
              </w:rPr>
              <w:t>27</w:t>
            </w:r>
          </w:p>
        </w:tc>
        <w:tc>
          <w:tcPr>
            <w:tcW w:w="946" w:type="dxa"/>
            <w:tcBorders>
              <w:top w:val="nil"/>
              <w:left w:val="nil"/>
              <w:bottom w:val="nil"/>
              <w:right w:val="nil"/>
            </w:tcBorders>
          </w:tcPr>
          <w:p w14:paraId="49F8A272" w14:textId="77777777" w:rsidR="001E7952" w:rsidRDefault="00000000">
            <w:pPr>
              <w:spacing w:after="0" w:line="259" w:lineRule="auto"/>
              <w:ind w:left="0" w:right="0" w:firstLine="0"/>
              <w:jc w:val="left"/>
            </w:pPr>
            <w:r>
              <w:rPr>
                <w:sz w:val="16"/>
              </w:rPr>
              <w:t>21</w:t>
            </w:r>
          </w:p>
        </w:tc>
        <w:tc>
          <w:tcPr>
            <w:tcW w:w="674" w:type="dxa"/>
            <w:tcBorders>
              <w:top w:val="nil"/>
              <w:left w:val="nil"/>
              <w:bottom w:val="nil"/>
              <w:right w:val="nil"/>
            </w:tcBorders>
          </w:tcPr>
          <w:p w14:paraId="627CDAEF" w14:textId="77777777" w:rsidR="001E7952" w:rsidRDefault="00000000">
            <w:pPr>
              <w:spacing w:after="0" w:line="259" w:lineRule="auto"/>
              <w:ind w:left="0" w:right="0" w:firstLine="0"/>
              <w:jc w:val="left"/>
            </w:pPr>
            <w:r>
              <w:rPr>
                <w:sz w:val="16"/>
              </w:rPr>
              <w:t>36</w:t>
            </w:r>
            <w:r>
              <w:rPr>
                <w:color w:val="FF0000"/>
                <w:sz w:val="14"/>
              </w:rPr>
              <w:t></w:t>
            </w:r>
          </w:p>
        </w:tc>
      </w:tr>
      <w:tr w:rsidR="001E7952" w14:paraId="1C4ABC2B" w14:textId="77777777">
        <w:trPr>
          <w:trHeight w:val="461"/>
        </w:trPr>
        <w:tc>
          <w:tcPr>
            <w:tcW w:w="2136" w:type="dxa"/>
            <w:tcBorders>
              <w:top w:val="nil"/>
              <w:left w:val="nil"/>
              <w:bottom w:val="nil"/>
              <w:right w:val="nil"/>
            </w:tcBorders>
          </w:tcPr>
          <w:p w14:paraId="5FCC2C1B" w14:textId="77777777" w:rsidR="001E7952" w:rsidRDefault="00000000">
            <w:pPr>
              <w:spacing w:after="16" w:line="259" w:lineRule="auto"/>
              <w:ind w:left="0" w:right="0" w:firstLine="0"/>
              <w:jc w:val="left"/>
            </w:pPr>
            <w:r>
              <w:rPr>
                <w:sz w:val="16"/>
              </w:rPr>
              <w:t xml:space="preserve">Retikulozyten </w:t>
            </w:r>
            <w:proofErr w:type="spellStart"/>
            <w:r>
              <w:rPr>
                <w:sz w:val="16"/>
              </w:rPr>
              <w:t>i.B</w:t>
            </w:r>
            <w:proofErr w:type="spellEnd"/>
            <w:r>
              <w:rPr>
                <w:sz w:val="16"/>
              </w:rPr>
              <w:t>.</w:t>
            </w:r>
          </w:p>
          <w:p w14:paraId="36C4E1CC" w14:textId="77777777" w:rsidR="001E7952" w:rsidRDefault="00000000">
            <w:pPr>
              <w:spacing w:after="0" w:line="259" w:lineRule="auto"/>
              <w:ind w:left="0" w:right="0" w:firstLine="0"/>
              <w:jc w:val="left"/>
            </w:pPr>
            <w:r>
              <w:rPr>
                <w:sz w:val="16"/>
              </w:rPr>
              <w:t>(</w:t>
            </w:r>
            <w:proofErr w:type="spellStart"/>
            <w:r>
              <w:rPr>
                <w:sz w:val="16"/>
              </w:rPr>
              <w:t>EDTA,absolut</w:t>
            </w:r>
            <w:proofErr w:type="spellEnd"/>
            <w:r>
              <w:rPr>
                <w:sz w:val="16"/>
              </w:rPr>
              <w:t>)</w:t>
            </w:r>
          </w:p>
        </w:tc>
        <w:tc>
          <w:tcPr>
            <w:tcW w:w="1534" w:type="dxa"/>
            <w:tcBorders>
              <w:top w:val="nil"/>
              <w:left w:val="nil"/>
              <w:bottom w:val="nil"/>
              <w:right w:val="nil"/>
            </w:tcBorders>
          </w:tcPr>
          <w:p w14:paraId="3A172EB8" w14:textId="77777777" w:rsidR="001E7952" w:rsidRDefault="00000000">
            <w:pPr>
              <w:spacing w:after="0" w:line="259" w:lineRule="auto"/>
              <w:ind w:left="0" w:right="0" w:firstLine="0"/>
              <w:jc w:val="left"/>
            </w:pPr>
            <w:r>
              <w:rPr>
                <w:sz w:val="16"/>
              </w:rPr>
              <w:t>23 - 70</w:t>
            </w:r>
          </w:p>
        </w:tc>
        <w:tc>
          <w:tcPr>
            <w:tcW w:w="936" w:type="dxa"/>
            <w:tcBorders>
              <w:top w:val="nil"/>
              <w:left w:val="nil"/>
              <w:bottom w:val="nil"/>
              <w:right w:val="nil"/>
            </w:tcBorders>
          </w:tcPr>
          <w:p w14:paraId="266819FE" w14:textId="77777777" w:rsidR="001E7952" w:rsidRDefault="00000000">
            <w:pPr>
              <w:spacing w:after="0" w:line="259" w:lineRule="auto"/>
              <w:ind w:left="0" w:right="0" w:firstLine="0"/>
              <w:jc w:val="left"/>
            </w:pPr>
            <w:proofErr w:type="spellStart"/>
            <w:r>
              <w:rPr>
                <w:sz w:val="16"/>
              </w:rPr>
              <w:t>GPt</w:t>
            </w:r>
            <w:proofErr w:type="spellEnd"/>
            <w:r>
              <w:rPr>
                <w:sz w:val="16"/>
              </w:rPr>
              <w:t>/L</w:t>
            </w:r>
          </w:p>
        </w:tc>
        <w:tc>
          <w:tcPr>
            <w:tcW w:w="943" w:type="dxa"/>
            <w:tcBorders>
              <w:top w:val="nil"/>
              <w:left w:val="nil"/>
              <w:bottom w:val="nil"/>
              <w:right w:val="nil"/>
            </w:tcBorders>
          </w:tcPr>
          <w:p w14:paraId="02B9F440" w14:textId="77777777" w:rsidR="001E7952" w:rsidRDefault="00000000">
            <w:pPr>
              <w:spacing w:after="0" w:line="259" w:lineRule="auto"/>
              <w:ind w:left="0" w:right="0" w:firstLine="0"/>
              <w:jc w:val="left"/>
            </w:pPr>
            <w:r>
              <w:rPr>
                <w:sz w:val="16"/>
              </w:rPr>
              <w:t>98.40</w:t>
            </w:r>
            <w:r>
              <w:rPr>
                <w:color w:val="FF0000"/>
                <w:sz w:val="14"/>
              </w:rPr>
              <w:t></w:t>
            </w:r>
          </w:p>
        </w:tc>
        <w:tc>
          <w:tcPr>
            <w:tcW w:w="946" w:type="dxa"/>
            <w:tcBorders>
              <w:top w:val="nil"/>
              <w:left w:val="nil"/>
              <w:bottom w:val="nil"/>
              <w:right w:val="nil"/>
            </w:tcBorders>
          </w:tcPr>
          <w:p w14:paraId="32DBFFF6" w14:textId="77777777" w:rsidR="001E7952" w:rsidRDefault="00000000">
            <w:pPr>
              <w:spacing w:after="0" w:line="259" w:lineRule="auto"/>
              <w:ind w:left="0" w:right="0" w:firstLine="0"/>
              <w:jc w:val="left"/>
            </w:pPr>
            <w:r>
              <w:rPr>
                <w:sz w:val="16"/>
              </w:rPr>
              <w:t>107.70</w:t>
            </w:r>
            <w:r>
              <w:rPr>
                <w:color w:val="FF0000"/>
                <w:sz w:val="14"/>
              </w:rPr>
              <w:t></w:t>
            </w:r>
          </w:p>
        </w:tc>
        <w:tc>
          <w:tcPr>
            <w:tcW w:w="946" w:type="dxa"/>
            <w:tcBorders>
              <w:top w:val="nil"/>
              <w:left w:val="nil"/>
              <w:bottom w:val="nil"/>
              <w:right w:val="nil"/>
            </w:tcBorders>
          </w:tcPr>
          <w:p w14:paraId="3CF74980" w14:textId="77777777" w:rsidR="001E7952" w:rsidRDefault="00000000">
            <w:pPr>
              <w:spacing w:after="0" w:line="259" w:lineRule="auto"/>
              <w:ind w:left="0" w:right="0" w:firstLine="0"/>
              <w:jc w:val="left"/>
            </w:pPr>
            <w:r>
              <w:rPr>
                <w:sz w:val="16"/>
              </w:rPr>
              <w:t>60.50</w:t>
            </w:r>
          </w:p>
        </w:tc>
        <w:tc>
          <w:tcPr>
            <w:tcW w:w="674" w:type="dxa"/>
            <w:tcBorders>
              <w:top w:val="nil"/>
              <w:left w:val="nil"/>
              <w:bottom w:val="nil"/>
              <w:right w:val="nil"/>
            </w:tcBorders>
          </w:tcPr>
          <w:p w14:paraId="75CB88C4" w14:textId="77777777" w:rsidR="001E7952" w:rsidRDefault="00000000">
            <w:pPr>
              <w:spacing w:after="0" w:line="259" w:lineRule="auto"/>
              <w:ind w:left="0" w:right="0" w:firstLine="0"/>
              <w:jc w:val="left"/>
            </w:pPr>
            <w:r>
              <w:rPr>
                <w:sz w:val="16"/>
              </w:rPr>
              <w:t>114.40</w:t>
            </w:r>
            <w:r>
              <w:rPr>
                <w:color w:val="FF0000"/>
                <w:sz w:val="14"/>
              </w:rPr>
              <w:t></w:t>
            </w:r>
          </w:p>
        </w:tc>
      </w:tr>
      <w:tr w:rsidR="001E7952" w14:paraId="1ECD5ED5" w14:textId="77777777">
        <w:trPr>
          <w:trHeight w:val="262"/>
        </w:trPr>
        <w:tc>
          <w:tcPr>
            <w:tcW w:w="3670" w:type="dxa"/>
            <w:gridSpan w:val="2"/>
            <w:tcBorders>
              <w:top w:val="nil"/>
              <w:left w:val="nil"/>
              <w:bottom w:val="nil"/>
              <w:right w:val="nil"/>
            </w:tcBorders>
          </w:tcPr>
          <w:p w14:paraId="7A2185EC" w14:textId="77777777" w:rsidR="001E7952" w:rsidRDefault="00000000">
            <w:pPr>
              <w:spacing w:after="0" w:line="259" w:lineRule="auto"/>
              <w:ind w:left="0" w:right="0" w:firstLine="0"/>
              <w:jc w:val="left"/>
            </w:pPr>
            <w:r>
              <w:rPr>
                <w:sz w:val="16"/>
              </w:rPr>
              <w:t>Retikulozyten-Hämoglobin 1,74 - 2,17</w:t>
            </w:r>
          </w:p>
        </w:tc>
        <w:tc>
          <w:tcPr>
            <w:tcW w:w="936" w:type="dxa"/>
            <w:tcBorders>
              <w:top w:val="nil"/>
              <w:left w:val="nil"/>
              <w:bottom w:val="nil"/>
              <w:right w:val="nil"/>
            </w:tcBorders>
          </w:tcPr>
          <w:p w14:paraId="731BB9CC" w14:textId="77777777" w:rsidR="001E7952" w:rsidRDefault="00000000">
            <w:pPr>
              <w:spacing w:after="0" w:line="259" w:lineRule="auto"/>
              <w:ind w:left="0" w:right="0" w:firstLine="0"/>
              <w:jc w:val="left"/>
            </w:pPr>
            <w:proofErr w:type="spellStart"/>
            <w:r>
              <w:rPr>
                <w:sz w:val="16"/>
              </w:rPr>
              <w:t>fmol</w:t>
            </w:r>
            <w:proofErr w:type="spellEnd"/>
          </w:p>
        </w:tc>
        <w:tc>
          <w:tcPr>
            <w:tcW w:w="943" w:type="dxa"/>
            <w:tcBorders>
              <w:top w:val="nil"/>
              <w:left w:val="nil"/>
              <w:bottom w:val="nil"/>
              <w:right w:val="nil"/>
            </w:tcBorders>
          </w:tcPr>
          <w:p w14:paraId="09B3CC1C" w14:textId="77777777" w:rsidR="001E7952" w:rsidRDefault="00000000">
            <w:pPr>
              <w:spacing w:after="0" w:line="259" w:lineRule="auto"/>
              <w:ind w:left="0" w:right="0" w:firstLine="0"/>
              <w:jc w:val="left"/>
            </w:pPr>
            <w:r>
              <w:rPr>
                <w:sz w:val="16"/>
              </w:rPr>
              <w:t>1.75</w:t>
            </w:r>
          </w:p>
        </w:tc>
        <w:tc>
          <w:tcPr>
            <w:tcW w:w="946" w:type="dxa"/>
            <w:tcBorders>
              <w:top w:val="nil"/>
              <w:left w:val="nil"/>
              <w:bottom w:val="nil"/>
              <w:right w:val="nil"/>
            </w:tcBorders>
          </w:tcPr>
          <w:p w14:paraId="51AA1188" w14:textId="77777777" w:rsidR="001E7952" w:rsidRDefault="00000000">
            <w:pPr>
              <w:spacing w:after="0" w:line="259" w:lineRule="auto"/>
              <w:ind w:left="0" w:right="0" w:firstLine="0"/>
              <w:jc w:val="left"/>
            </w:pPr>
            <w:r>
              <w:rPr>
                <w:sz w:val="16"/>
              </w:rPr>
              <w:t>1.93</w:t>
            </w:r>
          </w:p>
        </w:tc>
        <w:tc>
          <w:tcPr>
            <w:tcW w:w="946" w:type="dxa"/>
            <w:tcBorders>
              <w:top w:val="nil"/>
              <w:left w:val="nil"/>
              <w:bottom w:val="nil"/>
              <w:right w:val="nil"/>
            </w:tcBorders>
          </w:tcPr>
          <w:p w14:paraId="046F7390" w14:textId="77777777" w:rsidR="001E7952" w:rsidRDefault="00000000">
            <w:pPr>
              <w:spacing w:after="0" w:line="259" w:lineRule="auto"/>
              <w:ind w:left="0" w:right="0" w:firstLine="0"/>
              <w:jc w:val="left"/>
            </w:pPr>
            <w:r>
              <w:rPr>
                <w:sz w:val="16"/>
              </w:rPr>
              <w:t>1.56</w:t>
            </w:r>
            <w:r>
              <w:rPr>
                <w:color w:val="FF0000"/>
                <w:sz w:val="14"/>
              </w:rPr>
              <w:t></w:t>
            </w:r>
          </w:p>
        </w:tc>
        <w:tc>
          <w:tcPr>
            <w:tcW w:w="674" w:type="dxa"/>
            <w:tcBorders>
              <w:top w:val="nil"/>
              <w:left w:val="nil"/>
              <w:bottom w:val="nil"/>
              <w:right w:val="nil"/>
            </w:tcBorders>
          </w:tcPr>
          <w:p w14:paraId="42B11708" w14:textId="77777777" w:rsidR="001E7952" w:rsidRDefault="00000000">
            <w:pPr>
              <w:spacing w:after="0" w:line="259" w:lineRule="auto"/>
              <w:ind w:left="0" w:right="0" w:firstLine="0"/>
              <w:jc w:val="left"/>
            </w:pPr>
            <w:r>
              <w:rPr>
                <w:sz w:val="16"/>
              </w:rPr>
              <w:t>2.08</w:t>
            </w:r>
          </w:p>
        </w:tc>
      </w:tr>
      <w:tr w:rsidR="001E7952" w14:paraId="56043F39" w14:textId="77777777">
        <w:trPr>
          <w:trHeight w:val="278"/>
        </w:trPr>
        <w:tc>
          <w:tcPr>
            <w:tcW w:w="3670" w:type="dxa"/>
            <w:gridSpan w:val="2"/>
            <w:tcBorders>
              <w:top w:val="nil"/>
              <w:left w:val="nil"/>
              <w:bottom w:val="nil"/>
              <w:right w:val="nil"/>
            </w:tcBorders>
          </w:tcPr>
          <w:p w14:paraId="47BBCB73" w14:textId="77777777" w:rsidR="001E7952" w:rsidRDefault="00000000">
            <w:pPr>
              <w:tabs>
                <w:tab w:val="center" w:pos="2521"/>
              </w:tabs>
              <w:spacing w:after="0" w:line="259" w:lineRule="auto"/>
              <w:ind w:left="0" w:right="0" w:firstLine="0"/>
              <w:jc w:val="left"/>
            </w:pPr>
            <w:r>
              <w:rPr>
                <w:sz w:val="16"/>
              </w:rPr>
              <w:t>Delta-Hämoglobin</w:t>
            </w:r>
            <w:r>
              <w:rPr>
                <w:sz w:val="16"/>
              </w:rPr>
              <w:tab/>
              <w:t>0.25 - 0.45</w:t>
            </w:r>
          </w:p>
        </w:tc>
        <w:tc>
          <w:tcPr>
            <w:tcW w:w="936" w:type="dxa"/>
            <w:tcBorders>
              <w:top w:val="nil"/>
              <w:left w:val="nil"/>
              <w:bottom w:val="nil"/>
              <w:right w:val="nil"/>
            </w:tcBorders>
          </w:tcPr>
          <w:p w14:paraId="0A78CBDA" w14:textId="77777777" w:rsidR="001E7952" w:rsidRDefault="00000000">
            <w:pPr>
              <w:spacing w:after="0" w:line="259" w:lineRule="auto"/>
              <w:ind w:left="0" w:right="0" w:firstLine="0"/>
              <w:jc w:val="left"/>
            </w:pPr>
            <w:proofErr w:type="spellStart"/>
            <w:r>
              <w:rPr>
                <w:sz w:val="16"/>
              </w:rPr>
              <w:t>fmol</w:t>
            </w:r>
            <w:proofErr w:type="spellEnd"/>
          </w:p>
        </w:tc>
        <w:tc>
          <w:tcPr>
            <w:tcW w:w="943" w:type="dxa"/>
            <w:tcBorders>
              <w:top w:val="nil"/>
              <w:left w:val="nil"/>
              <w:bottom w:val="nil"/>
              <w:right w:val="nil"/>
            </w:tcBorders>
          </w:tcPr>
          <w:p w14:paraId="57313233" w14:textId="77777777" w:rsidR="001E7952" w:rsidRDefault="00000000">
            <w:pPr>
              <w:spacing w:after="0" w:line="259" w:lineRule="auto"/>
              <w:ind w:left="0" w:right="0" w:firstLine="0"/>
              <w:jc w:val="left"/>
            </w:pPr>
            <w:r>
              <w:rPr>
                <w:sz w:val="16"/>
              </w:rPr>
              <w:t>0.04</w:t>
            </w:r>
            <w:r>
              <w:rPr>
                <w:color w:val="FF0000"/>
                <w:sz w:val="14"/>
              </w:rPr>
              <w:t></w:t>
            </w:r>
          </w:p>
        </w:tc>
        <w:tc>
          <w:tcPr>
            <w:tcW w:w="946" w:type="dxa"/>
            <w:tcBorders>
              <w:top w:val="nil"/>
              <w:left w:val="nil"/>
              <w:bottom w:val="nil"/>
              <w:right w:val="nil"/>
            </w:tcBorders>
          </w:tcPr>
          <w:p w14:paraId="155FBDB9" w14:textId="77777777" w:rsidR="001E7952" w:rsidRDefault="00000000">
            <w:pPr>
              <w:spacing w:after="0" w:line="259" w:lineRule="auto"/>
              <w:ind w:left="0" w:right="0" w:firstLine="0"/>
              <w:jc w:val="left"/>
            </w:pPr>
            <w:r>
              <w:rPr>
                <w:sz w:val="16"/>
              </w:rPr>
              <w:t>0.14</w:t>
            </w:r>
            <w:r>
              <w:rPr>
                <w:color w:val="FF0000"/>
                <w:sz w:val="14"/>
              </w:rPr>
              <w:t></w:t>
            </w:r>
          </w:p>
        </w:tc>
        <w:tc>
          <w:tcPr>
            <w:tcW w:w="946" w:type="dxa"/>
            <w:tcBorders>
              <w:top w:val="nil"/>
              <w:left w:val="nil"/>
              <w:bottom w:val="nil"/>
              <w:right w:val="nil"/>
            </w:tcBorders>
          </w:tcPr>
          <w:p w14:paraId="14FE2AF7" w14:textId="77777777" w:rsidR="001E7952" w:rsidRDefault="00000000">
            <w:pPr>
              <w:spacing w:after="0" w:line="259" w:lineRule="auto"/>
              <w:ind w:left="0" w:right="0" w:firstLine="0"/>
              <w:jc w:val="left"/>
            </w:pPr>
            <w:r>
              <w:rPr>
                <w:sz w:val="16"/>
              </w:rPr>
              <w:t>-0.15</w:t>
            </w:r>
            <w:r>
              <w:rPr>
                <w:color w:val="FF0000"/>
                <w:sz w:val="14"/>
              </w:rPr>
              <w:t></w:t>
            </w:r>
          </w:p>
        </w:tc>
        <w:tc>
          <w:tcPr>
            <w:tcW w:w="674" w:type="dxa"/>
            <w:tcBorders>
              <w:top w:val="nil"/>
              <w:left w:val="nil"/>
              <w:bottom w:val="nil"/>
              <w:right w:val="nil"/>
            </w:tcBorders>
          </w:tcPr>
          <w:p w14:paraId="75C30784" w14:textId="77777777" w:rsidR="001E7952" w:rsidRDefault="00000000">
            <w:pPr>
              <w:spacing w:after="0" w:line="259" w:lineRule="auto"/>
              <w:ind w:left="0" w:right="0" w:firstLine="0"/>
              <w:jc w:val="left"/>
            </w:pPr>
            <w:r>
              <w:rPr>
                <w:sz w:val="16"/>
              </w:rPr>
              <w:t>0.35</w:t>
            </w:r>
          </w:p>
        </w:tc>
      </w:tr>
      <w:tr w:rsidR="001E7952" w14:paraId="36C24A2B" w14:textId="77777777">
        <w:trPr>
          <w:trHeight w:val="278"/>
        </w:trPr>
        <w:tc>
          <w:tcPr>
            <w:tcW w:w="3670" w:type="dxa"/>
            <w:gridSpan w:val="2"/>
            <w:tcBorders>
              <w:top w:val="nil"/>
              <w:left w:val="nil"/>
              <w:bottom w:val="nil"/>
              <w:right w:val="nil"/>
            </w:tcBorders>
          </w:tcPr>
          <w:p w14:paraId="7BFA59AD" w14:textId="77777777" w:rsidR="001E7952" w:rsidRDefault="00000000">
            <w:pPr>
              <w:tabs>
                <w:tab w:val="center" w:pos="2180"/>
              </w:tabs>
              <w:spacing w:after="0" w:line="259" w:lineRule="auto"/>
              <w:ind w:left="0" w:right="0" w:firstLine="0"/>
              <w:jc w:val="left"/>
            </w:pPr>
            <w:r>
              <w:rPr>
                <w:sz w:val="16"/>
              </w:rPr>
              <w:t>Erythroblasten (abs.)</w:t>
            </w:r>
            <w:r>
              <w:rPr>
                <w:sz w:val="16"/>
              </w:rPr>
              <w:tab/>
              <w:t>0</w:t>
            </w:r>
          </w:p>
        </w:tc>
        <w:tc>
          <w:tcPr>
            <w:tcW w:w="936" w:type="dxa"/>
            <w:tcBorders>
              <w:top w:val="nil"/>
              <w:left w:val="nil"/>
              <w:bottom w:val="nil"/>
              <w:right w:val="nil"/>
            </w:tcBorders>
          </w:tcPr>
          <w:p w14:paraId="4E4F383C" w14:textId="77777777" w:rsidR="001E7952" w:rsidRDefault="00000000">
            <w:pPr>
              <w:spacing w:after="0" w:line="259" w:lineRule="auto"/>
              <w:ind w:left="0" w:right="0" w:firstLine="0"/>
              <w:jc w:val="left"/>
            </w:pPr>
            <w:proofErr w:type="spellStart"/>
            <w:r>
              <w:rPr>
                <w:sz w:val="16"/>
              </w:rPr>
              <w:t>GPt</w:t>
            </w:r>
            <w:proofErr w:type="spellEnd"/>
            <w:r>
              <w:rPr>
                <w:sz w:val="16"/>
              </w:rPr>
              <w:t>/L</w:t>
            </w:r>
          </w:p>
        </w:tc>
        <w:tc>
          <w:tcPr>
            <w:tcW w:w="943" w:type="dxa"/>
            <w:tcBorders>
              <w:top w:val="nil"/>
              <w:left w:val="nil"/>
              <w:bottom w:val="nil"/>
              <w:right w:val="nil"/>
            </w:tcBorders>
          </w:tcPr>
          <w:p w14:paraId="502D2F56" w14:textId="77777777" w:rsidR="001E7952" w:rsidRDefault="00000000">
            <w:pPr>
              <w:spacing w:after="0" w:line="259" w:lineRule="auto"/>
              <w:ind w:left="0" w:right="0" w:firstLine="0"/>
              <w:jc w:val="left"/>
            </w:pPr>
            <w:r>
              <w:rPr>
                <w:sz w:val="16"/>
              </w:rPr>
              <w:t>* !</w:t>
            </w:r>
            <w:proofErr w:type="spellStart"/>
            <w:r>
              <w:rPr>
                <w:sz w:val="16"/>
              </w:rPr>
              <w:t>sKomm</w:t>
            </w:r>
            <w:proofErr w:type="spellEnd"/>
          </w:p>
        </w:tc>
        <w:tc>
          <w:tcPr>
            <w:tcW w:w="946" w:type="dxa"/>
            <w:tcBorders>
              <w:top w:val="nil"/>
              <w:left w:val="nil"/>
              <w:bottom w:val="nil"/>
              <w:right w:val="nil"/>
            </w:tcBorders>
          </w:tcPr>
          <w:p w14:paraId="707DD267" w14:textId="77777777" w:rsidR="001E7952" w:rsidRDefault="00000000">
            <w:pPr>
              <w:spacing w:after="0" w:line="259" w:lineRule="auto"/>
              <w:ind w:left="0" w:right="0" w:firstLine="0"/>
              <w:jc w:val="left"/>
            </w:pPr>
            <w:r>
              <w:rPr>
                <w:sz w:val="16"/>
              </w:rPr>
              <w:t>0.01</w:t>
            </w:r>
          </w:p>
        </w:tc>
        <w:tc>
          <w:tcPr>
            <w:tcW w:w="946" w:type="dxa"/>
            <w:tcBorders>
              <w:top w:val="nil"/>
              <w:left w:val="nil"/>
              <w:bottom w:val="nil"/>
              <w:right w:val="nil"/>
            </w:tcBorders>
          </w:tcPr>
          <w:p w14:paraId="25FDA34B" w14:textId="77777777" w:rsidR="001E7952" w:rsidRDefault="00000000">
            <w:pPr>
              <w:spacing w:after="0" w:line="259" w:lineRule="auto"/>
              <w:ind w:left="0" w:right="0" w:firstLine="0"/>
              <w:jc w:val="left"/>
            </w:pPr>
            <w:r>
              <w:rPr>
                <w:sz w:val="16"/>
              </w:rPr>
              <w:t>0.01</w:t>
            </w:r>
          </w:p>
        </w:tc>
        <w:tc>
          <w:tcPr>
            <w:tcW w:w="674" w:type="dxa"/>
            <w:tcBorders>
              <w:top w:val="nil"/>
              <w:left w:val="nil"/>
              <w:bottom w:val="nil"/>
              <w:right w:val="nil"/>
            </w:tcBorders>
          </w:tcPr>
          <w:p w14:paraId="0E6E410D" w14:textId="77777777" w:rsidR="001E7952" w:rsidRDefault="00000000">
            <w:pPr>
              <w:spacing w:after="0" w:line="259" w:lineRule="auto"/>
              <w:ind w:left="0" w:right="0" w:firstLine="0"/>
              <w:jc w:val="left"/>
            </w:pPr>
            <w:r>
              <w:rPr>
                <w:sz w:val="16"/>
              </w:rPr>
              <w:t>0.03</w:t>
            </w:r>
            <w:r>
              <w:rPr>
                <w:color w:val="FF0000"/>
                <w:sz w:val="14"/>
              </w:rPr>
              <w:t></w:t>
            </w:r>
          </w:p>
        </w:tc>
      </w:tr>
      <w:tr w:rsidR="001E7952" w14:paraId="571A8FA4" w14:textId="77777777">
        <w:trPr>
          <w:trHeight w:val="277"/>
        </w:trPr>
        <w:tc>
          <w:tcPr>
            <w:tcW w:w="3670" w:type="dxa"/>
            <w:gridSpan w:val="2"/>
            <w:tcBorders>
              <w:top w:val="nil"/>
              <w:left w:val="nil"/>
              <w:bottom w:val="nil"/>
              <w:right w:val="nil"/>
            </w:tcBorders>
          </w:tcPr>
          <w:p w14:paraId="56A4212C" w14:textId="77777777" w:rsidR="001E7952" w:rsidRDefault="00000000">
            <w:pPr>
              <w:tabs>
                <w:tab w:val="center" w:pos="2454"/>
              </w:tabs>
              <w:spacing w:after="0" w:line="259" w:lineRule="auto"/>
              <w:ind w:left="0" w:right="0" w:firstLine="0"/>
              <w:jc w:val="left"/>
            </w:pPr>
            <w:r>
              <w:rPr>
                <w:sz w:val="16"/>
              </w:rPr>
              <w:t xml:space="preserve">Quick </w:t>
            </w:r>
            <w:proofErr w:type="spellStart"/>
            <w:r>
              <w:rPr>
                <w:sz w:val="16"/>
              </w:rPr>
              <w:t>i.P</w:t>
            </w:r>
            <w:proofErr w:type="spellEnd"/>
            <w:r>
              <w:rPr>
                <w:sz w:val="16"/>
              </w:rPr>
              <w:t>.</w:t>
            </w:r>
            <w:r>
              <w:rPr>
                <w:sz w:val="16"/>
              </w:rPr>
              <w:tab/>
              <w:t>70 - 120</w:t>
            </w:r>
          </w:p>
        </w:tc>
        <w:tc>
          <w:tcPr>
            <w:tcW w:w="936" w:type="dxa"/>
            <w:tcBorders>
              <w:top w:val="nil"/>
              <w:left w:val="nil"/>
              <w:bottom w:val="nil"/>
              <w:right w:val="nil"/>
            </w:tcBorders>
          </w:tcPr>
          <w:p w14:paraId="71996EBF" w14:textId="77777777" w:rsidR="001E7952"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263A8675" w14:textId="77777777" w:rsidR="001E7952" w:rsidRDefault="00000000">
            <w:pPr>
              <w:spacing w:after="0" w:line="259" w:lineRule="auto"/>
              <w:ind w:left="0" w:right="0" w:firstLine="0"/>
              <w:jc w:val="left"/>
            </w:pPr>
            <w:r>
              <w:rPr>
                <w:sz w:val="16"/>
              </w:rPr>
              <w:t>78</w:t>
            </w:r>
          </w:p>
        </w:tc>
        <w:tc>
          <w:tcPr>
            <w:tcW w:w="946" w:type="dxa"/>
            <w:tcBorders>
              <w:top w:val="nil"/>
              <w:left w:val="nil"/>
              <w:bottom w:val="nil"/>
              <w:right w:val="nil"/>
            </w:tcBorders>
          </w:tcPr>
          <w:p w14:paraId="2E44EDBA" w14:textId="77777777" w:rsidR="001E7952" w:rsidRDefault="00000000">
            <w:pPr>
              <w:spacing w:after="0" w:line="259" w:lineRule="auto"/>
              <w:ind w:left="0" w:right="0" w:firstLine="0"/>
              <w:jc w:val="left"/>
            </w:pPr>
            <w:r>
              <w:rPr>
                <w:sz w:val="16"/>
              </w:rPr>
              <w:t>87</w:t>
            </w:r>
          </w:p>
        </w:tc>
        <w:tc>
          <w:tcPr>
            <w:tcW w:w="946" w:type="dxa"/>
            <w:tcBorders>
              <w:top w:val="nil"/>
              <w:left w:val="nil"/>
              <w:bottom w:val="nil"/>
              <w:right w:val="nil"/>
            </w:tcBorders>
          </w:tcPr>
          <w:p w14:paraId="2560CD64" w14:textId="77777777" w:rsidR="001E7952" w:rsidRDefault="00000000">
            <w:pPr>
              <w:spacing w:after="0" w:line="259" w:lineRule="auto"/>
              <w:ind w:left="0" w:right="0" w:firstLine="0"/>
              <w:jc w:val="left"/>
            </w:pPr>
            <w:r>
              <w:rPr>
                <w:sz w:val="16"/>
              </w:rPr>
              <w:t>71</w:t>
            </w:r>
          </w:p>
        </w:tc>
        <w:tc>
          <w:tcPr>
            <w:tcW w:w="674" w:type="dxa"/>
            <w:tcBorders>
              <w:top w:val="nil"/>
              <w:left w:val="nil"/>
              <w:bottom w:val="nil"/>
              <w:right w:val="nil"/>
            </w:tcBorders>
          </w:tcPr>
          <w:p w14:paraId="0DB4407C" w14:textId="77777777" w:rsidR="001E7952" w:rsidRDefault="00000000">
            <w:pPr>
              <w:spacing w:after="0" w:line="259" w:lineRule="auto"/>
              <w:ind w:left="0" w:right="0" w:firstLine="0"/>
              <w:jc w:val="left"/>
            </w:pPr>
            <w:r>
              <w:rPr>
                <w:sz w:val="16"/>
              </w:rPr>
              <w:t>100</w:t>
            </w:r>
          </w:p>
        </w:tc>
      </w:tr>
      <w:tr w:rsidR="001E7952" w14:paraId="430FE618" w14:textId="77777777">
        <w:trPr>
          <w:trHeight w:val="278"/>
        </w:trPr>
        <w:tc>
          <w:tcPr>
            <w:tcW w:w="3670" w:type="dxa"/>
            <w:gridSpan w:val="2"/>
            <w:tcBorders>
              <w:top w:val="nil"/>
              <w:left w:val="nil"/>
              <w:bottom w:val="nil"/>
              <w:right w:val="nil"/>
            </w:tcBorders>
          </w:tcPr>
          <w:p w14:paraId="31056211" w14:textId="77777777" w:rsidR="001E7952" w:rsidRDefault="00000000">
            <w:pPr>
              <w:tabs>
                <w:tab w:val="center" w:pos="2433"/>
              </w:tabs>
              <w:spacing w:after="0" w:line="259" w:lineRule="auto"/>
              <w:ind w:left="0" w:right="0" w:firstLine="0"/>
              <w:jc w:val="left"/>
            </w:pPr>
            <w:r>
              <w:rPr>
                <w:sz w:val="16"/>
              </w:rPr>
              <w:t xml:space="preserve">INR </w:t>
            </w:r>
            <w:proofErr w:type="spellStart"/>
            <w:r>
              <w:rPr>
                <w:sz w:val="16"/>
              </w:rPr>
              <w:t>i.P</w:t>
            </w:r>
            <w:proofErr w:type="spellEnd"/>
            <w:r>
              <w:rPr>
                <w:sz w:val="16"/>
              </w:rPr>
              <w:t>.</w:t>
            </w:r>
            <w:r>
              <w:rPr>
                <w:sz w:val="16"/>
              </w:rPr>
              <w:tab/>
              <w:t>0,9 - 1,2</w:t>
            </w:r>
          </w:p>
        </w:tc>
        <w:tc>
          <w:tcPr>
            <w:tcW w:w="936" w:type="dxa"/>
            <w:tcBorders>
              <w:top w:val="nil"/>
              <w:left w:val="nil"/>
              <w:bottom w:val="nil"/>
              <w:right w:val="nil"/>
            </w:tcBorders>
          </w:tcPr>
          <w:p w14:paraId="368FF7B3" w14:textId="77777777" w:rsidR="001E7952" w:rsidRDefault="001E7952">
            <w:pPr>
              <w:spacing w:after="160" w:line="259" w:lineRule="auto"/>
              <w:ind w:left="0" w:right="0" w:firstLine="0"/>
              <w:jc w:val="left"/>
            </w:pPr>
          </w:p>
        </w:tc>
        <w:tc>
          <w:tcPr>
            <w:tcW w:w="943" w:type="dxa"/>
            <w:tcBorders>
              <w:top w:val="nil"/>
              <w:left w:val="nil"/>
              <w:bottom w:val="nil"/>
              <w:right w:val="nil"/>
            </w:tcBorders>
          </w:tcPr>
          <w:p w14:paraId="4C1E597B" w14:textId="77777777" w:rsidR="001E7952" w:rsidRDefault="00000000">
            <w:pPr>
              <w:spacing w:after="0" w:line="259" w:lineRule="auto"/>
              <w:ind w:left="0" w:right="0" w:firstLine="0"/>
              <w:jc w:val="left"/>
            </w:pPr>
            <w:r>
              <w:rPr>
                <w:sz w:val="16"/>
              </w:rPr>
              <w:t>1.17</w:t>
            </w:r>
          </w:p>
        </w:tc>
        <w:tc>
          <w:tcPr>
            <w:tcW w:w="946" w:type="dxa"/>
            <w:tcBorders>
              <w:top w:val="nil"/>
              <w:left w:val="nil"/>
              <w:bottom w:val="nil"/>
              <w:right w:val="nil"/>
            </w:tcBorders>
          </w:tcPr>
          <w:p w14:paraId="435B9A27" w14:textId="77777777" w:rsidR="001E7952" w:rsidRDefault="00000000">
            <w:pPr>
              <w:spacing w:after="0" w:line="259" w:lineRule="auto"/>
              <w:ind w:left="0" w:right="0" w:firstLine="0"/>
              <w:jc w:val="left"/>
            </w:pPr>
            <w:r>
              <w:rPr>
                <w:sz w:val="16"/>
              </w:rPr>
              <w:t>1.09</w:t>
            </w:r>
          </w:p>
        </w:tc>
        <w:tc>
          <w:tcPr>
            <w:tcW w:w="946" w:type="dxa"/>
            <w:tcBorders>
              <w:top w:val="nil"/>
              <w:left w:val="nil"/>
              <w:bottom w:val="nil"/>
              <w:right w:val="nil"/>
            </w:tcBorders>
          </w:tcPr>
          <w:p w14:paraId="2C35952C" w14:textId="77777777" w:rsidR="001E7952" w:rsidRDefault="00000000">
            <w:pPr>
              <w:spacing w:after="0" w:line="259" w:lineRule="auto"/>
              <w:ind w:left="0" w:right="0" w:firstLine="0"/>
              <w:jc w:val="left"/>
            </w:pPr>
            <w:r>
              <w:rPr>
                <w:sz w:val="16"/>
              </w:rPr>
              <w:t>1.00</w:t>
            </w:r>
          </w:p>
        </w:tc>
        <w:tc>
          <w:tcPr>
            <w:tcW w:w="674" w:type="dxa"/>
            <w:tcBorders>
              <w:top w:val="nil"/>
              <w:left w:val="nil"/>
              <w:bottom w:val="nil"/>
              <w:right w:val="nil"/>
            </w:tcBorders>
          </w:tcPr>
          <w:p w14:paraId="1EA88C02" w14:textId="77777777" w:rsidR="001E7952" w:rsidRDefault="00000000">
            <w:pPr>
              <w:spacing w:after="0" w:line="259" w:lineRule="auto"/>
              <w:ind w:left="0" w:right="0" w:firstLine="0"/>
              <w:jc w:val="left"/>
            </w:pPr>
            <w:r>
              <w:rPr>
                <w:sz w:val="16"/>
              </w:rPr>
              <w:t>1.24</w:t>
            </w:r>
            <w:r>
              <w:rPr>
                <w:color w:val="FF0000"/>
                <w:sz w:val="14"/>
              </w:rPr>
              <w:t></w:t>
            </w:r>
          </w:p>
        </w:tc>
      </w:tr>
      <w:tr w:rsidR="001E7952" w14:paraId="61467385" w14:textId="77777777">
        <w:trPr>
          <w:trHeight w:val="278"/>
        </w:trPr>
        <w:tc>
          <w:tcPr>
            <w:tcW w:w="3670" w:type="dxa"/>
            <w:gridSpan w:val="2"/>
            <w:tcBorders>
              <w:top w:val="nil"/>
              <w:left w:val="nil"/>
              <w:bottom w:val="nil"/>
              <w:right w:val="nil"/>
            </w:tcBorders>
          </w:tcPr>
          <w:p w14:paraId="53FAF77E" w14:textId="77777777" w:rsidR="001E7952" w:rsidRDefault="00000000">
            <w:pPr>
              <w:tabs>
                <w:tab w:val="center" w:pos="2386"/>
              </w:tabs>
              <w:spacing w:after="0" w:line="259" w:lineRule="auto"/>
              <w:ind w:left="0" w:right="0" w:firstLine="0"/>
              <w:jc w:val="left"/>
            </w:pPr>
            <w:proofErr w:type="spellStart"/>
            <w:r>
              <w:rPr>
                <w:sz w:val="16"/>
              </w:rPr>
              <w:t>aPTT</w:t>
            </w:r>
            <w:proofErr w:type="spellEnd"/>
            <w:r>
              <w:rPr>
                <w:sz w:val="16"/>
              </w:rPr>
              <w:t xml:space="preserve"> </w:t>
            </w:r>
            <w:proofErr w:type="spellStart"/>
            <w:r>
              <w:rPr>
                <w:sz w:val="16"/>
              </w:rPr>
              <w:t>i.P</w:t>
            </w:r>
            <w:proofErr w:type="spellEnd"/>
            <w:r>
              <w:rPr>
                <w:sz w:val="16"/>
              </w:rPr>
              <w:t>.</w:t>
            </w:r>
            <w:r>
              <w:rPr>
                <w:sz w:val="16"/>
              </w:rPr>
              <w:tab/>
              <w:t>24 - 36</w:t>
            </w:r>
          </w:p>
        </w:tc>
        <w:tc>
          <w:tcPr>
            <w:tcW w:w="936" w:type="dxa"/>
            <w:tcBorders>
              <w:top w:val="nil"/>
              <w:left w:val="nil"/>
              <w:bottom w:val="nil"/>
              <w:right w:val="nil"/>
            </w:tcBorders>
          </w:tcPr>
          <w:p w14:paraId="5DF56F45" w14:textId="77777777" w:rsidR="001E7952" w:rsidRDefault="00000000">
            <w:pPr>
              <w:spacing w:after="0" w:line="259" w:lineRule="auto"/>
              <w:ind w:left="0" w:right="0" w:firstLine="0"/>
              <w:jc w:val="left"/>
            </w:pPr>
            <w:r>
              <w:rPr>
                <w:sz w:val="16"/>
              </w:rPr>
              <w:t>s</w:t>
            </w:r>
          </w:p>
        </w:tc>
        <w:tc>
          <w:tcPr>
            <w:tcW w:w="943" w:type="dxa"/>
            <w:tcBorders>
              <w:top w:val="nil"/>
              <w:left w:val="nil"/>
              <w:bottom w:val="nil"/>
              <w:right w:val="nil"/>
            </w:tcBorders>
          </w:tcPr>
          <w:p w14:paraId="2BBA8362" w14:textId="77777777" w:rsidR="001E7952" w:rsidRDefault="00000000">
            <w:pPr>
              <w:spacing w:after="0" w:line="259" w:lineRule="auto"/>
              <w:ind w:left="0" w:right="0" w:firstLine="0"/>
              <w:jc w:val="left"/>
            </w:pPr>
            <w:r>
              <w:rPr>
                <w:sz w:val="16"/>
              </w:rPr>
              <w:t>25</w:t>
            </w:r>
          </w:p>
        </w:tc>
        <w:tc>
          <w:tcPr>
            <w:tcW w:w="946" w:type="dxa"/>
            <w:tcBorders>
              <w:top w:val="nil"/>
              <w:left w:val="nil"/>
              <w:bottom w:val="nil"/>
              <w:right w:val="nil"/>
            </w:tcBorders>
          </w:tcPr>
          <w:p w14:paraId="2D4F0DDC" w14:textId="77777777" w:rsidR="001E7952" w:rsidRDefault="00000000">
            <w:pPr>
              <w:spacing w:after="0" w:line="259" w:lineRule="auto"/>
              <w:ind w:left="0" w:right="0" w:firstLine="0"/>
              <w:jc w:val="left"/>
            </w:pPr>
            <w:r>
              <w:rPr>
                <w:sz w:val="16"/>
              </w:rPr>
              <w:t>31</w:t>
            </w:r>
          </w:p>
        </w:tc>
        <w:tc>
          <w:tcPr>
            <w:tcW w:w="946" w:type="dxa"/>
            <w:tcBorders>
              <w:top w:val="nil"/>
              <w:left w:val="nil"/>
              <w:bottom w:val="nil"/>
              <w:right w:val="nil"/>
            </w:tcBorders>
          </w:tcPr>
          <w:p w14:paraId="4CD380CC" w14:textId="77777777" w:rsidR="001E7952" w:rsidRDefault="00000000">
            <w:pPr>
              <w:spacing w:after="0" w:line="259" w:lineRule="auto"/>
              <w:ind w:left="0" w:right="0" w:firstLine="0"/>
              <w:jc w:val="left"/>
            </w:pPr>
            <w:r>
              <w:rPr>
                <w:sz w:val="16"/>
              </w:rPr>
              <w:t>20</w:t>
            </w:r>
            <w:r>
              <w:rPr>
                <w:color w:val="FF0000"/>
                <w:sz w:val="14"/>
              </w:rPr>
              <w:t></w:t>
            </w:r>
          </w:p>
        </w:tc>
        <w:tc>
          <w:tcPr>
            <w:tcW w:w="674" w:type="dxa"/>
            <w:tcBorders>
              <w:top w:val="nil"/>
              <w:left w:val="nil"/>
              <w:bottom w:val="nil"/>
              <w:right w:val="nil"/>
            </w:tcBorders>
          </w:tcPr>
          <w:p w14:paraId="6900DDB6" w14:textId="77777777" w:rsidR="001E7952" w:rsidRDefault="00000000">
            <w:pPr>
              <w:spacing w:after="0" w:line="259" w:lineRule="auto"/>
              <w:ind w:left="0" w:right="0" w:firstLine="0"/>
              <w:jc w:val="left"/>
            </w:pPr>
            <w:r>
              <w:rPr>
                <w:sz w:val="16"/>
              </w:rPr>
              <w:t>33</w:t>
            </w:r>
          </w:p>
        </w:tc>
      </w:tr>
      <w:tr w:rsidR="001E7952" w14:paraId="1E3CA2AA" w14:textId="77777777">
        <w:trPr>
          <w:trHeight w:val="277"/>
        </w:trPr>
        <w:tc>
          <w:tcPr>
            <w:tcW w:w="3670" w:type="dxa"/>
            <w:gridSpan w:val="2"/>
            <w:tcBorders>
              <w:top w:val="nil"/>
              <w:left w:val="nil"/>
              <w:bottom w:val="nil"/>
              <w:right w:val="nil"/>
            </w:tcBorders>
          </w:tcPr>
          <w:p w14:paraId="66CA9E70" w14:textId="77777777" w:rsidR="001E7952" w:rsidRDefault="00000000">
            <w:pPr>
              <w:tabs>
                <w:tab w:val="center" w:pos="2433"/>
              </w:tabs>
              <w:spacing w:after="0" w:line="259" w:lineRule="auto"/>
              <w:ind w:left="0" w:right="0" w:firstLine="0"/>
              <w:jc w:val="left"/>
            </w:pPr>
            <w:r>
              <w:rPr>
                <w:sz w:val="16"/>
              </w:rPr>
              <w:t xml:space="preserve">Fibrinogen </w:t>
            </w:r>
            <w:proofErr w:type="spellStart"/>
            <w:r>
              <w:rPr>
                <w:sz w:val="16"/>
              </w:rPr>
              <w:t>i.P</w:t>
            </w:r>
            <w:proofErr w:type="spellEnd"/>
            <w:r>
              <w:rPr>
                <w:sz w:val="16"/>
              </w:rPr>
              <w:t>.</w:t>
            </w:r>
            <w:r>
              <w:rPr>
                <w:sz w:val="16"/>
              </w:rPr>
              <w:tab/>
              <w:t>2.0 - 4.0</w:t>
            </w:r>
          </w:p>
        </w:tc>
        <w:tc>
          <w:tcPr>
            <w:tcW w:w="936" w:type="dxa"/>
            <w:tcBorders>
              <w:top w:val="nil"/>
              <w:left w:val="nil"/>
              <w:bottom w:val="nil"/>
              <w:right w:val="nil"/>
            </w:tcBorders>
          </w:tcPr>
          <w:p w14:paraId="062D28D3" w14:textId="77777777" w:rsidR="001E7952" w:rsidRDefault="00000000">
            <w:pPr>
              <w:spacing w:after="0" w:line="259" w:lineRule="auto"/>
              <w:ind w:left="0" w:right="0" w:firstLine="0"/>
              <w:jc w:val="left"/>
            </w:pPr>
            <w:r>
              <w:rPr>
                <w:sz w:val="16"/>
              </w:rPr>
              <w:t>g/L</w:t>
            </w:r>
          </w:p>
        </w:tc>
        <w:tc>
          <w:tcPr>
            <w:tcW w:w="943" w:type="dxa"/>
            <w:tcBorders>
              <w:top w:val="nil"/>
              <w:left w:val="nil"/>
              <w:bottom w:val="nil"/>
              <w:right w:val="nil"/>
            </w:tcBorders>
          </w:tcPr>
          <w:p w14:paraId="0D83DCFB" w14:textId="77777777" w:rsidR="001E7952" w:rsidRDefault="00000000">
            <w:pPr>
              <w:spacing w:after="0" w:line="259" w:lineRule="auto"/>
              <w:ind w:left="0" w:right="0" w:firstLine="0"/>
              <w:jc w:val="left"/>
            </w:pPr>
            <w:r>
              <w:rPr>
                <w:sz w:val="16"/>
              </w:rPr>
              <w:t>3.90</w:t>
            </w:r>
          </w:p>
        </w:tc>
        <w:tc>
          <w:tcPr>
            <w:tcW w:w="946" w:type="dxa"/>
            <w:tcBorders>
              <w:top w:val="nil"/>
              <w:left w:val="nil"/>
              <w:bottom w:val="nil"/>
              <w:right w:val="nil"/>
            </w:tcBorders>
          </w:tcPr>
          <w:p w14:paraId="16C130C0" w14:textId="77777777" w:rsidR="001E7952" w:rsidRDefault="00000000">
            <w:pPr>
              <w:spacing w:after="0" w:line="259" w:lineRule="auto"/>
              <w:ind w:left="0" w:right="0" w:firstLine="0"/>
              <w:jc w:val="left"/>
            </w:pPr>
            <w:r>
              <w:rPr>
                <w:sz w:val="16"/>
              </w:rPr>
              <w:t>3.90</w:t>
            </w:r>
          </w:p>
        </w:tc>
        <w:tc>
          <w:tcPr>
            <w:tcW w:w="946" w:type="dxa"/>
            <w:tcBorders>
              <w:top w:val="nil"/>
              <w:left w:val="nil"/>
              <w:bottom w:val="nil"/>
              <w:right w:val="nil"/>
            </w:tcBorders>
          </w:tcPr>
          <w:p w14:paraId="0C77E5A2" w14:textId="77777777" w:rsidR="001E7952" w:rsidRDefault="00000000">
            <w:pPr>
              <w:spacing w:after="0" w:line="259" w:lineRule="auto"/>
              <w:ind w:left="0" w:right="0" w:firstLine="0"/>
              <w:jc w:val="left"/>
            </w:pPr>
            <w:r>
              <w:rPr>
                <w:sz w:val="16"/>
              </w:rPr>
              <w:t>3.90</w:t>
            </w:r>
          </w:p>
        </w:tc>
        <w:tc>
          <w:tcPr>
            <w:tcW w:w="674" w:type="dxa"/>
            <w:tcBorders>
              <w:top w:val="nil"/>
              <w:left w:val="nil"/>
              <w:bottom w:val="nil"/>
              <w:right w:val="nil"/>
            </w:tcBorders>
          </w:tcPr>
          <w:p w14:paraId="6EB12DF3" w14:textId="77777777" w:rsidR="001E7952" w:rsidRDefault="00000000">
            <w:pPr>
              <w:spacing w:after="0" w:line="259" w:lineRule="auto"/>
              <w:ind w:left="0" w:right="0" w:firstLine="0"/>
              <w:jc w:val="left"/>
            </w:pPr>
            <w:r>
              <w:rPr>
                <w:sz w:val="16"/>
              </w:rPr>
              <w:t>3.90</w:t>
            </w:r>
          </w:p>
        </w:tc>
      </w:tr>
      <w:tr w:rsidR="001E7952" w14:paraId="52730BC3" w14:textId="77777777">
        <w:trPr>
          <w:trHeight w:val="278"/>
        </w:trPr>
        <w:tc>
          <w:tcPr>
            <w:tcW w:w="3670" w:type="dxa"/>
            <w:gridSpan w:val="2"/>
            <w:tcBorders>
              <w:top w:val="nil"/>
              <w:left w:val="nil"/>
              <w:bottom w:val="nil"/>
              <w:right w:val="nil"/>
            </w:tcBorders>
          </w:tcPr>
          <w:p w14:paraId="17391014" w14:textId="77777777" w:rsidR="001E7952" w:rsidRDefault="00000000">
            <w:pPr>
              <w:tabs>
                <w:tab w:val="center" w:pos="2318"/>
              </w:tabs>
              <w:spacing w:after="0" w:line="259" w:lineRule="auto"/>
              <w:ind w:left="0" w:right="0" w:firstLine="0"/>
              <w:jc w:val="left"/>
            </w:pPr>
            <w:r>
              <w:rPr>
                <w:sz w:val="16"/>
              </w:rPr>
              <w:t>C-reaktives Protein i.S.</w:t>
            </w:r>
            <w:r>
              <w:rPr>
                <w:sz w:val="16"/>
              </w:rPr>
              <w:tab/>
              <w:t>&lt; 5.0</w:t>
            </w:r>
          </w:p>
        </w:tc>
        <w:tc>
          <w:tcPr>
            <w:tcW w:w="936" w:type="dxa"/>
            <w:tcBorders>
              <w:top w:val="nil"/>
              <w:left w:val="nil"/>
              <w:bottom w:val="nil"/>
              <w:right w:val="nil"/>
            </w:tcBorders>
          </w:tcPr>
          <w:p w14:paraId="032A8B36" w14:textId="77777777" w:rsidR="001E7952" w:rsidRDefault="00000000">
            <w:pPr>
              <w:spacing w:after="0" w:line="259" w:lineRule="auto"/>
              <w:ind w:left="0" w:right="0" w:firstLine="0"/>
              <w:jc w:val="left"/>
            </w:pPr>
            <w:r>
              <w:rPr>
                <w:sz w:val="16"/>
              </w:rPr>
              <w:t>mg/L</w:t>
            </w:r>
          </w:p>
        </w:tc>
        <w:tc>
          <w:tcPr>
            <w:tcW w:w="943" w:type="dxa"/>
            <w:tcBorders>
              <w:top w:val="nil"/>
              <w:left w:val="nil"/>
              <w:bottom w:val="nil"/>
              <w:right w:val="nil"/>
            </w:tcBorders>
          </w:tcPr>
          <w:p w14:paraId="122B5616" w14:textId="77777777" w:rsidR="001E7952" w:rsidRDefault="00000000">
            <w:pPr>
              <w:spacing w:after="0" w:line="259" w:lineRule="auto"/>
              <w:ind w:left="0" w:right="0" w:firstLine="0"/>
              <w:jc w:val="left"/>
            </w:pPr>
            <w:r>
              <w:rPr>
                <w:sz w:val="16"/>
              </w:rPr>
              <w:t>130.8</w:t>
            </w:r>
            <w:r>
              <w:rPr>
                <w:color w:val="FF0000"/>
                <w:sz w:val="14"/>
              </w:rPr>
              <w:t></w:t>
            </w:r>
          </w:p>
        </w:tc>
        <w:tc>
          <w:tcPr>
            <w:tcW w:w="946" w:type="dxa"/>
            <w:tcBorders>
              <w:top w:val="nil"/>
              <w:left w:val="nil"/>
              <w:bottom w:val="nil"/>
              <w:right w:val="nil"/>
            </w:tcBorders>
          </w:tcPr>
          <w:p w14:paraId="239237B4" w14:textId="77777777" w:rsidR="001E7952" w:rsidRDefault="00000000">
            <w:pPr>
              <w:spacing w:after="0" w:line="259" w:lineRule="auto"/>
              <w:ind w:left="0" w:right="0" w:firstLine="0"/>
              <w:jc w:val="left"/>
            </w:pPr>
            <w:r>
              <w:rPr>
                <w:sz w:val="16"/>
              </w:rPr>
              <w:t>26.5</w:t>
            </w:r>
            <w:r>
              <w:rPr>
                <w:color w:val="FF0000"/>
                <w:sz w:val="14"/>
              </w:rPr>
              <w:t></w:t>
            </w:r>
          </w:p>
        </w:tc>
        <w:tc>
          <w:tcPr>
            <w:tcW w:w="946" w:type="dxa"/>
            <w:tcBorders>
              <w:top w:val="nil"/>
              <w:left w:val="nil"/>
              <w:bottom w:val="nil"/>
              <w:right w:val="nil"/>
            </w:tcBorders>
          </w:tcPr>
          <w:p w14:paraId="3B6FB73A" w14:textId="77777777" w:rsidR="001E7952" w:rsidRDefault="00000000">
            <w:pPr>
              <w:spacing w:after="0" w:line="259" w:lineRule="auto"/>
              <w:ind w:left="0" w:right="0" w:firstLine="0"/>
              <w:jc w:val="left"/>
            </w:pPr>
            <w:r>
              <w:rPr>
                <w:sz w:val="16"/>
              </w:rPr>
              <w:t>9.1</w:t>
            </w:r>
            <w:r>
              <w:rPr>
                <w:color w:val="FF0000"/>
                <w:sz w:val="14"/>
              </w:rPr>
              <w:t></w:t>
            </w:r>
          </w:p>
        </w:tc>
        <w:tc>
          <w:tcPr>
            <w:tcW w:w="674" w:type="dxa"/>
            <w:tcBorders>
              <w:top w:val="nil"/>
              <w:left w:val="nil"/>
              <w:bottom w:val="nil"/>
              <w:right w:val="nil"/>
            </w:tcBorders>
          </w:tcPr>
          <w:p w14:paraId="47D506CF" w14:textId="77777777" w:rsidR="001E7952" w:rsidRDefault="00000000">
            <w:pPr>
              <w:spacing w:after="0" w:line="259" w:lineRule="auto"/>
              <w:ind w:left="0" w:right="0" w:firstLine="0"/>
              <w:jc w:val="left"/>
            </w:pPr>
            <w:r>
              <w:rPr>
                <w:sz w:val="16"/>
              </w:rPr>
              <w:t>251.7</w:t>
            </w:r>
            <w:r>
              <w:rPr>
                <w:color w:val="FF0000"/>
                <w:sz w:val="14"/>
              </w:rPr>
              <w:t></w:t>
            </w:r>
            <w:r>
              <w:rPr>
                <w:color w:val="FF0000"/>
                <w:sz w:val="14"/>
              </w:rPr>
              <w:t></w:t>
            </w:r>
          </w:p>
        </w:tc>
      </w:tr>
      <w:tr w:rsidR="001E7952" w14:paraId="415BD989" w14:textId="77777777">
        <w:trPr>
          <w:trHeight w:val="278"/>
        </w:trPr>
        <w:tc>
          <w:tcPr>
            <w:tcW w:w="3670" w:type="dxa"/>
            <w:gridSpan w:val="2"/>
            <w:tcBorders>
              <w:top w:val="nil"/>
              <w:left w:val="nil"/>
              <w:bottom w:val="nil"/>
              <w:right w:val="nil"/>
            </w:tcBorders>
          </w:tcPr>
          <w:p w14:paraId="22972C81" w14:textId="77777777" w:rsidR="001E7952" w:rsidRDefault="00000000">
            <w:pPr>
              <w:tabs>
                <w:tab w:val="center" w:pos="2318"/>
              </w:tabs>
              <w:spacing w:after="0" w:line="259" w:lineRule="auto"/>
              <w:ind w:left="0" w:right="0" w:firstLine="0"/>
              <w:jc w:val="left"/>
            </w:pPr>
            <w:r>
              <w:rPr>
                <w:sz w:val="16"/>
              </w:rPr>
              <w:t xml:space="preserve">C-reaktives Protein </w:t>
            </w:r>
            <w:proofErr w:type="spellStart"/>
            <w:r>
              <w:rPr>
                <w:sz w:val="16"/>
              </w:rPr>
              <w:t>i.P</w:t>
            </w:r>
            <w:proofErr w:type="spellEnd"/>
            <w:r>
              <w:rPr>
                <w:sz w:val="16"/>
              </w:rPr>
              <w:t>.</w:t>
            </w:r>
            <w:r>
              <w:rPr>
                <w:sz w:val="16"/>
              </w:rPr>
              <w:tab/>
              <w:t>&lt; 5.0</w:t>
            </w:r>
          </w:p>
        </w:tc>
        <w:tc>
          <w:tcPr>
            <w:tcW w:w="936" w:type="dxa"/>
            <w:tcBorders>
              <w:top w:val="nil"/>
              <w:left w:val="nil"/>
              <w:bottom w:val="nil"/>
              <w:right w:val="nil"/>
            </w:tcBorders>
          </w:tcPr>
          <w:p w14:paraId="1C932396" w14:textId="77777777" w:rsidR="001E7952" w:rsidRDefault="00000000">
            <w:pPr>
              <w:spacing w:after="0" w:line="259" w:lineRule="auto"/>
              <w:ind w:left="0" w:right="0" w:firstLine="0"/>
              <w:jc w:val="left"/>
            </w:pPr>
            <w:r>
              <w:rPr>
                <w:sz w:val="16"/>
              </w:rPr>
              <w:t>mg/L</w:t>
            </w:r>
          </w:p>
        </w:tc>
        <w:tc>
          <w:tcPr>
            <w:tcW w:w="943" w:type="dxa"/>
            <w:tcBorders>
              <w:top w:val="nil"/>
              <w:left w:val="nil"/>
              <w:bottom w:val="nil"/>
              <w:right w:val="nil"/>
            </w:tcBorders>
          </w:tcPr>
          <w:p w14:paraId="53C8F959" w14:textId="77777777" w:rsidR="001E7952" w:rsidRDefault="00000000">
            <w:pPr>
              <w:spacing w:after="0" w:line="259" w:lineRule="auto"/>
              <w:ind w:left="0" w:right="0" w:firstLine="0"/>
              <w:jc w:val="left"/>
            </w:pPr>
            <w:r>
              <w:rPr>
                <w:sz w:val="16"/>
              </w:rPr>
              <w:t>129.4</w:t>
            </w:r>
            <w:r>
              <w:rPr>
                <w:color w:val="FF0000"/>
                <w:sz w:val="14"/>
              </w:rPr>
              <w:t></w:t>
            </w:r>
          </w:p>
        </w:tc>
        <w:tc>
          <w:tcPr>
            <w:tcW w:w="946" w:type="dxa"/>
            <w:tcBorders>
              <w:top w:val="nil"/>
              <w:left w:val="nil"/>
              <w:bottom w:val="nil"/>
              <w:right w:val="nil"/>
            </w:tcBorders>
          </w:tcPr>
          <w:p w14:paraId="6012AC96" w14:textId="77777777" w:rsidR="001E7952" w:rsidRDefault="00000000">
            <w:pPr>
              <w:spacing w:after="0" w:line="259" w:lineRule="auto"/>
              <w:ind w:left="0" w:right="0" w:firstLine="0"/>
              <w:jc w:val="left"/>
            </w:pPr>
            <w:r>
              <w:rPr>
                <w:sz w:val="16"/>
              </w:rPr>
              <w:t>129.4</w:t>
            </w:r>
            <w:r>
              <w:rPr>
                <w:color w:val="FF0000"/>
                <w:sz w:val="14"/>
              </w:rPr>
              <w:t></w:t>
            </w:r>
          </w:p>
        </w:tc>
        <w:tc>
          <w:tcPr>
            <w:tcW w:w="946" w:type="dxa"/>
            <w:tcBorders>
              <w:top w:val="nil"/>
              <w:left w:val="nil"/>
              <w:bottom w:val="nil"/>
              <w:right w:val="nil"/>
            </w:tcBorders>
          </w:tcPr>
          <w:p w14:paraId="4773EDDA" w14:textId="77777777" w:rsidR="001E7952" w:rsidRDefault="00000000">
            <w:pPr>
              <w:spacing w:after="0" w:line="259" w:lineRule="auto"/>
              <w:ind w:left="0" w:right="0" w:firstLine="0"/>
              <w:jc w:val="left"/>
            </w:pPr>
            <w:r>
              <w:rPr>
                <w:sz w:val="16"/>
              </w:rPr>
              <w:t>129.4</w:t>
            </w:r>
            <w:r>
              <w:rPr>
                <w:color w:val="FF0000"/>
                <w:sz w:val="14"/>
              </w:rPr>
              <w:t></w:t>
            </w:r>
          </w:p>
        </w:tc>
        <w:tc>
          <w:tcPr>
            <w:tcW w:w="674" w:type="dxa"/>
            <w:tcBorders>
              <w:top w:val="nil"/>
              <w:left w:val="nil"/>
              <w:bottom w:val="nil"/>
              <w:right w:val="nil"/>
            </w:tcBorders>
          </w:tcPr>
          <w:p w14:paraId="4578AB99" w14:textId="77777777" w:rsidR="001E7952" w:rsidRDefault="00000000">
            <w:pPr>
              <w:spacing w:after="0" w:line="259" w:lineRule="auto"/>
              <w:ind w:left="0" w:right="0" w:firstLine="0"/>
              <w:jc w:val="left"/>
            </w:pPr>
            <w:r>
              <w:rPr>
                <w:sz w:val="16"/>
              </w:rPr>
              <w:t>129.4</w:t>
            </w:r>
            <w:r>
              <w:rPr>
                <w:color w:val="FF0000"/>
                <w:sz w:val="14"/>
              </w:rPr>
              <w:t></w:t>
            </w:r>
          </w:p>
        </w:tc>
      </w:tr>
      <w:tr w:rsidR="001E7952" w14:paraId="2FFA6111" w14:textId="77777777">
        <w:trPr>
          <w:trHeight w:val="277"/>
        </w:trPr>
        <w:tc>
          <w:tcPr>
            <w:tcW w:w="3670" w:type="dxa"/>
            <w:gridSpan w:val="2"/>
            <w:tcBorders>
              <w:top w:val="nil"/>
              <w:left w:val="nil"/>
              <w:bottom w:val="nil"/>
              <w:right w:val="nil"/>
            </w:tcBorders>
          </w:tcPr>
          <w:p w14:paraId="7BB52526" w14:textId="77777777" w:rsidR="001E7952" w:rsidRDefault="00000000">
            <w:pPr>
              <w:tabs>
                <w:tab w:val="center" w:pos="2338"/>
              </w:tabs>
              <w:spacing w:after="0" w:line="259" w:lineRule="auto"/>
              <w:ind w:left="0" w:right="0" w:firstLine="0"/>
              <w:jc w:val="left"/>
            </w:pPr>
            <w:r>
              <w:rPr>
                <w:sz w:val="16"/>
              </w:rPr>
              <w:t>Procalcitonin i.S.</w:t>
            </w:r>
            <w:r>
              <w:rPr>
                <w:sz w:val="16"/>
              </w:rPr>
              <w:tab/>
              <w:t>&lt;0,50</w:t>
            </w:r>
          </w:p>
        </w:tc>
        <w:tc>
          <w:tcPr>
            <w:tcW w:w="936" w:type="dxa"/>
            <w:tcBorders>
              <w:top w:val="nil"/>
              <w:left w:val="nil"/>
              <w:bottom w:val="nil"/>
              <w:right w:val="nil"/>
            </w:tcBorders>
          </w:tcPr>
          <w:p w14:paraId="6F5F0E79" w14:textId="77777777" w:rsidR="001E7952" w:rsidRDefault="00000000">
            <w:pPr>
              <w:spacing w:after="0" w:line="259" w:lineRule="auto"/>
              <w:ind w:left="0" w:right="0" w:firstLine="0"/>
              <w:jc w:val="left"/>
            </w:pPr>
            <w:r>
              <w:rPr>
                <w:sz w:val="16"/>
              </w:rPr>
              <w:t>ng/</w:t>
            </w:r>
            <w:proofErr w:type="spellStart"/>
            <w:r>
              <w:rPr>
                <w:sz w:val="16"/>
              </w:rPr>
              <w:t>mL</w:t>
            </w:r>
            <w:proofErr w:type="spellEnd"/>
          </w:p>
        </w:tc>
        <w:tc>
          <w:tcPr>
            <w:tcW w:w="943" w:type="dxa"/>
            <w:tcBorders>
              <w:top w:val="nil"/>
              <w:left w:val="nil"/>
              <w:bottom w:val="nil"/>
              <w:right w:val="nil"/>
            </w:tcBorders>
          </w:tcPr>
          <w:p w14:paraId="2CBB38E9" w14:textId="77777777" w:rsidR="001E7952" w:rsidRDefault="00000000">
            <w:pPr>
              <w:spacing w:after="0" w:line="259" w:lineRule="auto"/>
              <w:ind w:left="0" w:right="0" w:firstLine="0"/>
              <w:jc w:val="left"/>
            </w:pPr>
            <w:r>
              <w:rPr>
                <w:sz w:val="16"/>
              </w:rPr>
              <w:t>* !</w:t>
            </w:r>
            <w:proofErr w:type="spellStart"/>
            <w:r>
              <w:rPr>
                <w:sz w:val="16"/>
              </w:rPr>
              <w:t>sKomm</w:t>
            </w:r>
            <w:proofErr w:type="spellEnd"/>
          </w:p>
        </w:tc>
        <w:tc>
          <w:tcPr>
            <w:tcW w:w="946" w:type="dxa"/>
            <w:tcBorders>
              <w:top w:val="nil"/>
              <w:left w:val="nil"/>
              <w:bottom w:val="nil"/>
              <w:right w:val="nil"/>
            </w:tcBorders>
          </w:tcPr>
          <w:p w14:paraId="25830D5A" w14:textId="77777777" w:rsidR="001E7952" w:rsidRDefault="00000000">
            <w:pPr>
              <w:spacing w:after="0" w:line="259" w:lineRule="auto"/>
              <w:ind w:left="0" w:right="0" w:firstLine="0"/>
              <w:jc w:val="left"/>
            </w:pPr>
            <w:r>
              <w:rPr>
                <w:sz w:val="16"/>
              </w:rPr>
              <w:t>0.07</w:t>
            </w:r>
          </w:p>
        </w:tc>
        <w:tc>
          <w:tcPr>
            <w:tcW w:w="946" w:type="dxa"/>
            <w:tcBorders>
              <w:top w:val="nil"/>
              <w:left w:val="nil"/>
              <w:bottom w:val="nil"/>
              <w:right w:val="nil"/>
            </w:tcBorders>
          </w:tcPr>
          <w:p w14:paraId="2FA3ECD8" w14:textId="77777777" w:rsidR="001E7952" w:rsidRDefault="00000000">
            <w:pPr>
              <w:spacing w:after="0" w:line="259" w:lineRule="auto"/>
              <w:ind w:left="0" w:right="0" w:firstLine="0"/>
              <w:jc w:val="left"/>
            </w:pPr>
            <w:r>
              <w:rPr>
                <w:sz w:val="16"/>
              </w:rPr>
              <w:t>0.05</w:t>
            </w:r>
          </w:p>
        </w:tc>
        <w:tc>
          <w:tcPr>
            <w:tcW w:w="674" w:type="dxa"/>
            <w:tcBorders>
              <w:top w:val="nil"/>
              <w:left w:val="nil"/>
              <w:bottom w:val="nil"/>
              <w:right w:val="nil"/>
            </w:tcBorders>
          </w:tcPr>
          <w:p w14:paraId="3EC1E852" w14:textId="77777777" w:rsidR="001E7952" w:rsidRDefault="00000000">
            <w:pPr>
              <w:spacing w:after="0" w:line="259" w:lineRule="auto"/>
              <w:ind w:left="0" w:right="0" w:firstLine="0"/>
              <w:jc w:val="left"/>
            </w:pPr>
            <w:r>
              <w:rPr>
                <w:sz w:val="16"/>
              </w:rPr>
              <w:t>0.68</w:t>
            </w:r>
            <w:r>
              <w:rPr>
                <w:color w:val="FF0000"/>
                <w:sz w:val="14"/>
              </w:rPr>
              <w:t></w:t>
            </w:r>
          </w:p>
        </w:tc>
      </w:tr>
      <w:tr w:rsidR="001E7952" w14:paraId="528F7274" w14:textId="77777777">
        <w:trPr>
          <w:trHeight w:val="278"/>
        </w:trPr>
        <w:tc>
          <w:tcPr>
            <w:tcW w:w="3670" w:type="dxa"/>
            <w:gridSpan w:val="2"/>
            <w:tcBorders>
              <w:top w:val="nil"/>
              <w:left w:val="nil"/>
              <w:bottom w:val="nil"/>
              <w:right w:val="nil"/>
            </w:tcBorders>
          </w:tcPr>
          <w:p w14:paraId="336A8365" w14:textId="77777777" w:rsidR="001E7952" w:rsidRDefault="00000000">
            <w:pPr>
              <w:tabs>
                <w:tab w:val="center" w:pos="2338"/>
              </w:tabs>
              <w:spacing w:after="0" w:line="259" w:lineRule="auto"/>
              <w:ind w:left="0" w:right="0" w:firstLine="0"/>
              <w:jc w:val="left"/>
            </w:pPr>
            <w:r>
              <w:rPr>
                <w:sz w:val="16"/>
              </w:rPr>
              <w:t xml:space="preserve">Procalcitonin </w:t>
            </w:r>
            <w:proofErr w:type="spellStart"/>
            <w:r>
              <w:rPr>
                <w:sz w:val="16"/>
              </w:rPr>
              <w:t>i.P</w:t>
            </w:r>
            <w:proofErr w:type="spellEnd"/>
            <w:r>
              <w:rPr>
                <w:sz w:val="16"/>
              </w:rPr>
              <w:t>.</w:t>
            </w:r>
            <w:r>
              <w:rPr>
                <w:sz w:val="16"/>
              </w:rPr>
              <w:tab/>
              <w:t>&lt;0,50</w:t>
            </w:r>
          </w:p>
        </w:tc>
        <w:tc>
          <w:tcPr>
            <w:tcW w:w="936" w:type="dxa"/>
            <w:tcBorders>
              <w:top w:val="nil"/>
              <w:left w:val="nil"/>
              <w:bottom w:val="nil"/>
              <w:right w:val="nil"/>
            </w:tcBorders>
          </w:tcPr>
          <w:p w14:paraId="183F98B4" w14:textId="77777777" w:rsidR="001E7952" w:rsidRDefault="00000000">
            <w:pPr>
              <w:spacing w:after="0" w:line="259" w:lineRule="auto"/>
              <w:ind w:left="0" w:right="0" w:firstLine="0"/>
              <w:jc w:val="left"/>
            </w:pPr>
            <w:r>
              <w:rPr>
                <w:sz w:val="16"/>
              </w:rPr>
              <w:t>ng/</w:t>
            </w:r>
            <w:proofErr w:type="spellStart"/>
            <w:r>
              <w:rPr>
                <w:sz w:val="16"/>
              </w:rPr>
              <w:t>mL</w:t>
            </w:r>
            <w:proofErr w:type="spellEnd"/>
          </w:p>
        </w:tc>
        <w:tc>
          <w:tcPr>
            <w:tcW w:w="943" w:type="dxa"/>
            <w:tcBorders>
              <w:top w:val="nil"/>
              <w:left w:val="nil"/>
              <w:bottom w:val="nil"/>
              <w:right w:val="nil"/>
            </w:tcBorders>
          </w:tcPr>
          <w:p w14:paraId="5AD1F127" w14:textId="77777777" w:rsidR="001E7952" w:rsidRDefault="00000000">
            <w:pPr>
              <w:spacing w:after="0" w:line="259" w:lineRule="auto"/>
              <w:ind w:left="0" w:right="0" w:firstLine="0"/>
              <w:jc w:val="left"/>
            </w:pPr>
            <w:r>
              <w:rPr>
                <w:sz w:val="16"/>
              </w:rPr>
              <w:t>0.14</w:t>
            </w:r>
          </w:p>
        </w:tc>
        <w:tc>
          <w:tcPr>
            <w:tcW w:w="946" w:type="dxa"/>
            <w:tcBorders>
              <w:top w:val="nil"/>
              <w:left w:val="nil"/>
              <w:bottom w:val="nil"/>
              <w:right w:val="nil"/>
            </w:tcBorders>
          </w:tcPr>
          <w:p w14:paraId="431D551C" w14:textId="77777777" w:rsidR="001E7952" w:rsidRDefault="00000000">
            <w:pPr>
              <w:spacing w:after="0" w:line="259" w:lineRule="auto"/>
              <w:ind w:left="0" w:right="0" w:firstLine="0"/>
              <w:jc w:val="left"/>
            </w:pPr>
            <w:r>
              <w:rPr>
                <w:sz w:val="16"/>
              </w:rPr>
              <w:t>0.14</w:t>
            </w:r>
          </w:p>
        </w:tc>
        <w:tc>
          <w:tcPr>
            <w:tcW w:w="946" w:type="dxa"/>
            <w:tcBorders>
              <w:top w:val="nil"/>
              <w:left w:val="nil"/>
              <w:bottom w:val="nil"/>
              <w:right w:val="nil"/>
            </w:tcBorders>
          </w:tcPr>
          <w:p w14:paraId="5756FB3F" w14:textId="77777777" w:rsidR="001E7952" w:rsidRDefault="00000000">
            <w:pPr>
              <w:spacing w:after="0" w:line="259" w:lineRule="auto"/>
              <w:ind w:left="0" w:right="0" w:firstLine="0"/>
              <w:jc w:val="left"/>
            </w:pPr>
            <w:r>
              <w:rPr>
                <w:sz w:val="16"/>
              </w:rPr>
              <w:t>0.14</w:t>
            </w:r>
          </w:p>
        </w:tc>
        <w:tc>
          <w:tcPr>
            <w:tcW w:w="674" w:type="dxa"/>
            <w:tcBorders>
              <w:top w:val="nil"/>
              <w:left w:val="nil"/>
              <w:bottom w:val="nil"/>
              <w:right w:val="nil"/>
            </w:tcBorders>
          </w:tcPr>
          <w:p w14:paraId="3EF18531" w14:textId="77777777" w:rsidR="001E7952" w:rsidRDefault="00000000">
            <w:pPr>
              <w:spacing w:after="0" w:line="259" w:lineRule="auto"/>
              <w:ind w:left="0" w:right="0" w:firstLine="0"/>
              <w:jc w:val="left"/>
            </w:pPr>
            <w:r>
              <w:rPr>
                <w:sz w:val="16"/>
              </w:rPr>
              <w:t>0.14</w:t>
            </w:r>
          </w:p>
        </w:tc>
      </w:tr>
      <w:tr w:rsidR="001E7952" w14:paraId="29CC9978" w14:textId="77777777">
        <w:trPr>
          <w:trHeight w:val="278"/>
        </w:trPr>
        <w:tc>
          <w:tcPr>
            <w:tcW w:w="3670" w:type="dxa"/>
            <w:gridSpan w:val="2"/>
            <w:tcBorders>
              <w:top w:val="nil"/>
              <w:left w:val="nil"/>
              <w:bottom w:val="nil"/>
              <w:right w:val="nil"/>
            </w:tcBorders>
          </w:tcPr>
          <w:p w14:paraId="6426BB2F" w14:textId="77777777" w:rsidR="001E7952" w:rsidRDefault="00000000">
            <w:pPr>
              <w:tabs>
                <w:tab w:val="center" w:pos="2521"/>
              </w:tabs>
              <w:spacing w:after="0" w:line="259" w:lineRule="auto"/>
              <w:ind w:left="0" w:right="0" w:firstLine="0"/>
              <w:jc w:val="left"/>
            </w:pPr>
            <w:r>
              <w:rPr>
                <w:sz w:val="16"/>
              </w:rPr>
              <w:t>Glukose i.S.</w:t>
            </w:r>
            <w:r>
              <w:rPr>
                <w:sz w:val="16"/>
              </w:rPr>
              <w:tab/>
              <w:t>4,50 - 6,00</w:t>
            </w:r>
          </w:p>
        </w:tc>
        <w:tc>
          <w:tcPr>
            <w:tcW w:w="936" w:type="dxa"/>
            <w:tcBorders>
              <w:top w:val="nil"/>
              <w:left w:val="nil"/>
              <w:bottom w:val="nil"/>
              <w:right w:val="nil"/>
            </w:tcBorders>
          </w:tcPr>
          <w:p w14:paraId="3CE7DB42" w14:textId="77777777" w:rsidR="001E7952" w:rsidRDefault="00000000">
            <w:pPr>
              <w:spacing w:after="0" w:line="259" w:lineRule="auto"/>
              <w:ind w:left="0" w:right="0" w:firstLine="0"/>
              <w:jc w:val="left"/>
            </w:pPr>
            <w:r>
              <w:rPr>
                <w:sz w:val="16"/>
              </w:rPr>
              <w:t>mmol/L</w:t>
            </w:r>
          </w:p>
        </w:tc>
        <w:tc>
          <w:tcPr>
            <w:tcW w:w="943" w:type="dxa"/>
            <w:tcBorders>
              <w:top w:val="nil"/>
              <w:left w:val="nil"/>
              <w:bottom w:val="nil"/>
              <w:right w:val="nil"/>
            </w:tcBorders>
          </w:tcPr>
          <w:p w14:paraId="25D33D02" w14:textId="77777777" w:rsidR="001E7952" w:rsidRDefault="00000000">
            <w:pPr>
              <w:spacing w:after="0" w:line="259" w:lineRule="auto"/>
              <w:ind w:left="0" w:right="0" w:firstLine="0"/>
              <w:jc w:val="left"/>
            </w:pPr>
            <w:r>
              <w:rPr>
                <w:sz w:val="16"/>
              </w:rPr>
              <w:t>* 6.19</w:t>
            </w:r>
            <w:r>
              <w:rPr>
                <w:color w:val="FF0000"/>
                <w:sz w:val="14"/>
              </w:rPr>
              <w:t></w:t>
            </w:r>
          </w:p>
        </w:tc>
        <w:tc>
          <w:tcPr>
            <w:tcW w:w="946" w:type="dxa"/>
            <w:tcBorders>
              <w:top w:val="nil"/>
              <w:left w:val="nil"/>
              <w:bottom w:val="nil"/>
              <w:right w:val="nil"/>
            </w:tcBorders>
          </w:tcPr>
          <w:p w14:paraId="33D83AE3" w14:textId="77777777" w:rsidR="001E7952" w:rsidRDefault="00000000">
            <w:pPr>
              <w:spacing w:after="0" w:line="259" w:lineRule="auto"/>
              <w:ind w:left="0" w:right="0" w:firstLine="0"/>
              <w:jc w:val="left"/>
            </w:pPr>
            <w:r>
              <w:rPr>
                <w:sz w:val="16"/>
              </w:rPr>
              <w:t>* 7.95</w:t>
            </w:r>
            <w:r>
              <w:rPr>
                <w:color w:val="FF0000"/>
                <w:sz w:val="14"/>
              </w:rPr>
              <w:t></w:t>
            </w:r>
          </w:p>
        </w:tc>
        <w:tc>
          <w:tcPr>
            <w:tcW w:w="946" w:type="dxa"/>
            <w:tcBorders>
              <w:top w:val="nil"/>
              <w:left w:val="nil"/>
              <w:bottom w:val="nil"/>
              <w:right w:val="nil"/>
            </w:tcBorders>
          </w:tcPr>
          <w:p w14:paraId="0957E30C" w14:textId="77777777" w:rsidR="001E7952" w:rsidRDefault="00000000">
            <w:pPr>
              <w:spacing w:after="0" w:line="259" w:lineRule="auto"/>
              <w:ind w:left="0" w:right="0" w:firstLine="0"/>
              <w:jc w:val="left"/>
            </w:pPr>
            <w:r>
              <w:rPr>
                <w:sz w:val="16"/>
              </w:rPr>
              <w:t>* 6.19</w:t>
            </w:r>
            <w:r>
              <w:rPr>
                <w:color w:val="FF0000"/>
                <w:sz w:val="14"/>
              </w:rPr>
              <w:t></w:t>
            </w:r>
          </w:p>
        </w:tc>
        <w:tc>
          <w:tcPr>
            <w:tcW w:w="674" w:type="dxa"/>
            <w:tcBorders>
              <w:top w:val="nil"/>
              <w:left w:val="nil"/>
              <w:bottom w:val="nil"/>
              <w:right w:val="nil"/>
            </w:tcBorders>
          </w:tcPr>
          <w:p w14:paraId="0BADE8E7" w14:textId="77777777" w:rsidR="001E7952" w:rsidRDefault="00000000">
            <w:pPr>
              <w:spacing w:after="0" w:line="259" w:lineRule="auto"/>
              <w:ind w:left="0" w:right="0" w:firstLine="0"/>
              <w:jc w:val="left"/>
            </w:pPr>
            <w:r>
              <w:rPr>
                <w:sz w:val="16"/>
              </w:rPr>
              <w:t>* 7.95</w:t>
            </w:r>
            <w:r>
              <w:rPr>
                <w:color w:val="FF0000"/>
                <w:sz w:val="14"/>
              </w:rPr>
              <w:t></w:t>
            </w:r>
          </w:p>
        </w:tc>
      </w:tr>
      <w:tr w:rsidR="001E7952" w14:paraId="15A17A7D" w14:textId="77777777">
        <w:trPr>
          <w:trHeight w:val="277"/>
        </w:trPr>
        <w:tc>
          <w:tcPr>
            <w:tcW w:w="3670" w:type="dxa"/>
            <w:gridSpan w:val="2"/>
            <w:tcBorders>
              <w:top w:val="nil"/>
              <w:left w:val="nil"/>
              <w:bottom w:val="nil"/>
              <w:right w:val="nil"/>
            </w:tcBorders>
          </w:tcPr>
          <w:p w14:paraId="2928693C" w14:textId="77777777" w:rsidR="001E7952" w:rsidRDefault="00000000">
            <w:pPr>
              <w:tabs>
                <w:tab w:val="center" w:pos="2318"/>
              </w:tabs>
              <w:spacing w:after="0" w:line="259" w:lineRule="auto"/>
              <w:ind w:left="0" w:right="0" w:firstLine="0"/>
              <w:jc w:val="left"/>
            </w:pPr>
            <w:r>
              <w:rPr>
                <w:sz w:val="16"/>
              </w:rPr>
              <w:t xml:space="preserve">HbA1c </w:t>
            </w:r>
            <w:proofErr w:type="spellStart"/>
            <w:r>
              <w:rPr>
                <w:sz w:val="16"/>
              </w:rPr>
              <w:t>i.VB</w:t>
            </w:r>
            <w:proofErr w:type="spellEnd"/>
            <w:r>
              <w:rPr>
                <w:sz w:val="16"/>
              </w:rPr>
              <w:tab/>
              <w:t>&lt; 6.5</w:t>
            </w:r>
          </w:p>
        </w:tc>
        <w:tc>
          <w:tcPr>
            <w:tcW w:w="936" w:type="dxa"/>
            <w:tcBorders>
              <w:top w:val="nil"/>
              <w:left w:val="nil"/>
              <w:bottom w:val="nil"/>
              <w:right w:val="nil"/>
            </w:tcBorders>
          </w:tcPr>
          <w:p w14:paraId="0E59F812" w14:textId="77777777" w:rsidR="001E7952" w:rsidRDefault="00000000">
            <w:pPr>
              <w:spacing w:after="0" w:line="259" w:lineRule="auto"/>
              <w:ind w:left="0" w:right="0" w:firstLine="0"/>
              <w:jc w:val="left"/>
            </w:pPr>
            <w:r>
              <w:rPr>
                <w:sz w:val="16"/>
              </w:rPr>
              <w:t>%</w:t>
            </w:r>
          </w:p>
        </w:tc>
        <w:tc>
          <w:tcPr>
            <w:tcW w:w="943" w:type="dxa"/>
            <w:tcBorders>
              <w:top w:val="nil"/>
              <w:left w:val="nil"/>
              <w:bottom w:val="nil"/>
              <w:right w:val="nil"/>
            </w:tcBorders>
          </w:tcPr>
          <w:p w14:paraId="2C8E72C7" w14:textId="77777777" w:rsidR="001E7952" w:rsidRDefault="00000000">
            <w:pPr>
              <w:spacing w:after="0" w:line="259" w:lineRule="auto"/>
              <w:ind w:left="0" w:right="0" w:firstLine="0"/>
              <w:jc w:val="left"/>
            </w:pPr>
            <w:r>
              <w:rPr>
                <w:sz w:val="16"/>
              </w:rPr>
              <w:t>* 6.2</w:t>
            </w:r>
          </w:p>
        </w:tc>
        <w:tc>
          <w:tcPr>
            <w:tcW w:w="946" w:type="dxa"/>
            <w:tcBorders>
              <w:top w:val="nil"/>
              <w:left w:val="nil"/>
              <w:bottom w:val="nil"/>
              <w:right w:val="nil"/>
            </w:tcBorders>
          </w:tcPr>
          <w:p w14:paraId="6FD60485" w14:textId="77777777" w:rsidR="001E7952" w:rsidRDefault="00000000">
            <w:pPr>
              <w:spacing w:after="0" w:line="259" w:lineRule="auto"/>
              <w:ind w:left="0" w:right="0" w:firstLine="0"/>
              <w:jc w:val="left"/>
            </w:pPr>
            <w:r>
              <w:rPr>
                <w:sz w:val="16"/>
              </w:rPr>
              <w:t>* 6.2</w:t>
            </w:r>
          </w:p>
        </w:tc>
        <w:tc>
          <w:tcPr>
            <w:tcW w:w="946" w:type="dxa"/>
            <w:tcBorders>
              <w:top w:val="nil"/>
              <w:left w:val="nil"/>
              <w:bottom w:val="nil"/>
              <w:right w:val="nil"/>
            </w:tcBorders>
          </w:tcPr>
          <w:p w14:paraId="0078666B" w14:textId="77777777" w:rsidR="001E7952" w:rsidRDefault="00000000">
            <w:pPr>
              <w:spacing w:after="0" w:line="259" w:lineRule="auto"/>
              <w:ind w:left="0" w:right="0" w:firstLine="0"/>
              <w:jc w:val="left"/>
            </w:pPr>
            <w:r>
              <w:rPr>
                <w:sz w:val="16"/>
              </w:rPr>
              <w:t>* 6.2</w:t>
            </w:r>
          </w:p>
        </w:tc>
        <w:tc>
          <w:tcPr>
            <w:tcW w:w="674" w:type="dxa"/>
            <w:tcBorders>
              <w:top w:val="nil"/>
              <w:left w:val="nil"/>
              <w:bottom w:val="nil"/>
              <w:right w:val="nil"/>
            </w:tcBorders>
          </w:tcPr>
          <w:p w14:paraId="25FDD357" w14:textId="77777777" w:rsidR="001E7952" w:rsidRDefault="00000000">
            <w:pPr>
              <w:spacing w:after="0" w:line="259" w:lineRule="auto"/>
              <w:ind w:left="0" w:right="0" w:firstLine="0"/>
              <w:jc w:val="left"/>
            </w:pPr>
            <w:r>
              <w:rPr>
                <w:sz w:val="16"/>
              </w:rPr>
              <w:t>* 6.2</w:t>
            </w:r>
          </w:p>
        </w:tc>
      </w:tr>
      <w:tr w:rsidR="001E7952" w14:paraId="51207988" w14:textId="77777777">
        <w:trPr>
          <w:trHeight w:val="278"/>
        </w:trPr>
        <w:tc>
          <w:tcPr>
            <w:tcW w:w="3670" w:type="dxa"/>
            <w:gridSpan w:val="2"/>
            <w:tcBorders>
              <w:top w:val="nil"/>
              <w:left w:val="nil"/>
              <w:bottom w:val="nil"/>
              <w:right w:val="nil"/>
            </w:tcBorders>
          </w:tcPr>
          <w:p w14:paraId="6EE4D022" w14:textId="77777777" w:rsidR="001E7952" w:rsidRDefault="00000000">
            <w:pPr>
              <w:tabs>
                <w:tab w:val="center" w:pos="2294"/>
              </w:tabs>
              <w:spacing w:after="0" w:line="259" w:lineRule="auto"/>
              <w:ind w:left="0" w:right="0" w:firstLine="0"/>
              <w:jc w:val="left"/>
            </w:pPr>
            <w:r>
              <w:rPr>
                <w:sz w:val="16"/>
              </w:rPr>
              <w:t xml:space="preserve">HbA1c [IFCC] </w:t>
            </w:r>
            <w:proofErr w:type="spellStart"/>
            <w:r>
              <w:rPr>
                <w:sz w:val="16"/>
              </w:rPr>
              <w:t>i.VB</w:t>
            </w:r>
            <w:proofErr w:type="spellEnd"/>
            <w:r>
              <w:rPr>
                <w:sz w:val="16"/>
              </w:rPr>
              <w:tab/>
              <w:t>&lt; 48</w:t>
            </w:r>
          </w:p>
        </w:tc>
        <w:tc>
          <w:tcPr>
            <w:tcW w:w="936" w:type="dxa"/>
            <w:tcBorders>
              <w:top w:val="nil"/>
              <w:left w:val="nil"/>
              <w:bottom w:val="nil"/>
              <w:right w:val="nil"/>
            </w:tcBorders>
          </w:tcPr>
          <w:p w14:paraId="5B118BD1" w14:textId="77777777" w:rsidR="001E7952" w:rsidRDefault="00000000">
            <w:pPr>
              <w:spacing w:after="0" w:line="259" w:lineRule="auto"/>
              <w:ind w:left="0" w:right="0" w:firstLine="0"/>
              <w:jc w:val="left"/>
            </w:pPr>
            <w:r>
              <w:rPr>
                <w:sz w:val="16"/>
              </w:rPr>
              <w:t>mmol/mol</w:t>
            </w:r>
          </w:p>
        </w:tc>
        <w:tc>
          <w:tcPr>
            <w:tcW w:w="943" w:type="dxa"/>
            <w:tcBorders>
              <w:top w:val="nil"/>
              <w:left w:val="nil"/>
              <w:bottom w:val="nil"/>
              <w:right w:val="nil"/>
            </w:tcBorders>
          </w:tcPr>
          <w:p w14:paraId="4B2DC2E4" w14:textId="77777777" w:rsidR="001E7952" w:rsidRDefault="00000000">
            <w:pPr>
              <w:spacing w:after="0" w:line="259" w:lineRule="auto"/>
              <w:ind w:left="0" w:right="0" w:firstLine="0"/>
              <w:jc w:val="left"/>
            </w:pPr>
            <w:r>
              <w:rPr>
                <w:sz w:val="16"/>
              </w:rPr>
              <w:t>* 44</w:t>
            </w:r>
          </w:p>
        </w:tc>
        <w:tc>
          <w:tcPr>
            <w:tcW w:w="946" w:type="dxa"/>
            <w:tcBorders>
              <w:top w:val="nil"/>
              <w:left w:val="nil"/>
              <w:bottom w:val="nil"/>
              <w:right w:val="nil"/>
            </w:tcBorders>
          </w:tcPr>
          <w:p w14:paraId="359A893C" w14:textId="77777777" w:rsidR="001E7952" w:rsidRDefault="00000000">
            <w:pPr>
              <w:spacing w:after="0" w:line="259" w:lineRule="auto"/>
              <w:ind w:left="0" w:right="0" w:firstLine="0"/>
              <w:jc w:val="left"/>
            </w:pPr>
            <w:r>
              <w:rPr>
                <w:sz w:val="16"/>
              </w:rPr>
              <w:t>* 44</w:t>
            </w:r>
          </w:p>
        </w:tc>
        <w:tc>
          <w:tcPr>
            <w:tcW w:w="946" w:type="dxa"/>
            <w:tcBorders>
              <w:top w:val="nil"/>
              <w:left w:val="nil"/>
              <w:bottom w:val="nil"/>
              <w:right w:val="nil"/>
            </w:tcBorders>
          </w:tcPr>
          <w:p w14:paraId="048F8590" w14:textId="77777777" w:rsidR="001E7952" w:rsidRDefault="00000000">
            <w:pPr>
              <w:spacing w:after="0" w:line="259" w:lineRule="auto"/>
              <w:ind w:left="0" w:right="0" w:firstLine="0"/>
              <w:jc w:val="left"/>
            </w:pPr>
            <w:r>
              <w:rPr>
                <w:sz w:val="16"/>
              </w:rPr>
              <w:t>* 44</w:t>
            </w:r>
          </w:p>
        </w:tc>
        <w:tc>
          <w:tcPr>
            <w:tcW w:w="674" w:type="dxa"/>
            <w:tcBorders>
              <w:top w:val="nil"/>
              <w:left w:val="nil"/>
              <w:bottom w:val="nil"/>
              <w:right w:val="nil"/>
            </w:tcBorders>
          </w:tcPr>
          <w:p w14:paraId="110392B9" w14:textId="77777777" w:rsidR="001E7952" w:rsidRDefault="00000000">
            <w:pPr>
              <w:spacing w:after="0" w:line="259" w:lineRule="auto"/>
              <w:ind w:left="0" w:right="0" w:firstLine="0"/>
              <w:jc w:val="left"/>
            </w:pPr>
            <w:r>
              <w:rPr>
                <w:sz w:val="16"/>
              </w:rPr>
              <w:t>* 44</w:t>
            </w:r>
          </w:p>
        </w:tc>
      </w:tr>
      <w:tr w:rsidR="001E7952" w14:paraId="090D95D8" w14:textId="77777777">
        <w:trPr>
          <w:trHeight w:val="278"/>
        </w:trPr>
        <w:tc>
          <w:tcPr>
            <w:tcW w:w="3670" w:type="dxa"/>
            <w:gridSpan w:val="2"/>
            <w:tcBorders>
              <w:top w:val="nil"/>
              <w:left w:val="nil"/>
              <w:bottom w:val="nil"/>
              <w:right w:val="nil"/>
            </w:tcBorders>
          </w:tcPr>
          <w:p w14:paraId="65E32454" w14:textId="77777777" w:rsidR="001E7952" w:rsidRDefault="00000000">
            <w:pPr>
              <w:spacing w:after="0" w:line="259" w:lineRule="auto"/>
              <w:ind w:left="0" w:right="0" w:firstLine="0"/>
              <w:jc w:val="left"/>
            </w:pPr>
            <w:r>
              <w:rPr>
                <w:sz w:val="16"/>
              </w:rPr>
              <w:t>Hämolyse-Index (Serum) H &lt;50(29µmol/</w:t>
            </w:r>
            <w:proofErr w:type="spellStart"/>
            <w:r>
              <w:rPr>
                <w:sz w:val="16"/>
              </w:rPr>
              <w:t>lHb</w:t>
            </w:r>
            <w:proofErr w:type="spellEnd"/>
            <w:r>
              <w:rPr>
                <w:sz w:val="16"/>
              </w:rPr>
              <w:t>)</w:t>
            </w:r>
          </w:p>
        </w:tc>
        <w:tc>
          <w:tcPr>
            <w:tcW w:w="936" w:type="dxa"/>
            <w:tcBorders>
              <w:top w:val="nil"/>
              <w:left w:val="nil"/>
              <w:bottom w:val="nil"/>
              <w:right w:val="nil"/>
            </w:tcBorders>
          </w:tcPr>
          <w:p w14:paraId="55F5A71F" w14:textId="77777777" w:rsidR="001E7952" w:rsidRDefault="001E7952">
            <w:pPr>
              <w:spacing w:after="160" w:line="259" w:lineRule="auto"/>
              <w:ind w:left="0" w:right="0" w:firstLine="0"/>
              <w:jc w:val="left"/>
            </w:pPr>
          </w:p>
        </w:tc>
        <w:tc>
          <w:tcPr>
            <w:tcW w:w="943" w:type="dxa"/>
            <w:tcBorders>
              <w:top w:val="nil"/>
              <w:left w:val="nil"/>
              <w:bottom w:val="nil"/>
              <w:right w:val="nil"/>
            </w:tcBorders>
          </w:tcPr>
          <w:p w14:paraId="4C192CB9" w14:textId="77777777" w:rsidR="001E7952" w:rsidRDefault="00000000">
            <w:pPr>
              <w:spacing w:after="0" w:line="259" w:lineRule="auto"/>
              <w:ind w:left="0" w:right="0" w:firstLine="0"/>
              <w:jc w:val="left"/>
            </w:pPr>
            <w:r>
              <w:rPr>
                <w:sz w:val="16"/>
              </w:rPr>
              <w:t>52</w:t>
            </w:r>
            <w:r>
              <w:rPr>
                <w:color w:val="FF0000"/>
                <w:sz w:val="14"/>
              </w:rPr>
              <w:t></w:t>
            </w:r>
            <w:r>
              <w:rPr>
                <w:color w:val="FF0000"/>
                <w:sz w:val="14"/>
              </w:rPr>
              <w:t></w:t>
            </w:r>
          </w:p>
        </w:tc>
        <w:tc>
          <w:tcPr>
            <w:tcW w:w="946" w:type="dxa"/>
            <w:tcBorders>
              <w:top w:val="nil"/>
              <w:left w:val="nil"/>
              <w:bottom w:val="nil"/>
              <w:right w:val="nil"/>
            </w:tcBorders>
          </w:tcPr>
          <w:p w14:paraId="7CD59496" w14:textId="77777777" w:rsidR="001E7952" w:rsidRDefault="00000000">
            <w:pPr>
              <w:spacing w:after="0" w:line="259" w:lineRule="auto"/>
              <w:ind w:left="0" w:right="0" w:firstLine="0"/>
              <w:jc w:val="left"/>
            </w:pPr>
            <w:r>
              <w:rPr>
                <w:sz w:val="16"/>
              </w:rPr>
              <w:t>52</w:t>
            </w:r>
            <w:r>
              <w:rPr>
                <w:color w:val="FF0000"/>
                <w:sz w:val="14"/>
              </w:rPr>
              <w:t></w:t>
            </w:r>
            <w:r>
              <w:rPr>
                <w:color w:val="FF0000"/>
                <w:sz w:val="14"/>
              </w:rPr>
              <w:t></w:t>
            </w:r>
          </w:p>
        </w:tc>
        <w:tc>
          <w:tcPr>
            <w:tcW w:w="946" w:type="dxa"/>
            <w:tcBorders>
              <w:top w:val="nil"/>
              <w:left w:val="nil"/>
              <w:bottom w:val="nil"/>
              <w:right w:val="nil"/>
            </w:tcBorders>
          </w:tcPr>
          <w:p w14:paraId="28B24776" w14:textId="77777777" w:rsidR="001E7952" w:rsidRDefault="00000000">
            <w:pPr>
              <w:spacing w:after="0" w:line="259" w:lineRule="auto"/>
              <w:ind w:left="0" w:right="0" w:firstLine="0"/>
              <w:jc w:val="left"/>
            </w:pPr>
            <w:r>
              <w:rPr>
                <w:sz w:val="16"/>
              </w:rPr>
              <w:t>52</w:t>
            </w:r>
            <w:r>
              <w:rPr>
                <w:color w:val="FF0000"/>
                <w:sz w:val="14"/>
              </w:rPr>
              <w:t></w:t>
            </w:r>
            <w:r>
              <w:rPr>
                <w:color w:val="FF0000"/>
                <w:sz w:val="14"/>
              </w:rPr>
              <w:t></w:t>
            </w:r>
          </w:p>
        </w:tc>
        <w:tc>
          <w:tcPr>
            <w:tcW w:w="674" w:type="dxa"/>
            <w:tcBorders>
              <w:top w:val="nil"/>
              <w:left w:val="nil"/>
              <w:bottom w:val="nil"/>
              <w:right w:val="nil"/>
            </w:tcBorders>
          </w:tcPr>
          <w:p w14:paraId="5A6C5534" w14:textId="77777777" w:rsidR="001E7952" w:rsidRDefault="00000000">
            <w:pPr>
              <w:spacing w:after="0" w:line="259" w:lineRule="auto"/>
              <w:ind w:left="0" w:right="0" w:firstLine="0"/>
              <w:jc w:val="left"/>
            </w:pPr>
            <w:r>
              <w:rPr>
                <w:sz w:val="16"/>
              </w:rPr>
              <w:t>52</w:t>
            </w:r>
            <w:r>
              <w:rPr>
                <w:color w:val="FF0000"/>
                <w:sz w:val="14"/>
              </w:rPr>
              <w:t></w:t>
            </w:r>
            <w:r>
              <w:rPr>
                <w:color w:val="FF0000"/>
                <w:sz w:val="14"/>
              </w:rPr>
              <w:t></w:t>
            </w:r>
          </w:p>
        </w:tc>
      </w:tr>
      <w:tr w:rsidR="001E7952" w14:paraId="2247656B" w14:textId="77777777">
        <w:trPr>
          <w:trHeight w:val="277"/>
        </w:trPr>
        <w:tc>
          <w:tcPr>
            <w:tcW w:w="3670" w:type="dxa"/>
            <w:gridSpan w:val="2"/>
            <w:tcBorders>
              <w:top w:val="nil"/>
              <w:left w:val="nil"/>
              <w:bottom w:val="nil"/>
              <w:right w:val="nil"/>
            </w:tcBorders>
          </w:tcPr>
          <w:p w14:paraId="693A2CCC" w14:textId="77777777" w:rsidR="001E7952" w:rsidRDefault="00000000">
            <w:pPr>
              <w:tabs>
                <w:tab w:val="center" w:pos="2272"/>
              </w:tabs>
              <w:spacing w:after="0" w:line="259" w:lineRule="auto"/>
              <w:ind w:left="0" w:right="0" w:firstLine="0"/>
              <w:jc w:val="left"/>
            </w:pPr>
            <w:r>
              <w:rPr>
                <w:sz w:val="16"/>
              </w:rPr>
              <w:t>Lipämie-Index (Serum) L</w:t>
            </w:r>
            <w:r>
              <w:rPr>
                <w:sz w:val="16"/>
              </w:rPr>
              <w:tab/>
              <w:t>&lt;10</w:t>
            </w:r>
          </w:p>
        </w:tc>
        <w:tc>
          <w:tcPr>
            <w:tcW w:w="936" w:type="dxa"/>
            <w:tcBorders>
              <w:top w:val="nil"/>
              <w:left w:val="nil"/>
              <w:bottom w:val="nil"/>
              <w:right w:val="nil"/>
            </w:tcBorders>
          </w:tcPr>
          <w:p w14:paraId="77D58A30" w14:textId="77777777" w:rsidR="001E7952" w:rsidRDefault="001E7952">
            <w:pPr>
              <w:spacing w:after="160" w:line="259" w:lineRule="auto"/>
              <w:ind w:left="0" w:right="0" w:firstLine="0"/>
              <w:jc w:val="left"/>
            </w:pPr>
          </w:p>
        </w:tc>
        <w:tc>
          <w:tcPr>
            <w:tcW w:w="943" w:type="dxa"/>
            <w:tcBorders>
              <w:top w:val="nil"/>
              <w:left w:val="nil"/>
              <w:bottom w:val="nil"/>
              <w:right w:val="nil"/>
            </w:tcBorders>
          </w:tcPr>
          <w:p w14:paraId="56234BD9" w14:textId="77777777" w:rsidR="001E7952" w:rsidRDefault="00000000">
            <w:pPr>
              <w:spacing w:after="0" w:line="259" w:lineRule="auto"/>
              <w:ind w:left="0" w:right="0" w:firstLine="0"/>
              <w:jc w:val="left"/>
            </w:pPr>
            <w:r>
              <w:rPr>
                <w:sz w:val="16"/>
              </w:rPr>
              <w:t>10</w:t>
            </w:r>
          </w:p>
        </w:tc>
        <w:tc>
          <w:tcPr>
            <w:tcW w:w="946" w:type="dxa"/>
            <w:tcBorders>
              <w:top w:val="nil"/>
              <w:left w:val="nil"/>
              <w:bottom w:val="nil"/>
              <w:right w:val="nil"/>
            </w:tcBorders>
          </w:tcPr>
          <w:p w14:paraId="232199C7" w14:textId="77777777" w:rsidR="001E7952" w:rsidRDefault="00000000">
            <w:pPr>
              <w:spacing w:after="0" w:line="259" w:lineRule="auto"/>
              <w:ind w:left="0" w:right="0" w:firstLine="0"/>
              <w:jc w:val="left"/>
            </w:pPr>
            <w:r>
              <w:rPr>
                <w:sz w:val="16"/>
              </w:rPr>
              <w:t>13</w:t>
            </w:r>
          </w:p>
        </w:tc>
        <w:tc>
          <w:tcPr>
            <w:tcW w:w="946" w:type="dxa"/>
            <w:tcBorders>
              <w:top w:val="nil"/>
              <w:left w:val="nil"/>
              <w:bottom w:val="nil"/>
              <w:right w:val="nil"/>
            </w:tcBorders>
          </w:tcPr>
          <w:p w14:paraId="5B1527E1" w14:textId="77777777" w:rsidR="001E7952" w:rsidRDefault="00000000">
            <w:pPr>
              <w:spacing w:after="0" w:line="259" w:lineRule="auto"/>
              <w:ind w:left="0" w:right="0" w:firstLine="0"/>
              <w:jc w:val="left"/>
            </w:pPr>
            <w:r>
              <w:rPr>
                <w:sz w:val="16"/>
              </w:rPr>
              <w:t>10</w:t>
            </w:r>
          </w:p>
        </w:tc>
        <w:tc>
          <w:tcPr>
            <w:tcW w:w="674" w:type="dxa"/>
            <w:tcBorders>
              <w:top w:val="nil"/>
              <w:left w:val="nil"/>
              <w:bottom w:val="nil"/>
              <w:right w:val="nil"/>
            </w:tcBorders>
          </w:tcPr>
          <w:p w14:paraId="55A7D29B" w14:textId="77777777" w:rsidR="001E7952" w:rsidRDefault="00000000">
            <w:pPr>
              <w:spacing w:after="0" w:line="259" w:lineRule="auto"/>
              <w:ind w:left="0" w:right="0" w:firstLine="0"/>
              <w:jc w:val="left"/>
            </w:pPr>
            <w:r>
              <w:rPr>
                <w:sz w:val="16"/>
              </w:rPr>
              <w:t>14</w:t>
            </w:r>
          </w:p>
        </w:tc>
      </w:tr>
      <w:tr w:rsidR="001E7952" w14:paraId="49C92610" w14:textId="77777777">
        <w:trPr>
          <w:trHeight w:val="216"/>
        </w:trPr>
        <w:tc>
          <w:tcPr>
            <w:tcW w:w="3670" w:type="dxa"/>
            <w:gridSpan w:val="2"/>
            <w:tcBorders>
              <w:top w:val="nil"/>
              <w:left w:val="nil"/>
              <w:bottom w:val="nil"/>
              <w:right w:val="nil"/>
            </w:tcBorders>
          </w:tcPr>
          <w:p w14:paraId="280A7CEF" w14:textId="77777777" w:rsidR="001E7952" w:rsidRDefault="00000000">
            <w:pPr>
              <w:tabs>
                <w:tab w:val="center" w:pos="2272"/>
              </w:tabs>
              <w:spacing w:after="0" w:line="259" w:lineRule="auto"/>
              <w:ind w:left="0" w:right="0" w:firstLine="0"/>
              <w:jc w:val="left"/>
            </w:pPr>
            <w:r>
              <w:rPr>
                <w:sz w:val="16"/>
              </w:rPr>
              <w:t>Lipämie-Index (Plasma) L</w:t>
            </w:r>
            <w:r>
              <w:rPr>
                <w:sz w:val="16"/>
              </w:rPr>
              <w:tab/>
              <w:t>&lt;10</w:t>
            </w:r>
          </w:p>
        </w:tc>
        <w:tc>
          <w:tcPr>
            <w:tcW w:w="936" w:type="dxa"/>
            <w:tcBorders>
              <w:top w:val="nil"/>
              <w:left w:val="nil"/>
              <w:bottom w:val="nil"/>
              <w:right w:val="nil"/>
            </w:tcBorders>
          </w:tcPr>
          <w:p w14:paraId="3567A61B" w14:textId="77777777" w:rsidR="001E7952" w:rsidRDefault="001E7952">
            <w:pPr>
              <w:spacing w:after="160" w:line="259" w:lineRule="auto"/>
              <w:ind w:left="0" w:right="0" w:firstLine="0"/>
              <w:jc w:val="left"/>
            </w:pPr>
          </w:p>
        </w:tc>
        <w:tc>
          <w:tcPr>
            <w:tcW w:w="943" w:type="dxa"/>
            <w:tcBorders>
              <w:top w:val="nil"/>
              <w:left w:val="nil"/>
              <w:bottom w:val="nil"/>
              <w:right w:val="nil"/>
            </w:tcBorders>
          </w:tcPr>
          <w:p w14:paraId="645C2602" w14:textId="77777777" w:rsidR="001E7952" w:rsidRDefault="00000000">
            <w:pPr>
              <w:spacing w:after="0" w:line="259" w:lineRule="auto"/>
              <w:ind w:left="0" w:right="0" w:firstLine="0"/>
              <w:jc w:val="left"/>
            </w:pPr>
            <w:r>
              <w:rPr>
                <w:sz w:val="16"/>
              </w:rPr>
              <w:t>18</w:t>
            </w:r>
          </w:p>
        </w:tc>
        <w:tc>
          <w:tcPr>
            <w:tcW w:w="946" w:type="dxa"/>
            <w:tcBorders>
              <w:top w:val="nil"/>
              <w:left w:val="nil"/>
              <w:bottom w:val="nil"/>
              <w:right w:val="nil"/>
            </w:tcBorders>
          </w:tcPr>
          <w:p w14:paraId="3E2B1084" w14:textId="77777777" w:rsidR="001E7952" w:rsidRDefault="00000000">
            <w:pPr>
              <w:spacing w:after="0" w:line="259" w:lineRule="auto"/>
              <w:ind w:left="0" w:right="0" w:firstLine="0"/>
              <w:jc w:val="left"/>
            </w:pPr>
            <w:r>
              <w:rPr>
                <w:sz w:val="16"/>
              </w:rPr>
              <w:t>18</w:t>
            </w:r>
          </w:p>
        </w:tc>
        <w:tc>
          <w:tcPr>
            <w:tcW w:w="946" w:type="dxa"/>
            <w:tcBorders>
              <w:top w:val="nil"/>
              <w:left w:val="nil"/>
              <w:bottom w:val="nil"/>
              <w:right w:val="nil"/>
            </w:tcBorders>
          </w:tcPr>
          <w:p w14:paraId="1525601D" w14:textId="77777777" w:rsidR="001E7952" w:rsidRDefault="00000000">
            <w:pPr>
              <w:spacing w:after="0" w:line="259" w:lineRule="auto"/>
              <w:ind w:left="0" w:right="0" w:firstLine="0"/>
              <w:jc w:val="left"/>
            </w:pPr>
            <w:r>
              <w:rPr>
                <w:sz w:val="16"/>
              </w:rPr>
              <w:t>18</w:t>
            </w:r>
          </w:p>
        </w:tc>
        <w:tc>
          <w:tcPr>
            <w:tcW w:w="674" w:type="dxa"/>
            <w:tcBorders>
              <w:top w:val="nil"/>
              <w:left w:val="nil"/>
              <w:bottom w:val="nil"/>
              <w:right w:val="nil"/>
            </w:tcBorders>
          </w:tcPr>
          <w:p w14:paraId="55E4E8F0" w14:textId="77777777" w:rsidR="001E7952" w:rsidRDefault="00000000">
            <w:pPr>
              <w:spacing w:after="0" w:line="259" w:lineRule="auto"/>
              <w:ind w:left="0" w:right="0" w:firstLine="0"/>
              <w:jc w:val="left"/>
            </w:pPr>
            <w:r>
              <w:rPr>
                <w:sz w:val="16"/>
              </w:rPr>
              <w:t>18</w:t>
            </w:r>
          </w:p>
        </w:tc>
      </w:tr>
    </w:tbl>
    <w:p w14:paraId="44C61CB6" w14:textId="77777777" w:rsidR="001E7952" w:rsidRDefault="001E7952">
      <w:pPr>
        <w:sectPr w:rsidR="001E7952">
          <w:headerReference w:type="even" r:id="rId8"/>
          <w:headerReference w:type="default" r:id="rId9"/>
          <w:footerReference w:type="even" r:id="rId10"/>
          <w:footerReference w:type="default" r:id="rId11"/>
          <w:headerReference w:type="first" r:id="rId12"/>
          <w:footerReference w:type="first" r:id="rId13"/>
          <w:pgSz w:w="11906" w:h="16838"/>
          <w:pgMar w:top="213" w:right="860" w:bottom="652" w:left="1248" w:header="720" w:footer="720" w:gutter="0"/>
          <w:cols w:space="720"/>
          <w:titlePg/>
        </w:sectPr>
      </w:pPr>
    </w:p>
    <w:p w14:paraId="7F485757" w14:textId="77777777" w:rsidR="001E7952" w:rsidRDefault="00000000">
      <w:pPr>
        <w:spacing w:after="276" w:line="259" w:lineRule="auto"/>
        <w:ind w:left="-1418" w:right="10742" w:firstLine="0"/>
        <w:jc w:val="left"/>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14:anchorId="0CF1DA57" wp14:editId="3552008A">
                <wp:simplePos x="0" y="0"/>
                <wp:positionH relativeFrom="page">
                  <wp:posOffset>853813</wp:posOffset>
                </wp:positionH>
                <wp:positionV relativeFrom="page">
                  <wp:posOffset>158759</wp:posOffset>
                </wp:positionV>
                <wp:extent cx="2205959" cy="201616"/>
                <wp:effectExtent l="0" t="0" r="0" b="0"/>
                <wp:wrapTopAndBottom/>
                <wp:docPr id="52795" name="Group 52795"/>
                <wp:cNvGraphicFramePr/>
                <a:graphic xmlns:a="http://schemas.openxmlformats.org/drawingml/2006/main">
                  <a:graphicData uri="http://schemas.microsoft.com/office/word/2010/wordprocessingGroup">
                    <wpg:wgp>
                      <wpg:cNvGrpSpPr/>
                      <wpg:grpSpPr>
                        <a:xfrm>
                          <a:off x="0" y="0"/>
                          <a:ext cx="2205959" cy="201616"/>
                          <a:chOff x="0" y="0"/>
                          <a:chExt cx="2205959" cy="201616"/>
                        </a:xfrm>
                      </wpg:grpSpPr>
                      <wps:wsp>
                        <wps:cNvPr id="75069" name="Shape 75069"/>
                        <wps:cNvSpPr/>
                        <wps:spPr>
                          <a:xfrm>
                            <a:off x="0" y="0"/>
                            <a:ext cx="2205959" cy="201616"/>
                          </a:xfrm>
                          <a:custGeom>
                            <a:avLst/>
                            <a:gdLst/>
                            <a:ahLst/>
                            <a:cxnLst/>
                            <a:rect l="0" t="0" r="0" b="0"/>
                            <a:pathLst>
                              <a:path w="2205959" h="201616">
                                <a:moveTo>
                                  <a:pt x="0" y="0"/>
                                </a:moveTo>
                                <a:lnTo>
                                  <a:pt x="2205959" y="0"/>
                                </a:lnTo>
                                <a:lnTo>
                                  <a:pt x="2205959" y="201616"/>
                                </a:lnTo>
                                <a:lnTo>
                                  <a:pt x="0" y="201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5" style="width:173.698pt;height:15.8753pt;position:absolute;mso-position-horizontal-relative:page;mso-position-horizontal:absolute;margin-left:67.2294pt;mso-position-vertical-relative:page;margin-top:12.5007pt;" coordsize="22059,2016">
                <v:shape id="Shape 75070" style="position:absolute;width:22059;height:2016;left:0;top:0;" coordsize="2205959,201616" path="m0,0l2205959,0l2205959,201616l0,201616l0,0">
                  <v:stroke weight="0pt" endcap="flat" joinstyle="miter" miterlimit="10" on="false" color="#000000" opacity="0"/>
                  <v:fill on="true" color="#000000"/>
                </v:shape>
                <w10:wrap type="topAndBottom"/>
              </v:group>
            </w:pict>
          </mc:Fallback>
        </mc:AlternateContent>
      </w:r>
    </w:p>
    <w:p w14:paraId="154BB405" w14:textId="77777777" w:rsidR="001E7952" w:rsidRDefault="00000000">
      <w:pPr>
        <w:tabs>
          <w:tab w:val="center" w:pos="2541"/>
        </w:tabs>
        <w:spacing w:after="160" w:line="259" w:lineRule="auto"/>
        <w:ind w:left="0" w:right="0" w:firstLine="0"/>
        <w:jc w:val="left"/>
      </w:pPr>
      <w:r>
        <w:rPr>
          <w:sz w:val="14"/>
        </w:rPr>
        <w:t>Bezeichnung</w:t>
      </w:r>
      <w:r>
        <w:rPr>
          <w:sz w:val="14"/>
        </w:rPr>
        <w:tab/>
      </w:r>
      <w:proofErr w:type="spellStart"/>
      <w:r>
        <w:rPr>
          <w:sz w:val="14"/>
        </w:rPr>
        <w:t>Ref</w:t>
      </w:r>
      <w:proofErr w:type="spellEnd"/>
      <w:r>
        <w:rPr>
          <w:sz w:val="14"/>
        </w:rPr>
        <w:t>.-Bereich</w:t>
      </w:r>
    </w:p>
    <w:p w14:paraId="1445F0C5" w14:textId="77777777" w:rsidR="001E7952" w:rsidRDefault="00000000">
      <w:pPr>
        <w:tabs>
          <w:tab w:val="center" w:pos="2610"/>
          <w:tab w:val="center" w:pos="3937"/>
          <w:tab w:val="center" w:pos="4806"/>
          <w:tab w:val="center" w:pos="5793"/>
          <w:tab w:val="center" w:pos="6738"/>
          <w:tab w:val="center" w:pos="7641"/>
        </w:tabs>
        <w:spacing w:after="160" w:line="259" w:lineRule="auto"/>
        <w:ind w:left="0" w:right="0" w:firstLine="0"/>
        <w:jc w:val="left"/>
      </w:pPr>
      <w:r>
        <w:rPr>
          <w:sz w:val="16"/>
        </w:rPr>
        <w:t>Natrium i.S.</w:t>
      </w:r>
      <w:r>
        <w:rPr>
          <w:sz w:val="16"/>
        </w:rPr>
        <w:tab/>
        <w:t>136,0 - 145,0</w:t>
      </w:r>
      <w:r>
        <w:rPr>
          <w:sz w:val="16"/>
        </w:rPr>
        <w:tab/>
        <w:t>mmol/L</w:t>
      </w:r>
      <w:r>
        <w:rPr>
          <w:sz w:val="16"/>
        </w:rPr>
        <w:tab/>
        <w:t>136.2</w:t>
      </w:r>
      <w:r>
        <w:rPr>
          <w:sz w:val="16"/>
        </w:rPr>
        <w:tab/>
        <w:t>133.9</w:t>
      </w:r>
      <w:r>
        <w:rPr>
          <w:color w:val="FF0000"/>
          <w:sz w:val="14"/>
        </w:rPr>
        <w:t></w:t>
      </w:r>
      <w:r>
        <w:rPr>
          <w:color w:val="FF0000"/>
          <w:sz w:val="14"/>
        </w:rPr>
        <w:tab/>
      </w:r>
      <w:r>
        <w:rPr>
          <w:sz w:val="16"/>
        </w:rPr>
        <w:t>130.7</w:t>
      </w:r>
      <w:r>
        <w:rPr>
          <w:color w:val="FF0000"/>
          <w:sz w:val="14"/>
        </w:rPr>
        <w:t></w:t>
      </w:r>
      <w:r>
        <w:rPr>
          <w:color w:val="FF0000"/>
          <w:sz w:val="14"/>
        </w:rPr>
        <w:tab/>
      </w:r>
      <w:r>
        <w:rPr>
          <w:sz w:val="16"/>
        </w:rPr>
        <w:t>141.0</w:t>
      </w:r>
    </w:p>
    <w:p w14:paraId="5A327DF2" w14:textId="77777777" w:rsidR="001E7952" w:rsidRDefault="00000000">
      <w:pPr>
        <w:tabs>
          <w:tab w:val="center" w:pos="2610"/>
          <w:tab w:val="center" w:pos="3937"/>
          <w:tab w:val="center" w:pos="4848"/>
          <w:tab w:val="center" w:pos="5793"/>
          <w:tab w:val="center" w:pos="6738"/>
          <w:tab w:val="center" w:pos="7683"/>
        </w:tabs>
        <w:spacing w:after="160" w:line="259" w:lineRule="auto"/>
        <w:ind w:left="0" w:right="0" w:firstLine="0"/>
        <w:jc w:val="left"/>
      </w:pPr>
      <w:r>
        <w:rPr>
          <w:sz w:val="16"/>
        </w:rPr>
        <w:t xml:space="preserve">Natrium </w:t>
      </w:r>
      <w:proofErr w:type="spellStart"/>
      <w:r>
        <w:rPr>
          <w:sz w:val="16"/>
        </w:rPr>
        <w:t>i.P</w:t>
      </w:r>
      <w:proofErr w:type="spellEnd"/>
      <w:r>
        <w:rPr>
          <w:sz w:val="16"/>
        </w:rPr>
        <w:t>.</w:t>
      </w:r>
      <w:r>
        <w:rPr>
          <w:sz w:val="16"/>
        </w:rPr>
        <w:tab/>
        <w:t>136,0 - 145,0</w:t>
      </w:r>
      <w:r>
        <w:rPr>
          <w:sz w:val="16"/>
        </w:rPr>
        <w:tab/>
        <w:t>mmol/L</w:t>
      </w:r>
      <w:r>
        <w:rPr>
          <w:sz w:val="16"/>
        </w:rPr>
        <w:tab/>
        <w:t>132.8</w:t>
      </w:r>
      <w:r>
        <w:rPr>
          <w:color w:val="FF0000"/>
          <w:sz w:val="14"/>
        </w:rPr>
        <w:t></w:t>
      </w:r>
      <w:r>
        <w:rPr>
          <w:color w:val="FF0000"/>
          <w:sz w:val="14"/>
        </w:rPr>
        <w:tab/>
      </w:r>
      <w:r>
        <w:rPr>
          <w:sz w:val="16"/>
        </w:rPr>
        <w:t>132.8</w:t>
      </w:r>
      <w:r>
        <w:rPr>
          <w:color w:val="FF0000"/>
          <w:sz w:val="14"/>
        </w:rPr>
        <w:t></w:t>
      </w:r>
      <w:r>
        <w:rPr>
          <w:color w:val="FF0000"/>
          <w:sz w:val="14"/>
        </w:rPr>
        <w:tab/>
      </w:r>
      <w:r>
        <w:rPr>
          <w:sz w:val="16"/>
        </w:rPr>
        <w:t>132.8</w:t>
      </w:r>
      <w:r>
        <w:rPr>
          <w:color w:val="FF0000"/>
          <w:sz w:val="14"/>
        </w:rPr>
        <w:t></w:t>
      </w:r>
      <w:r>
        <w:rPr>
          <w:color w:val="FF0000"/>
          <w:sz w:val="14"/>
        </w:rPr>
        <w:tab/>
      </w:r>
      <w:r>
        <w:rPr>
          <w:sz w:val="16"/>
        </w:rPr>
        <w:t>132.8</w:t>
      </w:r>
      <w:r>
        <w:rPr>
          <w:color w:val="FF0000"/>
          <w:sz w:val="14"/>
        </w:rPr>
        <w:t></w:t>
      </w:r>
    </w:p>
    <w:p w14:paraId="5E169896" w14:textId="77777777" w:rsidR="001E7952" w:rsidRDefault="00000000">
      <w:pPr>
        <w:tabs>
          <w:tab w:val="center" w:pos="2521"/>
          <w:tab w:val="center" w:pos="3937"/>
          <w:tab w:val="center" w:pos="4761"/>
          <w:tab w:val="center" w:pos="5706"/>
          <w:tab w:val="center" w:pos="6693"/>
          <w:tab w:val="center" w:pos="7638"/>
        </w:tabs>
        <w:spacing w:after="160" w:line="259" w:lineRule="auto"/>
        <w:ind w:left="0" w:right="0" w:firstLine="0"/>
        <w:jc w:val="left"/>
      </w:pPr>
      <w:r>
        <w:rPr>
          <w:sz w:val="16"/>
        </w:rPr>
        <w:t>Kalium i.S.</w:t>
      </w:r>
      <w:r>
        <w:rPr>
          <w:sz w:val="16"/>
        </w:rPr>
        <w:tab/>
        <w:t>3,50 - 5,10</w:t>
      </w:r>
      <w:r>
        <w:rPr>
          <w:sz w:val="16"/>
        </w:rPr>
        <w:tab/>
        <w:t>mmol/L</w:t>
      </w:r>
      <w:r>
        <w:rPr>
          <w:sz w:val="16"/>
        </w:rPr>
        <w:tab/>
        <w:t>4.16</w:t>
      </w:r>
      <w:r>
        <w:rPr>
          <w:sz w:val="16"/>
        </w:rPr>
        <w:tab/>
        <w:t>4.48</w:t>
      </w:r>
      <w:r>
        <w:rPr>
          <w:sz w:val="16"/>
        </w:rPr>
        <w:tab/>
        <w:t>3.05</w:t>
      </w:r>
      <w:r>
        <w:rPr>
          <w:color w:val="FF0000"/>
          <w:sz w:val="14"/>
        </w:rPr>
        <w:t></w:t>
      </w:r>
      <w:r>
        <w:rPr>
          <w:color w:val="FF0000"/>
          <w:sz w:val="14"/>
        </w:rPr>
        <w:tab/>
      </w:r>
      <w:r>
        <w:rPr>
          <w:sz w:val="16"/>
        </w:rPr>
        <w:t>5.19</w:t>
      </w:r>
      <w:r>
        <w:rPr>
          <w:color w:val="FF0000"/>
          <w:sz w:val="14"/>
        </w:rPr>
        <w:t></w:t>
      </w:r>
    </w:p>
    <w:p w14:paraId="23E88D02" w14:textId="77777777" w:rsidR="001E7952" w:rsidRDefault="00000000">
      <w:pPr>
        <w:tabs>
          <w:tab w:val="center" w:pos="2433"/>
          <w:tab w:val="center" w:pos="3937"/>
          <w:tab w:val="center" w:pos="4804"/>
          <w:tab w:val="center" w:pos="5748"/>
          <w:tab w:val="center" w:pos="6693"/>
          <w:tab w:val="center" w:pos="7638"/>
        </w:tabs>
        <w:spacing w:after="160" w:line="259" w:lineRule="auto"/>
        <w:ind w:left="0" w:right="0" w:firstLine="0"/>
        <w:jc w:val="left"/>
      </w:pPr>
      <w:r>
        <w:rPr>
          <w:sz w:val="16"/>
        </w:rPr>
        <w:t xml:space="preserve">Kalium </w:t>
      </w:r>
      <w:proofErr w:type="spellStart"/>
      <w:r>
        <w:rPr>
          <w:sz w:val="16"/>
        </w:rPr>
        <w:t>i.P</w:t>
      </w:r>
      <w:proofErr w:type="spellEnd"/>
      <w:r>
        <w:rPr>
          <w:sz w:val="16"/>
        </w:rPr>
        <w:t>.</w:t>
      </w:r>
      <w:r>
        <w:rPr>
          <w:sz w:val="16"/>
        </w:rPr>
        <w:tab/>
        <w:t>3,4 - 4,5</w:t>
      </w:r>
      <w:r>
        <w:rPr>
          <w:sz w:val="16"/>
        </w:rPr>
        <w:tab/>
        <w:t>mmol/L</w:t>
      </w:r>
      <w:r>
        <w:rPr>
          <w:sz w:val="16"/>
        </w:rPr>
        <w:tab/>
        <w:t>3.33</w:t>
      </w:r>
      <w:r>
        <w:rPr>
          <w:color w:val="FF0000"/>
          <w:sz w:val="14"/>
        </w:rPr>
        <w:t></w:t>
      </w:r>
      <w:r>
        <w:rPr>
          <w:color w:val="FF0000"/>
          <w:sz w:val="14"/>
        </w:rPr>
        <w:tab/>
      </w:r>
      <w:r>
        <w:rPr>
          <w:sz w:val="16"/>
        </w:rPr>
        <w:t>3.33</w:t>
      </w:r>
      <w:r>
        <w:rPr>
          <w:color w:val="FF0000"/>
          <w:sz w:val="14"/>
        </w:rPr>
        <w:t></w:t>
      </w:r>
      <w:r>
        <w:rPr>
          <w:color w:val="FF0000"/>
          <w:sz w:val="14"/>
        </w:rPr>
        <w:tab/>
      </w:r>
      <w:r>
        <w:rPr>
          <w:sz w:val="16"/>
        </w:rPr>
        <w:t>3.33</w:t>
      </w:r>
      <w:r>
        <w:rPr>
          <w:color w:val="FF0000"/>
          <w:sz w:val="14"/>
        </w:rPr>
        <w:t></w:t>
      </w:r>
      <w:r>
        <w:rPr>
          <w:color w:val="FF0000"/>
          <w:sz w:val="14"/>
        </w:rPr>
        <w:tab/>
      </w:r>
      <w:r>
        <w:rPr>
          <w:sz w:val="16"/>
        </w:rPr>
        <w:t>3.33</w:t>
      </w:r>
      <w:r>
        <w:rPr>
          <w:color w:val="FF0000"/>
          <w:sz w:val="14"/>
        </w:rPr>
        <w:t></w:t>
      </w:r>
    </w:p>
    <w:p w14:paraId="2B764963" w14:textId="77777777" w:rsidR="001E7952" w:rsidRPr="00653E2A" w:rsidRDefault="00000000">
      <w:pPr>
        <w:tabs>
          <w:tab w:val="center" w:pos="2431"/>
          <w:tab w:val="center" w:pos="3915"/>
          <w:tab w:val="center" w:pos="4694"/>
          <w:tab w:val="center" w:pos="5680"/>
          <w:tab w:val="center" w:pos="6625"/>
          <w:tab w:val="center" w:pos="7528"/>
        </w:tabs>
        <w:spacing w:after="160" w:line="259" w:lineRule="auto"/>
        <w:ind w:left="0" w:right="0" w:firstLine="0"/>
        <w:jc w:val="left"/>
        <w:rPr>
          <w:lang w:val="en-US"/>
        </w:rPr>
      </w:pPr>
      <w:r w:rsidRPr="00653E2A">
        <w:rPr>
          <w:sz w:val="16"/>
          <w:lang w:val="en-US"/>
        </w:rPr>
        <w:t>Kreatinin i.S.</w:t>
      </w:r>
      <w:r w:rsidRPr="00653E2A">
        <w:rPr>
          <w:sz w:val="16"/>
          <w:lang w:val="en-US"/>
        </w:rPr>
        <w:tab/>
        <w:t>62 - 106</w:t>
      </w:r>
      <w:r w:rsidRPr="00653E2A">
        <w:rPr>
          <w:sz w:val="16"/>
          <w:lang w:val="en-US"/>
        </w:rPr>
        <w:tab/>
        <w:t>µmol/L</w:t>
      </w:r>
      <w:r w:rsidRPr="00653E2A">
        <w:rPr>
          <w:sz w:val="16"/>
          <w:lang w:val="en-US"/>
        </w:rPr>
        <w:tab/>
        <w:t>62</w:t>
      </w:r>
      <w:r w:rsidRPr="00653E2A">
        <w:rPr>
          <w:sz w:val="16"/>
          <w:lang w:val="en-US"/>
        </w:rPr>
        <w:tab/>
        <w:t>42</w:t>
      </w:r>
      <w:r>
        <w:rPr>
          <w:color w:val="FF0000"/>
          <w:sz w:val="14"/>
        </w:rPr>
        <w:t></w:t>
      </w:r>
      <w:r w:rsidRPr="00653E2A">
        <w:rPr>
          <w:color w:val="FF0000"/>
          <w:sz w:val="14"/>
          <w:lang w:val="en-US"/>
        </w:rPr>
        <w:tab/>
      </w:r>
      <w:r w:rsidRPr="00653E2A">
        <w:rPr>
          <w:sz w:val="16"/>
          <w:lang w:val="en-US"/>
        </w:rPr>
        <w:t>33</w:t>
      </w:r>
      <w:r>
        <w:rPr>
          <w:color w:val="FF0000"/>
          <w:sz w:val="14"/>
        </w:rPr>
        <w:t></w:t>
      </w:r>
      <w:r w:rsidRPr="00653E2A">
        <w:rPr>
          <w:color w:val="FF0000"/>
          <w:sz w:val="14"/>
          <w:lang w:val="en-US"/>
        </w:rPr>
        <w:tab/>
      </w:r>
      <w:r w:rsidRPr="00653E2A">
        <w:rPr>
          <w:sz w:val="16"/>
          <w:lang w:val="en-US"/>
        </w:rPr>
        <w:t>67</w:t>
      </w:r>
    </w:p>
    <w:p w14:paraId="73EA35A0" w14:textId="77777777" w:rsidR="001E7952" w:rsidRPr="00653E2A" w:rsidRDefault="00000000">
      <w:pPr>
        <w:tabs>
          <w:tab w:val="center" w:pos="2431"/>
          <w:tab w:val="center" w:pos="3915"/>
          <w:tab w:val="center" w:pos="4737"/>
          <w:tab w:val="center" w:pos="5680"/>
          <w:tab w:val="center" w:pos="6625"/>
          <w:tab w:val="center" w:pos="7571"/>
        </w:tabs>
        <w:spacing w:after="160" w:line="259" w:lineRule="auto"/>
        <w:ind w:left="0" w:right="0" w:firstLine="0"/>
        <w:jc w:val="left"/>
        <w:rPr>
          <w:lang w:val="en-US"/>
        </w:rPr>
      </w:pPr>
      <w:r w:rsidRPr="00653E2A">
        <w:rPr>
          <w:sz w:val="16"/>
          <w:lang w:val="en-US"/>
        </w:rPr>
        <w:t xml:space="preserve">Kreatinin </w:t>
      </w:r>
      <w:proofErr w:type="spellStart"/>
      <w:r w:rsidRPr="00653E2A">
        <w:rPr>
          <w:sz w:val="16"/>
          <w:lang w:val="en-US"/>
        </w:rPr>
        <w:t>i.P.</w:t>
      </w:r>
      <w:proofErr w:type="spellEnd"/>
      <w:r w:rsidRPr="00653E2A">
        <w:rPr>
          <w:sz w:val="16"/>
          <w:lang w:val="en-US"/>
        </w:rPr>
        <w:tab/>
        <w:t>62 - 106</w:t>
      </w:r>
      <w:r w:rsidRPr="00653E2A">
        <w:rPr>
          <w:sz w:val="16"/>
          <w:lang w:val="en-US"/>
        </w:rPr>
        <w:tab/>
        <w:t>µmol/L</w:t>
      </w:r>
      <w:r w:rsidRPr="00653E2A">
        <w:rPr>
          <w:sz w:val="16"/>
          <w:lang w:val="en-US"/>
        </w:rPr>
        <w:tab/>
        <w:t>61</w:t>
      </w:r>
      <w:r>
        <w:rPr>
          <w:color w:val="FF0000"/>
          <w:sz w:val="14"/>
        </w:rPr>
        <w:t></w:t>
      </w:r>
      <w:r w:rsidRPr="00653E2A">
        <w:rPr>
          <w:color w:val="FF0000"/>
          <w:sz w:val="14"/>
          <w:lang w:val="en-US"/>
        </w:rPr>
        <w:tab/>
      </w:r>
      <w:r w:rsidRPr="00653E2A">
        <w:rPr>
          <w:sz w:val="16"/>
          <w:lang w:val="en-US"/>
        </w:rPr>
        <w:t>61</w:t>
      </w:r>
      <w:r>
        <w:rPr>
          <w:color w:val="FF0000"/>
          <w:sz w:val="14"/>
        </w:rPr>
        <w:t></w:t>
      </w:r>
      <w:r w:rsidRPr="00653E2A">
        <w:rPr>
          <w:color w:val="FF0000"/>
          <w:sz w:val="14"/>
          <w:lang w:val="en-US"/>
        </w:rPr>
        <w:tab/>
      </w:r>
      <w:r w:rsidRPr="00653E2A">
        <w:rPr>
          <w:sz w:val="16"/>
          <w:lang w:val="en-US"/>
        </w:rPr>
        <w:t>61</w:t>
      </w:r>
      <w:r>
        <w:rPr>
          <w:color w:val="FF0000"/>
          <w:sz w:val="14"/>
        </w:rPr>
        <w:t></w:t>
      </w:r>
      <w:r w:rsidRPr="00653E2A">
        <w:rPr>
          <w:color w:val="FF0000"/>
          <w:sz w:val="14"/>
          <w:lang w:val="en-US"/>
        </w:rPr>
        <w:tab/>
      </w:r>
      <w:r w:rsidRPr="00653E2A">
        <w:rPr>
          <w:sz w:val="16"/>
          <w:lang w:val="en-US"/>
        </w:rPr>
        <w:t>61</w:t>
      </w:r>
      <w:r>
        <w:rPr>
          <w:color w:val="FF0000"/>
          <w:sz w:val="14"/>
        </w:rPr>
        <w:t></w:t>
      </w:r>
    </w:p>
    <w:p w14:paraId="7B183315" w14:textId="77777777" w:rsidR="001E7952" w:rsidRDefault="00000000">
      <w:pPr>
        <w:tabs>
          <w:tab w:val="center" w:pos="2318"/>
          <w:tab w:val="center" w:pos="4273"/>
          <w:tab w:val="center" w:pos="5686"/>
          <w:tab w:val="center" w:pos="6685"/>
          <w:tab w:val="center" w:pos="7528"/>
        </w:tabs>
        <w:spacing w:after="160" w:line="259" w:lineRule="auto"/>
        <w:ind w:left="0" w:right="0" w:firstLine="0"/>
        <w:jc w:val="left"/>
      </w:pPr>
      <w:proofErr w:type="spellStart"/>
      <w:r>
        <w:rPr>
          <w:sz w:val="16"/>
        </w:rPr>
        <w:t>eGFR</w:t>
      </w:r>
      <w:proofErr w:type="spellEnd"/>
      <w:r>
        <w:rPr>
          <w:sz w:val="16"/>
        </w:rPr>
        <w:t xml:space="preserve"> für Kreatinin</w:t>
      </w:r>
      <w:r>
        <w:rPr>
          <w:sz w:val="16"/>
        </w:rPr>
        <w:tab/>
        <w:t>&gt;=90</w:t>
      </w:r>
      <w:r>
        <w:rPr>
          <w:sz w:val="16"/>
        </w:rPr>
        <w:tab/>
      </w:r>
      <w:proofErr w:type="spellStart"/>
      <w:r>
        <w:rPr>
          <w:sz w:val="16"/>
        </w:rPr>
        <w:t>mL</w:t>
      </w:r>
      <w:proofErr w:type="spellEnd"/>
      <w:r>
        <w:rPr>
          <w:sz w:val="16"/>
        </w:rPr>
        <w:t>/min/1,73 &gt;90</w:t>
      </w:r>
      <w:r>
        <w:rPr>
          <w:sz w:val="16"/>
        </w:rPr>
        <w:tab/>
        <w:t>&gt;90</w:t>
      </w:r>
      <w:r>
        <w:rPr>
          <w:sz w:val="16"/>
        </w:rPr>
        <w:tab/>
      </w:r>
      <w:r>
        <w:rPr>
          <w:color w:val="FF0000"/>
          <w:sz w:val="16"/>
        </w:rPr>
        <w:t>!</w:t>
      </w:r>
      <w:r>
        <w:rPr>
          <w:sz w:val="16"/>
        </w:rPr>
        <w:t xml:space="preserve"> * 89</w:t>
      </w:r>
      <w:r>
        <w:rPr>
          <w:sz w:val="16"/>
        </w:rPr>
        <w:tab/>
        <w:t>90</w:t>
      </w:r>
    </w:p>
    <w:p w14:paraId="6A6CA57C" w14:textId="77777777" w:rsidR="001E7952" w:rsidRDefault="00000000">
      <w:pPr>
        <w:spacing w:after="160" w:line="259" w:lineRule="auto"/>
        <w:ind w:left="0" w:right="0" w:firstLine="0"/>
        <w:jc w:val="left"/>
      </w:pPr>
      <w:r>
        <w:rPr>
          <w:sz w:val="16"/>
        </w:rPr>
        <w:t>(</w:t>
      </w:r>
      <w:proofErr w:type="spellStart"/>
      <w:r>
        <w:rPr>
          <w:sz w:val="16"/>
        </w:rPr>
        <w:t>n.CKD</w:t>
      </w:r>
      <w:proofErr w:type="spellEnd"/>
      <w:r>
        <w:rPr>
          <w:sz w:val="16"/>
        </w:rPr>
        <w:t>-EPI)</w:t>
      </w:r>
    </w:p>
    <w:p w14:paraId="651585CC" w14:textId="77777777" w:rsidR="001E7952" w:rsidRDefault="00000000">
      <w:pPr>
        <w:tabs>
          <w:tab w:val="center" w:pos="2318"/>
          <w:tab w:val="center" w:pos="4273"/>
          <w:tab w:val="center" w:pos="5686"/>
        </w:tabs>
        <w:spacing w:after="160" w:line="259" w:lineRule="auto"/>
        <w:ind w:left="0" w:right="0" w:firstLine="0"/>
        <w:jc w:val="left"/>
      </w:pPr>
      <w:proofErr w:type="spellStart"/>
      <w:r>
        <w:rPr>
          <w:sz w:val="16"/>
        </w:rPr>
        <w:t>eGFR</w:t>
      </w:r>
      <w:proofErr w:type="spellEnd"/>
      <w:r>
        <w:rPr>
          <w:sz w:val="16"/>
        </w:rPr>
        <w:t xml:space="preserve"> für Kreatinin</w:t>
      </w:r>
      <w:r>
        <w:rPr>
          <w:sz w:val="16"/>
        </w:rPr>
        <w:tab/>
        <w:t>&gt;=90</w:t>
      </w:r>
      <w:r>
        <w:rPr>
          <w:sz w:val="16"/>
        </w:rPr>
        <w:tab/>
      </w:r>
      <w:proofErr w:type="spellStart"/>
      <w:r>
        <w:rPr>
          <w:sz w:val="16"/>
        </w:rPr>
        <w:t>mL</w:t>
      </w:r>
      <w:proofErr w:type="spellEnd"/>
      <w:r>
        <w:rPr>
          <w:sz w:val="16"/>
        </w:rPr>
        <w:t>/min/1,73 &gt;90</w:t>
      </w:r>
      <w:r>
        <w:rPr>
          <w:sz w:val="16"/>
        </w:rPr>
        <w:tab/>
        <w:t>&gt;90</w:t>
      </w:r>
    </w:p>
    <w:p w14:paraId="05BAD7B4" w14:textId="77777777" w:rsidR="001E7952" w:rsidRDefault="00000000">
      <w:pPr>
        <w:spacing w:after="160" w:line="259" w:lineRule="auto"/>
        <w:ind w:left="0" w:right="0" w:firstLine="0"/>
        <w:jc w:val="left"/>
      </w:pPr>
      <w:r>
        <w:rPr>
          <w:sz w:val="16"/>
        </w:rPr>
        <w:t>(</w:t>
      </w:r>
      <w:proofErr w:type="spellStart"/>
      <w:r>
        <w:rPr>
          <w:sz w:val="16"/>
        </w:rPr>
        <w:t>n.CKD</w:t>
      </w:r>
      <w:proofErr w:type="spellEnd"/>
      <w:r>
        <w:rPr>
          <w:sz w:val="16"/>
        </w:rPr>
        <w:t xml:space="preserve">-EPI) </w:t>
      </w:r>
      <w:proofErr w:type="spellStart"/>
      <w:r>
        <w:rPr>
          <w:sz w:val="16"/>
        </w:rPr>
        <w:t>i.P</w:t>
      </w:r>
      <w:proofErr w:type="spellEnd"/>
      <w:r>
        <w:rPr>
          <w:sz w:val="16"/>
        </w:rPr>
        <w:t>.</w:t>
      </w:r>
    </w:p>
    <w:p w14:paraId="6BF1B9C7" w14:textId="77777777" w:rsidR="001E7952" w:rsidRDefault="00000000">
      <w:pPr>
        <w:tabs>
          <w:tab w:val="center" w:pos="2433"/>
          <w:tab w:val="center" w:pos="3937"/>
          <w:tab w:val="center" w:pos="4717"/>
          <w:tab w:val="center" w:pos="5661"/>
          <w:tab w:val="center" w:pos="6648"/>
          <w:tab w:val="center" w:pos="7552"/>
        </w:tabs>
        <w:spacing w:after="160" w:line="259" w:lineRule="auto"/>
        <w:ind w:left="0" w:right="0" w:firstLine="0"/>
        <w:jc w:val="left"/>
      </w:pPr>
      <w:r>
        <w:rPr>
          <w:sz w:val="16"/>
        </w:rPr>
        <w:t>Harnstoff i.S.</w:t>
      </w:r>
      <w:r>
        <w:rPr>
          <w:sz w:val="16"/>
        </w:rPr>
        <w:tab/>
        <w:t>3,0 - 9,2</w:t>
      </w:r>
      <w:r>
        <w:rPr>
          <w:sz w:val="16"/>
        </w:rPr>
        <w:tab/>
        <w:t>mmol/L</w:t>
      </w:r>
      <w:r>
        <w:rPr>
          <w:sz w:val="16"/>
        </w:rPr>
        <w:tab/>
        <w:t>3.6</w:t>
      </w:r>
      <w:r>
        <w:rPr>
          <w:sz w:val="16"/>
        </w:rPr>
        <w:tab/>
        <w:t>6.1</w:t>
      </w:r>
      <w:r>
        <w:rPr>
          <w:sz w:val="16"/>
        </w:rPr>
        <w:tab/>
        <w:t>2.1</w:t>
      </w:r>
      <w:r>
        <w:rPr>
          <w:color w:val="FF0000"/>
          <w:sz w:val="14"/>
        </w:rPr>
        <w:t></w:t>
      </w:r>
      <w:r>
        <w:rPr>
          <w:color w:val="FF0000"/>
          <w:sz w:val="14"/>
        </w:rPr>
        <w:tab/>
      </w:r>
      <w:r>
        <w:rPr>
          <w:sz w:val="16"/>
        </w:rPr>
        <w:t>8.9</w:t>
      </w:r>
    </w:p>
    <w:p w14:paraId="3370F9A2"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 xml:space="preserve">ALAT i.S.(IFCC </w:t>
      </w:r>
      <w:proofErr w:type="spellStart"/>
      <w:r w:rsidRPr="00653E2A">
        <w:rPr>
          <w:sz w:val="16"/>
          <w:lang w:val="en-US"/>
        </w:rPr>
        <w:t>mit</w:t>
      </w:r>
      <w:proofErr w:type="spellEnd"/>
      <w:r w:rsidRPr="00653E2A">
        <w:rPr>
          <w:sz w:val="16"/>
          <w:lang w:val="en-US"/>
        </w:rPr>
        <w:t xml:space="preserve"> P-5-P)</w:t>
      </w:r>
      <w:r w:rsidRPr="00653E2A">
        <w:rPr>
          <w:sz w:val="16"/>
          <w:lang w:val="en-US"/>
        </w:rPr>
        <w:tab/>
        <w:t>&lt; 0,85</w:t>
      </w:r>
      <w:r w:rsidRPr="00653E2A">
        <w:rPr>
          <w:sz w:val="16"/>
          <w:lang w:val="en-US"/>
        </w:rPr>
        <w:tab/>
        <w:t>µmol/(s*L)</w:t>
      </w:r>
      <w:r w:rsidRPr="00653E2A">
        <w:rPr>
          <w:sz w:val="16"/>
          <w:lang w:val="en-US"/>
        </w:rPr>
        <w:tab/>
        <w:t>0.19</w:t>
      </w:r>
      <w:r w:rsidRPr="00653E2A">
        <w:rPr>
          <w:sz w:val="16"/>
          <w:lang w:val="en-US"/>
        </w:rPr>
        <w:tab/>
        <w:t>0.51</w:t>
      </w:r>
      <w:r w:rsidRPr="00653E2A">
        <w:rPr>
          <w:sz w:val="16"/>
          <w:lang w:val="en-US"/>
        </w:rPr>
        <w:tab/>
        <w:t>0.15</w:t>
      </w:r>
      <w:r w:rsidRPr="00653E2A">
        <w:rPr>
          <w:sz w:val="16"/>
          <w:lang w:val="en-US"/>
        </w:rPr>
        <w:tab/>
        <w:t>0.55</w:t>
      </w:r>
    </w:p>
    <w:p w14:paraId="10259CE3"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 xml:space="preserve">ALAT </w:t>
      </w:r>
      <w:proofErr w:type="spellStart"/>
      <w:r w:rsidRPr="00653E2A">
        <w:rPr>
          <w:sz w:val="16"/>
          <w:lang w:val="en-US"/>
        </w:rPr>
        <w:t>i.P.</w:t>
      </w:r>
      <w:proofErr w:type="spellEnd"/>
      <w:r w:rsidRPr="00653E2A">
        <w:rPr>
          <w:sz w:val="16"/>
          <w:lang w:val="en-US"/>
        </w:rPr>
        <w:t xml:space="preserve">(IFCC </w:t>
      </w:r>
      <w:proofErr w:type="spellStart"/>
      <w:r w:rsidRPr="00653E2A">
        <w:rPr>
          <w:sz w:val="16"/>
          <w:lang w:val="en-US"/>
        </w:rPr>
        <w:t>mit</w:t>
      </w:r>
      <w:proofErr w:type="spellEnd"/>
      <w:r w:rsidRPr="00653E2A">
        <w:rPr>
          <w:sz w:val="16"/>
          <w:lang w:val="en-US"/>
        </w:rPr>
        <w:t xml:space="preserve"> P-5-P)</w:t>
      </w:r>
      <w:r w:rsidRPr="00653E2A">
        <w:rPr>
          <w:sz w:val="16"/>
          <w:lang w:val="en-US"/>
        </w:rPr>
        <w:tab/>
        <w:t>&lt; 0,85</w:t>
      </w:r>
      <w:r w:rsidRPr="00653E2A">
        <w:rPr>
          <w:sz w:val="16"/>
          <w:lang w:val="en-US"/>
        </w:rPr>
        <w:tab/>
        <w:t>µmol/(s*L)</w:t>
      </w:r>
      <w:r w:rsidRPr="00653E2A">
        <w:rPr>
          <w:sz w:val="16"/>
          <w:lang w:val="en-US"/>
        </w:rPr>
        <w:tab/>
        <w:t>0.22</w:t>
      </w:r>
      <w:r w:rsidRPr="00653E2A">
        <w:rPr>
          <w:sz w:val="16"/>
          <w:lang w:val="en-US"/>
        </w:rPr>
        <w:tab/>
        <w:t>0.22</w:t>
      </w:r>
      <w:r w:rsidRPr="00653E2A">
        <w:rPr>
          <w:sz w:val="16"/>
          <w:lang w:val="en-US"/>
        </w:rPr>
        <w:tab/>
        <w:t>0.22</w:t>
      </w:r>
      <w:r w:rsidRPr="00653E2A">
        <w:rPr>
          <w:sz w:val="16"/>
          <w:lang w:val="en-US"/>
        </w:rPr>
        <w:tab/>
        <w:t>0.22</w:t>
      </w:r>
    </w:p>
    <w:p w14:paraId="0E006C90"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 xml:space="preserve">ASAT i.S.(IFCC </w:t>
      </w:r>
      <w:proofErr w:type="spellStart"/>
      <w:r w:rsidRPr="00653E2A">
        <w:rPr>
          <w:sz w:val="16"/>
          <w:lang w:val="en-US"/>
        </w:rPr>
        <w:t>mit</w:t>
      </w:r>
      <w:proofErr w:type="spellEnd"/>
      <w:r w:rsidRPr="00653E2A">
        <w:rPr>
          <w:sz w:val="16"/>
          <w:lang w:val="en-US"/>
        </w:rPr>
        <w:t xml:space="preserve"> P-5-P)</w:t>
      </w:r>
      <w:r w:rsidRPr="00653E2A">
        <w:rPr>
          <w:sz w:val="16"/>
          <w:lang w:val="en-US"/>
        </w:rPr>
        <w:tab/>
        <w:t>&lt; 0,85</w:t>
      </w:r>
      <w:r w:rsidRPr="00653E2A">
        <w:rPr>
          <w:sz w:val="16"/>
          <w:lang w:val="en-US"/>
        </w:rPr>
        <w:tab/>
        <w:t>µmol/(s*L)</w:t>
      </w:r>
      <w:r w:rsidRPr="00653E2A">
        <w:rPr>
          <w:sz w:val="16"/>
          <w:lang w:val="en-US"/>
        </w:rPr>
        <w:tab/>
        <w:t>0.34</w:t>
      </w:r>
      <w:r w:rsidRPr="00653E2A">
        <w:rPr>
          <w:sz w:val="16"/>
          <w:lang w:val="en-US"/>
        </w:rPr>
        <w:tab/>
        <w:t>0.35</w:t>
      </w:r>
      <w:r w:rsidRPr="00653E2A">
        <w:rPr>
          <w:sz w:val="16"/>
          <w:lang w:val="en-US"/>
        </w:rPr>
        <w:tab/>
        <w:t>0.18</w:t>
      </w:r>
      <w:r w:rsidRPr="00653E2A">
        <w:rPr>
          <w:sz w:val="16"/>
          <w:lang w:val="en-US"/>
        </w:rPr>
        <w:tab/>
        <w:t>0.60</w:t>
      </w:r>
    </w:p>
    <w:p w14:paraId="4151775A"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 xml:space="preserve">ASAT </w:t>
      </w:r>
      <w:proofErr w:type="spellStart"/>
      <w:r w:rsidRPr="00653E2A">
        <w:rPr>
          <w:sz w:val="16"/>
          <w:lang w:val="en-US"/>
        </w:rPr>
        <w:t>i.P.</w:t>
      </w:r>
      <w:proofErr w:type="spellEnd"/>
      <w:r w:rsidRPr="00653E2A">
        <w:rPr>
          <w:sz w:val="16"/>
          <w:lang w:val="en-US"/>
        </w:rPr>
        <w:t xml:space="preserve">(IFCC </w:t>
      </w:r>
      <w:proofErr w:type="spellStart"/>
      <w:r w:rsidRPr="00653E2A">
        <w:rPr>
          <w:sz w:val="16"/>
          <w:lang w:val="en-US"/>
        </w:rPr>
        <w:t>mit</w:t>
      </w:r>
      <w:proofErr w:type="spellEnd"/>
      <w:r w:rsidRPr="00653E2A">
        <w:rPr>
          <w:sz w:val="16"/>
          <w:lang w:val="en-US"/>
        </w:rPr>
        <w:t xml:space="preserve"> P-5-P)</w:t>
      </w:r>
      <w:r w:rsidRPr="00653E2A">
        <w:rPr>
          <w:sz w:val="16"/>
          <w:lang w:val="en-US"/>
        </w:rPr>
        <w:tab/>
        <w:t>&lt; 0,85</w:t>
      </w:r>
      <w:r w:rsidRPr="00653E2A">
        <w:rPr>
          <w:sz w:val="16"/>
          <w:lang w:val="en-US"/>
        </w:rPr>
        <w:tab/>
        <w:t>µmol/(s*L)</w:t>
      </w:r>
      <w:r w:rsidRPr="00653E2A">
        <w:rPr>
          <w:sz w:val="16"/>
          <w:lang w:val="en-US"/>
        </w:rPr>
        <w:tab/>
        <w:t>0.37</w:t>
      </w:r>
      <w:r w:rsidRPr="00653E2A">
        <w:rPr>
          <w:sz w:val="16"/>
          <w:lang w:val="en-US"/>
        </w:rPr>
        <w:tab/>
        <w:t>0.37</w:t>
      </w:r>
      <w:r w:rsidRPr="00653E2A">
        <w:rPr>
          <w:sz w:val="16"/>
          <w:lang w:val="en-US"/>
        </w:rPr>
        <w:tab/>
        <w:t>0.37</w:t>
      </w:r>
      <w:r w:rsidRPr="00653E2A">
        <w:rPr>
          <w:sz w:val="16"/>
          <w:lang w:val="en-US"/>
        </w:rPr>
        <w:tab/>
        <w:t>0.37</w:t>
      </w:r>
    </w:p>
    <w:p w14:paraId="6D5C8385" w14:textId="77777777" w:rsidR="001E7952" w:rsidRPr="00653E2A" w:rsidRDefault="00000000">
      <w:pPr>
        <w:tabs>
          <w:tab w:val="center" w:pos="2338"/>
          <w:tab w:val="center" w:pos="4041"/>
          <w:tab w:val="center" w:pos="4804"/>
          <w:tab w:val="center" w:pos="5748"/>
          <w:tab w:val="center" w:pos="6650"/>
          <w:tab w:val="center" w:pos="7638"/>
        </w:tabs>
        <w:spacing w:after="160" w:line="259" w:lineRule="auto"/>
        <w:ind w:left="0" w:right="0" w:firstLine="0"/>
        <w:jc w:val="left"/>
        <w:rPr>
          <w:lang w:val="en-US"/>
        </w:rPr>
      </w:pPr>
      <w:r w:rsidRPr="00653E2A">
        <w:rPr>
          <w:sz w:val="16"/>
          <w:lang w:val="en-US"/>
        </w:rPr>
        <w:t>Gamma-GT i.S.</w:t>
      </w:r>
      <w:r w:rsidRPr="00653E2A">
        <w:rPr>
          <w:sz w:val="16"/>
          <w:lang w:val="en-US"/>
        </w:rPr>
        <w:tab/>
        <w:t>&lt;1,19</w:t>
      </w:r>
      <w:r w:rsidRPr="00653E2A">
        <w:rPr>
          <w:sz w:val="16"/>
          <w:lang w:val="en-US"/>
        </w:rPr>
        <w:tab/>
        <w:t>µmol/(s*L)</w:t>
      </w:r>
      <w:r w:rsidRPr="00653E2A">
        <w:rPr>
          <w:sz w:val="16"/>
          <w:lang w:val="en-US"/>
        </w:rPr>
        <w:tab/>
        <w:t>2.36</w:t>
      </w:r>
      <w:r>
        <w:rPr>
          <w:color w:val="FF0000"/>
          <w:sz w:val="14"/>
        </w:rPr>
        <w:t></w:t>
      </w:r>
      <w:r w:rsidRPr="00653E2A">
        <w:rPr>
          <w:color w:val="FF0000"/>
          <w:sz w:val="14"/>
          <w:lang w:val="en-US"/>
        </w:rPr>
        <w:tab/>
      </w:r>
      <w:r w:rsidRPr="00653E2A">
        <w:rPr>
          <w:sz w:val="16"/>
          <w:lang w:val="en-US"/>
        </w:rPr>
        <w:t>1.82</w:t>
      </w:r>
      <w:r>
        <w:rPr>
          <w:color w:val="FF0000"/>
          <w:sz w:val="14"/>
        </w:rPr>
        <w:t></w:t>
      </w:r>
      <w:r w:rsidRPr="00653E2A">
        <w:rPr>
          <w:color w:val="FF0000"/>
          <w:sz w:val="14"/>
          <w:lang w:val="en-US"/>
        </w:rPr>
        <w:tab/>
      </w:r>
      <w:r w:rsidRPr="00653E2A">
        <w:rPr>
          <w:sz w:val="16"/>
          <w:lang w:val="en-US"/>
        </w:rPr>
        <w:t>0.60</w:t>
      </w:r>
      <w:r w:rsidRPr="00653E2A">
        <w:rPr>
          <w:sz w:val="16"/>
          <w:lang w:val="en-US"/>
        </w:rPr>
        <w:tab/>
        <w:t>2.88</w:t>
      </w:r>
      <w:r>
        <w:rPr>
          <w:color w:val="FF0000"/>
          <w:sz w:val="14"/>
        </w:rPr>
        <w:t></w:t>
      </w:r>
    </w:p>
    <w:p w14:paraId="112E7EA1" w14:textId="77777777" w:rsidR="001E7952" w:rsidRPr="00653E2A" w:rsidRDefault="00000000">
      <w:pPr>
        <w:tabs>
          <w:tab w:val="center" w:pos="2338"/>
          <w:tab w:val="center" w:pos="4041"/>
          <w:tab w:val="center" w:pos="4804"/>
          <w:tab w:val="center" w:pos="5748"/>
          <w:tab w:val="center" w:pos="6693"/>
          <w:tab w:val="center" w:pos="7638"/>
        </w:tabs>
        <w:spacing w:after="160" w:line="259" w:lineRule="auto"/>
        <w:ind w:left="0" w:right="0" w:firstLine="0"/>
        <w:jc w:val="left"/>
        <w:rPr>
          <w:lang w:val="en-US"/>
        </w:rPr>
      </w:pPr>
      <w:r w:rsidRPr="00653E2A">
        <w:rPr>
          <w:sz w:val="16"/>
          <w:lang w:val="en-US"/>
        </w:rPr>
        <w:t xml:space="preserve">Gamma-GT </w:t>
      </w:r>
      <w:proofErr w:type="spellStart"/>
      <w:r w:rsidRPr="00653E2A">
        <w:rPr>
          <w:sz w:val="16"/>
          <w:lang w:val="en-US"/>
        </w:rPr>
        <w:t>i.P.</w:t>
      </w:r>
      <w:proofErr w:type="spellEnd"/>
      <w:r w:rsidRPr="00653E2A">
        <w:rPr>
          <w:sz w:val="16"/>
          <w:lang w:val="en-US"/>
        </w:rPr>
        <w:tab/>
        <w:t>&lt;1,19</w:t>
      </w:r>
      <w:r w:rsidRPr="00653E2A">
        <w:rPr>
          <w:sz w:val="16"/>
          <w:lang w:val="en-US"/>
        </w:rPr>
        <w:tab/>
        <w:t>µmol/(s*L)</w:t>
      </w:r>
      <w:r w:rsidRPr="00653E2A">
        <w:rPr>
          <w:sz w:val="16"/>
          <w:lang w:val="en-US"/>
        </w:rPr>
        <w:tab/>
        <w:t>2.38</w:t>
      </w:r>
      <w:r>
        <w:rPr>
          <w:color w:val="FF0000"/>
          <w:sz w:val="14"/>
        </w:rPr>
        <w:t></w:t>
      </w:r>
      <w:r w:rsidRPr="00653E2A">
        <w:rPr>
          <w:color w:val="FF0000"/>
          <w:sz w:val="14"/>
          <w:lang w:val="en-US"/>
        </w:rPr>
        <w:tab/>
      </w:r>
      <w:r w:rsidRPr="00653E2A">
        <w:rPr>
          <w:sz w:val="16"/>
          <w:lang w:val="en-US"/>
        </w:rPr>
        <w:t>2.38</w:t>
      </w:r>
      <w:r>
        <w:rPr>
          <w:color w:val="FF0000"/>
          <w:sz w:val="14"/>
        </w:rPr>
        <w:t></w:t>
      </w:r>
      <w:r w:rsidRPr="00653E2A">
        <w:rPr>
          <w:color w:val="FF0000"/>
          <w:sz w:val="14"/>
          <w:lang w:val="en-US"/>
        </w:rPr>
        <w:tab/>
      </w:r>
      <w:r w:rsidRPr="00653E2A">
        <w:rPr>
          <w:sz w:val="16"/>
          <w:lang w:val="en-US"/>
        </w:rPr>
        <w:t>2.38</w:t>
      </w:r>
      <w:r>
        <w:rPr>
          <w:color w:val="FF0000"/>
          <w:sz w:val="14"/>
        </w:rPr>
        <w:t></w:t>
      </w:r>
      <w:r w:rsidRPr="00653E2A">
        <w:rPr>
          <w:color w:val="FF0000"/>
          <w:sz w:val="14"/>
          <w:lang w:val="en-US"/>
        </w:rPr>
        <w:tab/>
      </w:r>
      <w:r w:rsidRPr="00653E2A">
        <w:rPr>
          <w:sz w:val="16"/>
          <w:lang w:val="en-US"/>
        </w:rPr>
        <w:t>2.38</w:t>
      </w:r>
      <w:r>
        <w:rPr>
          <w:color w:val="FF0000"/>
          <w:sz w:val="14"/>
        </w:rPr>
        <w:t></w:t>
      </w:r>
    </w:p>
    <w:p w14:paraId="3FBC9CF6"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 xml:space="preserve">Creatinkinase </w:t>
      </w:r>
      <w:proofErr w:type="spellStart"/>
      <w:r w:rsidRPr="00653E2A">
        <w:rPr>
          <w:sz w:val="16"/>
          <w:lang w:val="en-US"/>
        </w:rPr>
        <w:t>Gesamt</w:t>
      </w:r>
      <w:proofErr w:type="spellEnd"/>
      <w:r w:rsidRPr="00653E2A">
        <w:rPr>
          <w:sz w:val="16"/>
          <w:lang w:val="en-US"/>
        </w:rPr>
        <w:t>-</w:t>
      </w:r>
      <w:r w:rsidRPr="00653E2A">
        <w:rPr>
          <w:sz w:val="16"/>
          <w:lang w:val="en-US"/>
        </w:rPr>
        <w:tab/>
        <w:t>&lt; 3,17</w:t>
      </w:r>
      <w:r w:rsidRPr="00653E2A">
        <w:rPr>
          <w:sz w:val="16"/>
          <w:lang w:val="en-US"/>
        </w:rPr>
        <w:tab/>
        <w:t>µmol/(s*L)</w:t>
      </w:r>
      <w:r w:rsidRPr="00653E2A">
        <w:rPr>
          <w:sz w:val="16"/>
          <w:lang w:val="en-US"/>
        </w:rPr>
        <w:tab/>
        <w:t>0.15</w:t>
      </w:r>
      <w:r w:rsidRPr="00653E2A">
        <w:rPr>
          <w:sz w:val="16"/>
          <w:lang w:val="en-US"/>
        </w:rPr>
        <w:tab/>
        <w:t>0.15</w:t>
      </w:r>
      <w:r w:rsidRPr="00653E2A">
        <w:rPr>
          <w:sz w:val="16"/>
          <w:lang w:val="en-US"/>
        </w:rPr>
        <w:tab/>
        <w:t>0.15</w:t>
      </w:r>
      <w:r w:rsidRPr="00653E2A">
        <w:rPr>
          <w:sz w:val="16"/>
          <w:lang w:val="en-US"/>
        </w:rPr>
        <w:tab/>
        <w:t>0.15</w:t>
      </w:r>
    </w:p>
    <w:p w14:paraId="41DE653B" w14:textId="77777777" w:rsidR="001E7952" w:rsidRDefault="00000000">
      <w:pPr>
        <w:spacing w:after="160" w:line="259" w:lineRule="auto"/>
        <w:ind w:left="0" w:right="0" w:firstLine="0"/>
        <w:jc w:val="left"/>
      </w:pPr>
      <w:r>
        <w:rPr>
          <w:sz w:val="16"/>
        </w:rPr>
        <w:t>Aktivität i.S.</w:t>
      </w:r>
    </w:p>
    <w:p w14:paraId="0BDE5670" w14:textId="77777777" w:rsidR="001E7952" w:rsidRDefault="00000000">
      <w:pPr>
        <w:tabs>
          <w:tab w:val="center" w:pos="2362"/>
          <w:tab w:val="center" w:pos="4041"/>
          <w:tab w:val="center" w:pos="4761"/>
          <w:tab w:val="center" w:pos="5706"/>
          <w:tab w:val="center" w:pos="6650"/>
          <w:tab w:val="center" w:pos="7596"/>
        </w:tabs>
        <w:spacing w:after="160" w:line="259" w:lineRule="auto"/>
        <w:ind w:left="0" w:right="0" w:firstLine="0"/>
        <w:jc w:val="left"/>
      </w:pPr>
      <w:r>
        <w:rPr>
          <w:sz w:val="16"/>
        </w:rPr>
        <w:t>CK-MB Aktivität i.S.</w:t>
      </w:r>
      <w:r>
        <w:rPr>
          <w:sz w:val="16"/>
        </w:rPr>
        <w:tab/>
        <w:t>&lt; 0,41</w:t>
      </w:r>
      <w:r>
        <w:rPr>
          <w:sz w:val="16"/>
        </w:rPr>
        <w:tab/>
        <w:t>µmol/(s*L)</w:t>
      </w:r>
      <w:r>
        <w:rPr>
          <w:sz w:val="16"/>
        </w:rPr>
        <w:tab/>
        <w:t>0.15</w:t>
      </w:r>
      <w:r>
        <w:rPr>
          <w:sz w:val="16"/>
        </w:rPr>
        <w:tab/>
        <w:t>0.15</w:t>
      </w:r>
      <w:r>
        <w:rPr>
          <w:sz w:val="16"/>
        </w:rPr>
        <w:tab/>
        <w:t>0.15</w:t>
      </w:r>
      <w:r>
        <w:rPr>
          <w:sz w:val="16"/>
        </w:rPr>
        <w:tab/>
        <w:t>0.15</w:t>
      </w:r>
    </w:p>
    <w:p w14:paraId="6BA6BD88" w14:textId="77777777" w:rsidR="001E7952" w:rsidRPr="00653E2A" w:rsidRDefault="00000000">
      <w:pPr>
        <w:spacing w:after="160" w:line="259" w:lineRule="auto"/>
        <w:ind w:left="0" w:right="0" w:firstLine="0"/>
        <w:jc w:val="left"/>
        <w:rPr>
          <w:lang w:val="en-US"/>
        </w:rPr>
      </w:pPr>
      <w:proofErr w:type="spellStart"/>
      <w:r w:rsidRPr="00653E2A">
        <w:rPr>
          <w:sz w:val="16"/>
          <w:lang w:val="en-US"/>
        </w:rPr>
        <w:t>Differentialdiag</w:t>
      </w:r>
      <w:proofErr w:type="spellEnd"/>
      <w:r w:rsidRPr="00653E2A">
        <w:rPr>
          <w:sz w:val="16"/>
          <w:lang w:val="en-US"/>
        </w:rPr>
        <w:t>.</w:t>
      </w:r>
    </w:p>
    <w:p w14:paraId="76C2091B" w14:textId="77777777" w:rsidR="001E7952" w:rsidRPr="00653E2A" w:rsidRDefault="00000000">
      <w:pPr>
        <w:tabs>
          <w:tab w:val="center" w:pos="3741"/>
          <w:tab w:val="center" w:pos="4904"/>
          <w:tab w:val="center" w:pos="5848"/>
          <w:tab w:val="center" w:pos="6795"/>
          <w:tab w:val="center" w:pos="7739"/>
        </w:tabs>
        <w:spacing w:after="160" w:line="259" w:lineRule="auto"/>
        <w:ind w:left="0" w:right="0" w:firstLine="0"/>
        <w:jc w:val="left"/>
        <w:rPr>
          <w:lang w:val="en-US"/>
        </w:rPr>
      </w:pPr>
      <w:r w:rsidRPr="00653E2A">
        <w:rPr>
          <w:sz w:val="16"/>
          <w:lang w:val="en-US"/>
        </w:rPr>
        <w:t>Quotient CK-MB / CK</w:t>
      </w:r>
      <w:r w:rsidRPr="00653E2A">
        <w:rPr>
          <w:sz w:val="16"/>
          <w:lang w:val="en-US"/>
        </w:rPr>
        <w:tab/>
        <w:t>%</w:t>
      </w:r>
      <w:r w:rsidRPr="00653E2A">
        <w:rPr>
          <w:sz w:val="16"/>
          <w:lang w:val="en-US"/>
        </w:rPr>
        <w:tab/>
        <w:t>* 100.00</w:t>
      </w:r>
      <w:r w:rsidRPr="00653E2A">
        <w:rPr>
          <w:sz w:val="16"/>
          <w:lang w:val="en-US"/>
        </w:rPr>
        <w:tab/>
        <w:t>* 100.00</w:t>
      </w:r>
      <w:r w:rsidRPr="00653E2A">
        <w:rPr>
          <w:sz w:val="16"/>
          <w:lang w:val="en-US"/>
        </w:rPr>
        <w:tab/>
        <w:t>* 100.00</w:t>
      </w:r>
      <w:r w:rsidRPr="00653E2A">
        <w:rPr>
          <w:sz w:val="16"/>
          <w:lang w:val="en-US"/>
        </w:rPr>
        <w:tab/>
        <w:t>* 100.00</w:t>
      </w:r>
    </w:p>
    <w:p w14:paraId="0CE45702" w14:textId="77777777" w:rsidR="001E7952" w:rsidRPr="00653E2A" w:rsidRDefault="00000000">
      <w:pPr>
        <w:spacing w:after="160" w:line="259" w:lineRule="auto"/>
        <w:ind w:left="0" w:right="0" w:firstLine="0"/>
        <w:jc w:val="left"/>
        <w:rPr>
          <w:lang w:val="en-US"/>
        </w:rPr>
      </w:pPr>
      <w:r w:rsidRPr="00653E2A">
        <w:rPr>
          <w:sz w:val="16"/>
          <w:lang w:val="en-US"/>
        </w:rPr>
        <w:t>Alkal. Phosphatase (IFCC)</w:t>
      </w:r>
      <w:r w:rsidRPr="00653E2A">
        <w:rPr>
          <w:sz w:val="16"/>
          <w:lang w:val="en-US"/>
        </w:rPr>
        <w:tab/>
        <w:t>0.67 - 2.17</w:t>
      </w:r>
      <w:r w:rsidRPr="00653E2A">
        <w:rPr>
          <w:sz w:val="16"/>
          <w:lang w:val="en-US"/>
        </w:rPr>
        <w:tab/>
        <w:t>µmol/(s*L)</w:t>
      </w:r>
      <w:r w:rsidRPr="00653E2A">
        <w:rPr>
          <w:sz w:val="16"/>
          <w:lang w:val="en-US"/>
        </w:rPr>
        <w:tab/>
        <w:t>5.28</w:t>
      </w:r>
      <w:r>
        <w:rPr>
          <w:color w:val="FF0000"/>
          <w:sz w:val="14"/>
        </w:rPr>
        <w:t></w:t>
      </w:r>
      <w:r w:rsidRPr="00653E2A">
        <w:rPr>
          <w:color w:val="FF0000"/>
          <w:sz w:val="14"/>
          <w:lang w:val="en-US"/>
        </w:rPr>
        <w:tab/>
      </w:r>
      <w:r w:rsidRPr="00653E2A">
        <w:rPr>
          <w:sz w:val="16"/>
          <w:lang w:val="en-US"/>
        </w:rPr>
        <w:t>2.83</w:t>
      </w:r>
      <w:r>
        <w:rPr>
          <w:color w:val="FF0000"/>
          <w:sz w:val="14"/>
        </w:rPr>
        <w:t></w:t>
      </w:r>
      <w:r w:rsidRPr="00653E2A">
        <w:rPr>
          <w:color w:val="FF0000"/>
          <w:sz w:val="14"/>
          <w:lang w:val="en-US"/>
        </w:rPr>
        <w:tab/>
      </w:r>
      <w:r w:rsidRPr="00653E2A">
        <w:rPr>
          <w:sz w:val="16"/>
          <w:lang w:val="en-US"/>
        </w:rPr>
        <w:t>1.44</w:t>
      </w:r>
      <w:r w:rsidRPr="00653E2A">
        <w:rPr>
          <w:sz w:val="16"/>
          <w:lang w:val="en-US"/>
        </w:rPr>
        <w:tab/>
        <w:t>7.34</w:t>
      </w:r>
      <w:r>
        <w:rPr>
          <w:color w:val="FF0000"/>
          <w:sz w:val="14"/>
        </w:rPr>
        <w:t></w:t>
      </w:r>
      <w:r w:rsidRPr="00653E2A">
        <w:rPr>
          <w:color w:val="FF0000"/>
          <w:sz w:val="14"/>
          <w:lang w:val="en-US"/>
        </w:rPr>
        <w:t xml:space="preserve"> </w:t>
      </w:r>
      <w:r w:rsidRPr="00653E2A">
        <w:rPr>
          <w:sz w:val="16"/>
          <w:lang w:val="en-US"/>
        </w:rPr>
        <w:t>i.S.</w:t>
      </w:r>
    </w:p>
    <w:p w14:paraId="2EEAA77E" w14:textId="77777777" w:rsidR="001E7952" w:rsidRPr="00653E2A" w:rsidRDefault="00000000">
      <w:pPr>
        <w:spacing w:after="160" w:line="259" w:lineRule="auto"/>
        <w:ind w:left="0" w:right="0" w:firstLine="0"/>
        <w:jc w:val="left"/>
        <w:rPr>
          <w:lang w:val="en-US"/>
        </w:rPr>
      </w:pPr>
      <w:r w:rsidRPr="00653E2A">
        <w:rPr>
          <w:sz w:val="16"/>
          <w:lang w:val="en-US"/>
        </w:rPr>
        <w:t>Alkal. Phosphatase (IFCC)</w:t>
      </w:r>
      <w:r w:rsidRPr="00653E2A">
        <w:rPr>
          <w:sz w:val="16"/>
          <w:lang w:val="en-US"/>
        </w:rPr>
        <w:tab/>
        <w:t>0.67 - 2.17</w:t>
      </w:r>
      <w:r w:rsidRPr="00653E2A">
        <w:rPr>
          <w:sz w:val="16"/>
          <w:lang w:val="en-US"/>
        </w:rPr>
        <w:tab/>
        <w:t>µmol/(s*L)</w:t>
      </w:r>
      <w:r w:rsidRPr="00653E2A">
        <w:rPr>
          <w:sz w:val="16"/>
          <w:lang w:val="en-US"/>
        </w:rPr>
        <w:tab/>
        <w:t>5.22</w:t>
      </w:r>
      <w:r>
        <w:rPr>
          <w:color w:val="FF0000"/>
          <w:sz w:val="14"/>
        </w:rPr>
        <w:t></w:t>
      </w:r>
      <w:r w:rsidRPr="00653E2A">
        <w:rPr>
          <w:color w:val="FF0000"/>
          <w:sz w:val="14"/>
          <w:lang w:val="en-US"/>
        </w:rPr>
        <w:tab/>
      </w:r>
      <w:r w:rsidRPr="00653E2A">
        <w:rPr>
          <w:sz w:val="16"/>
          <w:lang w:val="en-US"/>
        </w:rPr>
        <w:t>5.22</w:t>
      </w:r>
      <w:r>
        <w:rPr>
          <w:color w:val="FF0000"/>
          <w:sz w:val="14"/>
        </w:rPr>
        <w:t></w:t>
      </w:r>
      <w:r w:rsidRPr="00653E2A">
        <w:rPr>
          <w:color w:val="FF0000"/>
          <w:sz w:val="14"/>
          <w:lang w:val="en-US"/>
        </w:rPr>
        <w:tab/>
      </w:r>
      <w:r w:rsidRPr="00653E2A">
        <w:rPr>
          <w:sz w:val="16"/>
          <w:lang w:val="en-US"/>
        </w:rPr>
        <w:t>5.22</w:t>
      </w:r>
      <w:r>
        <w:rPr>
          <w:color w:val="FF0000"/>
          <w:sz w:val="14"/>
        </w:rPr>
        <w:t></w:t>
      </w:r>
      <w:r w:rsidRPr="00653E2A">
        <w:rPr>
          <w:color w:val="FF0000"/>
          <w:sz w:val="14"/>
          <w:lang w:val="en-US"/>
        </w:rPr>
        <w:tab/>
      </w:r>
      <w:r w:rsidRPr="00653E2A">
        <w:rPr>
          <w:sz w:val="16"/>
          <w:lang w:val="en-US"/>
        </w:rPr>
        <w:t>5.22</w:t>
      </w:r>
      <w:r>
        <w:rPr>
          <w:color w:val="FF0000"/>
          <w:sz w:val="14"/>
        </w:rPr>
        <w:t></w:t>
      </w:r>
      <w:r w:rsidRPr="00653E2A">
        <w:rPr>
          <w:color w:val="FF0000"/>
          <w:sz w:val="14"/>
          <w:lang w:val="en-US"/>
        </w:rPr>
        <w:t xml:space="preserve"> </w:t>
      </w:r>
      <w:proofErr w:type="spellStart"/>
      <w:r w:rsidRPr="00653E2A">
        <w:rPr>
          <w:sz w:val="16"/>
          <w:lang w:val="en-US"/>
        </w:rPr>
        <w:t>i.P.</w:t>
      </w:r>
      <w:proofErr w:type="spellEnd"/>
    </w:p>
    <w:p w14:paraId="7B28565A" w14:textId="77777777" w:rsidR="001E7952" w:rsidRPr="00653E2A" w:rsidRDefault="00000000">
      <w:pPr>
        <w:tabs>
          <w:tab w:val="center" w:pos="2521"/>
          <w:tab w:val="center" w:pos="4041"/>
          <w:tab w:val="center" w:pos="4804"/>
          <w:tab w:val="center" w:pos="5706"/>
          <w:tab w:val="center" w:pos="6650"/>
          <w:tab w:val="center" w:pos="7638"/>
        </w:tabs>
        <w:spacing w:after="160" w:line="259" w:lineRule="auto"/>
        <w:ind w:left="0" w:right="0" w:firstLine="0"/>
        <w:jc w:val="left"/>
        <w:rPr>
          <w:lang w:val="en-US"/>
        </w:rPr>
      </w:pPr>
      <w:r w:rsidRPr="00653E2A">
        <w:rPr>
          <w:sz w:val="16"/>
          <w:lang w:val="en-US"/>
        </w:rPr>
        <w:t>LDH i.S. (IFCC)</w:t>
      </w:r>
      <w:r w:rsidRPr="00653E2A">
        <w:rPr>
          <w:sz w:val="16"/>
          <w:lang w:val="en-US"/>
        </w:rPr>
        <w:tab/>
        <w:t>2,25 - 3,75</w:t>
      </w:r>
      <w:r w:rsidRPr="00653E2A">
        <w:rPr>
          <w:sz w:val="16"/>
          <w:lang w:val="en-US"/>
        </w:rPr>
        <w:tab/>
        <w:t>µmol/(s*L)</w:t>
      </w:r>
      <w:r w:rsidRPr="00653E2A">
        <w:rPr>
          <w:sz w:val="16"/>
          <w:lang w:val="en-US"/>
        </w:rPr>
        <w:tab/>
        <w:t>4.22</w:t>
      </w:r>
      <w:r>
        <w:rPr>
          <w:color w:val="FF0000"/>
          <w:sz w:val="14"/>
        </w:rPr>
        <w:t></w:t>
      </w:r>
      <w:r w:rsidRPr="00653E2A">
        <w:rPr>
          <w:color w:val="FF0000"/>
          <w:sz w:val="14"/>
          <w:lang w:val="en-US"/>
        </w:rPr>
        <w:tab/>
      </w:r>
      <w:r w:rsidRPr="00653E2A">
        <w:rPr>
          <w:sz w:val="16"/>
          <w:lang w:val="en-US"/>
        </w:rPr>
        <w:t>3.59</w:t>
      </w:r>
      <w:r w:rsidRPr="00653E2A">
        <w:rPr>
          <w:sz w:val="16"/>
          <w:lang w:val="en-US"/>
        </w:rPr>
        <w:tab/>
        <w:t>2.62</w:t>
      </w:r>
      <w:r w:rsidRPr="00653E2A">
        <w:rPr>
          <w:sz w:val="16"/>
          <w:lang w:val="en-US"/>
        </w:rPr>
        <w:tab/>
        <w:t>4.22</w:t>
      </w:r>
      <w:r>
        <w:rPr>
          <w:color w:val="FF0000"/>
          <w:sz w:val="14"/>
        </w:rPr>
        <w:t></w:t>
      </w:r>
    </w:p>
    <w:p w14:paraId="5585A2C5" w14:textId="77777777" w:rsidR="001E7952" w:rsidRDefault="00000000">
      <w:pPr>
        <w:tabs>
          <w:tab w:val="center" w:pos="2361"/>
          <w:tab w:val="center" w:pos="3915"/>
          <w:tab w:val="center" w:pos="4717"/>
          <w:tab w:val="center" w:pos="5661"/>
          <w:tab w:val="center" w:pos="6606"/>
          <w:tab w:val="center" w:pos="7596"/>
        </w:tabs>
        <w:spacing w:after="160" w:line="259" w:lineRule="auto"/>
        <w:ind w:left="0" w:right="0" w:firstLine="0"/>
        <w:jc w:val="left"/>
      </w:pPr>
      <w:r>
        <w:rPr>
          <w:sz w:val="16"/>
        </w:rPr>
        <w:t>Bilirubin (ges.) i.S.</w:t>
      </w:r>
      <w:r>
        <w:rPr>
          <w:sz w:val="16"/>
        </w:rPr>
        <w:tab/>
        <w:t>&lt; 21,0</w:t>
      </w:r>
      <w:r>
        <w:rPr>
          <w:sz w:val="16"/>
        </w:rPr>
        <w:tab/>
        <w:t>µmol/L</w:t>
      </w:r>
      <w:r>
        <w:rPr>
          <w:sz w:val="16"/>
        </w:rPr>
        <w:tab/>
        <w:t>9.6</w:t>
      </w:r>
      <w:r>
        <w:rPr>
          <w:sz w:val="16"/>
        </w:rPr>
        <w:tab/>
        <w:t>2.5</w:t>
      </w:r>
      <w:r>
        <w:rPr>
          <w:sz w:val="16"/>
        </w:rPr>
        <w:tab/>
        <w:t>2.5</w:t>
      </w:r>
      <w:r>
        <w:rPr>
          <w:sz w:val="16"/>
        </w:rPr>
        <w:tab/>
        <w:t>11.1</w:t>
      </w:r>
    </w:p>
    <w:p w14:paraId="02C244F3" w14:textId="77777777" w:rsidR="001E7952" w:rsidRDefault="00000000">
      <w:pPr>
        <w:tabs>
          <w:tab w:val="center" w:pos="2521"/>
          <w:tab w:val="center" w:pos="3937"/>
          <w:tab w:val="center" w:pos="4804"/>
          <w:tab w:val="center" w:pos="5706"/>
          <w:tab w:val="center" w:pos="6693"/>
          <w:tab w:val="center" w:pos="7596"/>
        </w:tabs>
        <w:spacing w:after="160" w:line="259" w:lineRule="auto"/>
        <w:ind w:left="0" w:right="0" w:firstLine="0"/>
        <w:jc w:val="left"/>
      </w:pPr>
      <w:r>
        <w:rPr>
          <w:sz w:val="16"/>
        </w:rPr>
        <w:t>Kalzium i.S.</w:t>
      </w:r>
      <w:r>
        <w:rPr>
          <w:sz w:val="16"/>
        </w:rPr>
        <w:tab/>
        <w:t>2,19 - 2,54</w:t>
      </w:r>
      <w:r>
        <w:rPr>
          <w:sz w:val="16"/>
        </w:rPr>
        <w:tab/>
        <w:t>mmol/L</w:t>
      </w:r>
      <w:r>
        <w:rPr>
          <w:sz w:val="16"/>
        </w:rPr>
        <w:tab/>
        <w:t>2.04</w:t>
      </w:r>
      <w:r>
        <w:rPr>
          <w:color w:val="FF0000"/>
          <w:sz w:val="14"/>
        </w:rPr>
        <w:t></w:t>
      </w:r>
      <w:r>
        <w:rPr>
          <w:color w:val="FF0000"/>
          <w:sz w:val="14"/>
        </w:rPr>
        <w:tab/>
      </w:r>
      <w:r>
        <w:rPr>
          <w:sz w:val="16"/>
        </w:rPr>
        <w:t>2.28</w:t>
      </w:r>
      <w:r>
        <w:rPr>
          <w:sz w:val="16"/>
        </w:rPr>
        <w:tab/>
        <w:t>1.91</w:t>
      </w:r>
      <w:r>
        <w:rPr>
          <w:color w:val="FF0000"/>
          <w:sz w:val="14"/>
        </w:rPr>
        <w:t></w:t>
      </w:r>
      <w:r>
        <w:rPr>
          <w:color w:val="FF0000"/>
          <w:sz w:val="14"/>
        </w:rPr>
        <w:tab/>
      </w:r>
      <w:r>
        <w:rPr>
          <w:sz w:val="16"/>
        </w:rPr>
        <w:t>2.28</w:t>
      </w:r>
    </w:p>
    <w:p w14:paraId="71DBC889" w14:textId="77777777" w:rsidR="001E7952" w:rsidRPr="00653E2A" w:rsidRDefault="00000000">
      <w:pPr>
        <w:tabs>
          <w:tab w:val="center" w:pos="2521"/>
          <w:tab w:val="center" w:pos="3937"/>
          <w:tab w:val="center" w:pos="4804"/>
          <w:tab w:val="center" w:pos="5748"/>
          <w:tab w:val="center" w:pos="6693"/>
          <w:tab w:val="center" w:pos="7596"/>
        </w:tabs>
        <w:spacing w:after="160" w:line="259" w:lineRule="auto"/>
        <w:ind w:left="0" w:right="0" w:firstLine="0"/>
        <w:jc w:val="left"/>
        <w:rPr>
          <w:lang w:val="en-US"/>
        </w:rPr>
      </w:pPr>
      <w:r w:rsidRPr="00653E2A">
        <w:rPr>
          <w:sz w:val="16"/>
          <w:lang w:val="en-US"/>
        </w:rPr>
        <w:t>Phosphat i.S.</w:t>
      </w:r>
      <w:r w:rsidRPr="00653E2A">
        <w:rPr>
          <w:sz w:val="16"/>
          <w:lang w:val="en-US"/>
        </w:rPr>
        <w:tab/>
        <w:t>0,87 - 1,45</w:t>
      </w:r>
      <w:r w:rsidRPr="00653E2A">
        <w:rPr>
          <w:sz w:val="16"/>
          <w:lang w:val="en-US"/>
        </w:rPr>
        <w:tab/>
        <w:t>mmol/L</w:t>
      </w:r>
      <w:r w:rsidRPr="00653E2A">
        <w:rPr>
          <w:sz w:val="16"/>
          <w:lang w:val="en-US"/>
        </w:rPr>
        <w:tab/>
        <w:t>0.66</w:t>
      </w:r>
      <w:r>
        <w:rPr>
          <w:color w:val="FF0000"/>
          <w:sz w:val="14"/>
        </w:rPr>
        <w:t></w:t>
      </w:r>
      <w:r w:rsidRPr="00653E2A">
        <w:rPr>
          <w:color w:val="FF0000"/>
          <w:sz w:val="14"/>
          <w:lang w:val="en-US"/>
        </w:rPr>
        <w:tab/>
      </w:r>
      <w:r w:rsidRPr="00653E2A">
        <w:rPr>
          <w:sz w:val="16"/>
          <w:lang w:val="en-US"/>
        </w:rPr>
        <w:t>0.76</w:t>
      </w:r>
      <w:r>
        <w:rPr>
          <w:color w:val="FF0000"/>
          <w:sz w:val="14"/>
        </w:rPr>
        <w:t></w:t>
      </w:r>
      <w:r w:rsidRPr="00653E2A">
        <w:rPr>
          <w:color w:val="FF0000"/>
          <w:sz w:val="14"/>
          <w:lang w:val="en-US"/>
        </w:rPr>
        <w:tab/>
      </w:r>
      <w:r w:rsidRPr="00653E2A">
        <w:rPr>
          <w:sz w:val="16"/>
          <w:lang w:val="en-US"/>
        </w:rPr>
        <w:t>0.66</w:t>
      </w:r>
      <w:r>
        <w:rPr>
          <w:color w:val="FF0000"/>
          <w:sz w:val="14"/>
        </w:rPr>
        <w:t></w:t>
      </w:r>
      <w:r w:rsidRPr="00653E2A">
        <w:rPr>
          <w:color w:val="FF0000"/>
          <w:sz w:val="14"/>
          <w:lang w:val="en-US"/>
        </w:rPr>
        <w:tab/>
      </w:r>
      <w:r w:rsidRPr="00653E2A">
        <w:rPr>
          <w:sz w:val="16"/>
          <w:lang w:val="en-US"/>
        </w:rPr>
        <w:t>1.37</w:t>
      </w:r>
    </w:p>
    <w:p w14:paraId="17A91AB3" w14:textId="77777777" w:rsidR="001E7952" w:rsidRPr="00653E2A" w:rsidRDefault="00000000">
      <w:pPr>
        <w:tabs>
          <w:tab w:val="center" w:pos="2362"/>
          <w:tab w:val="center" w:pos="4041"/>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Lipase i.S.</w:t>
      </w:r>
      <w:r w:rsidRPr="00653E2A">
        <w:rPr>
          <w:sz w:val="16"/>
          <w:lang w:val="en-US"/>
        </w:rPr>
        <w:tab/>
        <w:t>&lt; 1,00</w:t>
      </w:r>
      <w:r w:rsidRPr="00653E2A">
        <w:rPr>
          <w:sz w:val="16"/>
          <w:lang w:val="en-US"/>
        </w:rPr>
        <w:tab/>
        <w:t>µmol/(s*L)</w:t>
      </w:r>
      <w:r w:rsidRPr="00653E2A">
        <w:rPr>
          <w:sz w:val="16"/>
          <w:lang w:val="en-US"/>
        </w:rPr>
        <w:tab/>
        <w:t>0.50</w:t>
      </w:r>
      <w:r w:rsidRPr="00653E2A">
        <w:rPr>
          <w:sz w:val="16"/>
          <w:lang w:val="en-US"/>
        </w:rPr>
        <w:tab/>
        <w:t>0.43</w:t>
      </w:r>
      <w:r w:rsidRPr="00653E2A">
        <w:rPr>
          <w:sz w:val="16"/>
          <w:lang w:val="en-US"/>
        </w:rPr>
        <w:tab/>
        <w:t>0.43</w:t>
      </w:r>
      <w:r w:rsidRPr="00653E2A">
        <w:rPr>
          <w:sz w:val="16"/>
          <w:lang w:val="en-US"/>
        </w:rPr>
        <w:tab/>
        <w:t>0.50</w:t>
      </w:r>
    </w:p>
    <w:p w14:paraId="4D71F0DC" w14:textId="77777777" w:rsidR="001E7952" w:rsidRPr="00653E2A" w:rsidRDefault="00000000">
      <w:pPr>
        <w:tabs>
          <w:tab w:val="center" w:pos="2476"/>
          <w:tab w:val="center" w:pos="3915"/>
          <w:tab w:val="center" w:pos="4781"/>
          <w:tab w:val="center" w:pos="5725"/>
          <w:tab w:val="center" w:pos="6670"/>
          <w:tab w:val="center" w:pos="7615"/>
        </w:tabs>
        <w:spacing w:after="160" w:line="259" w:lineRule="auto"/>
        <w:ind w:left="0" w:right="0" w:firstLine="0"/>
        <w:jc w:val="left"/>
        <w:rPr>
          <w:lang w:val="en-US"/>
        </w:rPr>
      </w:pPr>
      <w:r w:rsidRPr="00653E2A">
        <w:rPr>
          <w:sz w:val="16"/>
          <w:lang w:val="en-US"/>
        </w:rPr>
        <w:t>Harnsäure i.S.</w:t>
      </w:r>
      <w:r w:rsidRPr="00653E2A">
        <w:rPr>
          <w:sz w:val="16"/>
          <w:lang w:val="en-US"/>
        </w:rPr>
        <w:tab/>
        <w:t>214 - 488</w:t>
      </w:r>
      <w:r w:rsidRPr="00653E2A">
        <w:rPr>
          <w:sz w:val="16"/>
          <w:lang w:val="en-US"/>
        </w:rPr>
        <w:tab/>
        <w:t>µmol/L</w:t>
      </w:r>
      <w:r w:rsidRPr="00653E2A">
        <w:rPr>
          <w:sz w:val="16"/>
          <w:lang w:val="en-US"/>
        </w:rPr>
        <w:tab/>
        <w:t>189</w:t>
      </w:r>
      <w:r>
        <w:rPr>
          <w:color w:val="FF0000"/>
          <w:sz w:val="14"/>
        </w:rPr>
        <w:t></w:t>
      </w:r>
      <w:r w:rsidRPr="00653E2A">
        <w:rPr>
          <w:color w:val="FF0000"/>
          <w:sz w:val="14"/>
          <w:lang w:val="en-US"/>
        </w:rPr>
        <w:tab/>
      </w:r>
      <w:r w:rsidRPr="00653E2A">
        <w:rPr>
          <w:sz w:val="16"/>
          <w:lang w:val="en-US"/>
        </w:rPr>
        <w:t>189</w:t>
      </w:r>
      <w:r>
        <w:rPr>
          <w:color w:val="FF0000"/>
          <w:sz w:val="14"/>
        </w:rPr>
        <w:t></w:t>
      </w:r>
      <w:r w:rsidRPr="00653E2A">
        <w:rPr>
          <w:color w:val="FF0000"/>
          <w:sz w:val="14"/>
          <w:lang w:val="en-US"/>
        </w:rPr>
        <w:tab/>
      </w:r>
      <w:r w:rsidRPr="00653E2A">
        <w:rPr>
          <w:sz w:val="16"/>
          <w:lang w:val="en-US"/>
        </w:rPr>
        <w:t>189</w:t>
      </w:r>
      <w:r>
        <w:rPr>
          <w:color w:val="FF0000"/>
          <w:sz w:val="14"/>
        </w:rPr>
        <w:t></w:t>
      </w:r>
      <w:r w:rsidRPr="00653E2A">
        <w:rPr>
          <w:color w:val="FF0000"/>
          <w:sz w:val="14"/>
          <w:lang w:val="en-US"/>
        </w:rPr>
        <w:tab/>
      </w:r>
      <w:r w:rsidRPr="00653E2A">
        <w:rPr>
          <w:sz w:val="16"/>
          <w:lang w:val="en-US"/>
        </w:rPr>
        <w:t>189</w:t>
      </w:r>
      <w:r>
        <w:rPr>
          <w:color w:val="FF0000"/>
          <w:sz w:val="14"/>
        </w:rPr>
        <w:t></w:t>
      </w:r>
    </w:p>
    <w:p w14:paraId="27320BBA" w14:textId="77777777" w:rsidR="001E7952" w:rsidRPr="00653E2A" w:rsidRDefault="00000000">
      <w:pPr>
        <w:tabs>
          <w:tab w:val="center" w:pos="2272"/>
          <w:tab w:val="center" w:pos="4737"/>
          <w:tab w:val="center" w:pos="5680"/>
          <w:tab w:val="center" w:pos="6625"/>
          <w:tab w:val="center" w:pos="7571"/>
        </w:tabs>
        <w:spacing w:after="160" w:line="259" w:lineRule="auto"/>
        <w:ind w:left="0" w:right="0" w:firstLine="0"/>
        <w:jc w:val="left"/>
        <w:rPr>
          <w:lang w:val="en-US"/>
        </w:rPr>
      </w:pPr>
      <w:proofErr w:type="spellStart"/>
      <w:r w:rsidRPr="00653E2A">
        <w:rPr>
          <w:sz w:val="16"/>
          <w:lang w:val="en-US"/>
        </w:rPr>
        <w:t>Lipämie</w:t>
      </w:r>
      <w:proofErr w:type="spellEnd"/>
      <w:r w:rsidRPr="00653E2A">
        <w:rPr>
          <w:sz w:val="16"/>
          <w:lang w:val="en-US"/>
        </w:rPr>
        <w:t>-Index (Plasma) L</w:t>
      </w:r>
      <w:r w:rsidRPr="00653E2A">
        <w:rPr>
          <w:sz w:val="16"/>
          <w:lang w:val="en-US"/>
        </w:rPr>
        <w:tab/>
        <w:t>&lt;10</w:t>
      </w:r>
      <w:r w:rsidRPr="00653E2A">
        <w:rPr>
          <w:sz w:val="16"/>
          <w:lang w:val="en-US"/>
        </w:rPr>
        <w:tab/>
        <w:t>38</w:t>
      </w:r>
      <w:r>
        <w:rPr>
          <w:color w:val="FF0000"/>
          <w:sz w:val="14"/>
        </w:rPr>
        <w:t></w:t>
      </w:r>
      <w:r w:rsidRPr="00653E2A">
        <w:rPr>
          <w:color w:val="FF0000"/>
          <w:sz w:val="14"/>
          <w:lang w:val="en-US"/>
        </w:rPr>
        <w:tab/>
      </w:r>
      <w:r w:rsidRPr="00653E2A">
        <w:rPr>
          <w:sz w:val="16"/>
          <w:lang w:val="en-US"/>
        </w:rPr>
        <w:t>38</w:t>
      </w:r>
      <w:r>
        <w:rPr>
          <w:color w:val="FF0000"/>
          <w:sz w:val="14"/>
        </w:rPr>
        <w:t></w:t>
      </w:r>
      <w:r w:rsidRPr="00653E2A">
        <w:rPr>
          <w:color w:val="FF0000"/>
          <w:sz w:val="14"/>
          <w:lang w:val="en-US"/>
        </w:rPr>
        <w:tab/>
      </w:r>
      <w:r w:rsidRPr="00653E2A">
        <w:rPr>
          <w:sz w:val="16"/>
          <w:lang w:val="en-US"/>
        </w:rPr>
        <w:t>38</w:t>
      </w:r>
      <w:r>
        <w:rPr>
          <w:color w:val="FF0000"/>
          <w:sz w:val="14"/>
        </w:rPr>
        <w:t></w:t>
      </w:r>
      <w:r w:rsidRPr="00653E2A">
        <w:rPr>
          <w:color w:val="FF0000"/>
          <w:sz w:val="14"/>
          <w:lang w:val="en-US"/>
        </w:rPr>
        <w:tab/>
      </w:r>
      <w:r w:rsidRPr="00653E2A">
        <w:rPr>
          <w:sz w:val="16"/>
          <w:lang w:val="en-US"/>
        </w:rPr>
        <w:t>38</w:t>
      </w:r>
      <w:r>
        <w:rPr>
          <w:color w:val="FF0000"/>
          <w:sz w:val="14"/>
        </w:rPr>
        <w:t></w:t>
      </w:r>
    </w:p>
    <w:p w14:paraId="45F8B650" w14:textId="77777777" w:rsidR="001E7952" w:rsidRPr="00653E2A" w:rsidRDefault="00000000">
      <w:pPr>
        <w:tabs>
          <w:tab w:val="center" w:pos="2361"/>
          <w:tab w:val="center" w:pos="3915"/>
          <w:tab w:val="center" w:pos="4762"/>
          <w:tab w:val="center" w:pos="5706"/>
          <w:tab w:val="center" w:pos="6651"/>
          <w:tab w:val="center" w:pos="7596"/>
        </w:tabs>
        <w:spacing w:after="160" w:line="259" w:lineRule="auto"/>
        <w:ind w:left="0" w:right="0" w:firstLine="0"/>
        <w:jc w:val="left"/>
        <w:rPr>
          <w:lang w:val="en-US"/>
        </w:rPr>
      </w:pPr>
      <w:proofErr w:type="spellStart"/>
      <w:r w:rsidRPr="00653E2A">
        <w:rPr>
          <w:sz w:val="16"/>
          <w:lang w:val="en-US"/>
        </w:rPr>
        <w:t>Ammoniak</w:t>
      </w:r>
      <w:proofErr w:type="spellEnd"/>
      <w:r w:rsidRPr="00653E2A">
        <w:rPr>
          <w:sz w:val="16"/>
          <w:lang w:val="en-US"/>
        </w:rPr>
        <w:t xml:space="preserve"> </w:t>
      </w:r>
      <w:proofErr w:type="spellStart"/>
      <w:r w:rsidRPr="00653E2A">
        <w:rPr>
          <w:sz w:val="16"/>
          <w:lang w:val="en-US"/>
        </w:rPr>
        <w:t>i.P.</w:t>
      </w:r>
      <w:proofErr w:type="spellEnd"/>
      <w:r w:rsidRPr="00653E2A">
        <w:rPr>
          <w:sz w:val="16"/>
          <w:lang w:val="en-US"/>
        </w:rPr>
        <w:tab/>
        <w:t>&lt; 55,0</w:t>
      </w:r>
      <w:r w:rsidRPr="00653E2A">
        <w:rPr>
          <w:sz w:val="16"/>
          <w:lang w:val="en-US"/>
        </w:rPr>
        <w:tab/>
        <w:t>µmol/L</w:t>
      </w:r>
      <w:r w:rsidRPr="00653E2A">
        <w:rPr>
          <w:sz w:val="16"/>
          <w:lang w:val="en-US"/>
        </w:rPr>
        <w:tab/>
        <w:t>32.9</w:t>
      </w:r>
      <w:r w:rsidRPr="00653E2A">
        <w:rPr>
          <w:sz w:val="16"/>
          <w:lang w:val="en-US"/>
        </w:rPr>
        <w:tab/>
        <w:t>32.9</w:t>
      </w:r>
      <w:r w:rsidRPr="00653E2A">
        <w:rPr>
          <w:sz w:val="16"/>
          <w:lang w:val="en-US"/>
        </w:rPr>
        <w:tab/>
        <w:t>32.9</w:t>
      </w:r>
      <w:r w:rsidRPr="00653E2A">
        <w:rPr>
          <w:sz w:val="16"/>
          <w:lang w:val="en-US"/>
        </w:rPr>
        <w:tab/>
        <w:t>32.9</w:t>
      </w:r>
    </w:p>
    <w:p w14:paraId="7176E96F" w14:textId="77777777" w:rsidR="001E7952" w:rsidRPr="00653E2A" w:rsidRDefault="00000000">
      <w:pPr>
        <w:tabs>
          <w:tab w:val="center" w:pos="2521"/>
          <w:tab w:val="center" w:pos="3864"/>
          <w:tab w:val="center" w:pos="4761"/>
          <w:tab w:val="center" w:pos="5706"/>
          <w:tab w:val="center" w:pos="6650"/>
          <w:tab w:val="center" w:pos="7596"/>
        </w:tabs>
        <w:spacing w:after="160" w:line="259" w:lineRule="auto"/>
        <w:ind w:left="0" w:right="0" w:firstLine="0"/>
        <w:jc w:val="left"/>
        <w:rPr>
          <w:lang w:val="en-US"/>
        </w:rPr>
      </w:pPr>
      <w:proofErr w:type="spellStart"/>
      <w:r w:rsidRPr="00653E2A">
        <w:rPr>
          <w:sz w:val="16"/>
          <w:lang w:val="en-US"/>
        </w:rPr>
        <w:t>Thyreoideastimul</w:t>
      </w:r>
      <w:proofErr w:type="spellEnd"/>
      <w:r w:rsidRPr="00653E2A">
        <w:rPr>
          <w:sz w:val="16"/>
          <w:lang w:val="en-US"/>
        </w:rPr>
        <w:t xml:space="preserve">. </w:t>
      </w:r>
      <w:proofErr w:type="spellStart"/>
      <w:r w:rsidRPr="00653E2A">
        <w:rPr>
          <w:sz w:val="16"/>
          <w:lang w:val="en-US"/>
        </w:rPr>
        <w:t>H.i.S</w:t>
      </w:r>
      <w:proofErr w:type="spellEnd"/>
      <w:r w:rsidRPr="00653E2A">
        <w:rPr>
          <w:sz w:val="16"/>
          <w:lang w:val="en-US"/>
        </w:rPr>
        <w:t>.</w:t>
      </w:r>
      <w:r w:rsidRPr="00653E2A">
        <w:rPr>
          <w:sz w:val="16"/>
          <w:lang w:val="en-US"/>
        </w:rPr>
        <w:tab/>
        <w:t>0.27 - 4.20</w:t>
      </w:r>
      <w:r w:rsidRPr="00653E2A">
        <w:rPr>
          <w:sz w:val="16"/>
          <w:lang w:val="en-US"/>
        </w:rPr>
        <w:tab/>
      </w:r>
      <w:proofErr w:type="spellStart"/>
      <w:r w:rsidRPr="00653E2A">
        <w:rPr>
          <w:sz w:val="16"/>
          <w:lang w:val="en-US"/>
        </w:rPr>
        <w:t>mU</w:t>
      </w:r>
      <w:proofErr w:type="spellEnd"/>
      <w:r w:rsidRPr="00653E2A">
        <w:rPr>
          <w:sz w:val="16"/>
          <w:lang w:val="en-US"/>
        </w:rPr>
        <w:t>/L</w:t>
      </w:r>
      <w:r w:rsidRPr="00653E2A">
        <w:rPr>
          <w:sz w:val="16"/>
          <w:lang w:val="en-US"/>
        </w:rPr>
        <w:tab/>
        <w:t>1.43</w:t>
      </w:r>
      <w:r w:rsidRPr="00653E2A">
        <w:rPr>
          <w:sz w:val="16"/>
          <w:lang w:val="en-US"/>
        </w:rPr>
        <w:tab/>
        <w:t>1.07</w:t>
      </w:r>
      <w:r w:rsidRPr="00653E2A">
        <w:rPr>
          <w:sz w:val="16"/>
          <w:lang w:val="en-US"/>
        </w:rPr>
        <w:tab/>
        <w:t>1.07</w:t>
      </w:r>
      <w:r w:rsidRPr="00653E2A">
        <w:rPr>
          <w:sz w:val="16"/>
          <w:lang w:val="en-US"/>
        </w:rPr>
        <w:tab/>
        <w:t>1.81</w:t>
      </w:r>
    </w:p>
    <w:p w14:paraId="79E64760" w14:textId="77777777" w:rsidR="001E7952" w:rsidRDefault="00000000">
      <w:pPr>
        <w:tabs>
          <w:tab w:val="center" w:pos="2521"/>
          <w:tab w:val="center" w:pos="3782"/>
          <w:tab w:val="center" w:pos="4804"/>
          <w:tab w:val="center" w:pos="5748"/>
          <w:tab w:val="center" w:pos="6693"/>
          <w:tab w:val="center" w:pos="7596"/>
        </w:tabs>
        <w:spacing w:after="160" w:line="259" w:lineRule="auto"/>
        <w:ind w:left="0" w:right="0" w:firstLine="0"/>
        <w:jc w:val="left"/>
      </w:pPr>
      <w:r>
        <w:rPr>
          <w:sz w:val="16"/>
        </w:rPr>
        <w:t>Gesamteiweiß i.S.</w:t>
      </w:r>
      <w:r>
        <w:rPr>
          <w:sz w:val="16"/>
        </w:rPr>
        <w:tab/>
        <w:t>66,0 - 83,0</w:t>
      </w:r>
      <w:r>
        <w:rPr>
          <w:sz w:val="16"/>
        </w:rPr>
        <w:tab/>
        <w:t>g/L</w:t>
      </w:r>
      <w:r>
        <w:rPr>
          <w:sz w:val="16"/>
        </w:rPr>
        <w:tab/>
        <w:t>63.9</w:t>
      </w:r>
      <w:r>
        <w:rPr>
          <w:color w:val="FF0000"/>
          <w:sz w:val="14"/>
        </w:rPr>
        <w:t></w:t>
      </w:r>
      <w:r>
        <w:rPr>
          <w:color w:val="FF0000"/>
          <w:sz w:val="14"/>
        </w:rPr>
        <w:tab/>
      </w:r>
      <w:r>
        <w:rPr>
          <w:sz w:val="16"/>
        </w:rPr>
        <w:t>60.6</w:t>
      </w:r>
      <w:r>
        <w:rPr>
          <w:color w:val="FF0000"/>
          <w:sz w:val="14"/>
        </w:rPr>
        <w:t></w:t>
      </w:r>
      <w:r>
        <w:rPr>
          <w:color w:val="FF0000"/>
          <w:sz w:val="14"/>
        </w:rPr>
        <w:tab/>
      </w:r>
      <w:r>
        <w:rPr>
          <w:sz w:val="16"/>
        </w:rPr>
        <w:t>50.0</w:t>
      </w:r>
      <w:r>
        <w:rPr>
          <w:color w:val="FF0000"/>
          <w:sz w:val="14"/>
        </w:rPr>
        <w:t></w:t>
      </w:r>
      <w:r>
        <w:rPr>
          <w:color w:val="FF0000"/>
          <w:sz w:val="14"/>
        </w:rPr>
        <w:tab/>
      </w:r>
      <w:r>
        <w:rPr>
          <w:sz w:val="16"/>
        </w:rPr>
        <w:t>69.6</w:t>
      </w:r>
    </w:p>
    <w:p w14:paraId="124D180D" w14:textId="77777777" w:rsidR="001E7952" w:rsidRDefault="00000000">
      <w:pPr>
        <w:tabs>
          <w:tab w:val="center" w:pos="2521"/>
          <w:tab w:val="center" w:pos="3782"/>
          <w:tab w:val="center" w:pos="4804"/>
          <w:tab w:val="center" w:pos="5748"/>
          <w:tab w:val="center" w:pos="6735"/>
          <w:tab w:val="center" w:pos="7638"/>
        </w:tabs>
        <w:spacing w:after="160" w:line="259" w:lineRule="auto"/>
        <w:ind w:left="0" w:right="0" w:firstLine="0"/>
        <w:jc w:val="left"/>
      </w:pPr>
      <w:r>
        <w:rPr>
          <w:sz w:val="16"/>
        </w:rPr>
        <w:t>Albumin i.S.</w:t>
      </w:r>
      <w:r>
        <w:rPr>
          <w:sz w:val="16"/>
        </w:rPr>
        <w:tab/>
        <w:t>35,0 - 52,0</w:t>
      </w:r>
      <w:r>
        <w:rPr>
          <w:sz w:val="16"/>
        </w:rPr>
        <w:tab/>
        <w:t>g/L</w:t>
      </w:r>
      <w:r>
        <w:rPr>
          <w:sz w:val="16"/>
        </w:rPr>
        <w:tab/>
        <w:t>26.5</w:t>
      </w:r>
      <w:r>
        <w:rPr>
          <w:color w:val="FF0000"/>
          <w:sz w:val="14"/>
        </w:rPr>
        <w:t></w:t>
      </w:r>
      <w:r>
        <w:rPr>
          <w:color w:val="FF0000"/>
          <w:sz w:val="14"/>
        </w:rPr>
        <w:tab/>
      </w:r>
      <w:r>
        <w:rPr>
          <w:sz w:val="16"/>
        </w:rPr>
        <w:t>28.7</w:t>
      </w:r>
      <w:r>
        <w:rPr>
          <w:color w:val="FF0000"/>
          <w:sz w:val="14"/>
        </w:rPr>
        <w:t></w:t>
      </w:r>
      <w:r>
        <w:rPr>
          <w:color w:val="FF0000"/>
          <w:sz w:val="14"/>
        </w:rPr>
        <w:tab/>
      </w:r>
      <w:r>
        <w:rPr>
          <w:sz w:val="16"/>
        </w:rPr>
        <w:t>16.9</w:t>
      </w:r>
      <w:r>
        <w:rPr>
          <w:color w:val="FF0000"/>
          <w:sz w:val="14"/>
        </w:rPr>
        <w:t></w:t>
      </w:r>
      <w:r>
        <w:rPr>
          <w:color w:val="FF0000"/>
          <w:sz w:val="14"/>
        </w:rPr>
        <w:t></w:t>
      </w:r>
      <w:r>
        <w:rPr>
          <w:color w:val="FF0000"/>
          <w:sz w:val="14"/>
        </w:rPr>
        <w:tab/>
      </w:r>
      <w:r>
        <w:rPr>
          <w:sz w:val="16"/>
        </w:rPr>
        <w:t>33.5</w:t>
      </w:r>
      <w:r>
        <w:rPr>
          <w:color w:val="FF0000"/>
          <w:sz w:val="14"/>
        </w:rPr>
        <w:t></w:t>
      </w:r>
    </w:p>
    <w:p w14:paraId="32A06D09" w14:textId="77777777" w:rsidR="001E7952" w:rsidRDefault="00000000">
      <w:pPr>
        <w:tabs>
          <w:tab w:val="center" w:pos="3782"/>
          <w:tab w:val="center" w:pos="4848"/>
          <w:tab w:val="center" w:pos="5793"/>
          <w:tab w:val="center" w:pos="6738"/>
          <w:tab w:val="center" w:pos="7683"/>
        </w:tabs>
        <w:spacing w:after="160" w:line="259" w:lineRule="auto"/>
        <w:ind w:left="0" w:right="0" w:firstLine="0"/>
        <w:jc w:val="left"/>
      </w:pPr>
      <w:r>
        <w:rPr>
          <w:sz w:val="16"/>
        </w:rPr>
        <w:t>IgG-Subklassen (IgG-1) i.S. 2,8 - 8,0</w:t>
      </w:r>
      <w:r>
        <w:rPr>
          <w:sz w:val="16"/>
        </w:rPr>
        <w:tab/>
        <w:t>g/L</w:t>
      </w:r>
      <w:r>
        <w:rPr>
          <w:sz w:val="16"/>
        </w:rPr>
        <w:tab/>
        <w:t>8.820</w:t>
      </w:r>
      <w:r>
        <w:rPr>
          <w:color w:val="FF0000"/>
          <w:sz w:val="14"/>
        </w:rPr>
        <w:t></w:t>
      </w:r>
      <w:r>
        <w:rPr>
          <w:color w:val="FF0000"/>
          <w:sz w:val="14"/>
        </w:rPr>
        <w:tab/>
      </w:r>
      <w:r>
        <w:rPr>
          <w:sz w:val="16"/>
        </w:rPr>
        <w:t>8.820</w:t>
      </w:r>
      <w:r>
        <w:rPr>
          <w:color w:val="FF0000"/>
          <w:sz w:val="14"/>
        </w:rPr>
        <w:t></w:t>
      </w:r>
      <w:r>
        <w:rPr>
          <w:color w:val="FF0000"/>
          <w:sz w:val="14"/>
        </w:rPr>
        <w:tab/>
      </w:r>
      <w:r>
        <w:rPr>
          <w:sz w:val="16"/>
        </w:rPr>
        <w:t>8.820</w:t>
      </w:r>
      <w:r>
        <w:rPr>
          <w:color w:val="FF0000"/>
          <w:sz w:val="14"/>
        </w:rPr>
        <w:t></w:t>
      </w:r>
      <w:r>
        <w:rPr>
          <w:color w:val="FF0000"/>
          <w:sz w:val="14"/>
        </w:rPr>
        <w:tab/>
      </w:r>
      <w:r>
        <w:rPr>
          <w:sz w:val="16"/>
        </w:rPr>
        <w:t>8.820</w:t>
      </w:r>
      <w:r>
        <w:rPr>
          <w:color w:val="FF0000"/>
          <w:sz w:val="14"/>
        </w:rPr>
        <w:t></w:t>
      </w:r>
    </w:p>
    <w:p w14:paraId="4F83C298" w14:textId="77777777" w:rsidR="001E7952" w:rsidRDefault="00000000">
      <w:pPr>
        <w:tabs>
          <w:tab w:val="center" w:pos="3782"/>
          <w:tab w:val="center" w:pos="4806"/>
          <w:tab w:val="center" w:pos="5750"/>
          <w:tab w:val="center" w:pos="6695"/>
          <w:tab w:val="center" w:pos="7640"/>
        </w:tabs>
        <w:spacing w:after="160" w:line="259" w:lineRule="auto"/>
        <w:ind w:left="0" w:right="0" w:firstLine="0"/>
        <w:jc w:val="left"/>
      </w:pPr>
      <w:r>
        <w:rPr>
          <w:sz w:val="16"/>
        </w:rPr>
        <w:t>IgG-Subklassen (IgG-2) i.S. 1,15 - 5,70</w:t>
      </w:r>
      <w:r>
        <w:rPr>
          <w:sz w:val="16"/>
        </w:rPr>
        <w:tab/>
        <w:t>g/L</w:t>
      </w:r>
      <w:r>
        <w:rPr>
          <w:sz w:val="16"/>
        </w:rPr>
        <w:tab/>
        <w:t>5.530</w:t>
      </w:r>
      <w:r>
        <w:rPr>
          <w:sz w:val="16"/>
        </w:rPr>
        <w:tab/>
        <w:t>5.530</w:t>
      </w:r>
      <w:r>
        <w:rPr>
          <w:sz w:val="16"/>
        </w:rPr>
        <w:tab/>
        <w:t>5.530</w:t>
      </w:r>
      <w:r>
        <w:rPr>
          <w:sz w:val="16"/>
        </w:rPr>
        <w:tab/>
        <w:t>5.530</w:t>
      </w:r>
    </w:p>
    <w:p w14:paraId="0CCD1046" w14:textId="77777777" w:rsidR="001E7952" w:rsidRDefault="00000000">
      <w:pPr>
        <w:tabs>
          <w:tab w:val="center" w:pos="3782"/>
          <w:tab w:val="center" w:pos="4806"/>
          <w:tab w:val="center" w:pos="5750"/>
          <w:tab w:val="center" w:pos="6695"/>
          <w:tab w:val="center" w:pos="7640"/>
        </w:tabs>
        <w:spacing w:after="160" w:line="259" w:lineRule="auto"/>
        <w:ind w:left="0" w:right="0" w:firstLine="0"/>
        <w:jc w:val="left"/>
      </w:pPr>
      <w:r>
        <w:rPr>
          <w:sz w:val="16"/>
        </w:rPr>
        <w:t>IgG-Subklassen (IgG-3) i.S. 0,24 - 1,25</w:t>
      </w:r>
      <w:r>
        <w:rPr>
          <w:sz w:val="16"/>
        </w:rPr>
        <w:tab/>
        <w:t>g/L</w:t>
      </w:r>
      <w:r>
        <w:rPr>
          <w:sz w:val="16"/>
        </w:rPr>
        <w:tab/>
        <w:t>0.911</w:t>
      </w:r>
      <w:r>
        <w:rPr>
          <w:sz w:val="16"/>
        </w:rPr>
        <w:tab/>
        <w:t>0.911</w:t>
      </w:r>
      <w:r>
        <w:rPr>
          <w:sz w:val="16"/>
        </w:rPr>
        <w:tab/>
        <w:t>0.911</w:t>
      </w:r>
      <w:r>
        <w:rPr>
          <w:sz w:val="16"/>
        </w:rPr>
        <w:tab/>
        <w:t>0.911</w:t>
      </w:r>
    </w:p>
    <w:p w14:paraId="31F5F2BF" w14:textId="77777777" w:rsidR="001E7952" w:rsidRDefault="00000000">
      <w:pPr>
        <w:tabs>
          <w:tab w:val="center" w:pos="3782"/>
          <w:tab w:val="center" w:pos="4806"/>
          <w:tab w:val="center" w:pos="5750"/>
          <w:tab w:val="center" w:pos="6695"/>
          <w:tab w:val="center" w:pos="7640"/>
        </w:tabs>
        <w:spacing w:after="160" w:line="259" w:lineRule="auto"/>
        <w:ind w:left="0" w:right="0" w:firstLine="0"/>
        <w:jc w:val="left"/>
      </w:pPr>
      <w:r>
        <w:rPr>
          <w:sz w:val="16"/>
        </w:rPr>
        <w:t>IgG-Subklassen (IgG-4) i.S. 0,052 - 1,25</w:t>
      </w:r>
      <w:r>
        <w:rPr>
          <w:sz w:val="16"/>
        </w:rPr>
        <w:tab/>
        <w:t>g/L</w:t>
      </w:r>
      <w:r>
        <w:rPr>
          <w:sz w:val="16"/>
        </w:rPr>
        <w:tab/>
        <w:t>0.184</w:t>
      </w:r>
      <w:r>
        <w:rPr>
          <w:sz w:val="16"/>
        </w:rPr>
        <w:tab/>
        <w:t>0.138</w:t>
      </w:r>
      <w:r>
        <w:rPr>
          <w:sz w:val="16"/>
        </w:rPr>
        <w:tab/>
        <w:t>0.138</w:t>
      </w:r>
      <w:r>
        <w:rPr>
          <w:sz w:val="16"/>
        </w:rPr>
        <w:tab/>
        <w:t>0.184</w:t>
      </w:r>
    </w:p>
    <w:p w14:paraId="436E4E65" w14:textId="77777777" w:rsidR="001E7952" w:rsidRDefault="00000000">
      <w:pPr>
        <w:tabs>
          <w:tab w:val="center" w:pos="4981"/>
          <w:tab w:val="center" w:pos="5925"/>
        </w:tabs>
        <w:spacing w:after="160" w:line="259" w:lineRule="auto"/>
        <w:ind w:left="0" w:right="0" w:firstLine="0"/>
        <w:jc w:val="left"/>
      </w:pPr>
      <w:r>
        <w:rPr>
          <w:sz w:val="16"/>
        </w:rPr>
        <w:lastRenderedPageBreak/>
        <w:t>Immunfixation i.S.</w:t>
      </w:r>
      <w:r>
        <w:rPr>
          <w:sz w:val="16"/>
        </w:rPr>
        <w:tab/>
        <w:t xml:space="preserve">* </w:t>
      </w:r>
      <w:proofErr w:type="spellStart"/>
      <w:r>
        <w:rPr>
          <w:sz w:val="16"/>
        </w:rPr>
        <w:t>s.Komm</w:t>
      </w:r>
      <w:proofErr w:type="spellEnd"/>
      <w:r>
        <w:rPr>
          <w:sz w:val="16"/>
        </w:rPr>
        <w:t>.</w:t>
      </w:r>
      <w:r>
        <w:rPr>
          <w:sz w:val="16"/>
        </w:rPr>
        <w:tab/>
        <w:t xml:space="preserve">* </w:t>
      </w:r>
      <w:proofErr w:type="spellStart"/>
      <w:r>
        <w:rPr>
          <w:sz w:val="16"/>
        </w:rPr>
        <w:t>s.Komm</w:t>
      </w:r>
      <w:proofErr w:type="spellEnd"/>
      <w:r>
        <w:rPr>
          <w:sz w:val="16"/>
        </w:rPr>
        <w:t>.</w:t>
      </w:r>
    </w:p>
    <w:p w14:paraId="79C25DB1" w14:textId="77777777" w:rsidR="001E7952" w:rsidRPr="00653E2A" w:rsidRDefault="00000000">
      <w:pPr>
        <w:tabs>
          <w:tab w:val="center" w:pos="2521"/>
          <w:tab w:val="center" w:pos="3937"/>
          <w:tab w:val="center" w:pos="4761"/>
          <w:tab w:val="center" w:pos="5748"/>
          <w:tab w:val="center" w:pos="6650"/>
          <w:tab w:val="center" w:pos="7638"/>
        </w:tabs>
        <w:spacing w:after="160" w:line="259" w:lineRule="auto"/>
        <w:ind w:left="0" w:right="0" w:firstLine="0"/>
        <w:jc w:val="left"/>
        <w:rPr>
          <w:lang w:val="en-US"/>
        </w:rPr>
      </w:pPr>
      <w:proofErr w:type="spellStart"/>
      <w:r w:rsidRPr="00653E2A">
        <w:rPr>
          <w:sz w:val="16"/>
          <w:lang w:val="en-US"/>
        </w:rPr>
        <w:t>Triglyzeride</w:t>
      </w:r>
      <w:proofErr w:type="spellEnd"/>
      <w:r w:rsidRPr="00653E2A">
        <w:rPr>
          <w:sz w:val="16"/>
          <w:lang w:val="en-US"/>
        </w:rPr>
        <w:t xml:space="preserve"> i.S.</w:t>
      </w:r>
      <w:r w:rsidRPr="00653E2A">
        <w:rPr>
          <w:sz w:val="16"/>
          <w:lang w:val="en-US"/>
        </w:rPr>
        <w:tab/>
        <w:t>0,35 - 1,70</w:t>
      </w:r>
      <w:r w:rsidRPr="00653E2A">
        <w:rPr>
          <w:sz w:val="16"/>
          <w:lang w:val="en-US"/>
        </w:rPr>
        <w:tab/>
        <w:t>mmol/L</w:t>
      </w:r>
      <w:r w:rsidRPr="00653E2A">
        <w:rPr>
          <w:sz w:val="16"/>
          <w:lang w:val="en-US"/>
        </w:rPr>
        <w:tab/>
        <w:t>1.56</w:t>
      </w:r>
      <w:r w:rsidRPr="00653E2A">
        <w:rPr>
          <w:sz w:val="16"/>
          <w:lang w:val="en-US"/>
        </w:rPr>
        <w:tab/>
        <w:t>1.72</w:t>
      </w:r>
      <w:r>
        <w:rPr>
          <w:color w:val="FF0000"/>
          <w:sz w:val="14"/>
        </w:rPr>
        <w:t></w:t>
      </w:r>
      <w:r w:rsidRPr="00653E2A">
        <w:rPr>
          <w:color w:val="FF0000"/>
          <w:sz w:val="14"/>
          <w:lang w:val="en-US"/>
        </w:rPr>
        <w:tab/>
      </w:r>
      <w:r w:rsidRPr="00653E2A">
        <w:rPr>
          <w:sz w:val="16"/>
          <w:lang w:val="en-US"/>
        </w:rPr>
        <w:t>1.09</w:t>
      </w:r>
      <w:r w:rsidRPr="00653E2A">
        <w:rPr>
          <w:sz w:val="16"/>
          <w:lang w:val="en-US"/>
        </w:rPr>
        <w:tab/>
        <w:t>1.73</w:t>
      </w:r>
      <w:r>
        <w:rPr>
          <w:color w:val="FF0000"/>
          <w:sz w:val="14"/>
        </w:rPr>
        <w:t></w:t>
      </w:r>
    </w:p>
    <w:p w14:paraId="309149CF" w14:textId="77777777" w:rsidR="001E7952" w:rsidRPr="00653E2A" w:rsidRDefault="00000000">
      <w:pPr>
        <w:tabs>
          <w:tab w:val="center" w:pos="2362"/>
          <w:tab w:val="center" w:pos="3937"/>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Cholesterol i.S.</w:t>
      </w:r>
      <w:r w:rsidRPr="00653E2A">
        <w:rPr>
          <w:sz w:val="16"/>
          <w:lang w:val="en-US"/>
        </w:rPr>
        <w:tab/>
        <w:t>&lt; 5,20</w:t>
      </w:r>
      <w:r w:rsidRPr="00653E2A">
        <w:rPr>
          <w:sz w:val="16"/>
          <w:lang w:val="en-US"/>
        </w:rPr>
        <w:tab/>
        <w:t>mmol/L</w:t>
      </w:r>
      <w:r w:rsidRPr="00653E2A">
        <w:rPr>
          <w:sz w:val="16"/>
          <w:lang w:val="en-US"/>
        </w:rPr>
        <w:tab/>
        <w:t>4.65</w:t>
      </w:r>
      <w:r w:rsidRPr="00653E2A">
        <w:rPr>
          <w:sz w:val="16"/>
          <w:lang w:val="en-US"/>
        </w:rPr>
        <w:tab/>
        <w:t>4.64</w:t>
      </w:r>
      <w:r w:rsidRPr="00653E2A">
        <w:rPr>
          <w:sz w:val="16"/>
          <w:lang w:val="en-US"/>
        </w:rPr>
        <w:tab/>
        <w:t>3.60</w:t>
      </w:r>
      <w:r w:rsidRPr="00653E2A">
        <w:rPr>
          <w:sz w:val="16"/>
          <w:lang w:val="en-US"/>
        </w:rPr>
        <w:tab/>
        <w:t>4.72</w:t>
      </w:r>
    </w:p>
    <w:p w14:paraId="50C96370" w14:textId="77777777" w:rsidR="001E7952" w:rsidRPr="00653E2A" w:rsidRDefault="00000000">
      <w:pPr>
        <w:tabs>
          <w:tab w:val="center" w:pos="2362"/>
          <w:tab w:val="center" w:pos="3937"/>
          <w:tab w:val="center" w:pos="4804"/>
          <w:tab w:val="center" w:pos="5748"/>
          <w:tab w:val="center" w:pos="6735"/>
          <w:tab w:val="center" w:pos="7638"/>
        </w:tabs>
        <w:spacing w:after="160" w:line="259" w:lineRule="auto"/>
        <w:ind w:left="0" w:right="0" w:firstLine="0"/>
        <w:jc w:val="left"/>
        <w:rPr>
          <w:lang w:val="en-US"/>
        </w:rPr>
      </w:pPr>
      <w:r w:rsidRPr="00653E2A">
        <w:rPr>
          <w:sz w:val="16"/>
          <w:lang w:val="en-US"/>
        </w:rPr>
        <w:t>HDL-Cholesterol i.S.</w:t>
      </w:r>
      <w:r w:rsidRPr="00653E2A">
        <w:rPr>
          <w:sz w:val="16"/>
          <w:lang w:val="en-US"/>
        </w:rPr>
        <w:tab/>
        <w:t>&gt; 0,90</w:t>
      </w:r>
      <w:r w:rsidRPr="00653E2A">
        <w:rPr>
          <w:sz w:val="16"/>
          <w:lang w:val="en-US"/>
        </w:rPr>
        <w:tab/>
        <w:t>mmol/L</w:t>
      </w:r>
      <w:r w:rsidRPr="00653E2A">
        <w:rPr>
          <w:sz w:val="16"/>
          <w:lang w:val="en-US"/>
        </w:rPr>
        <w:tab/>
        <w:t>0.61</w:t>
      </w:r>
      <w:r>
        <w:rPr>
          <w:color w:val="FF0000"/>
          <w:sz w:val="14"/>
        </w:rPr>
        <w:t></w:t>
      </w:r>
      <w:r w:rsidRPr="00653E2A">
        <w:rPr>
          <w:color w:val="FF0000"/>
          <w:sz w:val="14"/>
          <w:lang w:val="en-US"/>
        </w:rPr>
        <w:tab/>
      </w:r>
      <w:r w:rsidRPr="00653E2A">
        <w:rPr>
          <w:sz w:val="16"/>
          <w:lang w:val="en-US"/>
        </w:rPr>
        <w:t>0.76</w:t>
      </w:r>
      <w:r>
        <w:rPr>
          <w:color w:val="FF0000"/>
          <w:sz w:val="14"/>
        </w:rPr>
        <w:t></w:t>
      </w:r>
      <w:r w:rsidRPr="00653E2A">
        <w:rPr>
          <w:color w:val="FF0000"/>
          <w:sz w:val="14"/>
          <w:lang w:val="en-US"/>
        </w:rPr>
        <w:tab/>
      </w:r>
      <w:r w:rsidRPr="00653E2A">
        <w:rPr>
          <w:sz w:val="16"/>
          <w:lang w:val="en-US"/>
        </w:rPr>
        <w:t>0.44</w:t>
      </w:r>
      <w:r>
        <w:rPr>
          <w:color w:val="FF0000"/>
          <w:sz w:val="14"/>
        </w:rPr>
        <w:t></w:t>
      </w:r>
      <w:r>
        <w:rPr>
          <w:color w:val="FF0000"/>
          <w:sz w:val="14"/>
        </w:rPr>
        <w:t></w:t>
      </w:r>
      <w:r w:rsidRPr="00653E2A">
        <w:rPr>
          <w:color w:val="FF0000"/>
          <w:sz w:val="14"/>
          <w:lang w:val="en-US"/>
        </w:rPr>
        <w:tab/>
      </w:r>
      <w:r w:rsidRPr="00653E2A">
        <w:rPr>
          <w:sz w:val="16"/>
          <w:lang w:val="en-US"/>
        </w:rPr>
        <w:t>0.76</w:t>
      </w:r>
      <w:r>
        <w:rPr>
          <w:color w:val="FF0000"/>
          <w:sz w:val="14"/>
        </w:rPr>
        <w:t></w:t>
      </w:r>
    </w:p>
    <w:p w14:paraId="58F8A657" w14:textId="77777777" w:rsidR="001E7952" w:rsidRPr="00653E2A" w:rsidRDefault="00000000">
      <w:pPr>
        <w:tabs>
          <w:tab w:val="center" w:pos="3937"/>
          <w:tab w:val="center" w:pos="4960"/>
          <w:tab w:val="center" w:pos="5905"/>
        </w:tabs>
        <w:spacing w:after="160" w:line="259" w:lineRule="auto"/>
        <w:ind w:left="0" w:right="0" w:firstLine="0"/>
        <w:jc w:val="left"/>
        <w:rPr>
          <w:lang w:val="en-US"/>
        </w:rPr>
      </w:pPr>
      <w:r w:rsidRPr="00653E2A">
        <w:rPr>
          <w:sz w:val="16"/>
          <w:lang w:val="en-US"/>
        </w:rPr>
        <w:t>Non-HDL-Cholesterol i.S.</w:t>
      </w:r>
      <w:r w:rsidRPr="00653E2A">
        <w:rPr>
          <w:sz w:val="16"/>
          <w:lang w:val="en-US"/>
        </w:rPr>
        <w:tab/>
        <w:t>mmol/L</w:t>
      </w:r>
      <w:r w:rsidRPr="00653E2A">
        <w:rPr>
          <w:sz w:val="16"/>
          <w:lang w:val="en-US"/>
        </w:rPr>
        <w:tab/>
        <w:t>* !</w:t>
      </w:r>
      <w:proofErr w:type="spellStart"/>
      <w:r w:rsidRPr="00653E2A">
        <w:rPr>
          <w:sz w:val="16"/>
          <w:lang w:val="en-US"/>
        </w:rPr>
        <w:t>sKomm</w:t>
      </w:r>
      <w:proofErr w:type="spellEnd"/>
      <w:r w:rsidRPr="00653E2A">
        <w:rPr>
          <w:sz w:val="16"/>
          <w:lang w:val="en-US"/>
        </w:rPr>
        <w:tab/>
        <w:t>* !</w:t>
      </w:r>
      <w:proofErr w:type="spellStart"/>
      <w:r w:rsidRPr="00653E2A">
        <w:rPr>
          <w:sz w:val="16"/>
          <w:lang w:val="en-US"/>
        </w:rPr>
        <w:t>sKomm</w:t>
      </w:r>
      <w:proofErr w:type="spellEnd"/>
    </w:p>
    <w:p w14:paraId="56122B99" w14:textId="77777777" w:rsidR="001E7952" w:rsidRPr="00653E2A" w:rsidRDefault="00000000">
      <w:pPr>
        <w:tabs>
          <w:tab w:val="center" w:pos="2618"/>
          <w:tab w:val="center" w:pos="3937"/>
          <w:tab w:val="center" w:pos="4815"/>
          <w:tab w:val="center" w:pos="5760"/>
          <w:tab w:val="center" w:pos="6704"/>
          <w:tab w:val="center" w:pos="7650"/>
        </w:tabs>
        <w:spacing w:after="160" w:line="259" w:lineRule="auto"/>
        <w:ind w:left="0" w:right="0" w:firstLine="0"/>
        <w:jc w:val="left"/>
        <w:rPr>
          <w:lang w:val="en-US"/>
        </w:rPr>
      </w:pPr>
      <w:r w:rsidRPr="00653E2A">
        <w:rPr>
          <w:sz w:val="16"/>
          <w:lang w:val="en-US"/>
        </w:rPr>
        <w:t>LDL-Cholesterol i.S.</w:t>
      </w:r>
      <w:r w:rsidRPr="00653E2A">
        <w:rPr>
          <w:sz w:val="16"/>
          <w:lang w:val="en-US"/>
        </w:rPr>
        <w:tab/>
      </w:r>
      <w:proofErr w:type="spellStart"/>
      <w:r w:rsidRPr="00653E2A">
        <w:rPr>
          <w:sz w:val="16"/>
          <w:lang w:val="en-US"/>
        </w:rPr>
        <w:t>s.Kommentar</w:t>
      </w:r>
      <w:proofErr w:type="spellEnd"/>
      <w:r w:rsidRPr="00653E2A">
        <w:rPr>
          <w:sz w:val="16"/>
          <w:lang w:val="en-US"/>
        </w:rPr>
        <w:tab/>
        <w:t>mmol/L</w:t>
      </w:r>
      <w:r w:rsidRPr="00653E2A">
        <w:rPr>
          <w:sz w:val="16"/>
          <w:lang w:val="en-US"/>
        </w:rPr>
        <w:tab/>
        <w:t>* 2.78</w:t>
      </w:r>
      <w:r w:rsidRPr="00653E2A">
        <w:rPr>
          <w:sz w:val="16"/>
          <w:lang w:val="en-US"/>
        </w:rPr>
        <w:tab/>
        <w:t>* 3.23</w:t>
      </w:r>
      <w:r w:rsidRPr="00653E2A">
        <w:rPr>
          <w:sz w:val="16"/>
          <w:lang w:val="en-US"/>
        </w:rPr>
        <w:tab/>
        <w:t>* 2.52</w:t>
      </w:r>
      <w:r w:rsidRPr="00653E2A">
        <w:rPr>
          <w:sz w:val="16"/>
          <w:lang w:val="en-US"/>
        </w:rPr>
        <w:tab/>
        <w:t>* 3.37</w:t>
      </w:r>
    </w:p>
    <w:p w14:paraId="121F7E2D" w14:textId="77777777" w:rsidR="001E7952" w:rsidRPr="00653E2A" w:rsidRDefault="00000000">
      <w:pPr>
        <w:tabs>
          <w:tab w:val="center" w:pos="2477"/>
          <w:tab w:val="center" w:pos="3915"/>
          <w:tab w:val="center" w:pos="4759"/>
          <w:tab w:val="center" w:pos="5704"/>
          <w:tab w:val="center" w:pos="6690"/>
          <w:tab w:val="center" w:pos="7594"/>
        </w:tabs>
        <w:spacing w:after="160" w:line="259" w:lineRule="auto"/>
        <w:ind w:left="0" w:right="0" w:firstLine="0"/>
        <w:jc w:val="left"/>
        <w:rPr>
          <w:lang w:val="en-US"/>
        </w:rPr>
      </w:pPr>
      <w:r w:rsidRPr="00653E2A">
        <w:rPr>
          <w:sz w:val="16"/>
          <w:lang w:val="en-US"/>
        </w:rPr>
        <w:t>Eisen i.S.</w:t>
      </w:r>
      <w:r w:rsidRPr="00653E2A">
        <w:rPr>
          <w:sz w:val="16"/>
          <w:lang w:val="en-US"/>
        </w:rPr>
        <w:tab/>
        <w:t>7,2 - 21,5</w:t>
      </w:r>
      <w:r w:rsidRPr="00653E2A">
        <w:rPr>
          <w:sz w:val="16"/>
          <w:lang w:val="en-US"/>
        </w:rPr>
        <w:tab/>
        <w:t>µmol/L</w:t>
      </w:r>
      <w:r w:rsidRPr="00653E2A">
        <w:rPr>
          <w:sz w:val="16"/>
          <w:lang w:val="en-US"/>
        </w:rPr>
        <w:tab/>
        <w:t>4.2</w:t>
      </w:r>
      <w:r>
        <w:rPr>
          <w:color w:val="FF0000"/>
          <w:sz w:val="14"/>
        </w:rPr>
        <w:t></w:t>
      </w:r>
      <w:r w:rsidRPr="00653E2A">
        <w:rPr>
          <w:color w:val="FF0000"/>
          <w:sz w:val="14"/>
          <w:lang w:val="en-US"/>
        </w:rPr>
        <w:tab/>
      </w:r>
      <w:r w:rsidRPr="00653E2A">
        <w:rPr>
          <w:sz w:val="16"/>
          <w:lang w:val="en-US"/>
        </w:rPr>
        <w:t>5.5</w:t>
      </w:r>
      <w:r>
        <w:rPr>
          <w:color w:val="FF0000"/>
          <w:sz w:val="14"/>
        </w:rPr>
        <w:t></w:t>
      </w:r>
      <w:r w:rsidRPr="00653E2A">
        <w:rPr>
          <w:color w:val="FF0000"/>
          <w:sz w:val="14"/>
          <w:lang w:val="en-US"/>
        </w:rPr>
        <w:tab/>
      </w:r>
      <w:r w:rsidRPr="00653E2A">
        <w:rPr>
          <w:sz w:val="16"/>
          <w:lang w:val="en-US"/>
        </w:rPr>
        <w:t>1.8</w:t>
      </w:r>
      <w:r>
        <w:rPr>
          <w:color w:val="FF0000"/>
          <w:sz w:val="14"/>
        </w:rPr>
        <w:t></w:t>
      </w:r>
      <w:r>
        <w:rPr>
          <w:color w:val="FF0000"/>
          <w:sz w:val="14"/>
        </w:rPr>
        <w:t></w:t>
      </w:r>
      <w:r w:rsidRPr="00653E2A">
        <w:rPr>
          <w:color w:val="FF0000"/>
          <w:sz w:val="14"/>
          <w:lang w:val="en-US"/>
        </w:rPr>
        <w:tab/>
      </w:r>
      <w:r w:rsidRPr="00653E2A">
        <w:rPr>
          <w:sz w:val="16"/>
          <w:lang w:val="en-US"/>
        </w:rPr>
        <w:t>6.2</w:t>
      </w:r>
      <w:r>
        <w:rPr>
          <w:color w:val="FF0000"/>
          <w:sz w:val="14"/>
        </w:rPr>
        <w:t></w:t>
      </w:r>
    </w:p>
    <w:p w14:paraId="5D3845E9" w14:textId="77777777" w:rsidR="001E7952" w:rsidRPr="00653E2A" w:rsidRDefault="00000000">
      <w:pPr>
        <w:tabs>
          <w:tab w:val="center" w:pos="2521"/>
          <w:tab w:val="center" w:pos="3782"/>
          <w:tab w:val="center" w:pos="4846"/>
          <w:tab w:val="center" w:pos="5790"/>
          <w:tab w:val="center" w:pos="6735"/>
          <w:tab w:val="center" w:pos="7680"/>
        </w:tabs>
        <w:spacing w:after="160" w:line="259" w:lineRule="auto"/>
        <w:ind w:left="0" w:right="0" w:firstLine="0"/>
        <w:jc w:val="left"/>
        <w:rPr>
          <w:lang w:val="en-US"/>
        </w:rPr>
      </w:pPr>
      <w:r w:rsidRPr="00653E2A">
        <w:rPr>
          <w:sz w:val="16"/>
          <w:lang w:val="en-US"/>
        </w:rPr>
        <w:t>Transferrin i.S.</w:t>
      </w:r>
      <w:r w:rsidRPr="00653E2A">
        <w:rPr>
          <w:sz w:val="16"/>
          <w:lang w:val="en-US"/>
        </w:rPr>
        <w:tab/>
        <w:t>2,00 - 3,60</w:t>
      </w:r>
      <w:r w:rsidRPr="00653E2A">
        <w:rPr>
          <w:sz w:val="16"/>
          <w:lang w:val="en-US"/>
        </w:rPr>
        <w:tab/>
        <w:t>g/L</w:t>
      </w:r>
      <w:r w:rsidRPr="00653E2A">
        <w:rPr>
          <w:sz w:val="16"/>
          <w:lang w:val="en-US"/>
        </w:rPr>
        <w:tab/>
        <w:t>0.92</w:t>
      </w:r>
      <w:r>
        <w:rPr>
          <w:color w:val="FF0000"/>
          <w:sz w:val="14"/>
        </w:rPr>
        <w:t></w:t>
      </w:r>
      <w:r>
        <w:rPr>
          <w:color w:val="FF0000"/>
          <w:sz w:val="14"/>
        </w:rPr>
        <w:t></w:t>
      </w:r>
      <w:r w:rsidRPr="00653E2A">
        <w:rPr>
          <w:color w:val="FF0000"/>
          <w:sz w:val="14"/>
          <w:lang w:val="en-US"/>
        </w:rPr>
        <w:tab/>
      </w:r>
      <w:r w:rsidRPr="00653E2A">
        <w:rPr>
          <w:sz w:val="16"/>
          <w:lang w:val="en-US"/>
        </w:rPr>
        <w:t>1.46</w:t>
      </w:r>
      <w:r>
        <w:rPr>
          <w:color w:val="FF0000"/>
          <w:sz w:val="14"/>
        </w:rPr>
        <w:t></w:t>
      </w:r>
      <w:r>
        <w:rPr>
          <w:color w:val="FF0000"/>
          <w:sz w:val="14"/>
        </w:rPr>
        <w:t></w:t>
      </w:r>
      <w:r w:rsidRPr="00653E2A">
        <w:rPr>
          <w:color w:val="FF0000"/>
          <w:sz w:val="14"/>
          <w:lang w:val="en-US"/>
        </w:rPr>
        <w:tab/>
      </w:r>
      <w:r w:rsidRPr="00653E2A">
        <w:rPr>
          <w:sz w:val="16"/>
          <w:lang w:val="en-US"/>
        </w:rPr>
        <w:t>0.78</w:t>
      </w:r>
      <w:r>
        <w:rPr>
          <w:color w:val="FF0000"/>
          <w:sz w:val="14"/>
        </w:rPr>
        <w:t></w:t>
      </w:r>
      <w:r>
        <w:rPr>
          <w:color w:val="FF0000"/>
          <w:sz w:val="14"/>
        </w:rPr>
        <w:t></w:t>
      </w:r>
      <w:r w:rsidRPr="00653E2A">
        <w:rPr>
          <w:color w:val="FF0000"/>
          <w:sz w:val="14"/>
          <w:lang w:val="en-US"/>
        </w:rPr>
        <w:tab/>
      </w:r>
      <w:r w:rsidRPr="00653E2A">
        <w:rPr>
          <w:sz w:val="16"/>
          <w:lang w:val="en-US"/>
        </w:rPr>
        <w:t>1.49</w:t>
      </w:r>
      <w:r>
        <w:rPr>
          <w:color w:val="FF0000"/>
          <w:sz w:val="14"/>
        </w:rPr>
        <w:t></w:t>
      </w:r>
      <w:r>
        <w:rPr>
          <w:color w:val="FF0000"/>
          <w:sz w:val="14"/>
        </w:rPr>
        <w:t></w:t>
      </w:r>
    </w:p>
    <w:p w14:paraId="52DED303" w14:textId="77777777" w:rsidR="001E7952" w:rsidRPr="00653E2A" w:rsidRDefault="00000000">
      <w:pPr>
        <w:tabs>
          <w:tab w:val="center" w:pos="2521"/>
          <w:tab w:val="center" w:pos="3741"/>
          <w:tab w:val="center" w:pos="4762"/>
          <w:tab w:val="center" w:pos="5748"/>
          <w:tab w:val="center" w:pos="6648"/>
          <w:tab w:val="center" w:pos="7596"/>
        </w:tabs>
        <w:spacing w:after="160" w:line="259" w:lineRule="auto"/>
        <w:ind w:left="0" w:right="0" w:firstLine="0"/>
        <w:jc w:val="left"/>
        <w:rPr>
          <w:lang w:val="en-US"/>
        </w:rPr>
      </w:pPr>
      <w:proofErr w:type="spellStart"/>
      <w:r w:rsidRPr="00653E2A">
        <w:rPr>
          <w:sz w:val="16"/>
          <w:lang w:val="en-US"/>
        </w:rPr>
        <w:t>Transferrinsättigung</w:t>
      </w:r>
      <w:proofErr w:type="spellEnd"/>
      <w:r w:rsidRPr="00653E2A">
        <w:rPr>
          <w:sz w:val="16"/>
          <w:lang w:val="en-US"/>
        </w:rPr>
        <w:tab/>
        <w:t>16,0 - 45,0</w:t>
      </w:r>
      <w:r w:rsidRPr="00653E2A">
        <w:rPr>
          <w:sz w:val="16"/>
          <w:lang w:val="en-US"/>
        </w:rPr>
        <w:tab/>
        <w:t>%</w:t>
      </w:r>
      <w:r w:rsidRPr="00653E2A">
        <w:rPr>
          <w:sz w:val="16"/>
          <w:lang w:val="en-US"/>
        </w:rPr>
        <w:tab/>
        <w:t>18.2</w:t>
      </w:r>
      <w:r w:rsidRPr="00653E2A">
        <w:rPr>
          <w:sz w:val="16"/>
          <w:lang w:val="en-US"/>
        </w:rPr>
        <w:tab/>
        <w:t>15.0</w:t>
      </w:r>
      <w:r>
        <w:rPr>
          <w:color w:val="FF0000"/>
          <w:sz w:val="14"/>
        </w:rPr>
        <w:t></w:t>
      </w:r>
      <w:r w:rsidRPr="00653E2A">
        <w:rPr>
          <w:color w:val="FF0000"/>
          <w:sz w:val="14"/>
          <w:lang w:val="en-US"/>
        </w:rPr>
        <w:tab/>
      </w:r>
      <w:r w:rsidRPr="00653E2A">
        <w:rPr>
          <w:sz w:val="16"/>
          <w:lang w:val="en-US"/>
        </w:rPr>
        <w:t>8.5</w:t>
      </w:r>
      <w:r>
        <w:rPr>
          <w:color w:val="FF0000"/>
          <w:sz w:val="14"/>
        </w:rPr>
        <w:t></w:t>
      </w:r>
      <w:r w:rsidRPr="00653E2A">
        <w:rPr>
          <w:color w:val="FF0000"/>
          <w:sz w:val="14"/>
          <w:lang w:val="en-US"/>
        </w:rPr>
        <w:tab/>
      </w:r>
      <w:r w:rsidRPr="00653E2A">
        <w:rPr>
          <w:sz w:val="16"/>
          <w:lang w:val="en-US"/>
        </w:rPr>
        <w:t>24.9</w:t>
      </w:r>
    </w:p>
    <w:p w14:paraId="4951EBFC" w14:textId="77777777" w:rsidR="001E7952" w:rsidRPr="00653E2A" w:rsidRDefault="00000000">
      <w:pPr>
        <w:tabs>
          <w:tab w:val="center" w:pos="2566"/>
          <w:tab w:val="center" w:pos="3829"/>
          <w:tab w:val="center" w:pos="4848"/>
          <w:tab w:val="center" w:pos="5751"/>
          <w:tab w:val="center" w:pos="6695"/>
          <w:tab w:val="center" w:pos="7725"/>
        </w:tabs>
        <w:spacing w:after="160" w:line="259" w:lineRule="auto"/>
        <w:ind w:left="0" w:right="0" w:firstLine="0"/>
        <w:jc w:val="left"/>
        <w:rPr>
          <w:lang w:val="en-US"/>
        </w:rPr>
      </w:pPr>
      <w:r w:rsidRPr="00653E2A">
        <w:rPr>
          <w:sz w:val="16"/>
          <w:lang w:val="en-US"/>
        </w:rPr>
        <w:t>Ferritin i.S.</w:t>
      </w:r>
      <w:r w:rsidRPr="00653E2A">
        <w:rPr>
          <w:sz w:val="16"/>
          <w:lang w:val="en-US"/>
        </w:rPr>
        <w:tab/>
        <w:t>30,0 - 400,0</w:t>
      </w:r>
      <w:r w:rsidRPr="00653E2A">
        <w:rPr>
          <w:sz w:val="16"/>
          <w:lang w:val="en-US"/>
        </w:rPr>
        <w:tab/>
        <w:t>µg/L</w:t>
      </w:r>
      <w:r w:rsidRPr="00653E2A">
        <w:rPr>
          <w:sz w:val="16"/>
          <w:lang w:val="en-US"/>
        </w:rPr>
        <w:tab/>
        <w:t>498.2</w:t>
      </w:r>
      <w:r>
        <w:rPr>
          <w:color w:val="FF0000"/>
          <w:sz w:val="14"/>
        </w:rPr>
        <w:t></w:t>
      </w:r>
      <w:r w:rsidRPr="00653E2A">
        <w:rPr>
          <w:color w:val="FF0000"/>
          <w:sz w:val="14"/>
          <w:lang w:val="en-US"/>
        </w:rPr>
        <w:tab/>
      </w:r>
      <w:r w:rsidRPr="00653E2A">
        <w:rPr>
          <w:sz w:val="16"/>
          <w:lang w:val="en-US"/>
        </w:rPr>
        <w:t>313.3</w:t>
      </w:r>
      <w:r w:rsidRPr="00653E2A">
        <w:rPr>
          <w:sz w:val="16"/>
          <w:lang w:val="en-US"/>
        </w:rPr>
        <w:tab/>
        <w:t>196.4</w:t>
      </w:r>
      <w:r w:rsidRPr="00653E2A">
        <w:rPr>
          <w:sz w:val="16"/>
          <w:lang w:val="en-US"/>
        </w:rPr>
        <w:tab/>
        <w:t>725.3</w:t>
      </w:r>
      <w:r>
        <w:rPr>
          <w:color w:val="FF0000"/>
          <w:sz w:val="14"/>
        </w:rPr>
        <w:t></w:t>
      </w:r>
      <w:r>
        <w:rPr>
          <w:color w:val="FF0000"/>
          <w:sz w:val="14"/>
        </w:rPr>
        <w:t></w:t>
      </w:r>
    </w:p>
    <w:p w14:paraId="66D710D7" w14:textId="77777777" w:rsidR="001E7952" w:rsidRDefault="00000000">
      <w:pPr>
        <w:tabs>
          <w:tab w:val="center" w:pos="3851"/>
          <w:tab w:val="center" w:pos="4761"/>
          <w:tab w:val="center" w:pos="5706"/>
          <w:tab w:val="center" w:pos="6650"/>
          <w:tab w:val="center" w:pos="7596"/>
        </w:tabs>
        <w:spacing w:after="160" w:line="259" w:lineRule="auto"/>
        <w:ind w:left="0" w:right="0" w:firstLine="0"/>
        <w:jc w:val="left"/>
      </w:pPr>
      <w:r>
        <w:rPr>
          <w:sz w:val="16"/>
        </w:rPr>
        <w:t>löslicher Transferrin- 1.71 - 4.13</w:t>
      </w:r>
      <w:r>
        <w:rPr>
          <w:sz w:val="16"/>
        </w:rPr>
        <w:tab/>
        <w:t>mg/L</w:t>
      </w:r>
      <w:r>
        <w:rPr>
          <w:sz w:val="16"/>
        </w:rPr>
        <w:tab/>
        <w:t>3.82</w:t>
      </w:r>
      <w:r>
        <w:rPr>
          <w:sz w:val="16"/>
        </w:rPr>
        <w:tab/>
        <w:t>3.66</w:t>
      </w:r>
      <w:r>
        <w:rPr>
          <w:sz w:val="16"/>
        </w:rPr>
        <w:tab/>
        <w:t>3.10</w:t>
      </w:r>
      <w:r>
        <w:rPr>
          <w:sz w:val="16"/>
        </w:rPr>
        <w:tab/>
        <w:t>3.91</w:t>
      </w:r>
    </w:p>
    <w:p w14:paraId="63ADF054" w14:textId="77777777" w:rsidR="001E7952" w:rsidRDefault="00000000">
      <w:pPr>
        <w:spacing w:after="160" w:line="259" w:lineRule="auto"/>
        <w:ind w:left="0" w:right="0" w:firstLine="0"/>
        <w:jc w:val="left"/>
      </w:pPr>
      <w:r>
        <w:rPr>
          <w:sz w:val="16"/>
        </w:rPr>
        <w:t>Rezeptor i.S.</w:t>
      </w:r>
    </w:p>
    <w:p w14:paraId="22E9B9C2" w14:textId="77777777" w:rsidR="001E7952" w:rsidRPr="00653E2A" w:rsidRDefault="00000000">
      <w:pPr>
        <w:tabs>
          <w:tab w:val="center" w:pos="2680"/>
          <w:tab w:val="center" w:pos="4761"/>
          <w:tab w:val="center" w:pos="5706"/>
          <w:tab w:val="center" w:pos="6650"/>
          <w:tab w:val="center" w:pos="7596"/>
        </w:tabs>
        <w:spacing w:after="160" w:line="259" w:lineRule="auto"/>
        <w:ind w:left="0" w:right="0" w:firstLine="0"/>
        <w:jc w:val="left"/>
        <w:rPr>
          <w:lang w:val="en-US"/>
        </w:rPr>
      </w:pPr>
      <w:r w:rsidRPr="00653E2A">
        <w:rPr>
          <w:sz w:val="16"/>
          <w:lang w:val="en-US"/>
        </w:rPr>
        <w:t>Ferritin-Index</w:t>
      </w:r>
      <w:r w:rsidRPr="00653E2A">
        <w:rPr>
          <w:sz w:val="16"/>
          <w:lang w:val="en-US"/>
        </w:rPr>
        <w:tab/>
        <w:t>s. Thomas-Plot</w:t>
      </w:r>
      <w:r w:rsidRPr="00653E2A">
        <w:rPr>
          <w:sz w:val="16"/>
          <w:lang w:val="en-US"/>
        </w:rPr>
        <w:tab/>
        <w:t>1.42</w:t>
      </w:r>
      <w:r w:rsidRPr="00653E2A">
        <w:rPr>
          <w:sz w:val="16"/>
          <w:lang w:val="en-US"/>
        </w:rPr>
        <w:tab/>
        <w:t>1.47</w:t>
      </w:r>
      <w:r w:rsidRPr="00653E2A">
        <w:rPr>
          <w:sz w:val="16"/>
          <w:lang w:val="en-US"/>
        </w:rPr>
        <w:tab/>
        <w:t>1.12</w:t>
      </w:r>
      <w:r w:rsidRPr="00653E2A">
        <w:rPr>
          <w:sz w:val="16"/>
          <w:lang w:val="en-US"/>
        </w:rPr>
        <w:tab/>
        <w:t>1.60</w:t>
      </w:r>
    </w:p>
    <w:p w14:paraId="7B8808E3" w14:textId="77777777" w:rsidR="001E7952" w:rsidRPr="00653E2A" w:rsidRDefault="00000000">
      <w:pPr>
        <w:spacing w:after="283" w:line="259" w:lineRule="auto"/>
        <w:ind w:left="-1418" w:right="10742" w:firstLine="0"/>
        <w:jc w:val="left"/>
        <w:rPr>
          <w:lang w:val="en-US"/>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EB8C2B" wp14:editId="586D25E3">
                <wp:simplePos x="0" y="0"/>
                <wp:positionH relativeFrom="page">
                  <wp:posOffset>839534</wp:posOffset>
                </wp:positionH>
                <wp:positionV relativeFrom="page">
                  <wp:posOffset>153997</wp:posOffset>
                </wp:positionV>
                <wp:extent cx="2191677" cy="201616"/>
                <wp:effectExtent l="0" t="0" r="0" b="0"/>
                <wp:wrapTopAndBottom/>
                <wp:docPr id="51047" name="Group 51047"/>
                <wp:cNvGraphicFramePr/>
                <a:graphic xmlns:a="http://schemas.openxmlformats.org/drawingml/2006/main">
                  <a:graphicData uri="http://schemas.microsoft.com/office/word/2010/wordprocessingGroup">
                    <wpg:wgp>
                      <wpg:cNvGrpSpPr/>
                      <wpg:grpSpPr>
                        <a:xfrm>
                          <a:off x="0" y="0"/>
                          <a:ext cx="2191677" cy="201616"/>
                          <a:chOff x="0" y="0"/>
                          <a:chExt cx="2191677" cy="201616"/>
                        </a:xfrm>
                      </wpg:grpSpPr>
                      <wps:wsp>
                        <wps:cNvPr id="75071" name="Shape 75071"/>
                        <wps:cNvSpPr/>
                        <wps:spPr>
                          <a:xfrm>
                            <a:off x="0" y="0"/>
                            <a:ext cx="2191677" cy="201616"/>
                          </a:xfrm>
                          <a:custGeom>
                            <a:avLst/>
                            <a:gdLst/>
                            <a:ahLst/>
                            <a:cxnLst/>
                            <a:rect l="0" t="0" r="0" b="0"/>
                            <a:pathLst>
                              <a:path w="2191677" h="201616">
                                <a:moveTo>
                                  <a:pt x="0" y="0"/>
                                </a:moveTo>
                                <a:lnTo>
                                  <a:pt x="2191677" y="0"/>
                                </a:lnTo>
                                <a:lnTo>
                                  <a:pt x="2191677" y="201616"/>
                                </a:lnTo>
                                <a:lnTo>
                                  <a:pt x="0" y="2016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47" style="width:172.573pt;height:15.8753pt;position:absolute;mso-position-horizontal-relative:page;mso-position-horizontal:absolute;margin-left:66.105pt;mso-position-vertical-relative:page;margin-top:12.1257pt;" coordsize="21916,2016">
                <v:shape id="Shape 75072" style="position:absolute;width:21916;height:2016;left:0;top:0;" coordsize="2191677,201616" path="m0,0l2191677,0l2191677,201616l0,201616l0,0">
                  <v:stroke weight="0pt" endcap="flat" joinstyle="miter" miterlimit="10" on="false" color="#000000" opacity="0"/>
                  <v:fill on="true" color="#000000"/>
                </v:shape>
                <w10:wrap type="topAndBottom"/>
              </v:group>
            </w:pict>
          </mc:Fallback>
        </mc:AlternateContent>
      </w:r>
    </w:p>
    <w:p w14:paraId="2CC9DC42" w14:textId="77777777" w:rsidR="001E7952" w:rsidRDefault="00000000">
      <w:pPr>
        <w:tabs>
          <w:tab w:val="center" w:pos="2541"/>
        </w:tabs>
        <w:spacing w:after="160" w:line="259" w:lineRule="auto"/>
        <w:ind w:left="0" w:right="0" w:firstLine="0"/>
        <w:jc w:val="left"/>
      </w:pPr>
      <w:r>
        <w:rPr>
          <w:sz w:val="14"/>
        </w:rPr>
        <w:t>Bezeichnung</w:t>
      </w:r>
      <w:r>
        <w:rPr>
          <w:sz w:val="14"/>
        </w:rPr>
        <w:tab/>
      </w:r>
      <w:proofErr w:type="spellStart"/>
      <w:r>
        <w:rPr>
          <w:sz w:val="14"/>
        </w:rPr>
        <w:t>Ref</w:t>
      </w:r>
      <w:proofErr w:type="spellEnd"/>
      <w:r>
        <w:rPr>
          <w:sz w:val="14"/>
        </w:rPr>
        <w:t>.-Bereich</w:t>
      </w:r>
    </w:p>
    <w:p w14:paraId="5713AA1D" w14:textId="77777777" w:rsidR="001E7952" w:rsidRDefault="00000000">
      <w:pPr>
        <w:tabs>
          <w:tab w:val="center" w:pos="2318"/>
          <w:tab w:val="center" w:pos="3895"/>
          <w:tab w:val="center" w:pos="4717"/>
          <w:tab w:val="center" w:pos="5661"/>
          <w:tab w:val="center" w:pos="6606"/>
          <w:tab w:val="center" w:pos="7552"/>
        </w:tabs>
        <w:spacing w:after="160" w:line="259" w:lineRule="auto"/>
        <w:ind w:left="0" w:right="0" w:firstLine="0"/>
        <w:jc w:val="left"/>
      </w:pPr>
      <w:r>
        <w:rPr>
          <w:sz w:val="16"/>
        </w:rPr>
        <w:t>Alpha-Fetoprotein i.S.</w:t>
      </w:r>
      <w:r>
        <w:rPr>
          <w:sz w:val="16"/>
        </w:rPr>
        <w:tab/>
        <w:t>&lt; 7.0</w:t>
      </w:r>
      <w:r>
        <w:rPr>
          <w:sz w:val="16"/>
        </w:rPr>
        <w:tab/>
        <w:t>ng/</w:t>
      </w:r>
      <w:proofErr w:type="spellStart"/>
      <w:r>
        <w:rPr>
          <w:sz w:val="16"/>
        </w:rPr>
        <w:t>mL</w:t>
      </w:r>
      <w:proofErr w:type="spellEnd"/>
      <w:r>
        <w:rPr>
          <w:sz w:val="16"/>
        </w:rPr>
        <w:tab/>
        <w:t>1.3</w:t>
      </w:r>
      <w:r>
        <w:rPr>
          <w:sz w:val="16"/>
        </w:rPr>
        <w:tab/>
        <w:t>1.3</w:t>
      </w:r>
      <w:r>
        <w:rPr>
          <w:sz w:val="16"/>
        </w:rPr>
        <w:tab/>
        <w:t>1.3</w:t>
      </w:r>
      <w:r>
        <w:rPr>
          <w:sz w:val="16"/>
        </w:rPr>
        <w:tab/>
        <w:t>1.3</w:t>
      </w:r>
    </w:p>
    <w:p w14:paraId="28720815" w14:textId="77777777" w:rsidR="001E7952" w:rsidRPr="00653E2A" w:rsidRDefault="00000000">
      <w:pPr>
        <w:spacing w:after="160" w:line="259" w:lineRule="auto"/>
        <w:ind w:left="0" w:right="0" w:firstLine="0"/>
        <w:jc w:val="left"/>
        <w:rPr>
          <w:lang w:val="en-US"/>
        </w:rPr>
      </w:pPr>
      <w:r w:rsidRPr="00653E2A">
        <w:rPr>
          <w:sz w:val="16"/>
          <w:lang w:val="en-US"/>
        </w:rPr>
        <w:t xml:space="preserve">(ECLIA, </w:t>
      </w:r>
      <w:proofErr w:type="spellStart"/>
      <w:r w:rsidRPr="00653E2A">
        <w:rPr>
          <w:sz w:val="16"/>
          <w:lang w:val="en-US"/>
        </w:rPr>
        <w:t>Fa.Roche</w:t>
      </w:r>
      <w:proofErr w:type="spellEnd"/>
      <w:r w:rsidRPr="00653E2A">
        <w:rPr>
          <w:sz w:val="16"/>
          <w:lang w:val="en-US"/>
        </w:rPr>
        <w:t>)</w:t>
      </w:r>
    </w:p>
    <w:p w14:paraId="39ACD689" w14:textId="77777777" w:rsidR="001E7952" w:rsidRPr="00653E2A" w:rsidRDefault="00000000">
      <w:pPr>
        <w:tabs>
          <w:tab w:val="center" w:pos="3895"/>
          <w:tab w:val="center" w:pos="4717"/>
          <w:tab w:val="center" w:pos="5661"/>
          <w:tab w:val="center" w:pos="6606"/>
          <w:tab w:val="center" w:pos="7552"/>
        </w:tabs>
        <w:spacing w:after="160" w:line="259" w:lineRule="auto"/>
        <w:ind w:left="0" w:right="0" w:firstLine="0"/>
        <w:jc w:val="left"/>
        <w:rPr>
          <w:lang w:val="en-US"/>
        </w:rPr>
      </w:pPr>
      <w:r w:rsidRPr="00653E2A">
        <w:rPr>
          <w:sz w:val="16"/>
          <w:lang w:val="en-US"/>
        </w:rPr>
        <w:t xml:space="preserve">CEA i.S. (ECLIA, </w:t>
      </w:r>
      <w:proofErr w:type="spellStart"/>
      <w:r w:rsidRPr="00653E2A">
        <w:rPr>
          <w:sz w:val="16"/>
          <w:lang w:val="en-US"/>
        </w:rPr>
        <w:t>Fa.Roche</w:t>
      </w:r>
      <w:proofErr w:type="spellEnd"/>
      <w:r w:rsidRPr="00653E2A">
        <w:rPr>
          <w:sz w:val="16"/>
          <w:lang w:val="en-US"/>
        </w:rPr>
        <w:t>) &lt; 4.7</w:t>
      </w:r>
      <w:r w:rsidRPr="00653E2A">
        <w:rPr>
          <w:sz w:val="16"/>
          <w:lang w:val="en-US"/>
        </w:rPr>
        <w:tab/>
        <w:t>ng/mL</w:t>
      </w:r>
      <w:r w:rsidRPr="00653E2A">
        <w:rPr>
          <w:sz w:val="16"/>
          <w:lang w:val="en-US"/>
        </w:rPr>
        <w:tab/>
        <w:t>3.5</w:t>
      </w:r>
      <w:r w:rsidRPr="00653E2A">
        <w:rPr>
          <w:sz w:val="16"/>
          <w:lang w:val="en-US"/>
        </w:rPr>
        <w:tab/>
        <w:t>2.2</w:t>
      </w:r>
      <w:r w:rsidRPr="00653E2A">
        <w:rPr>
          <w:sz w:val="16"/>
          <w:lang w:val="en-US"/>
        </w:rPr>
        <w:tab/>
        <w:t>2.2</w:t>
      </w:r>
      <w:r w:rsidRPr="00653E2A">
        <w:rPr>
          <w:sz w:val="16"/>
          <w:lang w:val="en-US"/>
        </w:rPr>
        <w:tab/>
        <w:t>3.5</w:t>
      </w:r>
    </w:p>
    <w:p w14:paraId="36AF157E" w14:textId="77777777" w:rsidR="001E7952" w:rsidRPr="00653E2A" w:rsidRDefault="00000000">
      <w:pPr>
        <w:tabs>
          <w:tab w:val="center" w:pos="2361"/>
          <w:tab w:val="center" w:pos="3864"/>
          <w:tab w:val="center" w:pos="4762"/>
          <w:tab w:val="center" w:pos="5661"/>
          <w:tab w:val="center" w:pos="6606"/>
          <w:tab w:val="center" w:pos="7596"/>
        </w:tabs>
        <w:spacing w:after="160" w:line="259" w:lineRule="auto"/>
        <w:ind w:left="0" w:right="0" w:firstLine="0"/>
        <w:jc w:val="left"/>
        <w:rPr>
          <w:lang w:val="en-US"/>
        </w:rPr>
      </w:pPr>
      <w:r w:rsidRPr="00653E2A">
        <w:rPr>
          <w:sz w:val="16"/>
          <w:lang w:val="en-US"/>
        </w:rPr>
        <w:t>CA 19-9 i.S. (ECLIA,</w:t>
      </w:r>
      <w:r w:rsidRPr="00653E2A">
        <w:rPr>
          <w:sz w:val="16"/>
          <w:lang w:val="en-US"/>
        </w:rPr>
        <w:tab/>
        <w:t>&lt; 34.0</w:t>
      </w:r>
      <w:r w:rsidRPr="00653E2A">
        <w:rPr>
          <w:sz w:val="16"/>
          <w:lang w:val="en-US"/>
        </w:rPr>
        <w:tab/>
        <w:t>U/mL</w:t>
      </w:r>
      <w:r w:rsidRPr="00653E2A">
        <w:rPr>
          <w:sz w:val="16"/>
          <w:lang w:val="en-US"/>
        </w:rPr>
        <w:tab/>
        <w:t>25.4</w:t>
      </w:r>
      <w:r w:rsidRPr="00653E2A">
        <w:rPr>
          <w:sz w:val="16"/>
          <w:lang w:val="en-US"/>
        </w:rPr>
        <w:tab/>
        <w:t>9.9</w:t>
      </w:r>
      <w:r w:rsidRPr="00653E2A">
        <w:rPr>
          <w:sz w:val="16"/>
          <w:lang w:val="en-US"/>
        </w:rPr>
        <w:tab/>
        <w:t>9.9</w:t>
      </w:r>
      <w:r w:rsidRPr="00653E2A">
        <w:rPr>
          <w:sz w:val="16"/>
          <w:lang w:val="en-US"/>
        </w:rPr>
        <w:tab/>
        <w:t>25.4</w:t>
      </w:r>
    </w:p>
    <w:p w14:paraId="75D866CD" w14:textId="77777777" w:rsidR="001E7952" w:rsidRDefault="00000000">
      <w:pPr>
        <w:spacing w:after="160" w:line="259" w:lineRule="auto"/>
        <w:ind w:left="0" w:right="0" w:firstLine="0"/>
        <w:jc w:val="left"/>
      </w:pPr>
      <w:proofErr w:type="spellStart"/>
      <w:r>
        <w:rPr>
          <w:sz w:val="16"/>
        </w:rPr>
        <w:t>Fa.Roche</w:t>
      </w:r>
      <w:proofErr w:type="spellEnd"/>
      <w:r>
        <w:rPr>
          <w:sz w:val="16"/>
        </w:rPr>
        <w:t>)</w:t>
      </w:r>
    </w:p>
    <w:p w14:paraId="09ECB31F" w14:textId="77777777" w:rsidR="001E7952" w:rsidRDefault="00000000">
      <w:pPr>
        <w:tabs>
          <w:tab w:val="center" w:pos="2521"/>
          <w:tab w:val="center" w:pos="3937"/>
          <w:tab w:val="center" w:pos="4761"/>
          <w:tab w:val="center" w:pos="5706"/>
          <w:tab w:val="center" w:pos="6650"/>
          <w:tab w:val="center" w:pos="7596"/>
        </w:tabs>
        <w:spacing w:after="160" w:line="259" w:lineRule="auto"/>
        <w:ind w:left="0" w:right="0" w:firstLine="0"/>
        <w:jc w:val="left"/>
      </w:pPr>
      <w:r>
        <w:rPr>
          <w:sz w:val="16"/>
        </w:rPr>
        <w:t>Magnesium i.S.</w:t>
      </w:r>
      <w:r>
        <w:rPr>
          <w:sz w:val="16"/>
        </w:rPr>
        <w:tab/>
        <w:t>0,66 - 0,99</w:t>
      </w:r>
      <w:r>
        <w:rPr>
          <w:sz w:val="16"/>
        </w:rPr>
        <w:tab/>
        <w:t>mmol/L</w:t>
      </w:r>
      <w:r>
        <w:rPr>
          <w:sz w:val="16"/>
        </w:rPr>
        <w:tab/>
        <w:t>0.81</w:t>
      </w:r>
      <w:r>
        <w:rPr>
          <w:sz w:val="16"/>
        </w:rPr>
        <w:tab/>
        <w:t>0.81</w:t>
      </w:r>
      <w:r>
        <w:rPr>
          <w:sz w:val="16"/>
        </w:rPr>
        <w:tab/>
        <w:t>0.75</w:t>
      </w:r>
      <w:r>
        <w:rPr>
          <w:sz w:val="16"/>
        </w:rPr>
        <w:tab/>
        <w:t>0.91</w:t>
      </w:r>
    </w:p>
    <w:p w14:paraId="58A06E6C" w14:textId="77777777" w:rsidR="001E7952" w:rsidRDefault="00000000">
      <w:pPr>
        <w:tabs>
          <w:tab w:val="center" w:pos="2521"/>
          <w:tab w:val="center" w:pos="3915"/>
          <w:tab w:val="center" w:pos="4804"/>
          <w:tab w:val="center" w:pos="6690"/>
          <w:tab w:val="center" w:pos="7596"/>
        </w:tabs>
        <w:spacing w:after="160" w:line="259" w:lineRule="auto"/>
        <w:ind w:left="0" w:right="0" w:firstLine="0"/>
        <w:jc w:val="left"/>
      </w:pPr>
      <w:r>
        <w:rPr>
          <w:sz w:val="16"/>
        </w:rPr>
        <w:t>Zink i.S.</w:t>
      </w:r>
      <w:r>
        <w:rPr>
          <w:sz w:val="16"/>
        </w:rPr>
        <w:tab/>
        <w:t>11.0 - 24.0</w:t>
      </w:r>
      <w:r>
        <w:rPr>
          <w:sz w:val="16"/>
        </w:rPr>
        <w:tab/>
        <w:t>µmol/L</w:t>
      </w:r>
      <w:r>
        <w:rPr>
          <w:sz w:val="16"/>
        </w:rPr>
        <w:tab/>
        <w:t>10.6</w:t>
      </w:r>
      <w:r>
        <w:rPr>
          <w:color w:val="FF0000"/>
          <w:sz w:val="14"/>
        </w:rPr>
        <w:t></w:t>
      </w:r>
      <w:r>
        <w:rPr>
          <w:color w:val="FF0000"/>
          <w:sz w:val="14"/>
        </w:rPr>
        <w:tab/>
      </w:r>
      <w:r>
        <w:rPr>
          <w:sz w:val="16"/>
        </w:rPr>
        <w:t>8.7</w:t>
      </w:r>
      <w:r>
        <w:rPr>
          <w:color w:val="FF0000"/>
          <w:sz w:val="14"/>
        </w:rPr>
        <w:t></w:t>
      </w:r>
      <w:r>
        <w:rPr>
          <w:color w:val="FF0000"/>
          <w:sz w:val="14"/>
        </w:rPr>
        <w:t></w:t>
      </w:r>
      <w:r>
        <w:rPr>
          <w:color w:val="FF0000"/>
          <w:sz w:val="14"/>
        </w:rPr>
        <w:tab/>
      </w:r>
      <w:r>
        <w:rPr>
          <w:sz w:val="16"/>
        </w:rPr>
        <w:t>18.4</w:t>
      </w:r>
    </w:p>
    <w:p w14:paraId="1DB90DFD" w14:textId="77777777" w:rsidR="001E7952" w:rsidRDefault="00000000">
      <w:pPr>
        <w:tabs>
          <w:tab w:val="center" w:pos="2521"/>
          <w:tab w:val="center" w:pos="3915"/>
          <w:tab w:val="center" w:pos="4761"/>
          <w:tab w:val="center" w:pos="5706"/>
          <w:tab w:val="center" w:pos="6693"/>
          <w:tab w:val="center" w:pos="7596"/>
        </w:tabs>
        <w:spacing w:after="160" w:line="259" w:lineRule="auto"/>
        <w:ind w:left="0" w:right="0" w:firstLine="0"/>
        <w:jc w:val="left"/>
      </w:pPr>
      <w:r>
        <w:rPr>
          <w:sz w:val="16"/>
        </w:rPr>
        <w:t>Selen i.S.</w:t>
      </w:r>
      <w:r>
        <w:rPr>
          <w:sz w:val="16"/>
        </w:rPr>
        <w:tab/>
        <w:t>0,60 - 1,50</w:t>
      </w:r>
      <w:r>
        <w:rPr>
          <w:sz w:val="16"/>
        </w:rPr>
        <w:tab/>
        <w:t>µmol/L</w:t>
      </w:r>
      <w:r>
        <w:rPr>
          <w:sz w:val="16"/>
        </w:rPr>
        <w:tab/>
        <w:t>0.97</w:t>
      </w:r>
      <w:r>
        <w:rPr>
          <w:sz w:val="16"/>
        </w:rPr>
        <w:tab/>
        <w:t>0.62</w:t>
      </w:r>
      <w:r>
        <w:rPr>
          <w:sz w:val="16"/>
        </w:rPr>
        <w:tab/>
        <w:t>0.46</w:t>
      </w:r>
      <w:r>
        <w:rPr>
          <w:color w:val="FF0000"/>
          <w:sz w:val="14"/>
        </w:rPr>
        <w:t></w:t>
      </w:r>
      <w:r>
        <w:rPr>
          <w:color w:val="FF0000"/>
          <w:sz w:val="14"/>
        </w:rPr>
        <w:tab/>
      </w:r>
      <w:r>
        <w:rPr>
          <w:sz w:val="16"/>
        </w:rPr>
        <w:t>1.07</w:t>
      </w:r>
    </w:p>
    <w:p w14:paraId="5F5A53D6" w14:textId="77777777" w:rsidR="001E7952" w:rsidRPr="00653E2A" w:rsidRDefault="00000000">
      <w:pPr>
        <w:tabs>
          <w:tab w:val="center" w:pos="2476"/>
          <w:tab w:val="center" w:pos="3895"/>
          <w:tab w:val="center" w:pos="4793"/>
          <w:tab w:val="center" w:pos="5736"/>
          <w:tab w:val="center" w:pos="6682"/>
          <w:tab w:val="center" w:pos="7669"/>
        </w:tabs>
        <w:spacing w:after="160" w:line="259" w:lineRule="auto"/>
        <w:ind w:left="0" w:right="0" w:firstLine="0"/>
        <w:jc w:val="left"/>
        <w:rPr>
          <w:lang w:val="en-US"/>
        </w:rPr>
      </w:pPr>
      <w:r w:rsidRPr="00653E2A">
        <w:rPr>
          <w:sz w:val="16"/>
          <w:lang w:val="en-US"/>
        </w:rPr>
        <w:t>Vitamin B12 i.S.</w:t>
      </w:r>
      <w:r w:rsidRPr="00653E2A">
        <w:rPr>
          <w:sz w:val="16"/>
          <w:lang w:val="en-US"/>
        </w:rPr>
        <w:tab/>
        <w:t>197 - 771</w:t>
      </w:r>
      <w:r w:rsidRPr="00653E2A">
        <w:rPr>
          <w:sz w:val="16"/>
          <w:lang w:val="en-US"/>
        </w:rPr>
        <w:tab/>
        <w:t>pg/mL</w:t>
      </w:r>
      <w:r w:rsidRPr="00653E2A">
        <w:rPr>
          <w:sz w:val="16"/>
          <w:lang w:val="en-US"/>
        </w:rPr>
        <w:tab/>
        <w:t>* 726</w:t>
      </w:r>
      <w:r w:rsidRPr="00653E2A">
        <w:rPr>
          <w:sz w:val="16"/>
          <w:lang w:val="en-US"/>
        </w:rPr>
        <w:tab/>
        <w:t>* 702</w:t>
      </w:r>
      <w:r w:rsidRPr="00653E2A">
        <w:rPr>
          <w:sz w:val="16"/>
          <w:lang w:val="en-US"/>
        </w:rPr>
        <w:tab/>
        <w:t>* 584</w:t>
      </w:r>
      <w:r w:rsidRPr="00653E2A">
        <w:rPr>
          <w:sz w:val="16"/>
          <w:lang w:val="en-US"/>
        </w:rPr>
        <w:tab/>
        <w:t>* 838</w:t>
      </w:r>
      <w:r>
        <w:rPr>
          <w:color w:val="FF0000"/>
          <w:sz w:val="14"/>
        </w:rPr>
        <w:t></w:t>
      </w:r>
    </w:p>
    <w:p w14:paraId="274F2A09" w14:textId="77777777" w:rsidR="001E7952" w:rsidRDefault="00000000">
      <w:pPr>
        <w:tabs>
          <w:tab w:val="center" w:pos="2566"/>
          <w:tab w:val="center" w:pos="3913"/>
          <w:tab w:val="center" w:pos="4816"/>
          <w:tab w:val="center" w:pos="5760"/>
          <w:tab w:val="center" w:pos="6704"/>
          <w:tab w:val="center" w:pos="7650"/>
        </w:tabs>
        <w:spacing w:after="160" w:line="259" w:lineRule="auto"/>
        <w:ind w:left="0" w:right="0" w:firstLine="0"/>
        <w:jc w:val="left"/>
      </w:pPr>
      <w:r>
        <w:rPr>
          <w:sz w:val="16"/>
        </w:rPr>
        <w:t>Holotranscobalamin i.S.</w:t>
      </w:r>
      <w:r>
        <w:rPr>
          <w:sz w:val="16"/>
        </w:rPr>
        <w:tab/>
        <w:t>37.5 - 188.0</w:t>
      </w:r>
      <w:r>
        <w:rPr>
          <w:sz w:val="16"/>
        </w:rPr>
        <w:tab/>
        <w:t>pmol/L</w:t>
      </w:r>
      <w:r>
        <w:rPr>
          <w:sz w:val="16"/>
        </w:rPr>
        <w:tab/>
        <w:t>* 50.9</w:t>
      </w:r>
      <w:r>
        <w:rPr>
          <w:sz w:val="16"/>
        </w:rPr>
        <w:tab/>
        <w:t>* 56.3</w:t>
      </w:r>
      <w:r>
        <w:rPr>
          <w:sz w:val="16"/>
        </w:rPr>
        <w:tab/>
        <w:t>* 39.7</w:t>
      </w:r>
      <w:r>
        <w:rPr>
          <w:sz w:val="16"/>
        </w:rPr>
        <w:tab/>
        <w:t>* 56.3</w:t>
      </w:r>
    </w:p>
    <w:p w14:paraId="230C6753" w14:textId="77777777" w:rsidR="001E7952" w:rsidRDefault="00000000">
      <w:pPr>
        <w:tabs>
          <w:tab w:val="center" w:pos="2521"/>
          <w:tab w:val="center" w:pos="3895"/>
          <w:tab w:val="center" w:pos="4815"/>
          <w:tab w:val="center" w:pos="5804"/>
          <w:tab w:val="center" w:pos="6704"/>
          <w:tab w:val="center" w:pos="7694"/>
        </w:tabs>
        <w:spacing w:after="160" w:line="259" w:lineRule="auto"/>
        <w:ind w:left="0" w:right="0" w:firstLine="0"/>
        <w:jc w:val="left"/>
      </w:pPr>
      <w:r>
        <w:rPr>
          <w:sz w:val="16"/>
        </w:rPr>
        <w:t>Folsäure i.S.</w:t>
      </w:r>
      <w:r>
        <w:rPr>
          <w:sz w:val="16"/>
        </w:rPr>
        <w:tab/>
        <w:t>3.89 - 26.8</w:t>
      </w:r>
      <w:r>
        <w:rPr>
          <w:sz w:val="16"/>
        </w:rPr>
        <w:tab/>
        <w:t>ng/</w:t>
      </w:r>
      <w:proofErr w:type="spellStart"/>
      <w:r>
        <w:rPr>
          <w:sz w:val="16"/>
        </w:rPr>
        <w:t>mL</w:t>
      </w:r>
      <w:proofErr w:type="spellEnd"/>
      <w:r>
        <w:rPr>
          <w:sz w:val="16"/>
        </w:rPr>
        <w:tab/>
        <w:t>* 4.94</w:t>
      </w:r>
      <w:r>
        <w:rPr>
          <w:sz w:val="16"/>
        </w:rPr>
        <w:tab/>
        <w:t>* 11.10</w:t>
      </w:r>
      <w:r>
        <w:rPr>
          <w:sz w:val="16"/>
        </w:rPr>
        <w:tab/>
        <w:t>* 4.94</w:t>
      </w:r>
      <w:r>
        <w:rPr>
          <w:sz w:val="16"/>
        </w:rPr>
        <w:tab/>
        <w:t>* 11.10</w:t>
      </w:r>
    </w:p>
    <w:p w14:paraId="2DE49CA4" w14:textId="77777777" w:rsidR="001E7952" w:rsidRDefault="00000000">
      <w:pPr>
        <w:tabs>
          <w:tab w:val="center" w:pos="2437"/>
          <w:tab w:val="center" w:pos="3895"/>
          <w:tab w:val="center" w:pos="4856"/>
          <w:tab w:val="center" w:pos="5802"/>
          <w:tab w:val="center" w:pos="6744"/>
          <w:tab w:val="center" w:pos="7692"/>
        </w:tabs>
        <w:spacing w:after="160" w:line="259" w:lineRule="auto"/>
        <w:ind w:left="0" w:right="0" w:firstLine="0"/>
        <w:jc w:val="left"/>
      </w:pPr>
      <w:r>
        <w:rPr>
          <w:sz w:val="16"/>
        </w:rPr>
        <w:t>25-OH-Vitamin D i.S.</w:t>
      </w:r>
      <w:r>
        <w:rPr>
          <w:sz w:val="16"/>
        </w:rPr>
        <w:tab/>
        <w:t>!</w:t>
      </w:r>
      <w:proofErr w:type="spellStart"/>
      <w:r>
        <w:rPr>
          <w:sz w:val="16"/>
        </w:rPr>
        <w:t>sKomm</w:t>
      </w:r>
      <w:proofErr w:type="spellEnd"/>
      <w:r>
        <w:rPr>
          <w:sz w:val="16"/>
        </w:rPr>
        <w:tab/>
        <w:t>ng/</w:t>
      </w:r>
      <w:proofErr w:type="spellStart"/>
      <w:r>
        <w:rPr>
          <w:sz w:val="16"/>
        </w:rPr>
        <w:t>mL</w:t>
      </w:r>
      <w:proofErr w:type="spellEnd"/>
      <w:r>
        <w:rPr>
          <w:sz w:val="16"/>
        </w:rPr>
        <w:tab/>
        <w:t>* 3.6</w:t>
      </w:r>
      <w:r>
        <w:rPr>
          <w:color w:val="FF0000"/>
          <w:sz w:val="14"/>
        </w:rPr>
        <w:t></w:t>
      </w:r>
      <w:r>
        <w:rPr>
          <w:color w:val="FF0000"/>
          <w:sz w:val="14"/>
        </w:rPr>
        <w:t></w:t>
      </w:r>
      <w:r>
        <w:rPr>
          <w:color w:val="FF0000"/>
          <w:sz w:val="14"/>
        </w:rPr>
        <w:tab/>
      </w:r>
      <w:r>
        <w:rPr>
          <w:sz w:val="16"/>
        </w:rPr>
        <w:t>* 28.7</w:t>
      </w:r>
      <w:r>
        <w:rPr>
          <w:color w:val="FF0000"/>
          <w:sz w:val="14"/>
        </w:rPr>
        <w:t></w:t>
      </w:r>
      <w:r>
        <w:rPr>
          <w:color w:val="FF0000"/>
          <w:sz w:val="14"/>
        </w:rPr>
        <w:tab/>
      </w:r>
      <w:r>
        <w:rPr>
          <w:sz w:val="16"/>
        </w:rPr>
        <w:t>* 3.6</w:t>
      </w:r>
      <w:r>
        <w:rPr>
          <w:color w:val="FF0000"/>
          <w:sz w:val="14"/>
        </w:rPr>
        <w:t></w:t>
      </w:r>
      <w:r>
        <w:rPr>
          <w:color w:val="FF0000"/>
          <w:sz w:val="14"/>
        </w:rPr>
        <w:t></w:t>
      </w:r>
      <w:r>
        <w:rPr>
          <w:color w:val="FF0000"/>
          <w:sz w:val="14"/>
        </w:rPr>
        <w:tab/>
      </w:r>
      <w:r>
        <w:rPr>
          <w:sz w:val="16"/>
        </w:rPr>
        <w:t>* 28.7</w:t>
      </w:r>
      <w:r>
        <w:rPr>
          <w:color w:val="FF0000"/>
          <w:sz w:val="14"/>
        </w:rPr>
        <w:t></w:t>
      </w:r>
    </w:p>
    <w:p w14:paraId="365A0FFA" w14:textId="77777777" w:rsidR="001E7952" w:rsidRDefault="00000000">
      <w:pPr>
        <w:tabs>
          <w:tab w:val="center" w:pos="4918"/>
          <w:tab w:val="center" w:pos="5862"/>
        </w:tabs>
        <w:spacing w:after="160" w:line="259" w:lineRule="auto"/>
        <w:ind w:left="0" w:right="0" w:firstLine="0"/>
        <w:jc w:val="left"/>
      </w:pPr>
      <w:r>
        <w:rPr>
          <w:sz w:val="16"/>
        </w:rPr>
        <w:t xml:space="preserve">Immunfixation </w:t>
      </w:r>
      <w:proofErr w:type="spellStart"/>
      <w:r>
        <w:rPr>
          <w:sz w:val="16"/>
        </w:rPr>
        <w:t>i.U</w:t>
      </w:r>
      <w:proofErr w:type="spellEnd"/>
      <w:r>
        <w:rPr>
          <w:sz w:val="16"/>
        </w:rPr>
        <w:t>.</w:t>
      </w:r>
      <w:r>
        <w:rPr>
          <w:sz w:val="16"/>
        </w:rPr>
        <w:tab/>
        <w:t>* negativ</w:t>
      </w:r>
      <w:r>
        <w:rPr>
          <w:sz w:val="16"/>
        </w:rPr>
        <w:tab/>
        <w:t>* negativ</w:t>
      </w:r>
    </w:p>
    <w:p w14:paraId="3823BFD7" w14:textId="77777777" w:rsidR="001E7952" w:rsidRDefault="00000000">
      <w:pPr>
        <w:tabs>
          <w:tab w:val="center" w:pos="5509"/>
        </w:tabs>
        <w:spacing w:after="160" w:line="259" w:lineRule="auto"/>
        <w:ind w:left="0" w:right="0" w:firstLine="0"/>
        <w:jc w:val="left"/>
      </w:pPr>
      <w:r>
        <w:rPr>
          <w:sz w:val="16"/>
        </w:rPr>
        <w:t>Urin:</w:t>
      </w:r>
      <w:r>
        <w:rPr>
          <w:sz w:val="16"/>
        </w:rPr>
        <w:tab/>
        <w:t>Spontanurin Sammelurin</w:t>
      </w:r>
    </w:p>
    <w:p w14:paraId="4E8362A9" w14:textId="77777777" w:rsidR="001E7952" w:rsidRDefault="00000000">
      <w:pPr>
        <w:tabs>
          <w:tab w:val="center" w:pos="5002"/>
          <w:tab w:val="center" w:pos="5854"/>
        </w:tabs>
        <w:spacing w:after="160" w:line="259" w:lineRule="auto"/>
        <w:ind w:left="0" w:right="0" w:firstLine="0"/>
        <w:jc w:val="left"/>
      </w:pPr>
      <w:r>
        <w:rPr>
          <w:sz w:val="16"/>
        </w:rPr>
        <w:t>Material:</w:t>
      </w:r>
      <w:r>
        <w:rPr>
          <w:sz w:val="16"/>
        </w:rPr>
        <w:tab/>
      </w:r>
      <w:proofErr w:type="spellStart"/>
      <w:r>
        <w:rPr>
          <w:sz w:val="16"/>
        </w:rPr>
        <w:t>Katheterur</w:t>
      </w:r>
      <w:proofErr w:type="spellEnd"/>
      <w:r>
        <w:rPr>
          <w:sz w:val="16"/>
        </w:rPr>
        <w:t>.</w:t>
      </w:r>
      <w:r>
        <w:rPr>
          <w:sz w:val="16"/>
        </w:rPr>
        <w:tab/>
        <w:t>Mittelstr.</w:t>
      </w:r>
    </w:p>
    <w:p w14:paraId="216CD925" w14:textId="77777777" w:rsidR="001E7952" w:rsidRDefault="00000000">
      <w:pPr>
        <w:tabs>
          <w:tab w:val="center" w:pos="3782"/>
          <w:tab w:val="center" w:pos="4739"/>
          <w:tab w:val="center" w:pos="5682"/>
          <w:tab w:val="center" w:pos="6627"/>
          <w:tab w:val="center" w:pos="7573"/>
        </w:tabs>
        <w:spacing w:after="160" w:line="259" w:lineRule="auto"/>
        <w:ind w:left="0" w:right="0" w:firstLine="0"/>
        <w:jc w:val="left"/>
      </w:pPr>
      <w:r>
        <w:rPr>
          <w:sz w:val="16"/>
        </w:rPr>
        <w:t>Sammelmenge (Urin)</w:t>
      </w:r>
      <w:r>
        <w:rPr>
          <w:sz w:val="16"/>
        </w:rPr>
        <w:tab/>
      </w:r>
      <w:proofErr w:type="spellStart"/>
      <w:r>
        <w:rPr>
          <w:sz w:val="16"/>
        </w:rPr>
        <w:t>mL</w:t>
      </w:r>
      <w:proofErr w:type="spellEnd"/>
      <w:r>
        <w:rPr>
          <w:sz w:val="16"/>
        </w:rPr>
        <w:tab/>
        <w:t>500</w:t>
      </w:r>
      <w:r>
        <w:rPr>
          <w:sz w:val="16"/>
        </w:rPr>
        <w:tab/>
        <w:t>500</w:t>
      </w:r>
      <w:r>
        <w:rPr>
          <w:sz w:val="16"/>
        </w:rPr>
        <w:tab/>
        <w:t>500</w:t>
      </w:r>
      <w:r>
        <w:rPr>
          <w:sz w:val="16"/>
        </w:rPr>
        <w:tab/>
        <w:t>500</w:t>
      </w:r>
    </w:p>
    <w:p w14:paraId="67D31B8F" w14:textId="77777777" w:rsidR="001E7952" w:rsidRDefault="00000000">
      <w:pPr>
        <w:tabs>
          <w:tab w:val="center" w:pos="3714"/>
          <w:tab w:val="center" w:pos="4694"/>
          <w:tab w:val="center" w:pos="5637"/>
          <w:tab w:val="center" w:pos="6583"/>
          <w:tab w:val="center" w:pos="7528"/>
        </w:tabs>
        <w:spacing w:after="160" w:line="259" w:lineRule="auto"/>
        <w:ind w:left="0" w:right="0" w:firstLine="0"/>
        <w:jc w:val="left"/>
      </w:pPr>
      <w:r>
        <w:rPr>
          <w:sz w:val="16"/>
        </w:rPr>
        <w:t>Sammelzeit (Urin)</w:t>
      </w:r>
      <w:r>
        <w:rPr>
          <w:sz w:val="16"/>
        </w:rPr>
        <w:tab/>
        <w:t>h</w:t>
      </w:r>
      <w:r>
        <w:rPr>
          <w:sz w:val="16"/>
        </w:rPr>
        <w:tab/>
        <w:t>24</w:t>
      </w:r>
      <w:r>
        <w:rPr>
          <w:sz w:val="16"/>
        </w:rPr>
        <w:tab/>
        <w:t>24</w:t>
      </w:r>
      <w:r>
        <w:rPr>
          <w:sz w:val="16"/>
        </w:rPr>
        <w:tab/>
        <w:t>24</w:t>
      </w:r>
      <w:r>
        <w:rPr>
          <w:sz w:val="16"/>
        </w:rPr>
        <w:tab/>
        <w:t>24</w:t>
      </w:r>
    </w:p>
    <w:p w14:paraId="28D522DA" w14:textId="77777777" w:rsidR="001E7952" w:rsidRDefault="00000000">
      <w:pPr>
        <w:tabs>
          <w:tab w:val="center" w:pos="3782"/>
          <w:tab w:val="center" w:pos="4761"/>
          <w:tab w:val="center" w:pos="5706"/>
          <w:tab w:val="center" w:pos="6650"/>
          <w:tab w:val="center" w:pos="7596"/>
        </w:tabs>
        <w:spacing w:after="160" w:line="259" w:lineRule="auto"/>
        <w:ind w:left="0" w:right="0" w:firstLine="0"/>
        <w:jc w:val="left"/>
      </w:pPr>
      <w:r>
        <w:rPr>
          <w:sz w:val="16"/>
        </w:rPr>
        <w:t xml:space="preserve">Gesamtprotein </w:t>
      </w:r>
      <w:proofErr w:type="spellStart"/>
      <w:r>
        <w:rPr>
          <w:sz w:val="16"/>
        </w:rPr>
        <w:t>i.U</w:t>
      </w:r>
      <w:proofErr w:type="spellEnd"/>
      <w:r>
        <w:rPr>
          <w:sz w:val="16"/>
        </w:rPr>
        <w:t>. (Konz.) nicht definiert</w:t>
      </w:r>
      <w:r>
        <w:rPr>
          <w:sz w:val="16"/>
        </w:rPr>
        <w:tab/>
        <w:t>g/L</w:t>
      </w:r>
      <w:r>
        <w:rPr>
          <w:sz w:val="16"/>
        </w:rPr>
        <w:tab/>
        <w:t>0.34</w:t>
      </w:r>
      <w:r>
        <w:rPr>
          <w:sz w:val="16"/>
        </w:rPr>
        <w:tab/>
        <w:t>0.34</w:t>
      </w:r>
      <w:r>
        <w:rPr>
          <w:sz w:val="16"/>
        </w:rPr>
        <w:tab/>
        <w:t>0.34</w:t>
      </w:r>
      <w:r>
        <w:rPr>
          <w:sz w:val="16"/>
        </w:rPr>
        <w:tab/>
        <w:t>0.34</w:t>
      </w:r>
    </w:p>
    <w:p w14:paraId="13A6E03C" w14:textId="77777777" w:rsidR="001E7952" w:rsidRDefault="00000000">
      <w:pPr>
        <w:tabs>
          <w:tab w:val="center" w:pos="2362"/>
          <w:tab w:val="center" w:pos="3871"/>
          <w:tab w:val="center" w:pos="4848"/>
          <w:tab w:val="center" w:pos="5793"/>
          <w:tab w:val="center" w:pos="6738"/>
          <w:tab w:val="center" w:pos="7683"/>
        </w:tabs>
        <w:spacing w:after="160" w:line="259" w:lineRule="auto"/>
        <w:ind w:left="0" w:right="0" w:firstLine="0"/>
        <w:jc w:val="left"/>
      </w:pPr>
      <w:r>
        <w:rPr>
          <w:sz w:val="16"/>
        </w:rPr>
        <w:t xml:space="preserve">Gesamtprotein </w:t>
      </w:r>
      <w:proofErr w:type="spellStart"/>
      <w:r>
        <w:rPr>
          <w:sz w:val="16"/>
        </w:rPr>
        <w:t>i.U</w:t>
      </w:r>
      <w:proofErr w:type="spellEnd"/>
      <w:r>
        <w:rPr>
          <w:sz w:val="16"/>
        </w:rPr>
        <w:t>. (pro d)</w:t>
      </w:r>
      <w:r>
        <w:rPr>
          <w:sz w:val="16"/>
        </w:rPr>
        <w:tab/>
        <w:t>&lt; 0,10</w:t>
      </w:r>
      <w:r>
        <w:rPr>
          <w:sz w:val="16"/>
        </w:rPr>
        <w:tab/>
        <w:t>g/24h</w:t>
      </w:r>
      <w:r>
        <w:rPr>
          <w:sz w:val="16"/>
        </w:rPr>
        <w:tab/>
        <w:t>0.170</w:t>
      </w:r>
      <w:r>
        <w:rPr>
          <w:color w:val="FF0000"/>
          <w:sz w:val="14"/>
        </w:rPr>
        <w:t></w:t>
      </w:r>
      <w:r>
        <w:rPr>
          <w:color w:val="FF0000"/>
          <w:sz w:val="14"/>
        </w:rPr>
        <w:tab/>
      </w:r>
      <w:r>
        <w:rPr>
          <w:sz w:val="16"/>
        </w:rPr>
        <w:t>0.170</w:t>
      </w:r>
      <w:r>
        <w:rPr>
          <w:color w:val="FF0000"/>
          <w:sz w:val="14"/>
        </w:rPr>
        <w:t></w:t>
      </w:r>
      <w:r>
        <w:rPr>
          <w:color w:val="FF0000"/>
          <w:sz w:val="14"/>
        </w:rPr>
        <w:tab/>
      </w:r>
      <w:r>
        <w:rPr>
          <w:sz w:val="16"/>
        </w:rPr>
        <w:t>0.170</w:t>
      </w:r>
      <w:r>
        <w:rPr>
          <w:color w:val="FF0000"/>
          <w:sz w:val="14"/>
        </w:rPr>
        <w:t></w:t>
      </w:r>
      <w:r>
        <w:rPr>
          <w:color w:val="FF0000"/>
          <w:sz w:val="14"/>
        </w:rPr>
        <w:tab/>
      </w:r>
      <w:r>
        <w:rPr>
          <w:sz w:val="16"/>
        </w:rPr>
        <w:t>0.170</w:t>
      </w:r>
      <w:r>
        <w:rPr>
          <w:color w:val="FF0000"/>
          <w:sz w:val="14"/>
        </w:rPr>
        <w:t></w:t>
      </w:r>
    </w:p>
    <w:p w14:paraId="03F52BE0" w14:textId="77777777" w:rsidR="001E7952" w:rsidRDefault="00000000">
      <w:pPr>
        <w:tabs>
          <w:tab w:val="center" w:pos="2394"/>
          <w:tab w:val="center" w:pos="3899"/>
          <w:tab w:val="center" w:pos="4960"/>
          <w:tab w:val="center" w:pos="5905"/>
        </w:tabs>
        <w:spacing w:after="160" w:line="259" w:lineRule="auto"/>
        <w:ind w:left="0" w:right="0" w:firstLine="0"/>
        <w:jc w:val="left"/>
      </w:pPr>
      <w:r>
        <w:rPr>
          <w:sz w:val="16"/>
        </w:rPr>
        <w:t xml:space="preserve">Erythrozyten </w:t>
      </w:r>
      <w:proofErr w:type="spellStart"/>
      <w:r>
        <w:rPr>
          <w:sz w:val="16"/>
        </w:rPr>
        <w:t>i.U</w:t>
      </w:r>
      <w:proofErr w:type="spellEnd"/>
      <w:r>
        <w:rPr>
          <w:sz w:val="16"/>
        </w:rPr>
        <w:t>.</w:t>
      </w:r>
      <w:r>
        <w:rPr>
          <w:sz w:val="16"/>
        </w:rPr>
        <w:tab/>
        <w:t>negativ</w:t>
      </w:r>
      <w:r>
        <w:rPr>
          <w:sz w:val="16"/>
        </w:rPr>
        <w:tab/>
        <w:t>pro µL</w:t>
      </w:r>
      <w:r>
        <w:rPr>
          <w:sz w:val="16"/>
        </w:rPr>
        <w:tab/>
        <w:t>* !</w:t>
      </w:r>
      <w:proofErr w:type="spellStart"/>
      <w:r>
        <w:rPr>
          <w:sz w:val="16"/>
        </w:rPr>
        <w:t>sKomm</w:t>
      </w:r>
      <w:proofErr w:type="spellEnd"/>
      <w:r>
        <w:rPr>
          <w:sz w:val="16"/>
        </w:rPr>
        <w:tab/>
        <w:t>* !</w:t>
      </w:r>
      <w:proofErr w:type="spellStart"/>
      <w:r>
        <w:rPr>
          <w:sz w:val="16"/>
        </w:rPr>
        <w:t>sKomm</w:t>
      </w:r>
      <w:proofErr w:type="spellEnd"/>
    </w:p>
    <w:p w14:paraId="6FA0EE30" w14:textId="77777777" w:rsidR="001E7952" w:rsidRDefault="00000000">
      <w:pPr>
        <w:tabs>
          <w:tab w:val="center" w:pos="2394"/>
          <w:tab w:val="center" w:pos="3913"/>
          <w:tab w:val="center" w:pos="4823"/>
          <w:tab w:val="center" w:pos="5808"/>
          <w:tab w:val="center" w:pos="6712"/>
          <w:tab w:val="center" w:pos="7658"/>
        </w:tabs>
        <w:spacing w:after="160" w:line="259" w:lineRule="auto"/>
        <w:ind w:left="0" w:right="0" w:firstLine="0"/>
        <w:jc w:val="left"/>
      </w:pPr>
      <w:r>
        <w:rPr>
          <w:sz w:val="16"/>
        </w:rPr>
        <w:t xml:space="preserve">Freies Hämoglobin </w:t>
      </w:r>
      <w:proofErr w:type="spellStart"/>
      <w:r>
        <w:rPr>
          <w:sz w:val="16"/>
        </w:rPr>
        <w:t>i.U</w:t>
      </w:r>
      <w:proofErr w:type="spellEnd"/>
      <w:r>
        <w:rPr>
          <w:sz w:val="16"/>
        </w:rPr>
        <w:t>.</w:t>
      </w:r>
      <w:r>
        <w:rPr>
          <w:sz w:val="16"/>
        </w:rPr>
        <w:tab/>
        <w:t>negativ</w:t>
      </w:r>
      <w:r>
        <w:rPr>
          <w:sz w:val="16"/>
        </w:rPr>
        <w:tab/>
        <w:t>nmol/L</w:t>
      </w:r>
      <w:r>
        <w:rPr>
          <w:sz w:val="16"/>
        </w:rPr>
        <w:tab/>
        <w:t>466</w:t>
      </w:r>
      <w:r>
        <w:rPr>
          <w:color w:val="FF0000"/>
          <w:sz w:val="14"/>
        </w:rPr>
        <w:t></w:t>
      </w:r>
      <w:r>
        <w:rPr>
          <w:color w:val="FF0000"/>
          <w:sz w:val="14"/>
        </w:rPr>
        <w:t></w:t>
      </w:r>
      <w:r>
        <w:rPr>
          <w:color w:val="FF0000"/>
          <w:sz w:val="14"/>
        </w:rPr>
        <w:tab/>
      </w:r>
      <w:r>
        <w:rPr>
          <w:sz w:val="16"/>
        </w:rPr>
        <w:t>negativ</w:t>
      </w:r>
      <w:r>
        <w:rPr>
          <w:sz w:val="16"/>
        </w:rPr>
        <w:tab/>
        <w:t>466</w:t>
      </w:r>
      <w:r>
        <w:rPr>
          <w:color w:val="FF0000"/>
          <w:sz w:val="14"/>
        </w:rPr>
        <w:t></w:t>
      </w:r>
      <w:r>
        <w:rPr>
          <w:color w:val="FF0000"/>
          <w:sz w:val="14"/>
        </w:rPr>
        <w:t></w:t>
      </w:r>
      <w:r>
        <w:rPr>
          <w:color w:val="FF0000"/>
          <w:sz w:val="14"/>
        </w:rPr>
        <w:tab/>
      </w:r>
      <w:r>
        <w:rPr>
          <w:sz w:val="16"/>
        </w:rPr>
        <w:t>466</w:t>
      </w:r>
      <w:r>
        <w:rPr>
          <w:color w:val="FF0000"/>
          <w:sz w:val="14"/>
        </w:rPr>
        <w:t></w:t>
      </w:r>
      <w:r>
        <w:rPr>
          <w:color w:val="FF0000"/>
          <w:sz w:val="14"/>
        </w:rPr>
        <w:t></w:t>
      </w:r>
    </w:p>
    <w:p w14:paraId="0BDEA206" w14:textId="77777777" w:rsidR="001E7952" w:rsidRDefault="00000000">
      <w:pPr>
        <w:tabs>
          <w:tab w:val="center" w:pos="2394"/>
          <w:tab w:val="center" w:pos="3899"/>
          <w:tab w:val="center" w:pos="4779"/>
          <w:tab w:val="center" w:pos="5808"/>
          <w:tab w:val="center" w:pos="6668"/>
          <w:tab w:val="center" w:pos="7613"/>
        </w:tabs>
        <w:spacing w:after="160" w:line="259" w:lineRule="auto"/>
        <w:ind w:left="0" w:right="0" w:firstLine="0"/>
        <w:jc w:val="left"/>
      </w:pPr>
      <w:r>
        <w:rPr>
          <w:sz w:val="16"/>
        </w:rPr>
        <w:t xml:space="preserve">Leukozyten </w:t>
      </w:r>
      <w:proofErr w:type="spellStart"/>
      <w:r>
        <w:rPr>
          <w:sz w:val="16"/>
        </w:rPr>
        <w:t>i.U</w:t>
      </w:r>
      <w:proofErr w:type="spellEnd"/>
      <w:r>
        <w:rPr>
          <w:sz w:val="16"/>
        </w:rPr>
        <w:t>.</w:t>
      </w:r>
      <w:r>
        <w:rPr>
          <w:sz w:val="16"/>
        </w:rPr>
        <w:tab/>
        <w:t>negativ</w:t>
      </w:r>
      <w:r>
        <w:rPr>
          <w:sz w:val="16"/>
        </w:rPr>
        <w:tab/>
        <w:t>pro µL</w:t>
      </w:r>
      <w:r>
        <w:rPr>
          <w:sz w:val="16"/>
        </w:rPr>
        <w:tab/>
        <w:t>75</w:t>
      </w:r>
      <w:r>
        <w:rPr>
          <w:color w:val="FF0000"/>
          <w:sz w:val="14"/>
        </w:rPr>
        <w:t></w:t>
      </w:r>
      <w:r>
        <w:rPr>
          <w:color w:val="FF0000"/>
          <w:sz w:val="14"/>
        </w:rPr>
        <w:t></w:t>
      </w:r>
      <w:r>
        <w:rPr>
          <w:color w:val="FF0000"/>
          <w:sz w:val="14"/>
        </w:rPr>
        <w:tab/>
      </w:r>
      <w:r>
        <w:rPr>
          <w:sz w:val="16"/>
        </w:rPr>
        <w:t>negativ</w:t>
      </w:r>
      <w:r>
        <w:rPr>
          <w:sz w:val="16"/>
        </w:rPr>
        <w:tab/>
        <w:t>75</w:t>
      </w:r>
      <w:r>
        <w:rPr>
          <w:color w:val="FF0000"/>
          <w:sz w:val="14"/>
        </w:rPr>
        <w:t></w:t>
      </w:r>
      <w:r>
        <w:rPr>
          <w:color w:val="FF0000"/>
          <w:sz w:val="14"/>
        </w:rPr>
        <w:t></w:t>
      </w:r>
      <w:r>
        <w:rPr>
          <w:color w:val="FF0000"/>
          <w:sz w:val="14"/>
        </w:rPr>
        <w:tab/>
      </w:r>
      <w:r>
        <w:rPr>
          <w:sz w:val="16"/>
        </w:rPr>
        <w:t>75</w:t>
      </w:r>
      <w:r>
        <w:rPr>
          <w:color w:val="FF0000"/>
          <w:sz w:val="14"/>
        </w:rPr>
        <w:t></w:t>
      </w:r>
      <w:r>
        <w:rPr>
          <w:color w:val="FF0000"/>
          <w:sz w:val="14"/>
        </w:rPr>
        <w:t></w:t>
      </w:r>
    </w:p>
    <w:p w14:paraId="76FA79F2" w14:textId="77777777" w:rsidR="001E7952" w:rsidRDefault="00000000">
      <w:pPr>
        <w:tabs>
          <w:tab w:val="center" w:pos="2610"/>
          <w:tab w:val="center" w:pos="4806"/>
          <w:tab w:val="center" w:pos="5750"/>
          <w:tab w:val="center" w:pos="6695"/>
          <w:tab w:val="center" w:pos="7640"/>
        </w:tabs>
        <w:spacing w:after="160" w:line="259" w:lineRule="auto"/>
        <w:ind w:left="0" w:right="0" w:firstLine="0"/>
        <w:jc w:val="left"/>
      </w:pPr>
      <w:r>
        <w:rPr>
          <w:sz w:val="16"/>
        </w:rPr>
        <w:t xml:space="preserve">spezifisches Gewicht </w:t>
      </w:r>
      <w:proofErr w:type="spellStart"/>
      <w:r>
        <w:rPr>
          <w:sz w:val="16"/>
        </w:rPr>
        <w:t>i.U</w:t>
      </w:r>
      <w:proofErr w:type="spellEnd"/>
      <w:r>
        <w:rPr>
          <w:sz w:val="16"/>
        </w:rPr>
        <w:t>.</w:t>
      </w:r>
      <w:r>
        <w:rPr>
          <w:sz w:val="16"/>
        </w:rPr>
        <w:tab/>
        <w:t>1,010 - 1,025</w:t>
      </w:r>
      <w:r>
        <w:rPr>
          <w:sz w:val="16"/>
        </w:rPr>
        <w:tab/>
        <w:t>1.017</w:t>
      </w:r>
      <w:r>
        <w:rPr>
          <w:sz w:val="16"/>
        </w:rPr>
        <w:tab/>
        <w:t>1.011</w:t>
      </w:r>
      <w:r>
        <w:rPr>
          <w:sz w:val="16"/>
        </w:rPr>
        <w:tab/>
        <w:t>1.011</w:t>
      </w:r>
      <w:r>
        <w:rPr>
          <w:sz w:val="16"/>
        </w:rPr>
        <w:tab/>
        <w:t>1.017</w:t>
      </w:r>
    </w:p>
    <w:p w14:paraId="02253AD8" w14:textId="77777777" w:rsidR="001E7952" w:rsidRDefault="00000000">
      <w:pPr>
        <w:tabs>
          <w:tab w:val="center" w:pos="2433"/>
          <w:tab w:val="center" w:pos="4717"/>
          <w:tab w:val="center" w:pos="5661"/>
          <w:tab w:val="center" w:pos="6606"/>
          <w:tab w:val="center" w:pos="7552"/>
        </w:tabs>
        <w:spacing w:after="160" w:line="259" w:lineRule="auto"/>
        <w:ind w:left="0" w:right="0" w:firstLine="0"/>
        <w:jc w:val="left"/>
      </w:pPr>
      <w:r>
        <w:rPr>
          <w:sz w:val="16"/>
        </w:rPr>
        <w:t xml:space="preserve">pH </w:t>
      </w:r>
      <w:proofErr w:type="spellStart"/>
      <w:r>
        <w:rPr>
          <w:sz w:val="16"/>
        </w:rPr>
        <w:t>i.U</w:t>
      </w:r>
      <w:proofErr w:type="spellEnd"/>
      <w:r>
        <w:rPr>
          <w:sz w:val="16"/>
        </w:rPr>
        <w:t>.</w:t>
      </w:r>
      <w:r>
        <w:rPr>
          <w:sz w:val="16"/>
        </w:rPr>
        <w:tab/>
        <w:t>4,8 - 7,4</w:t>
      </w:r>
      <w:r>
        <w:rPr>
          <w:sz w:val="16"/>
        </w:rPr>
        <w:tab/>
        <w:t>5.0</w:t>
      </w:r>
      <w:r>
        <w:rPr>
          <w:sz w:val="16"/>
        </w:rPr>
        <w:tab/>
        <w:t>5.5</w:t>
      </w:r>
      <w:r>
        <w:rPr>
          <w:sz w:val="16"/>
        </w:rPr>
        <w:tab/>
        <w:t>5.0</w:t>
      </w:r>
      <w:r>
        <w:rPr>
          <w:sz w:val="16"/>
        </w:rPr>
        <w:tab/>
        <w:t>5.5</w:t>
      </w:r>
    </w:p>
    <w:p w14:paraId="694F22BE" w14:textId="77777777" w:rsidR="001E7952" w:rsidRDefault="00000000">
      <w:pPr>
        <w:tabs>
          <w:tab w:val="center" w:pos="2394"/>
          <w:tab w:val="center" w:pos="4864"/>
          <w:tab w:val="center" w:pos="5808"/>
        </w:tabs>
        <w:spacing w:after="160" w:line="259" w:lineRule="auto"/>
        <w:ind w:left="0" w:right="0" w:firstLine="0"/>
        <w:jc w:val="left"/>
      </w:pPr>
      <w:r>
        <w:rPr>
          <w:sz w:val="16"/>
        </w:rPr>
        <w:t xml:space="preserve">Nitrit </w:t>
      </w:r>
      <w:proofErr w:type="spellStart"/>
      <w:r>
        <w:rPr>
          <w:sz w:val="16"/>
        </w:rPr>
        <w:t>i.U</w:t>
      </w:r>
      <w:proofErr w:type="spellEnd"/>
      <w:r>
        <w:rPr>
          <w:sz w:val="16"/>
        </w:rPr>
        <w:t>.</w:t>
      </w:r>
      <w:r>
        <w:rPr>
          <w:sz w:val="16"/>
        </w:rPr>
        <w:tab/>
        <w:t>negativ</w:t>
      </w:r>
      <w:r>
        <w:rPr>
          <w:sz w:val="16"/>
        </w:rPr>
        <w:tab/>
      </w:r>
      <w:proofErr w:type="spellStart"/>
      <w:r>
        <w:rPr>
          <w:sz w:val="16"/>
        </w:rPr>
        <w:t>negativ</w:t>
      </w:r>
      <w:proofErr w:type="spellEnd"/>
      <w:r>
        <w:rPr>
          <w:sz w:val="16"/>
        </w:rPr>
        <w:tab/>
      </w:r>
      <w:proofErr w:type="spellStart"/>
      <w:r>
        <w:rPr>
          <w:sz w:val="16"/>
        </w:rPr>
        <w:t>negativ</w:t>
      </w:r>
      <w:proofErr w:type="spellEnd"/>
    </w:p>
    <w:p w14:paraId="1BF4CEA9" w14:textId="77777777" w:rsidR="001E7952" w:rsidRDefault="00000000">
      <w:pPr>
        <w:tabs>
          <w:tab w:val="center" w:pos="2394"/>
          <w:tab w:val="center" w:pos="3782"/>
          <w:tab w:val="center" w:pos="4759"/>
          <w:tab w:val="center" w:pos="5808"/>
          <w:tab w:val="center" w:pos="6648"/>
          <w:tab w:val="center" w:pos="7594"/>
        </w:tabs>
        <w:spacing w:after="160" w:line="259" w:lineRule="auto"/>
        <w:ind w:left="0" w:right="0" w:firstLine="0"/>
        <w:jc w:val="left"/>
      </w:pPr>
      <w:r>
        <w:rPr>
          <w:sz w:val="16"/>
        </w:rPr>
        <w:t xml:space="preserve">Protein </w:t>
      </w:r>
      <w:proofErr w:type="spellStart"/>
      <w:r>
        <w:rPr>
          <w:sz w:val="16"/>
        </w:rPr>
        <w:t>i.U</w:t>
      </w:r>
      <w:proofErr w:type="spellEnd"/>
      <w:r>
        <w:rPr>
          <w:sz w:val="16"/>
        </w:rPr>
        <w:t>.</w:t>
      </w:r>
      <w:r>
        <w:rPr>
          <w:sz w:val="16"/>
        </w:rPr>
        <w:tab/>
        <w:t>negativ</w:t>
      </w:r>
      <w:r>
        <w:rPr>
          <w:sz w:val="16"/>
        </w:rPr>
        <w:tab/>
        <w:t>g/L</w:t>
      </w:r>
      <w:r>
        <w:rPr>
          <w:sz w:val="16"/>
        </w:rPr>
        <w:tab/>
        <w:t>1.0</w:t>
      </w:r>
      <w:r>
        <w:rPr>
          <w:color w:val="FF0000"/>
          <w:sz w:val="14"/>
        </w:rPr>
        <w:t></w:t>
      </w:r>
      <w:r>
        <w:rPr>
          <w:color w:val="FF0000"/>
          <w:sz w:val="14"/>
        </w:rPr>
        <w:tab/>
      </w:r>
      <w:r>
        <w:rPr>
          <w:sz w:val="16"/>
        </w:rPr>
        <w:t>negativ</w:t>
      </w:r>
      <w:r>
        <w:rPr>
          <w:sz w:val="16"/>
        </w:rPr>
        <w:tab/>
        <w:t>1.0</w:t>
      </w:r>
      <w:r>
        <w:rPr>
          <w:color w:val="FF0000"/>
          <w:sz w:val="14"/>
        </w:rPr>
        <w:t></w:t>
      </w:r>
      <w:r>
        <w:rPr>
          <w:color w:val="FF0000"/>
          <w:sz w:val="14"/>
        </w:rPr>
        <w:tab/>
      </w:r>
      <w:r>
        <w:rPr>
          <w:sz w:val="16"/>
        </w:rPr>
        <w:t>1.0</w:t>
      </w:r>
      <w:r>
        <w:rPr>
          <w:color w:val="FF0000"/>
          <w:sz w:val="14"/>
        </w:rPr>
        <w:t></w:t>
      </w:r>
    </w:p>
    <w:p w14:paraId="19A8E8A3" w14:textId="77777777" w:rsidR="001E7952" w:rsidRDefault="00000000">
      <w:pPr>
        <w:tabs>
          <w:tab w:val="center" w:pos="2394"/>
          <w:tab w:val="center" w:pos="3937"/>
          <w:tab w:val="center" w:pos="4864"/>
          <w:tab w:val="center" w:pos="5808"/>
        </w:tabs>
        <w:spacing w:after="160" w:line="259" w:lineRule="auto"/>
        <w:ind w:left="0" w:right="0" w:firstLine="0"/>
        <w:jc w:val="left"/>
      </w:pPr>
      <w:r>
        <w:rPr>
          <w:sz w:val="16"/>
        </w:rPr>
        <w:lastRenderedPageBreak/>
        <w:t xml:space="preserve">Glukose </w:t>
      </w:r>
      <w:proofErr w:type="spellStart"/>
      <w:r>
        <w:rPr>
          <w:sz w:val="16"/>
        </w:rPr>
        <w:t>i.U</w:t>
      </w:r>
      <w:proofErr w:type="spellEnd"/>
      <w:r>
        <w:rPr>
          <w:sz w:val="16"/>
        </w:rPr>
        <w:t>.</w:t>
      </w:r>
      <w:r>
        <w:rPr>
          <w:sz w:val="16"/>
        </w:rPr>
        <w:tab/>
        <w:t>negativ</w:t>
      </w:r>
      <w:r>
        <w:rPr>
          <w:sz w:val="16"/>
        </w:rPr>
        <w:tab/>
        <w:t>mmol/L</w:t>
      </w:r>
      <w:r>
        <w:rPr>
          <w:sz w:val="16"/>
        </w:rPr>
        <w:tab/>
        <w:t>negativ</w:t>
      </w:r>
      <w:r>
        <w:rPr>
          <w:sz w:val="16"/>
        </w:rPr>
        <w:tab/>
      </w:r>
      <w:proofErr w:type="spellStart"/>
      <w:r>
        <w:rPr>
          <w:sz w:val="16"/>
        </w:rPr>
        <w:t>negativ</w:t>
      </w:r>
      <w:proofErr w:type="spellEnd"/>
    </w:p>
    <w:p w14:paraId="7FF17460" w14:textId="77777777" w:rsidR="001E7952" w:rsidRDefault="00000000">
      <w:pPr>
        <w:tabs>
          <w:tab w:val="center" w:pos="2394"/>
          <w:tab w:val="center" w:pos="3937"/>
          <w:tab w:val="center" w:pos="4864"/>
          <w:tab w:val="center" w:pos="5808"/>
        </w:tabs>
        <w:spacing w:after="160" w:line="259" w:lineRule="auto"/>
        <w:ind w:left="0" w:right="0" w:firstLine="0"/>
        <w:jc w:val="left"/>
      </w:pPr>
      <w:r>
        <w:rPr>
          <w:sz w:val="16"/>
        </w:rPr>
        <w:t xml:space="preserve">Ketonkörper </w:t>
      </w:r>
      <w:proofErr w:type="spellStart"/>
      <w:r>
        <w:rPr>
          <w:sz w:val="16"/>
        </w:rPr>
        <w:t>i.U</w:t>
      </w:r>
      <w:proofErr w:type="spellEnd"/>
      <w:r>
        <w:rPr>
          <w:sz w:val="16"/>
        </w:rPr>
        <w:t>.</w:t>
      </w:r>
      <w:r>
        <w:rPr>
          <w:sz w:val="16"/>
        </w:rPr>
        <w:tab/>
        <w:t>negativ</w:t>
      </w:r>
      <w:r>
        <w:rPr>
          <w:sz w:val="16"/>
        </w:rPr>
        <w:tab/>
        <w:t>mmol/L</w:t>
      </w:r>
      <w:r>
        <w:rPr>
          <w:sz w:val="16"/>
        </w:rPr>
        <w:tab/>
        <w:t>negativ</w:t>
      </w:r>
      <w:r>
        <w:rPr>
          <w:sz w:val="16"/>
        </w:rPr>
        <w:tab/>
      </w:r>
      <w:proofErr w:type="spellStart"/>
      <w:r>
        <w:rPr>
          <w:sz w:val="16"/>
        </w:rPr>
        <w:t>negativ</w:t>
      </w:r>
      <w:proofErr w:type="spellEnd"/>
    </w:p>
    <w:p w14:paraId="6D0A8BCC" w14:textId="77777777" w:rsidR="001E7952" w:rsidRDefault="00000000">
      <w:pPr>
        <w:tabs>
          <w:tab w:val="center" w:pos="2382"/>
          <w:tab w:val="center" w:pos="3915"/>
          <w:tab w:val="center" w:pos="4851"/>
          <w:tab w:val="center" w:pos="5796"/>
        </w:tabs>
        <w:spacing w:after="160" w:line="259" w:lineRule="auto"/>
        <w:ind w:left="0" w:right="0" w:firstLine="0"/>
        <w:jc w:val="left"/>
      </w:pPr>
      <w:proofErr w:type="spellStart"/>
      <w:r>
        <w:rPr>
          <w:sz w:val="16"/>
        </w:rPr>
        <w:t>Urobilinogen</w:t>
      </w:r>
      <w:proofErr w:type="spellEnd"/>
      <w:r>
        <w:rPr>
          <w:sz w:val="16"/>
        </w:rPr>
        <w:t xml:space="preserve"> </w:t>
      </w:r>
      <w:proofErr w:type="spellStart"/>
      <w:r>
        <w:rPr>
          <w:sz w:val="16"/>
        </w:rPr>
        <w:t>i.U</w:t>
      </w:r>
      <w:proofErr w:type="spellEnd"/>
      <w:r>
        <w:rPr>
          <w:sz w:val="16"/>
        </w:rPr>
        <w:t>.</w:t>
      </w:r>
      <w:r>
        <w:rPr>
          <w:sz w:val="16"/>
        </w:rPr>
        <w:tab/>
        <w:t>normal</w:t>
      </w:r>
      <w:r>
        <w:rPr>
          <w:sz w:val="16"/>
        </w:rPr>
        <w:tab/>
        <w:t>µmol/L</w:t>
      </w:r>
      <w:r>
        <w:rPr>
          <w:sz w:val="16"/>
        </w:rPr>
        <w:tab/>
        <w:t>normal</w:t>
      </w:r>
      <w:r>
        <w:rPr>
          <w:sz w:val="16"/>
        </w:rPr>
        <w:tab/>
      </w:r>
      <w:proofErr w:type="spellStart"/>
      <w:r>
        <w:rPr>
          <w:sz w:val="16"/>
        </w:rPr>
        <w:t>normal</w:t>
      </w:r>
      <w:proofErr w:type="spellEnd"/>
    </w:p>
    <w:p w14:paraId="48A1F3F1" w14:textId="77777777" w:rsidR="001E7952" w:rsidRDefault="00000000">
      <w:pPr>
        <w:tabs>
          <w:tab w:val="center" w:pos="2394"/>
          <w:tab w:val="center" w:pos="3915"/>
          <w:tab w:val="center" w:pos="4864"/>
          <w:tab w:val="center" w:pos="5808"/>
        </w:tabs>
        <w:spacing w:after="160" w:line="259" w:lineRule="auto"/>
        <w:ind w:left="0" w:right="0" w:firstLine="0"/>
        <w:jc w:val="left"/>
      </w:pPr>
      <w:r>
        <w:rPr>
          <w:sz w:val="16"/>
        </w:rPr>
        <w:t xml:space="preserve">Bilirubin </w:t>
      </w:r>
      <w:proofErr w:type="spellStart"/>
      <w:r>
        <w:rPr>
          <w:sz w:val="16"/>
        </w:rPr>
        <w:t>i.U</w:t>
      </w:r>
      <w:proofErr w:type="spellEnd"/>
      <w:r>
        <w:rPr>
          <w:sz w:val="16"/>
        </w:rPr>
        <w:t>.</w:t>
      </w:r>
      <w:r>
        <w:rPr>
          <w:sz w:val="16"/>
        </w:rPr>
        <w:tab/>
        <w:t>negativ</w:t>
      </w:r>
      <w:r>
        <w:rPr>
          <w:sz w:val="16"/>
        </w:rPr>
        <w:tab/>
        <w:t>µmol/L</w:t>
      </w:r>
      <w:r>
        <w:rPr>
          <w:sz w:val="16"/>
        </w:rPr>
        <w:tab/>
        <w:t>negativ</w:t>
      </w:r>
      <w:r>
        <w:rPr>
          <w:sz w:val="16"/>
        </w:rPr>
        <w:tab/>
      </w:r>
      <w:proofErr w:type="spellStart"/>
      <w:r>
        <w:rPr>
          <w:sz w:val="16"/>
        </w:rPr>
        <w:t>negativ</w:t>
      </w:r>
      <w:proofErr w:type="spellEnd"/>
    </w:p>
    <w:p w14:paraId="08182E82" w14:textId="77777777" w:rsidR="001E7952" w:rsidRDefault="00000000">
      <w:pPr>
        <w:tabs>
          <w:tab w:val="center" w:pos="2361"/>
          <w:tab w:val="center" w:pos="3880"/>
          <w:tab w:val="center" w:pos="4848"/>
          <w:tab w:val="center" w:pos="5793"/>
          <w:tab w:val="center" w:pos="6738"/>
          <w:tab w:val="center" w:pos="7683"/>
        </w:tabs>
        <w:spacing w:after="160" w:line="259" w:lineRule="auto"/>
        <w:ind w:left="0" w:right="0" w:firstLine="0"/>
        <w:jc w:val="left"/>
      </w:pPr>
      <w:r>
        <w:rPr>
          <w:sz w:val="16"/>
        </w:rPr>
        <w:t xml:space="preserve">Erythrozyten </w:t>
      </w:r>
      <w:proofErr w:type="spellStart"/>
      <w:r>
        <w:rPr>
          <w:sz w:val="16"/>
        </w:rPr>
        <w:t>i.U</w:t>
      </w:r>
      <w:proofErr w:type="spellEnd"/>
      <w:r>
        <w:rPr>
          <w:sz w:val="16"/>
        </w:rPr>
        <w:t>. UF</w:t>
      </w:r>
      <w:r>
        <w:rPr>
          <w:sz w:val="16"/>
        </w:rPr>
        <w:tab/>
        <w:t>&lt; 23.0</w:t>
      </w:r>
      <w:r>
        <w:rPr>
          <w:sz w:val="16"/>
        </w:rPr>
        <w:tab/>
      </w:r>
      <w:proofErr w:type="spellStart"/>
      <w:r>
        <w:rPr>
          <w:sz w:val="16"/>
        </w:rPr>
        <w:t>MPt</w:t>
      </w:r>
      <w:proofErr w:type="spellEnd"/>
      <w:r>
        <w:rPr>
          <w:sz w:val="16"/>
        </w:rPr>
        <w:t>/L</w:t>
      </w:r>
      <w:r>
        <w:rPr>
          <w:sz w:val="16"/>
        </w:rPr>
        <w:tab/>
        <w:t>616.8</w:t>
      </w:r>
      <w:r>
        <w:rPr>
          <w:color w:val="FF0000"/>
          <w:sz w:val="14"/>
        </w:rPr>
        <w:t></w:t>
      </w:r>
      <w:r>
        <w:rPr>
          <w:color w:val="FF0000"/>
          <w:sz w:val="14"/>
        </w:rPr>
        <w:tab/>
      </w:r>
      <w:r>
        <w:rPr>
          <w:sz w:val="16"/>
        </w:rPr>
        <w:t>616.8</w:t>
      </w:r>
      <w:r>
        <w:rPr>
          <w:color w:val="FF0000"/>
          <w:sz w:val="14"/>
        </w:rPr>
        <w:t></w:t>
      </w:r>
      <w:r>
        <w:rPr>
          <w:color w:val="FF0000"/>
          <w:sz w:val="14"/>
        </w:rPr>
        <w:tab/>
      </w:r>
      <w:r>
        <w:rPr>
          <w:sz w:val="16"/>
        </w:rPr>
        <w:t>616.8</w:t>
      </w:r>
      <w:r>
        <w:rPr>
          <w:color w:val="FF0000"/>
          <w:sz w:val="14"/>
        </w:rPr>
        <w:t></w:t>
      </w:r>
      <w:r>
        <w:rPr>
          <w:color w:val="FF0000"/>
          <w:sz w:val="14"/>
        </w:rPr>
        <w:tab/>
      </w:r>
      <w:r>
        <w:rPr>
          <w:sz w:val="16"/>
        </w:rPr>
        <w:t>616.8</w:t>
      </w:r>
      <w:r>
        <w:rPr>
          <w:color w:val="FF0000"/>
          <w:sz w:val="14"/>
        </w:rPr>
        <w:t></w:t>
      </w:r>
    </w:p>
    <w:p w14:paraId="22BCEF6B" w14:textId="77777777" w:rsidR="001E7952" w:rsidRDefault="00000000">
      <w:pPr>
        <w:tabs>
          <w:tab w:val="center" w:pos="2361"/>
          <w:tab w:val="center" w:pos="3880"/>
          <w:tab w:val="center" w:pos="4848"/>
          <w:tab w:val="center" w:pos="5661"/>
          <w:tab w:val="center" w:pos="6606"/>
          <w:tab w:val="center" w:pos="7683"/>
        </w:tabs>
        <w:spacing w:after="160" w:line="259" w:lineRule="auto"/>
        <w:ind w:left="0" w:right="0" w:firstLine="0"/>
        <w:jc w:val="left"/>
      </w:pPr>
      <w:r>
        <w:rPr>
          <w:sz w:val="16"/>
        </w:rPr>
        <w:t xml:space="preserve">Leukozyten </w:t>
      </w:r>
      <w:proofErr w:type="spellStart"/>
      <w:r>
        <w:rPr>
          <w:sz w:val="16"/>
        </w:rPr>
        <w:t>i.U</w:t>
      </w:r>
      <w:proofErr w:type="spellEnd"/>
      <w:r>
        <w:rPr>
          <w:sz w:val="16"/>
        </w:rPr>
        <w:t>. UF</w:t>
      </w:r>
      <w:r>
        <w:rPr>
          <w:sz w:val="16"/>
        </w:rPr>
        <w:tab/>
        <w:t>&lt; 25.0</w:t>
      </w:r>
      <w:r>
        <w:rPr>
          <w:sz w:val="16"/>
        </w:rPr>
        <w:tab/>
      </w:r>
      <w:proofErr w:type="spellStart"/>
      <w:r>
        <w:rPr>
          <w:sz w:val="16"/>
        </w:rPr>
        <w:t>MPt</w:t>
      </w:r>
      <w:proofErr w:type="spellEnd"/>
      <w:r>
        <w:rPr>
          <w:sz w:val="16"/>
        </w:rPr>
        <w:t>/L</w:t>
      </w:r>
      <w:r>
        <w:rPr>
          <w:sz w:val="16"/>
        </w:rPr>
        <w:tab/>
        <w:t>152.2</w:t>
      </w:r>
      <w:r>
        <w:rPr>
          <w:color w:val="FF0000"/>
          <w:sz w:val="14"/>
        </w:rPr>
        <w:t></w:t>
      </w:r>
      <w:r>
        <w:rPr>
          <w:color w:val="FF0000"/>
          <w:sz w:val="14"/>
        </w:rPr>
        <w:tab/>
      </w:r>
      <w:r>
        <w:rPr>
          <w:sz w:val="16"/>
        </w:rPr>
        <w:t>5.5</w:t>
      </w:r>
      <w:r>
        <w:rPr>
          <w:sz w:val="16"/>
        </w:rPr>
        <w:tab/>
        <w:t>5.5</w:t>
      </w:r>
      <w:r>
        <w:rPr>
          <w:sz w:val="16"/>
        </w:rPr>
        <w:tab/>
        <w:t>152.2</w:t>
      </w:r>
      <w:r>
        <w:rPr>
          <w:color w:val="FF0000"/>
          <w:sz w:val="14"/>
        </w:rPr>
        <w:t></w:t>
      </w:r>
    </w:p>
    <w:p w14:paraId="4539AC92" w14:textId="77777777" w:rsidR="001E7952" w:rsidRDefault="00000000">
      <w:pPr>
        <w:tabs>
          <w:tab w:val="center" w:pos="2361"/>
          <w:tab w:val="center" w:pos="3880"/>
          <w:tab w:val="center" w:pos="4717"/>
          <w:tab w:val="center" w:pos="5661"/>
          <w:tab w:val="center" w:pos="6606"/>
          <w:tab w:val="center" w:pos="7552"/>
        </w:tabs>
        <w:spacing w:after="160" w:line="259" w:lineRule="auto"/>
        <w:ind w:left="0" w:right="0" w:firstLine="0"/>
        <w:jc w:val="left"/>
      </w:pPr>
      <w:proofErr w:type="spellStart"/>
      <w:r>
        <w:rPr>
          <w:sz w:val="16"/>
        </w:rPr>
        <w:t>Leukozytenhaufen</w:t>
      </w:r>
      <w:proofErr w:type="spellEnd"/>
      <w:r>
        <w:rPr>
          <w:sz w:val="16"/>
        </w:rPr>
        <w:t xml:space="preserve"> </w:t>
      </w:r>
      <w:proofErr w:type="spellStart"/>
      <w:r>
        <w:rPr>
          <w:sz w:val="16"/>
        </w:rPr>
        <w:t>i.U</w:t>
      </w:r>
      <w:proofErr w:type="spellEnd"/>
      <w:r>
        <w:rPr>
          <w:sz w:val="16"/>
        </w:rPr>
        <w:t>. UF</w:t>
      </w:r>
      <w:r>
        <w:rPr>
          <w:sz w:val="16"/>
        </w:rPr>
        <w:tab/>
        <w:t>&lt; 23.0</w:t>
      </w:r>
      <w:r>
        <w:rPr>
          <w:sz w:val="16"/>
        </w:rPr>
        <w:tab/>
      </w:r>
      <w:proofErr w:type="spellStart"/>
      <w:r>
        <w:rPr>
          <w:sz w:val="16"/>
        </w:rPr>
        <w:t>MPt</w:t>
      </w:r>
      <w:proofErr w:type="spellEnd"/>
      <w:r>
        <w:rPr>
          <w:sz w:val="16"/>
        </w:rPr>
        <w:t>/L</w:t>
      </w:r>
      <w:r>
        <w:rPr>
          <w:sz w:val="16"/>
        </w:rPr>
        <w:tab/>
        <w:t>5.1</w:t>
      </w:r>
      <w:r>
        <w:rPr>
          <w:sz w:val="16"/>
        </w:rPr>
        <w:tab/>
        <w:t>5.1</w:t>
      </w:r>
      <w:r>
        <w:rPr>
          <w:sz w:val="16"/>
        </w:rPr>
        <w:tab/>
        <w:t>5.1</w:t>
      </w:r>
      <w:r>
        <w:rPr>
          <w:sz w:val="16"/>
        </w:rPr>
        <w:tab/>
        <w:t>5.1</w:t>
      </w:r>
    </w:p>
    <w:p w14:paraId="509E2891" w14:textId="77777777" w:rsidR="001E7952" w:rsidRDefault="00000000">
      <w:pPr>
        <w:tabs>
          <w:tab w:val="center" w:pos="2451"/>
          <w:tab w:val="center" w:pos="3880"/>
          <w:tab w:val="center" w:pos="4806"/>
          <w:tab w:val="center" w:pos="5706"/>
          <w:tab w:val="center" w:pos="6651"/>
          <w:tab w:val="center" w:pos="7641"/>
        </w:tabs>
        <w:spacing w:after="160" w:line="259" w:lineRule="auto"/>
        <w:ind w:left="0" w:right="0" w:firstLine="0"/>
        <w:jc w:val="left"/>
      </w:pPr>
      <w:r>
        <w:rPr>
          <w:sz w:val="16"/>
        </w:rPr>
        <w:t xml:space="preserve">Bakterien </w:t>
      </w:r>
      <w:proofErr w:type="spellStart"/>
      <w:r>
        <w:rPr>
          <w:sz w:val="16"/>
        </w:rPr>
        <w:t>i.U</w:t>
      </w:r>
      <w:proofErr w:type="spellEnd"/>
      <w:r>
        <w:rPr>
          <w:sz w:val="16"/>
        </w:rPr>
        <w:t>. UF</w:t>
      </w:r>
      <w:r>
        <w:rPr>
          <w:sz w:val="16"/>
        </w:rPr>
        <w:tab/>
        <w:t>&lt; 1200.0</w:t>
      </w:r>
      <w:r>
        <w:rPr>
          <w:sz w:val="16"/>
        </w:rPr>
        <w:tab/>
      </w:r>
      <w:proofErr w:type="spellStart"/>
      <w:r>
        <w:rPr>
          <w:sz w:val="16"/>
        </w:rPr>
        <w:t>MPt</w:t>
      </w:r>
      <w:proofErr w:type="spellEnd"/>
      <w:r>
        <w:rPr>
          <w:sz w:val="16"/>
        </w:rPr>
        <w:t>/L</w:t>
      </w:r>
      <w:r>
        <w:rPr>
          <w:sz w:val="16"/>
        </w:rPr>
        <w:tab/>
        <w:t>116.9</w:t>
      </w:r>
      <w:r>
        <w:rPr>
          <w:sz w:val="16"/>
        </w:rPr>
        <w:tab/>
        <w:t>14.9</w:t>
      </w:r>
      <w:r>
        <w:rPr>
          <w:sz w:val="16"/>
        </w:rPr>
        <w:tab/>
        <w:t>14.9</w:t>
      </w:r>
      <w:r>
        <w:rPr>
          <w:sz w:val="16"/>
        </w:rPr>
        <w:tab/>
        <w:t>116.9</w:t>
      </w:r>
    </w:p>
    <w:p w14:paraId="5E87201C" w14:textId="77777777" w:rsidR="001E7952" w:rsidRDefault="00000000">
      <w:pPr>
        <w:tabs>
          <w:tab w:val="center" w:pos="2361"/>
          <w:tab w:val="center" w:pos="3880"/>
          <w:tab w:val="center" w:pos="4717"/>
          <w:tab w:val="center" w:pos="5661"/>
          <w:tab w:val="center" w:pos="6606"/>
          <w:tab w:val="center" w:pos="7552"/>
        </w:tabs>
        <w:spacing w:after="160" w:line="259" w:lineRule="auto"/>
        <w:ind w:left="0" w:right="0" w:firstLine="0"/>
        <w:jc w:val="left"/>
      </w:pPr>
      <w:r>
        <w:rPr>
          <w:sz w:val="16"/>
        </w:rPr>
        <w:t xml:space="preserve">Plattenepithelien </w:t>
      </w:r>
      <w:proofErr w:type="spellStart"/>
      <w:r>
        <w:rPr>
          <w:sz w:val="16"/>
        </w:rPr>
        <w:t>i.U</w:t>
      </w:r>
      <w:proofErr w:type="spellEnd"/>
      <w:r>
        <w:rPr>
          <w:sz w:val="16"/>
        </w:rPr>
        <w:t>. UF</w:t>
      </w:r>
      <w:r>
        <w:rPr>
          <w:sz w:val="16"/>
        </w:rPr>
        <w:tab/>
        <w:t>&lt; 31.0</w:t>
      </w:r>
      <w:r>
        <w:rPr>
          <w:sz w:val="16"/>
        </w:rPr>
        <w:tab/>
      </w:r>
      <w:proofErr w:type="spellStart"/>
      <w:r>
        <w:rPr>
          <w:sz w:val="16"/>
        </w:rPr>
        <w:t>MPt</w:t>
      </w:r>
      <w:proofErr w:type="spellEnd"/>
      <w:r>
        <w:rPr>
          <w:sz w:val="16"/>
        </w:rPr>
        <w:t>/L</w:t>
      </w:r>
      <w:r>
        <w:rPr>
          <w:sz w:val="16"/>
        </w:rPr>
        <w:tab/>
        <w:t>3.9</w:t>
      </w:r>
      <w:r>
        <w:rPr>
          <w:sz w:val="16"/>
        </w:rPr>
        <w:tab/>
        <w:t>0.3</w:t>
      </w:r>
      <w:r>
        <w:rPr>
          <w:sz w:val="16"/>
        </w:rPr>
        <w:tab/>
        <w:t>0.3</w:t>
      </w:r>
      <w:r>
        <w:rPr>
          <w:sz w:val="16"/>
        </w:rPr>
        <w:tab/>
        <w:t>3.9</w:t>
      </w:r>
    </w:p>
    <w:p w14:paraId="00E7BF6C" w14:textId="77777777" w:rsidR="001E7952" w:rsidRDefault="00000000">
      <w:pPr>
        <w:tabs>
          <w:tab w:val="center" w:pos="2318"/>
          <w:tab w:val="center" w:pos="3880"/>
          <w:tab w:val="center" w:pos="4759"/>
          <w:tab w:val="center" w:pos="5704"/>
          <w:tab w:val="center" w:pos="6648"/>
          <w:tab w:val="center" w:pos="7594"/>
        </w:tabs>
        <w:spacing w:after="160" w:line="259" w:lineRule="auto"/>
        <w:ind w:left="0" w:right="0" w:firstLine="0"/>
        <w:jc w:val="left"/>
      </w:pPr>
      <w:r>
        <w:rPr>
          <w:sz w:val="16"/>
        </w:rPr>
        <w:t xml:space="preserve">Übergangsepithelien </w:t>
      </w:r>
      <w:proofErr w:type="spellStart"/>
      <w:r>
        <w:rPr>
          <w:sz w:val="16"/>
        </w:rPr>
        <w:t>i.U</w:t>
      </w:r>
      <w:proofErr w:type="spellEnd"/>
      <w:r>
        <w:rPr>
          <w:sz w:val="16"/>
        </w:rPr>
        <w:t>.</w:t>
      </w:r>
      <w:r>
        <w:rPr>
          <w:sz w:val="16"/>
        </w:rPr>
        <w:tab/>
        <w:t>&lt; 1.0</w:t>
      </w:r>
      <w:r>
        <w:rPr>
          <w:sz w:val="16"/>
        </w:rPr>
        <w:tab/>
      </w:r>
      <w:proofErr w:type="spellStart"/>
      <w:r>
        <w:rPr>
          <w:sz w:val="16"/>
        </w:rPr>
        <w:t>MPt</w:t>
      </w:r>
      <w:proofErr w:type="spellEnd"/>
      <w:r>
        <w:rPr>
          <w:sz w:val="16"/>
        </w:rPr>
        <w:t>/L</w:t>
      </w:r>
      <w:r>
        <w:rPr>
          <w:sz w:val="16"/>
        </w:rPr>
        <w:tab/>
        <w:t>1.2</w:t>
      </w:r>
      <w:r>
        <w:rPr>
          <w:color w:val="FF0000"/>
          <w:sz w:val="14"/>
        </w:rPr>
        <w:t></w:t>
      </w:r>
      <w:r>
        <w:rPr>
          <w:color w:val="FF0000"/>
          <w:sz w:val="14"/>
        </w:rPr>
        <w:tab/>
      </w:r>
      <w:r>
        <w:rPr>
          <w:sz w:val="16"/>
        </w:rPr>
        <w:t>1.2</w:t>
      </w:r>
      <w:r>
        <w:rPr>
          <w:color w:val="FF0000"/>
          <w:sz w:val="14"/>
        </w:rPr>
        <w:t></w:t>
      </w:r>
      <w:r>
        <w:rPr>
          <w:color w:val="FF0000"/>
          <w:sz w:val="14"/>
        </w:rPr>
        <w:tab/>
      </w:r>
      <w:r>
        <w:rPr>
          <w:sz w:val="16"/>
        </w:rPr>
        <w:t>1.2</w:t>
      </w:r>
      <w:r>
        <w:rPr>
          <w:color w:val="FF0000"/>
          <w:sz w:val="14"/>
        </w:rPr>
        <w:t></w:t>
      </w:r>
      <w:r>
        <w:rPr>
          <w:color w:val="FF0000"/>
          <w:sz w:val="14"/>
        </w:rPr>
        <w:tab/>
      </w:r>
      <w:r>
        <w:rPr>
          <w:sz w:val="16"/>
        </w:rPr>
        <w:t>1.2</w:t>
      </w:r>
      <w:r>
        <w:rPr>
          <w:color w:val="FF0000"/>
          <w:sz w:val="14"/>
        </w:rPr>
        <w:t></w:t>
      </w:r>
    </w:p>
    <w:p w14:paraId="55A73F44" w14:textId="77777777" w:rsidR="001E7952" w:rsidRDefault="00000000">
      <w:pPr>
        <w:spacing w:after="160" w:line="259" w:lineRule="auto"/>
        <w:ind w:left="0" w:right="0" w:firstLine="0"/>
        <w:jc w:val="left"/>
      </w:pPr>
      <w:r>
        <w:rPr>
          <w:sz w:val="16"/>
        </w:rPr>
        <w:t>UF</w:t>
      </w:r>
    </w:p>
    <w:p w14:paraId="0C32F3EA" w14:textId="77777777" w:rsidR="001E7952" w:rsidRDefault="00000000">
      <w:pPr>
        <w:tabs>
          <w:tab w:val="center" w:pos="2362"/>
          <w:tab w:val="center" w:pos="3880"/>
          <w:tab w:val="center" w:pos="4804"/>
          <w:tab w:val="center" w:pos="5742"/>
          <w:tab w:val="center" w:pos="6693"/>
          <w:tab w:val="center" w:pos="7638"/>
        </w:tabs>
        <w:spacing w:after="160" w:line="259" w:lineRule="auto"/>
        <w:ind w:left="0" w:right="0" w:firstLine="0"/>
        <w:jc w:val="left"/>
      </w:pPr>
      <w:r>
        <w:rPr>
          <w:sz w:val="16"/>
        </w:rPr>
        <w:t xml:space="preserve">Hyaline Zylinder </w:t>
      </w:r>
      <w:proofErr w:type="spellStart"/>
      <w:r>
        <w:rPr>
          <w:sz w:val="16"/>
        </w:rPr>
        <w:t>i.U</w:t>
      </w:r>
      <w:proofErr w:type="spellEnd"/>
      <w:r>
        <w:rPr>
          <w:sz w:val="16"/>
        </w:rPr>
        <w:t>. UF</w:t>
      </w:r>
      <w:r>
        <w:rPr>
          <w:sz w:val="16"/>
        </w:rPr>
        <w:tab/>
        <w:t>&lt; 1.00</w:t>
      </w:r>
      <w:r>
        <w:rPr>
          <w:sz w:val="16"/>
        </w:rPr>
        <w:tab/>
      </w:r>
      <w:proofErr w:type="spellStart"/>
      <w:r>
        <w:rPr>
          <w:sz w:val="16"/>
        </w:rPr>
        <w:t>MPt</w:t>
      </w:r>
      <w:proofErr w:type="spellEnd"/>
      <w:r>
        <w:rPr>
          <w:sz w:val="16"/>
        </w:rPr>
        <w:t>/L</w:t>
      </w:r>
      <w:r>
        <w:rPr>
          <w:sz w:val="16"/>
        </w:rPr>
        <w:tab/>
        <w:t>1.57</w:t>
      </w:r>
      <w:r>
        <w:rPr>
          <w:color w:val="FF0000"/>
          <w:sz w:val="14"/>
        </w:rPr>
        <w:t></w:t>
      </w:r>
      <w:r>
        <w:rPr>
          <w:color w:val="FF0000"/>
          <w:sz w:val="14"/>
        </w:rPr>
        <w:tab/>
      </w:r>
      <w:r>
        <w:rPr>
          <w:sz w:val="16"/>
        </w:rPr>
        <w:t>keine</w:t>
      </w:r>
      <w:r>
        <w:rPr>
          <w:sz w:val="16"/>
        </w:rPr>
        <w:tab/>
        <w:t>1.57</w:t>
      </w:r>
      <w:r>
        <w:rPr>
          <w:color w:val="FF0000"/>
          <w:sz w:val="14"/>
        </w:rPr>
        <w:t></w:t>
      </w:r>
      <w:r>
        <w:rPr>
          <w:color w:val="FF0000"/>
          <w:sz w:val="14"/>
        </w:rPr>
        <w:tab/>
      </w:r>
      <w:r>
        <w:rPr>
          <w:sz w:val="16"/>
        </w:rPr>
        <w:t>1.57</w:t>
      </w:r>
      <w:r>
        <w:rPr>
          <w:color w:val="FF0000"/>
          <w:sz w:val="14"/>
        </w:rPr>
        <w:t></w:t>
      </w:r>
    </w:p>
    <w:p w14:paraId="19C41FA4" w14:textId="77777777" w:rsidR="001E7952" w:rsidRDefault="00000000">
      <w:pPr>
        <w:tabs>
          <w:tab w:val="center" w:pos="3880"/>
          <w:tab w:val="center" w:pos="4761"/>
          <w:tab w:val="center" w:pos="5706"/>
          <w:tab w:val="center" w:pos="6650"/>
          <w:tab w:val="center" w:pos="7596"/>
        </w:tabs>
        <w:spacing w:after="160" w:line="259" w:lineRule="auto"/>
        <w:ind w:left="0" w:right="0" w:firstLine="0"/>
        <w:jc w:val="left"/>
      </w:pPr>
      <w:r>
        <w:rPr>
          <w:sz w:val="16"/>
        </w:rPr>
        <w:t xml:space="preserve">pathologische Zylinder </w:t>
      </w:r>
      <w:proofErr w:type="spellStart"/>
      <w:r>
        <w:rPr>
          <w:sz w:val="16"/>
        </w:rPr>
        <w:t>i.U</w:t>
      </w:r>
      <w:proofErr w:type="spellEnd"/>
      <w:r>
        <w:rPr>
          <w:sz w:val="16"/>
        </w:rPr>
        <w:t>. &lt; 1.00</w:t>
      </w:r>
      <w:r>
        <w:rPr>
          <w:sz w:val="16"/>
        </w:rPr>
        <w:tab/>
      </w:r>
      <w:proofErr w:type="spellStart"/>
      <w:r>
        <w:rPr>
          <w:sz w:val="16"/>
        </w:rPr>
        <w:t>MPt</w:t>
      </w:r>
      <w:proofErr w:type="spellEnd"/>
      <w:r>
        <w:rPr>
          <w:sz w:val="16"/>
        </w:rPr>
        <w:t>/L</w:t>
      </w:r>
      <w:r>
        <w:rPr>
          <w:sz w:val="16"/>
        </w:rPr>
        <w:tab/>
        <w:t>0.28</w:t>
      </w:r>
      <w:r>
        <w:rPr>
          <w:sz w:val="16"/>
        </w:rPr>
        <w:tab/>
        <w:t>0.28</w:t>
      </w:r>
      <w:r>
        <w:rPr>
          <w:sz w:val="16"/>
        </w:rPr>
        <w:tab/>
        <w:t>0.28</w:t>
      </w:r>
      <w:r>
        <w:rPr>
          <w:sz w:val="16"/>
        </w:rPr>
        <w:tab/>
        <w:t>0.28</w:t>
      </w:r>
    </w:p>
    <w:p w14:paraId="13FEA2EF" w14:textId="77777777" w:rsidR="001E7952" w:rsidRDefault="00000000">
      <w:pPr>
        <w:spacing w:after="160" w:line="259" w:lineRule="auto"/>
        <w:ind w:left="0" w:right="0" w:firstLine="0"/>
        <w:jc w:val="left"/>
      </w:pPr>
      <w:r>
        <w:rPr>
          <w:sz w:val="16"/>
        </w:rPr>
        <w:t>UF</w:t>
      </w:r>
    </w:p>
    <w:p w14:paraId="2ABD61D3" w14:textId="77777777" w:rsidR="001E7952" w:rsidRDefault="00000000">
      <w:pPr>
        <w:tabs>
          <w:tab w:val="center" w:pos="2250"/>
          <w:tab w:val="center" w:pos="3880"/>
          <w:tab w:val="center" w:pos="4893"/>
          <w:tab w:val="center" w:pos="5793"/>
          <w:tab w:val="center" w:pos="6738"/>
          <w:tab w:val="center" w:pos="7727"/>
        </w:tabs>
        <w:spacing w:after="160" w:line="259" w:lineRule="auto"/>
        <w:ind w:left="0" w:right="0" w:firstLine="0"/>
        <w:jc w:val="left"/>
      </w:pPr>
      <w:r>
        <w:rPr>
          <w:sz w:val="16"/>
        </w:rPr>
        <w:t xml:space="preserve">Hefezellen </w:t>
      </w:r>
      <w:proofErr w:type="spellStart"/>
      <w:r>
        <w:rPr>
          <w:sz w:val="16"/>
        </w:rPr>
        <w:t>i.U</w:t>
      </w:r>
      <w:proofErr w:type="spellEnd"/>
      <w:r>
        <w:rPr>
          <w:sz w:val="16"/>
        </w:rPr>
        <w:t>. UF</w:t>
      </w:r>
      <w:r>
        <w:rPr>
          <w:sz w:val="16"/>
        </w:rPr>
        <w:tab/>
        <w:t>&lt; 1</w:t>
      </w:r>
      <w:r>
        <w:rPr>
          <w:sz w:val="16"/>
        </w:rPr>
        <w:tab/>
      </w:r>
      <w:proofErr w:type="spellStart"/>
      <w:r>
        <w:rPr>
          <w:sz w:val="16"/>
        </w:rPr>
        <w:t>MPt</w:t>
      </w:r>
      <w:proofErr w:type="spellEnd"/>
      <w:r>
        <w:rPr>
          <w:sz w:val="16"/>
        </w:rPr>
        <w:t>/L</w:t>
      </w:r>
      <w:r>
        <w:rPr>
          <w:sz w:val="16"/>
        </w:rPr>
        <w:tab/>
        <w:t>166.40</w:t>
      </w:r>
      <w:r>
        <w:rPr>
          <w:color w:val="FF0000"/>
          <w:sz w:val="14"/>
        </w:rPr>
        <w:t></w:t>
      </w:r>
      <w:r>
        <w:rPr>
          <w:color w:val="FF0000"/>
          <w:sz w:val="14"/>
        </w:rPr>
        <w:tab/>
      </w:r>
      <w:r>
        <w:rPr>
          <w:sz w:val="16"/>
        </w:rPr>
        <w:t>25.10</w:t>
      </w:r>
      <w:r>
        <w:rPr>
          <w:color w:val="FF0000"/>
          <w:sz w:val="14"/>
        </w:rPr>
        <w:t></w:t>
      </w:r>
      <w:r>
        <w:rPr>
          <w:color w:val="FF0000"/>
          <w:sz w:val="14"/>
        </w:rPr>
        <w:tab/>
      </w:r>
      <w:r>
        <w:rPr>
          <w:sz w:val="16"/>
        </w:rPr>
        <w:t>25.10</w:t>
      </w:r>
      <w:r>
        <w:rPr>
          <w:color w:val="FF0000"/>
          <w:sz w:val="14"/>
        </w:rPr>
        <w:t></w:t>
      </w:r>
      <w:r>
        <w:rPr>
          <w:color w:val="FF0000"/>
          <w:sz w:val="14"/>
        </w:rPr>
        <w:tab/>
      </w:r>
      <w:r>
        <w:rPr>
          <w:sz w:val="16"/>
        </w:rPr>
        <w:t>166.40</w:t>
      </w:r>
      <w:r>
        <w:rPr>
          <w:color w:val="FF0000"/>
          <w:sz w:val="14"/>
        </w:rPr>
        <w:t></w:t>
      </w:r>
    </w:p>
    <w:p w14:paraId="3E5E9B91" w14:textId="77777777" w:rsidR="001E7952" w:rsidRDefault="00000000">
      <w:pPr>
        <w:tabs>
          <w:tab w:val="center" w:pos="2361"/>
          <w:tab w:val="center" w:pos="3880"/>
          <w:tab w:val="center" w:pos="4717"/>
          <w:tab w:val="center" w:pos="5661"/>
          <w:tab w:val="center" w:pos="6606"/>
          <w:tab w:val="center" w:pos="7552"/>
        </w:tabs>
        <w:spacing w:after="160" w:line="259" w:lineRule="auto"/>
        <w:ind w:left="0" w:right="0" w:firstLine="0"/>
        <w:jc w:val="left"/>
      </w:pPr>
      <w:r>
        <w:rPr>
          <w:sz w:val="16"/>
        </w:rPr>
        <w:t xml:space="preserve">Kristalle </w:t>
      </w:r>
      <w:proofErr w:type="spellStart"/>
      <w:r>
        <w:rPr>
          <w:sz w:val="16"/>
        </w:rPr>
        <w:t>i.U</w:t>
      </w:r>
      <w:proofErr w:type="spellEnd"/>
      <w:r>
        <w:rPr>
          <w:sz w:val="16"/>
        </w:rPr>
        <w:t>. UF</w:t>
      </w:r>
      <w:r>
        <w:rPr>
          <w:sz w:val="16"/>
        </w:rPr>
        <w:tab/>
        <w:t>&lt; 10.0</w:t>
      </w:r>
      <w:r>
        <w:rPr>
          <w:sz w:val="16"/>
        </w:rPr>
        <w:tab/>
      </w:r>
      <w:proofErr w:type="spellStart"/>
      <w:r>
        <w:rPr>
          <w:sz w:val="16"/>
        </w:rPr>
        <w:t>MPt</w:t>
      </w:r>
      <w:proofErr w:type="spellEnd"/>
      <w:r>
        <w:rPr>
          <w:sz w:val="16"/>
        </w:rPr>
        <w:t>/L</w:t>
      </w:r>
      <w:r>
        <w:rPr>
          <w:sz w:val="16"/>
        </w:rPr>
        <w:tab/>
        <w:t>0.4</w:t>
      </w:r>
      <w:r>
        <w:rPr>
          <w:sz w:val="16"/>
        </w:rPr>
        <w:tab/>
        <w:t>0.4</w:t>
      </w:r>
      <w:r>
        <w:rPr>
          <w:sz w:val="16"/>
        </w:rPr>
        <w:tab/>
        <w:t>0.4</w:t>
      </w:r>
      <w:r>
        <w:rPr>
          <w:sz w:val="16"/>
        </w:rPr>
        <w:tab/>
        <w:t>0.4</w:t>
      </w:r>
    </w:p>
    <w:p w14:paraId="4E82E131" w14:textId="77777777" w:rsidR="001E7952" w:rsidRDefault="00000000">
      <w:pPr>
        <w:tabs>
          <w:tab w:val="center" w:pos="4896"/>
          <w:tab w:val="center" w:pos="5841"/>
        </w:tabs>
        <w:spacing w:after="160" w:line="259" w:lineRule="auto"/>
        <w:ind w:left="0" w:right="0" w:firstLine="0"/>
        <w:jc w:val="left"/>
      </w:pPr>
      <w:r>
        <w:rPr>
          <w:sz w:val="16"/>
        </w:rPr>
        <w:t>CK-Isoenzyme</w:t>
      </w:r>
      <w:r>
        <w:rPr>
          <w:sz w:val="16"/>
        </w:rPr>
        <w:tab/>
        <w:t>* entfällt</w:t>
      </w:r>
      <w:r>
        <w:rPr>
          <w:sz w:val="16"/>
        </w:rPr>
        <w:tab/>
        <w:t>* entfällt</w:t>
      </w:r>
    </w:p>
    <w:p w14:paraId="0E05F4A3" w14:textId="77777777" w:rsidR="001E7952" w:rsidRDefault="00000000">
      <w:pPr>
        <w:spacing w:after="160" w:line="259" w:lineRule="auto"/>
        <w:ind w:left="0" w:right="0" w:firstLine="0"/>
        <w:jc w:val="left"/>
      </w:pPr>
      <w:r>
        <w:rPr>
          <w:sz w:val="16"/>
        </w:rPr>
        <w:t>(Elektrophorese)</w:t>
      </w:r>
    </w:p>
    <w:p w14:paraId="1586D0E8" w14:textId="77777777" w:rsidR="001E7952" w:rsidRDefault="00000000">
      <w:pPr>
        <w:spacing w:after="160" w:line="259" w:lineRule="auto"/>
        <w:ind w:left="0" w:right="0" w:firstLine="0"/>
        <w:jc w:val="left"/>
      </w:pPr>
      <w:r>
        <w:rPr>
          <w:sz w:val="16"/>
        </w:rPr>
        <w:t>pankreatische Elastase</w:t>
      </w:r>
      <w:r>
        <w:rPr>
          <w:sz w:val="16"/>
        </w:rPr>
        <w:tab/>
        <w:t>&gt; 200</w:t>
      </w:r>
      <w:r>
        <w:rPr>
          <w:sz w:val="16"/>
        </w:rPr>
        <w:tab/>
        <w:t>µg/g</w:t>
      </w:r>
      <w:r>
        <w:rPr>
          <w:sz w:val="16"/>
        </w:rPr>
        <w:tab/>
        <w:t>211</w:t>
      </w:r>
      <w:r>
        <w:rPr>
          <w:sz w:val="16"/>
        </w:rPr>
        <w:tab/>
        <w:t>211</w:t>
      </w:r>
      <w:r>
        <w:rPr>
          <w:sz w:val="16"/>
        </w:rPr>
        <w:tab/>
        <w:t>211</w:t>
      </w:r>
      <w:r>
        <w:rPr>
          <w:sz w:val="16"/>
        </w:rPr>
        <w:tab/>
        <w:t xml:space="preserve">211 </w:t>
      </w:r>
      <w:proofErr w:type="spellStart"/>
      <w:r>
        <w:rPr>
          <w:sz w:val="16"/>
        </w:rPr>
        <w:t>i.Stuhl</w:t>
      </w:r>
      <w:proofErr w:type="spellEnd"/>
    </w:p>
    <w:p w14:paraId="700916E4" w14:textId="77777777" w:rsidR="001E7952" w:rsidRDefault="00000000">
      <w:pPr>
        <w:tabs>
          <w:tab w:val="center" w:pos="4931"/>
          <w:tab w:val="center" w:pos="5988"/>
        </w:tabs>
        <w:spacing w:after="160" w:line="259" w:lineRule="auto"/>
        <w:ind w:left="0" w:right="0" w:firstLine="0"/>
        <w:jc w:val="left"/>
      </w:pPr>
      <w:r>
        <w:rPr>
          <w:sz w:val="16"/>
        </w:rPr>
        <w:t>Art / Lokalisation</w:t>
      </w:r>
      <w:r>
        <w:rPr>
          <w:sz w:val="16"/>
        </w:rPr>
        <w:tab/>
        <w:t>Pleura re</w:t>
      </w:r>
      <w:r>
        <w:rPr>
          <w:sz w:val="16"/>
        </w:rPr>
        <w:tab/>
      </w:r>
      <w:proofErr w:type="spellStart"/>
      <w:r>
        <w:rPr>
          <w:sz w:val="16"/>
        </w:rPr>
        <w:t>Psoasabsze</w:t>
      </w:r>
      <w:proofErr w:type="spellEnd"/>
    </w:p>
    <w:p w14:paraId="27C01507" w14:textId="77777777" w:rsidR="001E7952" w:rsidRDefault="00000000">
      <w:pPr>
        <w:spacing w:after="160" w:line="259" w:lineRule="auto"/>
        <w:ind w:left="0" w:right="0" w:firstLine="0"/>
        <w:jc w:val="left"/>
      </w:pPr>
      <w:proofErr w:type="spellStart"/>
      <w:r>
        <w:rPr>
          <w:sz w:val="16"/>
        </w:rPr>
        <w:t>ss</w:t>
      </w:r>
      <w:proofErr w:type="spellEnd"/>
      <w:r>
        <w:rPr>
          <w:sz w:val="16"/>
        </w:rPr>
        <w:t xml:space="preserve"> rechts</w:t>
      </w:r>
    </w:p>
    <w:p w14:paraId="0EF36C1D" w14:textId="77777777" w:rsidR="001E7952" w:rsidRDefault="00000000">
      <w:pPr>
        <w:tabs>
          <w:tab w:val="center" w:pos="4865"/>
          <w:tab w:val="center" w:pos="5809"/>
        </w:tabs>
        <w:spacing w:after="160" w:line="259" w:lineRule="auto"/>
        <w:ind w:left="0" w:right="0" w:firstLine="0"/>
        <w:jc w:val="left"/>
      </w:pPr>
      <w:r>
        <w:rPr>
          <w:sz w:val="16"/>
        </w:rPr>
        <w:t>Ort Abdomen</w:t>
      </w:r>
      <w:r>
        <w:rPr>
          <w:sz w:val="16"/>
        </w:rPr>
        <w:tab/>
        <w:t>Aszites</w:t>
      </w:r>
      <w:r>
        <w:rPr>
          <w:sz w:val="16"/>
        </w:rPr>
        <w:tab/>
      </w:r>
      <w:proofErr w:type="spellStart"/>
      <w:r>
        <w:rPr>
          <w:sz w:val="16"/>
        </w:rPr>
        <w:t>Aszites</w:t>
      </w:r>
      <w:proofErr w:type="spellEnd"/>
    </w:p>
    <w:p w14:paraId="2B873B59" w14:textId="77777777" w:rsidR="001E7952" w:rsidRDefault="00000000">
      <w:pPr>
        <w:tabs>
          <w:tab w:val="center" w:pos="4757"/>
          <w:tab w:val="center" w:pos="5742"/>
        </w:tabs>
        <w:spacing w:after="160" w:line="259" w:lineRule="auto"/>
        <w:ind w:left="0" w:right="0" w:firstLine="0"/>
        <w:jc w:val="left"/>
      </w:pPr>
      <w:r>
        <w:rPr>
          <w:sz w:val="16"/>
        </w:rPr>
        <w:t>Punktatfarbe</w:t>
      </w:r>
      <w:r>
        <w:rPr>
          <w:sz w:val="16"/>
        </w:rPr>
        <w:tab/>
      </w:r>
      <w:proofErr w:type="spellStart"/>
      <w:r>
        <w:rPr>
          <w:sz w:val="16"/>
        </w:rPr>
        <w:t>gelb</w:t>
      </w:r>
      <w:proofErr w:type="spellEnd"/>
      <w:r>
        <w:rPr>
          <w:sz w:val="16"/>
        </w:rPr>
        <w:tab/>
        <w:t>blutig</w:t>
      </w:r>
    </w:p>
    <w:p w14:paraId="7DFCA29D" w14:textId="77777777" w:rsidR="001E7952" w:rsidRDefault="00000000">
      <w:pPr>
        <w:tabs>
          <w:tab w:val="center" w:pos="4744"/>
          <w:tab w:val="center" w:pos="5688"/>
        </w:tabs>
        <w:spacing w:after="160" w:line="259" w:lineRule="auto"/>
        <w:ind w:left="0" w:right="0" w:firstLine="0"/>
        <w:jc w:val="left"/>
      </w:pPr>
      <w:r>
        <w:rPr>
          <w:sz w:val="16"/>
        </w:rPr>
        <w:t>Punktataussehen</w:t>
      </w:r>
      <w:r>
        <w:rPr>
          <w:sz w:val="16"/>
        </w:rPr>
        <w:tab/>
        <w:t>trüb</w:t>
      </w:r>
      <w:r>
        <w:rPr>
          <w:sz w:val="16"/>
        </w:rPr>
        <w:tab/>
      </w:r>
      <w:proofErr w:type="spellStart"/>
      <w:r>
        <w:rPr>
          <w:sz w:val="16"/>
        </w:rPr>
        <w:t>trüb</w:t>
      </w:r>
      <w:proofErr w:type="spellEnd"/>
    </w:p>
    <w:p w14:paraId="5FF766B5" w14:textId="77777777" w:rsidR="001E7952" w:rsidRDefault="00000000">
      <w:pPr>
        <w:tabs>
          <w:tab w:val="center" w:pos="4835"/>
          <w:tab w:val="center" w:pos="5820"/>
        </w:tabs>
        <w:spacing w:after="160" w:line="259" w:lineRule="auto"/>
        <w:ind w:left="0" w:right="0" w:firstLine="0"/>
        <w:jc w:val="left"/>
      </w:pPr>
      <w:r>
        <w:rPr>
          <w:sz w:val="16"/>
        </w:rPr>
        <w:t>Punktatkonsistenz</w:t>
      </w:r>
      <w:r>
        <w:rPr>
          <w:sz w:val="16"/>
        </w:rPr>
        <w:tab/>
        <w:t>flüssig</w:t>
      </w:r>
      <w:r>
        <w:rPr>
          <w:sz w:val="16"/>
        </w:rPr>
        <w:tab/>
      </w:r>
      <w:proofErr w:type="spellStart"/>
      <w:r>
        <w:rPr>
          <w:sz w:val="16"/>
        </w:rPr>
        <w:t>geronn</w:t>
      </w:r>
      <w:proofErr w:type="spellEnd"/>
      <w:r>
        <w:rPr>
          <w:sz w:val="16"/>
        </w:rPr>
        <w:t>.</w:t>
      </w:r>
    </w:p>
    <w:p w14:paraId="312C0964" w14:textId="77777777" w:rsidR="001E7952" w:rsidRDefault="00000000">
      <w:pPr>
        <w:tabs>
          <w:tab w:val="center" w:pos="3937"/>
          <w:tab w:val="center" w:pos="4761"/>
          <w:tab w:val="center" w:pos="5706"/>
          <w:tab w:val="center" w:pos="6650"/>
          <w:tab w:val="center" w:pos="7596"/>
        </w:tabs>
        <w:spacing w:after="160" w:line="259" w:lineRule="auto"/>
        <w:ind w:left="0" w:right="0" w:firstLine="0"/>
        <w:jc w:val="left"/>
      </w:pPr>
      <w:r>
        <w:rPr>
          <w:sz w:val="16"/>
        </w:rPr>
        <w:t>Hämoglobin i.Punktat.*</w:t>
      </w:r>
      <w:r>
        <w:rPr>
          <w:sz w:val="16"/>
        </w:rPr>
        <w:tab/>
        <w:t>mmol/L</w:t>
      </w:r>
      <w:r>
        <w:rPr>
          <w:sz w:val="16"/>
        </w:rPr>
        <w:tab/>
        <w:t>0.01</w:t>
      </w:r>
      <w:r>
        <w:rPr>
          <w:sz w:val="16"/>
        </w:rPr>
        <w:tab/>
        <w:t>0.02</w:t>
      </w:r>
      <w:r>
        <w:rPr>
          <w:sz w:val="16"/>
        </w:rPr>
        <w:tab/>
        <w:t>0.01</w:t>
      </w:r>
      <w:r>
        <w:rPr>
          <w:sz w:val="16"/>
        </w:rPr>
        <w:tab/>
        <w:t>0.02</w:t>
      </w:r>
    </w:p>
    <w:p w14:paraId="017120CA" w14:textId="77777777" w:rsidR="001E7952" w:rsidRDefault="00000000">
      <w:pPr>
        <w:tabs>
          <w:tab w:val="center" w:pos="3877"/>
          <w:tab w:val="center" w:pos="4804"/>
          <w:tab w:val="center" w:pos="5882"/>
          <w:tab w:val="center" w:pos="6693"/>
          <w:tab w:val="center" w:pos="7638"/>
        </w:tabs>
        <w:spacing w:after="160" w:line="259" w:lineRule="auto"/>
        <w:ind w:left="0" w:right="0" w:firstLine="0"/>
        <w:jc w:val="left"/>
      </w:pPr>
      <w:r>
        <w:rPr>
          <w:sz w:val="16"/>
        </w:rPr>
        <w:t>Zellzahl (kernhaltige Zellen)&lt; 0,20</w:t>
      </w:r>
      <w:r>
        <w:rPr>
          <w:sz w:val="16"/>
        </w:rPr>
        <w:tab/>
      </w:r>
      <w:proofErr w:type="spellStart"/>
      <w:r>
        <w:rPr>
          <w:sz w:val="16"/>
        </w:rPr>
        <w:t>GPt</w:t>
      </w:r>
      <w:proofErr w:type="spellEnd"/>
      <w:r>
        <w:rPr>
          <w:sz w:val="16"/>
        </w:rPr>
        <w:t>/L</w:t>
      </w:r>
      <w:r>
        <w:rPr>
          <w:sz w:val="16"/>
        </w:rPr>
        <w:tab/>
        <w:t>1.27</w:t>
      </w:r>
      <w:r>
        <w:rPr>
          <w:color w:val="FF0000"/>
          <w:sz w:val="14"/>
        </w:rPr>
        <w:t></w:t>
      </w:r>
      <w:r>
        <w:rPr>
          <w:color w:val="FF0000"/>
          <w:sz w:val="14"/>
        </w:rPr>
        <w:tab/>
      </w:r>
      <w:r>
        <w:rPr>
          <w:sz w:val="16"/>
        </w:rPr>
        <w:t>&gt;10.00</w:t>
      </w:r>
      <w:r>
        <w:rPr>
          <w:color w:val="FF0000"/>
          <w:sz w:val="14"/>
        </w:rPr>
        <w:t></w:t>
      </w:r>
      <w:r>
        <w:rPr>
          <w:color w:val="FF0000"/>
          <w:sz w:val="14"/>
        </w:rPr>
        <w:t></w:t>
      </w:r>
      <w:r>
        <w:rPr>
          <w:color w:val="FF0000"/>
          <w:sz w:val="14"/>
        </w:rPr>
        <w:tab/>
      </w:r>
      <w:r>
        <w:rPr>
          <w:sz w:val="16"/>
        </w:rPr>
        <w:t>0.55</w:t>
      </w:r>
      <w:r>
        <w:rPr>
          <w:color w:val="FF0000"/>
          <w:sz w:val="14"/>
        </w:rPr>
        <w:t></w:t>
      </w:r>
      <w:r>
        <w:rPr>
          <w:color w:val="FF0000"/>
          <w:sz w:val="14"/>
        </w:rPr>
        <w:tab/>
      </w:r>
      <w:r>
        <w:rPr>
          <w:sz w:val="16"/>
        </w:rPr>
        <w:t>3.74</w:t>
      </w:r>
      <w:r>
        <w:rPr>
          <w:color w:val="FF0000"/>
          <w:sz w:val="14"/>
        </w:rPr>
        <w:t></w:t>
      </w:r>
    </w:p>
    <w:p w14:paraId="6C03A897" w14:textId="77777777" w:rsidR="001E7952" w:rsidRDefault="00000000">
      <w:pPr>
        <w:tabs>
          <w:tab w:val="center" w:pos="2541"/>
        </w:tabs>
        <w:spacing w:after="160" w:line="259" w:lineRule="auto"/>
        <w:ind w:left="0" w:right="0" w:firstLine="0"/>
        <w:jc w:val="left"/>
      </w:pPr>
      <w:r>
        <w:rPr>
          <w:sz w:val="14"/>
        </w:rPr>
        <w:t>Bezeichnung</w:t>
      </w:r>
      <w:r>
        <w:rPr>
          <w:sz w:val="14"/>
        </w:rPr>
        <w:tab/>
      </w:r>
      <w:proofErr w:type="spellStart"/>
      <w:r>
        <w:rPr>
          <w:sz w:val="14"/>
        </w:rPr>
        <w:t>Ref</w:t>
      </w:r>
      <w:proofErr w:type="spellEnd"/>
      <w:r>
        <w:rPr>
          <w:sz w:val="14"/>
        </w:rPr>
        <w:t>.-Bereich</w:t>
      </w:r>
    </w:p>
    <w:p w14:paraId="6367A66F" w14:textId="77777777" w:rsidR="001E7952" w:rsidRDefault="00000000">
      <w:pPr>
        <w:tabs>
          <w:tab w:val="center" w:pos="3864"/>
          <w:tab w:val="center" w:pos="4853"/>
          <w:tab w:val="center" w:pos="5750"/>
          <w:tab w:val="center" w:pos="6695"/>
          <w:tab w:val="center" w:pos="7640"/>
        </w:tabs>
        <w:spacing w:after="160" w:line="259" w:lineRule="auto"/>
        <w:ind w:left="0" w:right="0" w:firstLine="0"/>
        <w:jc w:val="left"/>
      </w:pPr>
      <w:r>
        <w:rPr>
          <w:sz w:val="16"/>
        </w:rPr>
        <w:t>Erythrozyten i. Pk.</w:t>
      </w:r>
      <w:r>
        <w:rPr>
          <w:sz w:val="16"/>
        </w:rPr>
        <w:tab/>
      </w:r>
      <w:proofErr w:type="spellStart"/>
      <w:r>
        <w:rPr>
          <w:sz w:val="16"/>
        </w:rPr>
        <w:t>TPt</w:t>
      </w:r>
      <w:proofErr w:type="spellEnd"/>
      <w:r>
        <w:rPr>
          <w:sz w:val="16"/>
        </w:rPr>
        <w:t>/L</w:t>
      </w:r>
      <w:r>
        <w:rPr>
          <w:sz w:val="16"/>
        </w:rPr>
        <w:tab/>
        <w:t>&lt;0.003</w:t>
      </w:r>
      <w:r>
        <w:rPr>
          <w:sz w:val="16"/>
        </w:rPr>
        <w:tab/>
        <w:t>0.024</w:t>
      </w:r>
      <w:r>
        <w:rPr>
          <w:sz w:val="16"/>
        </w:rPr>
        <w:tab/>
        <w:t>0.003</w:t>
      </w:r>
      <w:r>
        <w:rPr>
          <w:sz w:val="16"/>
        </w:rPr>
        <w:tab/>
        <w:t>0.024</w:t>
      </w:r>
    </w:p>
    <w:p w14:paraId="1A68E630" w14:textId="77777777" w:rsidR="001E7952" w:rsidRDefault="00000000">
      <w:pPr>
        <w:tabs>
          <w:tab w:val="center" w:pos="4806"/>
          <w:tab w:val="center" w:pos="5750"/>
          <w:tab w:val="center" w:pos="6695"/>
          <w:tab w:val="center" w:pos="7640"/>
        </w:tabs>
        <w:spacing w:after="160" w:line="259" w:lineRule="auto"/>
        <w:ind w:left="0" w:right="0" w:firstLine="0"/>
        <w:jc w:val="left"/>
      </w:pPr>
      <w:r>
        <w:rPr>
          <w:sz w:val="16"/>
        </w:rPr>
        <w:t>rel. Dichte des Punktates*</w:t>
      </w:r>
      <w:r>
        <w:rPr>
          <w:sz w:val="16"/>
        </w:rPr>
        <w:tab/>
        <w:t>1.013</w:t>
      </w:r>
      <w:r>
        <w:rPr>
          <w:sz w:val="16"/>
        </w:rPr>
        <w:tab/>
        <w:t>1.007</w:t>
      </w:r>
      <w:r>
        <w:rPr>
          <w:sz w:val="16"/>
        </w:rPr>
        <w:tab/>
        <w:t>1.007</w:t>
      </w:r>
      <w:r>
        <w:rPr>
          <w:sz w:val="16"/>
        </w:rPr>
        <w:tab/>
        <w:t>1.022</w:t>
      </w:r>
    </w:p>
    <w:p w14:paraId="45538E90" w14:textId="77777777" w:rsidR="001E7952" w:rsidRDefault="00000000">
      <w:pPr>
        <w:tabs>
          <w:tab w:val="center" w:pos="4761"/>
          <w:tab w:val="center" w:pos="5905"/>
          <w:tab w:val="center" w:pos="6650"/>
          <w:tab w:val="center" w:pos="7596"/>
        </w:tabs>
        <w:spacing w:after="160" w:line="259" w:lineRule="auto"/>
        <w:ind w:left="0" w:right="0" w:firstLine="0"/>
        <w:jc w:val="left"/>
      </w:pPr>
      <w:proofErr w:type="spellStart"/>
      <w:r>
        <w:rPr>
          <w:sz w:val="16"/>
        </w:rPr>
        <w:t>ph-Wert</w:t>
      </w:r>
      <w:proofErr w:type="spellEnd"/>
      <w:r>
        <w:rPr>
          <w:sz w:val="16"/>
        </w:rPr>
        <w:t xml:space="preserve"> im Punktat*</w:t>
      </w:r>
      <w:r>
        <w:rPr>
          <w:sz w:val="16"/>
        </w:rPr>
        <w:tab/>
        <w:t>7.44</w:t>
      </w:r>
      <w:r>
        <w:rPr>
          <w:sz w:val="16"/>
        </w:rPr>
        <w:tab/>
        <w:t>* !</w:t>
      </w:r>
      <w:proofErr w:type="spellStart"/>
      <w:r>
        <w:rPr>
          <w:sz w:val="16"/>
        </w:rPr>
        <w:t>sKomm</w:t>
      </w:r>
      <w:proofErr w:type="spellEnd"/>
      <w:r>
        <w:rPr>
          <w:sz w:val="16"/>
        </w:rPr>
        <w:tab/>
        <w:t>6.00</w:t>
      </w:r>
      <w:r>
        <w:rPr>
          <w:sz w:val="16"/>
        </w:rPr>
        <w:tab/>
        <w:t>7.70</w:t>
      </w:r>
    </w:p>
    <w:p w14:paraId="3190FCF6" w14:textId="77777777" w:rsidR="001E7952" w:rsidRDefault="00000000">
      <w:pPr>
        <w:tabs>
          <w:tab w:val="center" w:pos="3741"/>
          <w:tab w:val="center" w:pos="4762"/>
          <w:tab w:val="center" w:pos="5905"/>
          <w:tab w:val="center" w:pos="6606"/>
          <w:tab w:val="center" w:pos="7596"/>
        </w:tabs>
        <w:spacing w:after="160" w:line="259" w:lineRule="auto"/>
        <w:ind w:left="0" w:right="0" w:firstLine="0"/>
        <w:jc w:val="left"/>
      </w:pPr>
      <w:r>
        <w:rPr>
          <w:sz w:val="16"/>
        </w:rPr>
        <w:t xml:space="preserve">Sonstige Zellen </w:t>
      </w:r>
      <w:proofErr w:type="spellStart"/>
      <w:r>
        <w:rPr>
          <w:sz w:val="16"/>
        </w:rPr>
        <w:t>i.Pk</w:t>
      </w:r>
      <w:proofErr w:type="spellEnd"/>
      <w:r>
        <w:rPr>
          <w:sz w:val="16"/>
        </w:rPr>
        <w:t>.</w:t>
      </w:r>
      <w:r>
        <w:rPr>
          <w:sz w:val="16"/>
        </w:rPr>
        <w:tab/>
        <w:t>%</w:t>
      </w:r>
      <w:r>
        <w:rPr>
          <w:sz w:val="16"/>
        </w:rPr>
        <w:tab/>
        <w:t>12.1</w:t>
      </w:r>
      <w:r>
        <w:rPr>
          <w:sz w:val="16"/>
        </w:rPr>
        <w:tab/>
        <w:t>* !</w:t>
      </w:r>
      <w:proofErr w:type="spellStart"/>
      <w:r>
        <w:rPr>
          <w:sz w:val="16"/>
        </w:rPr>
        <w:t>sKomm</w:t>
      </w:r>
      <w:proofErr w:type="spellEnd"/>
      <w:r>
        <w:rPr>
          <w:sz w:val="16"/>
        </w:rPr>
        <w:tab/>
        <w:t>4.4</w:t>
      </w:r>
      <w:r>
        <w:rPr>
          <w:sz w:val="16"/>
        </w:rPr>
        <w:tab/>
        <w:t>18.3</w:t>
      </w:r>
    </w:p>
    <w:p w14:paraId="22452A42" w14:textId="77777777" w:rsidR="001E7952" w:rsidRDefault="00000000">
      <w:pPr>
        <w:tabs>
          <w:tab w:val="center" w:pos="3741"/>
          <w:tab w:val="center" w:pos="4762"/>
          <w:tab w:val="center" w:pos="5905"/>
          <w:tab w:val="center" w:pos="6651"/>
          <w:tab w:val="center" w:pos="7596"/>
        </w:tabs>
        <w:spacing w:after="160" w:line="259" w:lineRule="auto"/>
        <w:ind w:left="0" w:right="0" w:firstLine="0"/>
        <w:jc w:val="left"/>
      </w:pPr>
      <w:r>
        <w:rPr>
          <w:sz w:val="16"/>
        </w:rPr>
        <w:t>Mononukleäre Zellen i. Pk.</w:t>
      </w:r>
      <w:r>
        <w:rPr>
          <w:sz w:val="16"/>
        </w:rPr>
        <w:tab/>
        <w:t>%</w:t>
      </w:r>
      <w:r>
        <w:rPr>
          <w:sz w:val="16"/>
        </w:rPr>
        <w:tab/>
        <w:t>54.0</w:t>
      </w:r>
      <w:r>
        <w:rPr>
          <w:sz w:val="16"/>
        </w:rPr>
        <w:tab/>
        <w:t>* !</w:t>
      </w:r>
      <w:proofErr w:type="spellStart"/>
      <w:r>
        <w:rPr>
          <w:sz w:val="16"/>
        </w:rPr>
        <w:t>sKomm</w:t>
      </w:r>
      <w:proofErr w:type="spellEnd"/>
      <w:r>
        <w:rPr>
          <w:sz w:val="16"/>
        </w:rPr>
        <w:tab/>
        <w:t>43.1</w:t>
      </w:r>
      <w:r>
        <w:rPr>
          <w:sz w:val="16"/>
        </w:rPr>
        <w:tab/>
        <w:t>64.5</w:t>
      </w:r>
    </w:p>
    <w:p w14:paraId="5272E4FE" w14:textId="77777777" w:rsidR="001E7952" w:rsidRDefault="00000000">
      <w:pPr>
        <w:tabs>
          <w:tab w:val="center" w:pos="3741"/>
          <w:tab w:val="center" w:pos="4762"/>
          <w:tab w:val="center" w:pos="5905"/>
          <w:tab w:val="center" w:pos="6651"/>
          <w:tab w:val="center" w:pos="7596"/>
        </w:tabs>
        <w:spacing w:after="160" w:line="259" w:lineRule="auto"/>
        <w:ind w:left="0" w:right="0" w:firstLine="0"/>
        <w:jc w:val="left"/>
      </w:pPr>
      <w:r>
        <w:rPr>
          <w:sz w:val="16"/>
        </w:rPr>
        <w:t>PMN i. Pk.</w:t>
      </w:r>
      <w:r>
        <w:rPr>
          <w:sz w:val="16"/>
        </w:rPr>
        <w:tab/>
        <w:t>%</w:t>
      </w:r>
      <w:r>
        <w:rPr>
          <w:sz w:val="16"/>
        </w:rPr>
        <w:tab/>
        <w:t>33.9</w:t>
      </w:r>
      <w:r>
        <w:rPr>
          <w:sz w:val="16"/>
        </w:rPr>
        <w:tab/>
        <w:t>* !</w:t>
      </w:r>
      <w:proofErr w:type="spellStart"/>
      <w:r>
        <w:rPr>
          <w:sz w:val="16"/>
        </w:rPr>
        <w:t>sKomm</w:t>
      </w:r>
      <w:proofErr w:type="spellEnd"/>
      <w:r>
        <w:rPr>
          <w:sz w:val="16"/>
        </w:rPr>
        <w:tab/>
        <w:t>23.9</w:t>
      </w:r>
      <w:r>
        <w:rPr>
          <w:sz w:val="16"/>
        </w:rPr>
        <w:tab/>
        <w:t>52.6</w:t>
      </w:r>
    </w:p>
    <w:p w14:paraId="1CC7B4E6" w14:textId="77777777" w:rsidR="001E7952" w:rsidRDefault="00000000">
      <w:pPr>
        <w:tabs>
          <w:tab w:val="center" w:pos="3741"/>
          <w:tab w:val="center" w:pos="4717"/>
          <w:tab w:val="center" w:pos="5905"/>
          <w:tab w:val="center" w:pos="6606"/>
          <w:tab w:val="center" w:pos="7552"/>
        </w:tabs>
        <w:spacing w:after="160" w:line="259" w:lineRule="auto"/>
        <w:ind w:left="0" w:right="0" w:firstLine="0"/>
        <w:jc w:val="left"/>
      </w:pPr>
      <w:r>
        <w:rPr>
          <w:sz w:val="16"/>
        </w:rPr>
        <w:t>davon Eosinophile i. Pk.</w:t>
      </w:r>
      <w:r>
        <w:rPr>
          <w:sz w:val="16"/>
        </w:rPr>
        <w:tab/>
        <w:t>%</w:t>
      </w:r>
      <w:r>
        <w:rPr>
          <w:sz w:val="16"/>
        </w:rPr>
        <w:tab/>
        <w:t>2.0</w:t>
      </w:r>
      <w:r>
        <w:rPr>
          <w:sz w:val="16"/>
        </w:rPr>
        <w:tab/>
        <w:t>* !</w:t>
      </w:r>
      <w:proofErr w:type="spellStart"/>
      <w:r>
        <w:rPr>
          <w:sz w:val="16"/>
        </w:rPr>
        <w:t>sKomm</w:t>
      </w:r>
      <w:proofErr w:type="spellEnd"/>
      <w:r>
        <w:rPr>
          <w:sz w:val="16"/>
        </w:rPr>
        <w:tab/>
        <w:t>0.0</w:t>
      </w:r>
      <w:r>
        <w:rPr>
          <w:sz w:val="16"/>
        </w:rPr>
        <w:tab/>
        <w:t>2.6</w:t>
      </w:r>
    </w:p>
    <w:p w14:paraId="3473A01D" w14:textId="77777777" w:rsidR="001E7952" w:rsidRDefault="00000000">
      <w:pPr>
        <w:tabs>
          <w:tab w:val="center" w:pos="3877"/>
          <w:tab w:val="center" w:pos="4761"/>
          <w:tab w:val="center" w:pos="5706"/>
          <w:tab w:val="center" w:pos="6650"/>
          <w:tab w:val="center" w:pos="7596"/>
        </w:tabs>
        <w:spacing w:after="160" w:line="259" w:lineRule="auto"/>
        <w:ind w:left="0" w:right="0" w:firstLine="0"/>
        <w:jc w:val="left"/>
      </w:pPr>
      <w:r>
        <w:rPr>
          <w:sz w:val="16"/>
        </w:rPr>
        <w:t xml:space="preserve">Sonstige Zellen </w:t>
      </w:r>
      <w:proofErr w:type="spellStart"/>
      <w:r>
        <w:rPr>
          <w:sz w:val="16"/>
        </w:rPr>
        <w:t>i.Pk</w:t>
      </w:r>
      <w:proofErr w:type="spellEnd"/>
      <w:r>
        <w:rPr>
          <w:sz w:val="16"/>
        </w:rPr>
        <w:t>. (</w:t>
      </w:r>
      <w:proofErr w:type="spellStart"/>
      <w:r>
        <w:rPr>
          <w:sz w:val="16"/>
        </w:rPr>
        <w:t>abs</w:t>
      </w:r>
      <w:proofErr w:type="spellEnd"/>
      <w:r>
        <w:rPr>
          <w:sz w:val="16"/>
        </w:rPr>
        <w:t>)</w:t>
      </w:r>
      <w:r>
        <w:rPr>
          <w:sz w:val="16"/>
        </w:rPr>
        <w:tab/>
      </w:r>
      <w:proofErr w:type="spellStart"/>
      <w:r>
        <w:rPr>
          <w:sz w:val="16"/>
        </w:rPr>
        <w:t>GPt</w:t>
      </w:r>
      <w:proofErr w:type="spellEnd"/>
      <w:r>
        <w:rPr>
          <w:sz w:val="16"/>
        </w:rPr>
        <w:t>/L</w:t>
      </w:r>
      <w:r>
        <w:rPr>
          <w:sz w:val="16"/>
        </w:rPr>
        <w:tab/>
        <w:t>0.15</w:t>
      </w:r>
      <w:r>
        <w:rPr>
          <w:sz w:val="16"/>
        </w:rPr>
        <w:tab/>
        <w:t>0.14</w:t>
      </w:r>
      <w:r>
        <w:rPr>
          <w:sz w:val="16"/>
        </w:rPr>
        <w:tab/>
        <w:t>0.06</w:t>
      </w:r>
      <w:r>
        <w:rPr>
          <w:sz w:val="16"/>
        </w:rPr>
        <w:tab/>
        <w:t>0.33</w:t>
      </w:r>
    </w:p>
    <w:p w14:paraId="52D25A17" w14:textId="77777777" w:rsidR="001E7952" w:rsidRDefault="00000000">
      <w:pPr>
        <w:tabs>
          <w:tab w:val="center" w:pos="3877"/>
          <w:tab w:val="center" w:pos="4806"/>
          <w:tab w:val="center" w:pos="5777"/>
          <w:tab w:val="center" w:pos="6695"/>
          <w:tab w:val="center" w:pos="7640"/>
        </w:tabs>
        <w:spacing w:after="160" w:line="259" w:lineRule="auto"/>
        <w:ind w:left="0" w:right="0" w:firstLine="0"/>
        <w:jc w:val="left"/>
      </w:pPr>
      <w:r>
        <w:rPr>
          <w:sz w:val="16"/>
        </w:rPr>
        <w:t>Neutrophile i. Pk. (</w:t>
      </w:r>
      <w:proofErr w:type="spellStart"/>
      <w:r>
        <w:rPr>
          <w:sz w:val="16"/>
        </w:rPr>
        <w:t>abs</w:t>
      </w:r>
      <w:proofErr w:type="spellEnd"/>
      <w:r>
        <w:rPr>
          <w:sz w:val="16"/>
        </w:rPr>
        <w:t>)</w:t>
      </w:r>
      <w:r>
        <w:rPr>
          <w:sz w:val="16"/>
        </w:rPr>
        <w:tab/>
      </w:r>
      <w:proofErr w:type="spellStart"/>
      <w:r>
        <w:rPr>
          <w:sz w:val="16"/>
        </w:rPr>
        <w:t>GPt</w:t>
      </w:r>
      <w:proofErr w:type="spellEnd"/>
      <w:r>
        <w:rPr>
          <w:sz w:val="16"/>
        </w:rPr>
        <w:t>/L</w:t>
      </w:r>
      <w:r>
        <w:rPr>
          <w:sz w:val="16"/>
        </w:rPr>
        <w:tab/>
        <w:t>0.421</w:t>
      </w:r>
      <w:r>
        <w:rPr>
          <w:sz w:val="16"/>
        </w:rPr>
        <w:tab/>
        <w:t>[</w:t>
      </w:r>
      <w:proofErr w:type="spellStart"/>
      <w:r>
        <w:rPr>
          <w:sz w:val="16"/>
        </w:rPr>
        <w:t>n.ber</w:t>
      </w:r>
      <w:proofErr w:type="spellEnd"/>
      <w:r>
        <w:rPr>
          <w:sz w:val="16"/>
        </w:rPr>
        <w:t>]</w:t>
      </w:r>
      <w:r>
        <w:rPr>
          <w:sz w:val="16"/>
        </w:rPr>
        <w:tab/>
        <w:t>0.130</w:t>
      </w:r>
      <w:r>
        <w:rPr>
          <w:sz w:val="16"/>
        </w:rPr>
        <w:tab/>
        <w:t>1.958</w:t>
      </w:r>
    </w:p>
    <w:p w14:paraId="6AD71139" w14:textId="77777777" w:rsidR="001E7952" w:rsidRDefault="00000000">
      <w:pPr>
        <w:tabs>
          <w:tab w:val="center" w:pos="4960"/>
          <w:tab w:val="center" w:pos="5905"/>
        </w:tabs>
        <w:spacing w:after="160" w:line="259" w:lineRule="auto"/>
        <w:ind w:left="0" w:right="0" w:firstLine="0"/>
        <w:jc w:val="left"/>
      </w:pPr>
      <w:r>
        <w:rPr>
          <w:sz w:val="16"/>
        </w:rPr>
        <w:t>Kommentar Punktat-</w:t>
      </w:r>
      <w:r>
        <w:rPr>
          <w:sz w:val="16"/>
        </w:rPr>
        <w:tab/>
        <w:t>* !</w:t>
      </w:r>
      <w:proofErr w:type="spellStart"/>
      <w:r>
        <w:rPr>
          <w:sz w:val="16"/>
        </w:rPr>
        <w:t>sKomm</w:t>
      </w:r>
      <w:proofErr w:type="spellEnd"/>
      <w:r>
        <w:rPr>
          <w:sz w:val="16"/>
        </w:rPr>
        <w:tab/>
        <w:t>* !</w:t>
      </w:r>
      <w:proofErr w:type="spellStart"/>
      <w:r>
        <w:rPr>
          <w:sz w:val="16"/>
        </w:rPr>
        <w:t>sKomm</w:t>
      </w:r>
      <w:proofErr w:type="spellEnd"/>
    </w:p>
    <w:p w14:paraId="57BCB4FC" w14:textId="77777777" w:rsidR="001E7952" w:rsidRDefault="00000000">
      <w:pPr>
        <w:spacing w:after="160" w:line="259" w:lineRule="auto"/>
        <w:ind w:left="0" w:right="0" w:firstLine="0"/>
        <w:jc w:val="left"/>
      </w:pPr>
      <w:proofErr w:type="spellStart"/>
      <w:r>
        <w:rPr>
          <w:sz w:val="16"/>
        </w:rPr>
        <w:t>Zellbild</w:t>
      </w:r>
      <w:proofErr w:type="spellEnd"/>
    </w:p>
    <w:p w14:paraId="7D781C5B" w14:textId="77777777" w:rsidR="001E7952" w:rsidRDefault="00000000">
      <w:pPr>
        <w:tabs>
          <w:tab w:val="center" w:pos="3741"/>
          <w:tab w:val="center" w:pos="4804"/>
          <w:tab w:val="center" w:pos="5704"/>
          <w:tab w:val="center" w:pos="6648"/>
          <w:tab w:val="center" w:pos="7638"/>
        </w:tabs>
        <w:spacing w:after="160" w:line="259" w:lineRule="auto"/>
        <w:ind w:left="0" w:right="0" w:firstLine="0"/>
        <w:jc w:val="left"/>
      </w:pPr>
      <w:proofErr w:type="spellStart"/>
      <w:r>
        <w:rPr>
          <w:sz w:val="16"/>
        </w:rPr>
        <w:t>Lymphozytäre</w:t>
      </w:r>
      <w:proofErr w:type="spellEnd"/>
      <w:r>
        <w:rPr>
          <w:sz w:val="16"/>
        </w:rPr>
        <w:t xml:space="preserve"> Zellen</w:t>
      </w:r>
      <w:r>
        <w:rPr>
          <w:sz w:val="16"/>
        </w:rPr>
        <w:tab/>
        <w:t>%</w:t>
      </w:r>
      <w:r>
        <w:rPr>
          <w:sz w:val="16"/>
        </w:rPr>
        <w:tab/>
        <w:t>22.3</w:t>
      </w:r>
      <w:r>
        <w:rPr>
          <w:color w:val="FF0000"/>
          <w:sz w:val="14"/>
        </w:rPr>
        <w:t></w:t>
      </w:r>
      <w:r>
        <w:rPr>
          <w:color w:val="FF0000"/>
          <w:sz w:val="14"/>
        </w:rPr>
        <w:tab/>
      </w:r>
      <w:r>
        <w:rPr>
          <w:sz w:val="16"/>
        </w:rPr>
        <w:t>1.0</w:t>
      </w:r>
      <w:r>
        <w:rPr>
          <w:color w:val="FF0000"/>
          <w:sz w:val="14"/>
        </w:rPr>
        <w:t></w:t>
      </w:r>
      <w:r>
        <w:rPr>
          <w:color w:val="FF0000"/>
          <w:sz w:val="14"/>
        </w:rPr>
        <w:tab/>
      </w:r>
      <w:r>
        <w:rPr>
          <w:sz w:val="16"/>
        </w:rPr>
        <w:t>1.0</w:t>
      </w:r>
      <w:r>
        <w:rPr>
          <w:color w:val="FF0000"/>
          <w:sz w:val="14"/>
        </w:rPr>
        <w:t></w:t>
      </w:r>
      <w:r>
        <w:rPr>
          <w:color w:val="FF0000"/>
          <w:sz w:val="14"/>
        </w:rPr>
        <w:tab/>
      </w:r>
      <w:r>
        <w:rPr>
          <w:sz w:val="16"/>
        </w:rPr>
        <w:t>47.5</w:t>
      </w:r>
      <w:r>
        <w:rPr>
          <w:color w:val="FF0000"/>
          <w:sz w:val="14"/>
        </w:rPr>
        <w:t></w:t>
      </w:r>
    </w:p>
    <w:p w14:paraId="03E4D615"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r>
        <w:rPr>
          <w:sz w:val="16"/>
        </w:rPr>
        <w:t>Plasmazellen</w:t>
      </w:r>
      <w:r>
        <w:rPr>
          <w:sz w:val="16"/>
        </w:rPr>
        <w:tab/>
        <w:t>%</w:t>
      </w:r>
      <w:r>
        <w:rPr>
          <w:sz w:val="16"/>
        </w:rPr>
        <w:tab/>
        <w:t>1.0</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r>
        <w:rPr>
          <w:color w:val="FF0000"/>
          <w:sz w:val="14"/>
        </w:rPr>
        <w:tab/>
      </w:r>
      <w:r>
        <w:rPr>
          <w:sz w:val="16"/>
        </w:rPr>
        <w:t>1.0</w:t>
      </w:r>
      <w:r>
        <w:rPr>
          <w:color w:val="FF0000"/>
          <w:sz w:val="14"/>
        </w:rPr>
        <w:t></w:t>
      </w:r>
    </w:p>
    <w:p w14:paraId="7CF5A364" w14:textId="77777777" w:rsidR="001E7952" w:rsidRDefault="00000000">
      <w:pPr>
        <w:tabs>
          <w:tab w:val="center" w:pos="3741"/>
          <w:tab w:val="center" w:pos="4804"/>
          <w:tab w:val="center" w:pos="5748"/>
          <w:tab w:val="center" w:pos="6693"/>
          <w:tab w:val="center" w:pos="7638"/>
        </w:tabs>
        <w:spacing w:after="160" w:line="259" w:lineRule="auto"/>
        <w:ind w:left="0" w:right="0" w:firstLine="0"/>
        <w:jc w:val="left"/>
      </w:pPr>
      <w:r>
        <w:rPr>
          <w:sz w:val="16"/>
        </w:rPr>
        <w:lastRenderedPageBreak/>
        <w:t>Neutrophile Granulozyten</w:t>
      </w:r>
      <w:r>
        <w:rPr>
          <w:sz w:val="16"/>
        </w:rPr>
        <w:tab/>
        <w:t>%</w:t>
      </w:r>
      <w:r>
        <w:rPr>
          <w:sz w:val="16"/>
        </w:rPr>
        <w:tab/>
        <w:t>61.3</w:t>
      </w:r>
      <w:r>
        <w:rPr>
          <w:color w:val="FF0000"/>
          <w:sz w:val="14"/>
        </w:rPr>
        <w:t></w:t>
      </w:r>
      <w:r>
        <w:rPr>
          <w:color w:val="FF0000"/>
          <w:sz w:val="14"/>
        </w:rPr>
        <w:tab/>
      </w:r>
      <w:r>
        <w:rPr>
          <w:sz w:val="16"/>
        </w:rPr>
        <w:t>91.5</w:t>
      </w:r>
      <w:r>
        <w:rPr>
          <w:color w:val="FF0000"/>
          <w:sz w:val="14"/>
        </w:rPr>
        <w:t></w:t>
      </w:r>
      <w:r>
        <w:rPr>
          <w:color w:val="FF0000"/>
          <w:sz w:val="14"/>
        </w:rPr>
        <w:tab/>
      </w:r>
      <w:r>
        <w:rPr>
          <w:sz w:val="16"/>
        </w:rPr>
        <w:t>26.7</w:t>
      </w:r>
      <w:r>
        <w:rPr>
          <w:color w:val="FF0000"/>
          <w:sz w:val="14"/>
        </w:rPr>
        <w:t></w:t>
      </w:r>
      <w:r>
        <w:rPr>
          <w:color w:val="FF0000"/>
          <w:sz w:val="14"/>
        </w:rPr>
        <w:tab/>
      </w:r>
      <w:r>
        <w:rPr>
          <w:sz w:val="16"/>
        </w:rPr>
        <w:t>91.5</w:t>
      </w:r>
      <w:r>
        <w:rPr>
          <w:color w:val="FF0000"/>
          <w:sz w:val="14"/>
        </w:rPr>
        <w:t></w:t>
      </w:r>
    </w:p>
    <w:p w14:paraId="768A2345" w14:textId="77777777" w:rsidR="001E7952" w:rsidRDefault="00000000">
      <w:pPr>
        <w:tabs>
          <w:tab w:val="center" w:pos="3741"/>
          <w:tab w:val="center" w:pos="4759"/>
          <w:tab w:val="center" w:pos="5704"/>
          <w:tab w:val="center" w:pos="6648"/>
          <w:tab w:val="center" w:pos="7638"/>
        </w:tabs>
        <w:spacing w:after="160" w:line="259" w:lineRule="auto"/>
        <w:ind w:left="0" w:right="0" w:firstLine="0"/>
        <w:jc w:val="left"/>
      </w:pPr>
      <w:r>
        <w:rPr>
          <w:sz w:val="16"/>
        </w:rPr>
        <w:t>Eosinophile Granulozyten</w:t>
      </w:r>
      <w:r>
        <w:rPr>
          <w:sz w:val="16"/>
        </w:rPr>
        <w:tab/>
        <w:t>%</w:t>
      </w:r>
      <w:r>
        <w:rPr>
          <w:sz w:val="16"/>
        </w:rPr>
        <w:tab/>
        <w:t>5.3</w:t>
      </w:r>
      <w:r>
        <w:rPr>
          <w:color w:val="FF0000"/>
          <w:sz w:val="14"/>
        </w:rPr>
        <w:t></w:t>
      </w:r>
      <w:r>
        <w:rPr>
          <w:color w:val="FF0000"/>
          <w:sz w:val="14"/>
        </w:rPr>
        <w:tab/>
      </w:r>
      <w:r>
        <w:rPr>
          <w:sz w:val="16"/>
        </w:rPr>
        <w:t>1.0</w:t>
      </w:r>
      <w:r>
        <w:rPr>
          <w:color w:val="FF0000"/>
          <w:sz w:val="14"/>
        </w:rPr>
        <w:t></w:t>
      </w:r>
      <w:r>
        <w:rPr>
          <w:color w:val="FF0000"/>
          <w:sz w:val="14"/>
        </w:rPr>
        <w:tab/>
      </w:r>
      <w:r>
        <w:rPr>
          <w:sz w:val="16"/>
        </w:rPr>
        <w:t>0.5</w:t>
      </w:r>
      <w:r>
        <w:rPr>
          <w:color w:val="FF0000"/>
          <w:sz w:val="14"/>
        </w:rPr>
        <w:t></w:t>
      </w:r>
      <w:r>
        <w:rPr>
          <w:color w:val="FF0000"/>
          <w:sz w:val="14"/>
        </w:rPr>
        <w:tab/>
      </w:r>
      <w:r>
        <w:rPr>
          <w:sz w:val="16"/>
        </w:rPr>
        <w:t>12.3</w:t>
      </w:r>
      <w:r>
        <w:rPr>
          <w:color w:val="FF0000"/>
          <w:sz w:val="14"/>
        </w:rPr>
        <w:t></w:t>
      </w:r>
    </w:p>
    <w:p w14:paraId="2C77F64B"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r>
        <w:rPr>
          <w:sz w:val="16"/>
        </w:rPr>
        <w:t>Basophile Granulozyten</w:t>
      </w:r>
      <w:r>
        <w:rPr>
          <w:sz w:val="16"/>
        </w:rPr>
        <w:tab/>
        <w:t>%</w:t>
      </w:r>
      <w:r>
        <w:rPr>
          <w:sz w:val="16"/>
        </w:rPr>
        <w:tab/>
        <w:t>0.3</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p>
    <w:p w14:paraId="11306833" w14:textId="77777777" w:rsidR="001E7952" w:rsidRDefault="00000000">
      <w:pPr>
        <w:tabs>
          <w:tab w:val="center" w:pos="3741"/>
          <w:tab w:val="center" w:pos="4759"/>
          <w:tab w:val="center" w:pos="5704"/>
          <w:tab w:val="center" w:pos="6648"/>
          <w:tab w:val="center" w:pos="7638"/>
        </w:tabs>
        <w:spacing w:after="160" w:line="259" w:lineRule="auto"/>
        <w:ind w:left="0" w:right="0" w:firstLine="0"/>
        <w:jc w:val="left"/>
      </w:pPr>
      <w:proofErr w:type="spellStart"/>
      <w:r>
        <w:rPr>
          <w:sz w:val="16"/>
        </w:rPr>
        <w:t>Monozytäre</w:t>
      </w:r>
      <w:proofErr w:type="spellEnd"/>
      <w:r>
        <w:rPr>
          <w:sz w:val="16"/>
        </w:rPr>
        <w:t xml:space="preserve"> Zellen</w:t>
      </w:r>
      <w:r>
        <w:rPr>
          <w:sz w:val="16"/>
        </w:rPr>
        <w:tab/>
        <w:t>%</w:t>
      </w:r>
      <w:r>
        <w:rPr>
          <w:sz w:val="16"/>
        </w:rPr>
        <w:tab/>
        <w:t>9.3</w:t>
      </w:r>
      <w:r>
        <w:rPr>
          <w:color w:val="FF0000"/>
          <w:sz w:val="14"/>
        </w:rPr>
        <w:t></w:t>
      </w:r>
      <w:r>
        <w:rPr>
          <w:color w:val="FF0000"/>
          <w:sz w:val="14"/>
        </w:rPr>
        <w:tab/>
      </w:r>
      <w:r>
        <w:rPr>
          <w:sz w:val="16"/>
        </w:rPr>
        <w:t>5.0</w:t>
      </w:r>
      <w:r>
        <w:rPr>
          <w:color w:val="FF0000"/>
          <w:sz w:val="14"/>
        </w:rPr>
        <w:t></w:t>
      </w:r>
      <w:r>
        <w:rPr>
          <w:color w:val="FF0000"/>
          <w:sz w:val="14"/>
        </w:rPr>
        <w:tab/>
      </w:r>
      <w:r>
        <w:rPr>
          <w:sz w:val="16"/>
        </w:rPr>
        <w:t>5.0</w:t>
      </w:r>
      <w:r>
        <w:rPr>
          <w:color w:val="FF0000"/>
          <w:sz w:val="14"/>
        </w:rPr>
        <w:t></w:t>
      </w:r>
      <w:r>
        <w:rPr>
          <w:color w:val="FF0000"/>
          <w:sz w:val="14"/>
        </w:rPr>
        <w:tab/>
      </w:r>
      <w:r>
        <w:rPr>
          <w:sz w:val="16"/>
        </w:rPr>
        <w:t>24.0</w:t>
      </w:r>
      <w:r>
        <w:rPr>
          <w:color w:val="FF0000"/>
          <w:sz w:val="14"/>
        </w:rPr>
        <w:t></w:t>
      </w:r>
    </w:p>
    <w:p w14:paraId="091A34E9"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r>
        <w:rPr>
          <w:sz w:val="16"/>
        </w:rPr>
        <w:t>Makrophagen</w:t>
      </w:r>
      <w:r>
        <w:rPr>
          <w:sz w:val="16"/>
        </w:rPr>
        <w:tab/>
        <w:t>%</w:t>
      </w:r>
      <w:r>
        <w:rPr>
          <w:sz w:val="16"/>
        </w:rPr>
        <w:tab/>
        <w:t>0.3</w:t>
      </w:r>
      <w:r>
        <w:rPr>
          <w:color w:val="FF0000"/>
          <w:sz w:val="14"/>
        </w:rPr>
        <w:t></w:t>
      </w:r>
      <w:r>
        <w:rPr>
          <w:color w:val="FF0000"/>
          <w:sz w:val="14"/>
        </w:rPr>
        <w:tab/>
      </w:r>
      <w:r>
        <w:rPr>
          <w:sz w:val="16"/>
        </w:rPr>
        <w:t>1.5</w:t>
      </w:r>
      <w:r>
        <w:rPr>
          <w:color w:val="FF0000"/>
          <w:sz w:val="14"/>
        </w:rPr>
        <w:t></w:t>
      </w:r>
      <w:r>
        <w:rPr>
          <w:color w:val="FF0000"/>
          <w:sz w:val="14"/>
        </w:rPr>
        <w:tab/>
      </w:r>
      <w:r>
        <w:rPr>
          <w:sz w:val="16"/>
        </w:rPr>
        <w:t>0.3</w:t>
      </w:r>
      <w:r>
        <w:rPr>
          <w:color w:val="FF0000"/>
          <w:sz w:val="14"/>
        </w:rPr>
        <w:t></w:t>
      </w:r>
      <w:r>
        <w:rPr>
          <w:color w:val="FF0000"/>
          <w:sz w:val="14"/>
        </w:rPr>
        <w:tab/>
      </w:r>
      <w:r>
        <w:rPr>
          <w:sz w:val="16"/>
        </w:rPr>
        <w:t>7.0</w:t>
      </w:r>
      <w:r>
        <w:rPr>
          <w:color w:val="FF0000"/>
          <w:sz w:val="14"/>
        </w:rPr>
        <w:t></w:t>
      </w:r>
    </w:p>
    <w:p w14:paraId="4D6C93F4"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proofErr w:type="spellStart"/>
      <w:r>
        <w:rPr>
          <w:sz w:val="16"/>
        </w:rPr>
        <w:t>Erythrophagen</w:t>
      </w:r>
      <w:proofErr w:type="spellEnd"/>
      <w:r>
        <w:rPr>
          <w:sz w:val="16"/>
        </w:rPr>
        <w:tab/>
        <w:t>%</w:t>
      </w:r>
      <w:r>
        <w:rPr>
          <w:sz w:val="16"/>
        </w:rPr>
        <w:tab/>
        <w:t>1.0</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r>
        <w:rPr>
          <w:color w:val="FF0000"/>
          <w:sz w:val="14"/>
        </w:rPr>
        <w:tab/>
      </w:r>
      <w:r>
        <w:rPr>
          <w:sz w:val="16"/>
        </w:rPr>
        <w:t>2.0</w:t>
      </w:r>
      <w:r>
        <w:rPr>
          <w:color w:val="FF0000"/>
          <w:sz w:val="14"/>
        </w:rPr>
        <w:t></w:t>
      </w:r>
    </w:p>
    <w:p w14:paraId="5974D227"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proofErr w:type="spellStart"/>
      <w:r>
        <w:rPr>
          <w:sz w:val="16"/>
        </w:rPr>
        <w:t>Hämosiderophagen</w:t>
      </w:r>
      <w:proofErr w:type="spellEnd"/>
      <w:r>
        <w:rPr>
          <w:sz w:val="16"/>
        </w:rPr>
        <w:tab/>
        <w:t>%</w:t>
      </w:r>
      <w:r>
        <w:rPr>
          <w:sz w:val="16"/>
        </w:rPr>
        <w:tab/>
        <w:t>0.3</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r>
        <w:rPr>
          <w:color w:val="FF0000"/>
          <w:sz w:val="14"/>
        </w:rPr>
        <w:tab/>
      </w:r>
      <w:r>
        <w:rPr>
          <w:sz w:val="16"/>
        </w:rPr>
        <w:t>0.3</w:t>
      </w:r>
      <w:r>
        <w:rPr>
          <w:color w:val="FF0000"/>
          <w:sz w:val="14"/>
        </w:rPr>
        <w:t></w:t>
      </w:r>
    </w:p>
    <w:p w14:paraId="71AF0C30"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proofErr w:type="spellStart"/>
      <w:r>
        <w:rPr>
          <w:sz w:val="16"/>
        </w:rPr>
        <w:t>Leukophagen</w:t>
      </w:r>
      <w:proofErr w:type="spellEnd"/>
      <w:r>
        <w:rPr>
          <w:sz w:val="16"/>
        </w:rPr>
        <w:tab/>
        <w:t>%</w:t>
      </w:r>
      <w:r>
        <w:rPr>
          <w:sz w:val="16"/>
        </w:rPr>
        <w:tab/>
        <w:t>0.3</w:t>
      </w:r>
      <w:r>
        <w:rPr>
          <w:color w:val="FF0000"/>
          <w:sz w:val="14"/>
        </w:rPr>
        <w:t></w:t>
      </w:r>
      <w:r>
        <w:rPr>
          <w:color w:val="FF0000"/>
          <w:sz w:val="14"/>
        </w:rPr>
        <w:tab/>
      </w:r>
      <w:r>
        <w:rPr>
          <w:sz w:val="16"/>
        </w:rPr>
        <w:t>0.5</w:t>
      </w:r>
      <w:r>
        <w:rPr>
          <w:color w:val="FF0000"/>
          <w:sz w:val="14"/>
        </w:rPr>
        <w:t></w:t>
      </w:r>
      <w:r>
        <w:rPr>
          <w:color w:val="FF0000"/>
          <w:sz w:val="14"/>
        </w:rPr>
        <w:tab/>
      </w:r>
      <w:r>
        <w:rPr>
          <w:sz w:val="16"/>
        </w:rPr>
        <w:t>0.3</w:t>
      </w:r>
      <w:r>
        <w:rPr>
          <w:color w:val="FF0000"/>
          <w:sz w:val="14"/>
        </w:rPr>
        <w:t></w:t>
      </w:r>
      <w:r>
        <w:rPr>
          <w:color w:val="FF0000"/>
          <w:sz w:val="14"/>
        </w:rPr>
        <w:tab/>
      </w:r>
      <w:r>
        <w:rPr>
          <w:sz w:val="16"/>
        </w:rPr>
        <w:t>0.5</w:t>
      </w:r>
      <w:r>
        <w:rPr>
          <w:color w:val="FF0000"/>
          <w:sz w:val="14"/>
        </w:rPr>
        <w:t></w:t>
      </w:r>
    </w:p>
    <w:p w14:paraId="63738E76" w14:textId="77777777" w:rsidR="001E7952" w:rsidRDefault="00000000">
      <w:pPr>
        <w:tabs>
          <w:tab w:val="center" w:pos="3741"/>
          <w:tab w:val="center" w:pos="4759"/>
          <w:tab w:val="center" w:pos="5704"/>
          <w:tab w:val="center" w:pos="6648"/>
          <w:tab w:val="center" w:pos="7594"/>
        </w:tabs>
        <w:spacing w:after="160" w:line="259" w:lineRule="auto"/>
        <w:ind w:left="0" w:right="0" w:firstLine="0"/>
        <w:jc w:val="left"/>
      </w:pPr>
      <w:proofErr w:type="spellStart"/>
      <w:r>
        <w:rPr>
          <w:sz w:val="16"/>
        </w:rPr>
        <w:t>Mesothelzellen</w:t>
      </w:r>
      <w:proofErr w:type="spellEnd"/>
      <w:r>
        <w:rPr>
          <w:sz w:val="16"/>
        </w:rPr>
        <w:t xml:space="preserve">  /</w:t>
      </w:r>
      <w:r>
        <w:rPr>
          <w:sz w:val="16"/>
        </w:rPr>
        <w:tab/>
        <w:t>%</w:t>
      </w:r>
      <w:r>
        <w:rPr>
          <w:sz w:val="16"/>
        </w:rPr>
        <w:tab/>
        <w:t>1.3</w:t>
      </w:r>
      <w:r>
        <w:rPr>
          <w:color w:val="FF0000"/>
          <w:sz w:val="14"/>
        </w:rPr>
        <w:t></w:t>
      </w:r>
      <w:r>
        <w:rPr>
          <w:color w:val="FF0000"/>
          <w:sz w:val="14"/>
        </w:rPr>
        <w:tab/>
      </w:r>
      <w:r>
        <w:rPr>
          <w:sz w:val="16"/>
        </w:rPr>
        <w:t>2.7</w:t>
      </w:r>
      <w:r>
        <w:rPr>
          <w:color w:val="FF0000"/>
          <w:sz w:val="14"/>
        </w:rPr>
        <w:t></w:t>
      </w:r>
      <w:r>
        <w:rPr>
          <w:color w:val="FF0000"/>
          <w:sz w:val="14"/>
        </w:rPr>
        <w:tab/>
      </w:r>
      <w:r>
        <w:rPr>
          <w:sz w:val="16"/>
        </w:rPr>
        <w:t>0.7</w:t>
      </w:r>
      <w:r>
        <w:rPr>
          <w:color w:val="FF0000"/>
          <w:sz w:val="14"/>
        </w:rPr>
        <w:t></w:t>
      </w:r>
      <w:r>
        <w:rPr>
          <w:color w:val="FF0000"/>
          <w:sz w:val="14"/>
        </w:rPr>
        <w:tab/>
      </w:r>
      <w:r>
        <w:rPr>
          <w:sz w:val="16"/>
        </w:rPr>
        <w:t>7.0</w:t>
      </w:r>
      <w:r>
        <w:rPr>
          <w:color w:val="FF0000"/>
          <w:sz w:val="14"/>
        </w:rPr>
        <w:t></w:t>
      </w:r>
    </w:p>
    <w:p w14:paraId="632D3CFA" w14:textId="77777777" w:rsidR="001E7952" w:rsidRDefault="00000000">
      <w:pPr>
        <w:spacing w:after="160" w:line="259" w:lineRule="auto"/>
        <w:ind w:left="0" w:right="0" w:firstLine="0"/>
        <w:jc w:val="left"/>
      </w:pPr>
      <w:proofErr w:type="spellStart"/>
      <w:r>
        <w:rPr>
          <w:sz w:val="16"/>
        </w:rPr>
        <w:t>Synovialzellen</w:t>
      </w:r>
      <w:proofErr w:type="spellEnd"/>
    </w:p>
    <w:p w14:paraId="5989232D" w14:textId="77777777" w:rsidR="001E7952" w:rsidRDefault="00000000">
      <w:pPr>
        <w:tabs>
          <w:tab w:val="center" w:pos="2180"/>
          <w:tab w:val="center" w:pos="4827"/>
          <w:tab w:val="center" w:pos="5771"/>
        </w:tabs>
        <w:spacing w:after="160" w:line="259" w:lineRule="auto"/>
        <w:ind w:left="0" w:right="0" w:firstLine="0"/>
        <w:jc w:val="left"/>
      </w:pPr>
      <w:r>
        <w:rPr>
          <w:sz w:val="16"/>
        </w:rPr>
        <w:t xml:space="preserve">Erythrozyten i. </w:t>
      </w:r>
      <w:proofErr w:type="spellStart"/>
      <w:r>
        <w:rPr>
          <w:sz w:val="16"/>
        </w:rPr>
        <w:t>Zellbild</w:t>
      </w:r>
      <w:proofErr w:type="spellEnd"/>
      <w:r>
        <w:rPr>
          <w:sz w:val="16"/>
        </w:rPr>
        <w:tab/>
        <w:t>0</w:t>
      </w:r>
      <w:r>
        <w:rPr>
          <w:sz w:val="16"/>
        </w:rPr>
        <w:tab/>
        <w:t>viele</w:t>
      </w:r>
      <w:r>
        <w:rPr>
          <w:color w:val="FF0000"/>
          <w:sz w:val="14"/>
        </w:rPr>
        <w:t></w:t>
      </w:r>
      <w:r>
        <w:rPr>
          <w:color w:val="FF0000"/>
          <w:sz w:val="14"/>
        </w:rPr>
        <w:tab/>
      </w:r>
      <w:r>
        <w:rPr>
          <w:sz w:val="16"/>
        </w:rPr>
        <w:t>viele</w:t>
      </w:r>
      <w:r>
        <w:rPr>
          <w:color w:val="FF0000"/>
          <w:sz w:val="14"/>
        </w:rPr>
        <w:t></w:t>
      </w:r>
    </w:p>
    <w:p w14:paraId="7D1765D0" w14:textId="77777777" w:rsidR="001E7952" w:rsidRDefault="00000000">
      <w:pPr>
        <w:tabs>
          <w:tab w:val="center" w:pos="2815"/>
          <w:tab w:val="center" w:pos="3937"/>
          <w:tab w:val="center" w:pos="4761"/>
          <w:tab w:val="center" w:pos="5706"/>
          <w:tab w:val="center" w:pos="6650"/>
          <w:tab w:val="center" w:pos="7596"/>
        </w:tabs>
        <w:spacing w:after="160" w:line="259" w:lineRule="auto"/>
        <w:ind w:left="0" w:right="0" w:firstLine="0"/>
        <w:jc w:val="left"/>
      </w:pPr>
      <w:r>
        <w:rPr>
          <w:sz w:val="16"/>
        </w:rPr>
        <w:t xml:space="preserve">Glukose </w:t>
      </w:r>
      <w:proofErr w:type="spellStart"/>
      <w:r>
        <w:rPr>
          <w:sz w:val="16"/>
        </w:rPr>
        <w:t>i.Punktat</w:t>
      </w:r>
      <w:proofErr w:type="spellEnd"/>
      <w:r>
        <w:rPr>
          <w:sz w:val="16"/>
        </w:rPr>
        <w:t>*</w:t>
      </w:r>
      <w:r>
        <w:rPr>
          <w:sz w:val="16"/>
        </w:rPr>
        <w:tab/>
        <w:t>siehe Laborkatalog</w:t>
      </w:r>
      <w:r>
        <w:rPr>
          <w:sz w:val="16"/>
        </w:rPr>
        <w:tab/>
        <w:t>mmol/L</w:t>
      </w:r>
      <w:r>
        <w:rPr>
          <w:sz w:val="16"/>
        </w:rPr>
        <w:tab/>
        <w:t>8.48</w:t>
      </w:r>
      <w:r>
        <w:rPr>
          <w:sz w:val="16"/>
        </w:rPr>
        <w:tab/>
        <w:t>9.68</w:t>
      </w:r>
      <w:r>
        <w:rPr>
          <w:sz w:val="16"/>
        </w:rPr>
        <w:tab/>
        <w:t>8.48</w:t>
      </w:r>
      <w:r>
        <w:rPr>
          <w:sz w:val="16"/>
        </w:rPr>
        <w:tab/>
        <w:t>9.68</w:t>
      </w:r>
    </w:p>
    <w:p w14:paraId="05A9CF0F" w14:textId="77777777" w:rsidR="001E7952" w:rsidRDefault="00000000">
      <w:pPr>
        <w:tabs>
          <w:tab w:val="center" w:pos="2815"/>
          <w:tab w:val="center" w:pos="3937"/>
          <w:tab w:val="center" w:pos="4806"/>
          <w:tab w:val="center" w:pos="5751"/>
          <w:tab w:val="center" w:pos="6695"/>
          <w:tab w:val="center" w:pos="7641"/>
        </w:tabs>
        <w:spacing w:after="160" w:line="259" w:lineRule="auto"/>
        <w:ind w:left="0" w:right="0" w:firstLine="0"/>
        <w:jc w:val="left"/>
      </w:pPr>
      <w:r>
        <w:rPr>
          <w:sz w:val="16"/>
        </w:rPr>
        <w:t xml:space="preserve">Natrium </w:t>
      </w:r>
      <w:proofErr w:type="spellStart"/>
      <w:r>
        <w:rPr>
          <w:sz w:val="16"/>
        </w:rPr>
        <w:t>i.Punktat</w:t>
      </w:r>
      <w:proofErr w:type="spellEnd"/>
      <w:r>
        <w:rPr>
          <w:sz w:val="16"/>
        </w:rPr>
        <w:t>*</w:t>
      </w:r>
      <w:r>
        <w:rPr>
          <w:sz w:val="16"/>
        </w:rPr>
        <w:tab/>
        <w:t>siehe Laborkatalog</w:t>
      </w:r>
      <w:r>
        <w:rPr>
          <w:sz w:val="16"/>
        </w:rPr>
        <w:tab/>
        <w:t>mmol/L</w:t>
      </w:r>
      <w:r>
        <w:rPr>
          <w:sz w:val="16"/>
        </w:rPr>
        <w:tab/>
        <w:t>139.4</w:t>
      </w:r>
      <w:r>
        <w:rPr>
          <w:sz w:val="16"/>
        </w:rPr>
        <w:tab/>
        <w:t>149.5</w:t>
      </w:r>
      <w:r>
        <w:rPr>
          <w:sz w:val="16"/>
        </w:rPr>
        <w:tab/>
        <w:t>139.4</w:t>
      </w:r>
      <w:r>
        <w:rPr>
          <w:sz w:val="16"/>
        </w:rPr>
        <w:tab/>
        <w:t>149.5</w:t>
      </w:r>
    </w:p>
    <w:p w14:paraId="5E79148A" w14:textId="77777777" w:rsidR="001E7952" w:rsidRDefault="00000000">
      <w:pPr>
        <w:tabs>
          <w:tab w:val="center" w:pos="2794"/>
          <w:tab w:val="center" w:pos="3937"/>
          <w:tab w:val="center" w:pos="4761"/>
          <w:tab w:val="center" w:pos="5775"/>
          <w:tab w:val="center" w:pos="6650"/>
          <w:tab w:val="center" w:pos="7596"/>
        </w:tabs>
        <w:spacing w:after="160" w:line="259" w:lineRule="auto"/>
        <w:ind w:left="0" w:right="0" w:firstLine="0"/>
        <w:jc w:val="left"/>
      </w:pPr>
      <w:r>
        <w:rPr>
          <w:sz w:val="16"/>
        </w:rPr>
        <w:t xml:space="preserve">Kalium </w:t>
      </w:r>
      <w:proofErr w:type="spellStart"/>
      <w:r>
        <w:rPr>
          <w:sz w:val="16"/>
        </w:rPr>
        <w:t>i.Punktat</w:t>
      </w:r>
      <w:proofErr w:type="spellEnd"/>
      <w:r>
        <w:rPr>
          <w:sz w:val="16"/>
        </w:rPr>
        <w:t>*</w:t>
      </w:r>
      <w:r>
        <w:rPr>
          <w:sz w:val="16"/>
        </w:rPr>
        <w:tab/>
        <w:t>siehe Lab.-katalog</w:t>
      </w:r>
      <w:r>
        <w:rPr>
          <w:sz w:val="16"/>
        </w:rPr>
        <w:tab/>
        <w:t>mmol/L</w:t>
      </w:r>
      <w:r>
        <w:rPr>
          <w:sz w:val="16"/>
        </w:rPr>
        <w:tab/>
        <w:t>3.45</w:t>
      </w:r>
      <w:r>
        <w:rPr>
          <w:sz w:val="16"/>
        </w:rPr>
        <w:tab/>
        <w:t>&lt; 3.00</w:t>
      </w:r>
      <w:r>
        <w:rPr>
          <w:sz w:val="16"/>
        </w:rPr>
        <w:tab/>
        <w:t>3.43</w:t>
      </w:r>
      <w:r>
        <w:rPr>
          <w:sz w:val="16"/>
        </w:rPr>
        <w:tab/>
        <w:t>3.45</w:t>
      </w:r>
    </w:p>
    <w:p w14:paraId="6615E4C5" w14:textId="77777777" w:rsidR="001E7952" w:rsidRDefault="00000000">
      <w:pPr>
        <w:tabs>
          <w:tab w:val="center" w:pos="2337"/>
          <w:tab w:val="center" w:pos="4022"/>
          <w:tab w:val="center" w:pos="4739"/>
          <w:tab w:val="center" w:pos="5682"/>
          <w:tab w:val="center" w:pos="6627"/>
          <w:tab w:val="center" w:pos="7573"/>
        </w:tabs>
        <w:spacing w:after="160" w:line="259" w:lineRule="auto"/>
        <w:ind w:left="0" w:right="0" w:firstLine="0"/>
        <w:jc w:val="left"/>
      </w:pPr>
      <w:r>
        <w:rPr>
          <w:sz w:val="16"/>
        </w:rPr>
        <w:t xml:space="preserve">Osmolalität </w:t>
      </w:r>
      <w:proofErr w:type="spellStart"/>
      <w:r>
        <w:rPr>
          <w:sz w:val="16"/>
        </w:rPr>
        <w:t>i.Punktat</w:t>
      </w:r>
      <w:proofErr w:type="spellEnd"/>
      <w:r>
        <w:rPr>
          <w:sz w:val="16"/>
        </w:rPr>
        <w:t>*</w:t>
      </w:r>
      <w:r>
        <w:rPr>
          <w:sz w:val="16"/>
        </w:rPr>
        <w:tab/>
        <w:t>n.def.</w:t>
      </w:r>
      <w:r>
        <w:rPr>
          <w:sz w:val="16"/>
        </w:rPr>
        <w:tab/>
      </w:r>
      <w:proofErr w:type="spellStart"/>
      <w:r>
        <w:rPr>
          <w:sz w:val="16"/>
        </w:rPr>
        <w:t>mosmol</w:t>
      </w:r>
      <w:proofErr w:type="spellEnd"/>
      <w:r>
        <w:rPr>
          <w:sz w:val="16"/>
        </w:rPr>
        <w:t>/L</w:t>
      </w:r>
      <w:r>
        <w:rPr>
          <w:sz w:val="16"/>
        </w:rPr>
        <w:tab/>
        <w:t>284</w:t>
      </w:r>
      <w:r>
        <w:rPr>
          <w:sz w:val="16"/>
        </w:rPr>
        <w:tab/>
        <w:t>284</w:t>
      </w:r>
      <w:r>
        <w:rPr>
          <w:sz w:val="16"/>
        </w:rPr>
        <w:tab/>
        <w:t>284</w:t>
      </w:r>
      <w:r>
        <w:rPr>
          <w:sz w:val="16"/>
        </w:rPr>
        <w:tab/>
        <w:t>284</w:t>
      </w:r>
    </w:p>
    <w:p w14:paraId="70F65652" w14:textId="77777777" w:rsidR="001E7952" w:rsidRDefault="00000000">
      <w:pPr>
        <w:tabs>
          <w:tab w:val="center" w:pos="2815"/>
          <w:tab w:val="center" w:pos="3782"/>
          <w:tab w:val="center" w:pos="4762"/>
          <w:tab w:val="center" w:pos="5661"/>
          <w:tab w:val="center" w:pos="6606"/>
          <w:tab w:val="center" w:pos="7596"/>
        </w:tabs>
        <w:spacing w:after="160" w:line="259" w:lineRule="auto"/>
        <w:ind w:left="0" w:right="0" w:firstLine="0"/>
        <w:jc w:val="left"/>
      </w:pPr>
      <w:r>
        <w:rPr>
          <w:sz w:val="16"/>
        </w:rPr>
        <w:t xml:space="preserve">Gesamtprotein </w:t>
      </w:r>
      <w:proofErr w:type="spellStart"/>
      <w:r>
        <w:rPr>
          <w:sz w:val="16"/>
        </w:rPr>
        <w:t>i.Punktat</w:t>
      </w:r>
      <w:proofErr w:type="spellEnd"/>
      <w:r>
        <w:rPr>
          <w:sz w:val="16"/>
        </w:rPr>
        <w:t>*</w:t>
      </w:r>
      <w:r>
        <w:rPr>
          <w:sz w:val="16"/>
        </w:rPr>
        <w:tab/>
        <w:t>siehe Laborkatalog</w:t>
      </w:r>
      <w:r>
        <w:rPr>
          <w:sz w:val="16"/>
        </w:rPr>
        <w:tab/>
        <w:t>g/L</w:t>
      </w:r>
      <w:r>
        <w:rPr>
          <w:sz w:val="16"/>
        </w:rPr>
        <w:tab/>
        <w:t>23.8</w:t>
      </w:r>
      <w:r>
        <w:rPr>
          <w:sz w:val="16"/>
        </w:rPr>
        <w:tab/>
        <w:t>2.8</w:t>
      </w:r>
      <w:r>
        <w:rPr>
          <w:sz w:val="16"/>
        </w:rPr>
        <w:tab/>
        <w:t>2.8</w:t>
      </w:r>
      <w:r>
        <w:rPr>
          <w:sz w:val="16"/>
        </w:rPr>
        <w:tab/>
        <w:t>31.4</w:t>
      </w:r>
    </w:p>
    <w:p w14:paraId="355A7230" w14:textId="77777777" w:rsidR="001E7952" w:rsidRDefault="00000000">
      <w:pPr>
        <w:tabs>
          <w:tab w:val="center" w:pos="2815"/>
          <w:tab w:val="center" w:pos="3782"/>
          <w:tab w:val="center" w:pos="4809"/>
          <w:tab w:val="center" w:pos="5752"/>
          <w:tab w:val="center" w:pos="6651"/>
          <w:tab w:val="center" w:pos="7596"/>
        </w:tabs>
        <w:spacing w:after="160" w:line="259" w:lineRule="auto"/>
        <w:ind w:left="0" w:right="0" w:firstLine="0"/>
        <w:jc w:val="left"/>
      </w:pPr>
      <w:r>
        <w:rPr>
          <w:sz w:val="16"/>
        </w:rPr>
        <w:t xml:space="preserve">Albumin </w:t>
      </w:r>
      <w:proofErr w:type="spellStart"/>
      <w:r>
        <w:rPr>
          <w:sz w:val="16"/>
        </w:rPr>
        <w:t>i.Punktat</w:t>
      </w:r>
      <w:proofErr w:type="spellEnd"/>
      <w:r>
        <w:rPr>
          <w:sz w:val="16"/>
        </w:rPr>
        <w:t>*</w:t>
      </w:r>
      <w:r>
        <w:rPr>
          <w:sz w:val="16"/>
        </w:rPr>
        <w:tab/>
        <w:t>siehe Laborkatalog</w:t>
      </w:r>
      <w:r>
        <w:rPr>
          <w:sz w:val="16"/>
        </w:rPr>
        <w:tab/>
        <w:t>g/L</w:t>
      </w:r>
      <w:r>
        <w:rPr>
          <w:sz w:val="16"/>
        </w:rPr>
        <w:tab/>
        <w:t>&lt;10,0</w:t>
      </w:r>
      <w:r>
        <w:rPr>
          <w:sz w:val="16"/>
        </w:rPr>
        <w:tab/>
        <w:t>&lt;10,0</w:t>
      </w:r>
      <w:r>
        <w:rPr>
          <w:sz w:val="16"/>
        </w:rPr>
        <w:tab/>
        <w:t>11.9</w:t>
      </w:r>
      <w:r>
        <w:rPr>
          <w:sz w:val="16"/>
        </w:rPr>
        <w:tab/>
        <w:t>12.5</w:t>
      </w:r>
    </w:p>
    <w:p w14:paraId="69DB7294" w14:textId="77777777" w:rsidR="001E7952" w:rsidRDefault="00000000">
      <w:pPr>
        <w:tabs>
          <w:tab w:val="center" w:pos="2815"/>
          <w:tab w:val="center" w:pos="4041"/>
          <w:tab w:val="center" w:pos="4761"/>
          <w:tab w:val="center" w:pos="5706"/>
          <w:tab w:val="center" w:pos="6650"/>
          <w:tab w:val="center" w:pos="7596"/>
        </w:tabs>
        <w:spacing w:after="160" w:line="259" w:lineRule="auto"/>
        <w:ind w:left="0" w:right="0" w:firstLine="0"/>
        <w:jc w:val="left"/>
      </w:pPr>
      <w:r>
        <w:rPr>
          <w:sz w:val="16"/>
        </w:rPr>
        <w:t xml:space="preserve">P-Amylase </w:t>
      </w:r>
      <w:proofErr w:type="spellStart"/>
      <w:r>
        <w:rPr>
          <w:sz w:val="16"/>
        </w:rPr>
        <w:t>i.Punktat</w:t>
      </w:r>
      <w:proofErr w:type="spellEnd"/>
      <w:r>
        <w:rPr>
          <w:sz w:val="16"/>
        </w:rPr>
        <w:t>*</w:t>
      </w:r>
      <w:r>
        <w:rPr>
          <w:sz w:val="16"/>
        </w:rPr>
        <w:tab/>
        <w:t>siehe Laborkatalog</w:t>
      </w:r>
      <w:r>
        <w:rPr>
          <w:sz w:val="16"/>
        </w:rPr>
        <w:tab/>
        <w:t>µmol/(s*L)</w:t>
      </w:r>
      <w:r>
        <w:rPr>
          <w:sz w:val="16"/>
        </w:rPr>
        <w:tab/>
        <w:t>0.07</w:t>
      </w:r>
      <w:r>
        <w:rPr>
          <w:sz w:val="16"/>
        </w:rPr>
        <w:tab/>
        <w:t>0.08</w:t>
      </w:r>
      <w:r>
        <w:rPr>
          <w:sz w:val="16"/>
        </w:rPr>
        <w:tab/>
        <w:t>0.06</w:t>
      </w:r>
      <w:r>
        <w:rPr>
          <w:sz w:val="16"/>
        </w:rPr>
        <w:tab/>
        <w:t>0.08</w:t>
      </w:r>
    </w:p>
    <w:p w14:paraId="22C77B1F" w14:textId="77777777" w:rsidR="001E7952" w:rsidRDefault="00000000">
      <w:pPr>
        <w:tabs>
          <w:tab w:val="center" w:pos="2615"/>
          <w:tab w:val="center" w:pos="4041"/>
          <w:tab w:val="center" w:pos="4761"/>
          <w:tab w:val="center" w:pos="5706"/>
          <w:tab w:val="center" w:pos="6650"/>
          <w:tab w:val="center" w:pos="7739"/>
        </w:tabs>
        <w:spacing w:after="160" w:line="259" w:lineRule="auto"/>
        <w:ind w:left="0" w:right="0" w:firstLine="0"/>
        <w:jc w:val="left"/>
      </w:pPr>
      <w:r>
        <w:rPr>
          <w:sz w:val="16"/>
        </w:rPr>
        <w:t xml:space="preserve">Lipase </w:t>
      </w:r>
      <w:proofErr w:type="spellStart"/>
      <w:r>
        <w:rPr>
          <w:sz w:val="16"/>
        </w:rPr>
        <w:t>i.Punktat</w:t>
      </w:r>
      <w:proofErr w:type="spellEnd"/>
      <w:r>
        <w:rPr>
          <w:sz w:val="16"/>
        </w:rPr>
        <w:t>*</w:t>
      </w:r>
      <w:r>
        <w:rPr>
          <w:sz w:val="16"/>
        </w:rPr>
        <w:tab/>
        <w:t>nicht definiert</w:t>
      </w:r>
      <w:r>
        <w:rPr>
          <w:sz w:val="16"/>
        </w:rPr>
        <w:tab/>
        <w:t>µmol/(s*L)</w:t>
      </w:r>
      <w:r>
        <w:rPr>
          <w:sz w:val="16"/>
        </w:rPr>
        <w:tab/>
        <w:t>0.07</w:t>
      </w:r>
      <w:r>
        <w:rPr>
          <w:sz w:val="16"/>
        </w:rPr>
        <w:tab/>
        <w:t>5.07</w:t>
      </w:r>
      <w:r>
        <w:rPr>
          <w:sz w:val="16"/>
        </w:rPr>
        <w:tab/>
        <w:t>0.07</w:t>
      </w:r>
      <w:r>
        <w:rPr>
          <w:sz w:val="16"/>
        </w:rPr>
        <w:tab/>
        <w:t>* 538.70</w:t>
      </w:r>
    </w:p>
    <w:p w14:paraId="59CB288E" w14:textId="77777777" w:rsidR="001E7952" w:rsidRDefault="00000000">
      <w:pPr>
        <w:tabs>
          <w:tab w:val="center" w:pos="2815"/>
          <w:tab w:val="center" w:pos="4041"/>
          <w:tab w:val="center" w:pos="4761"/>
          <w:tab w:val="center" w:pos="5706"/>
          <w:tab w:val="center" w:pos="6650"/>
          <w:tab w:val="center" w:pos="7596"/>
        </w:tabs>
        <w:spacing w:after="160" w:line="259" w:lineRule="auto"/>
        <w:ind w:left="0" w:right="0" w:firstLine="0"/>
        <w:jc w:val="left"/>
      </w:pPr>
      <w:r>
        <w:rPr>
          <w:sz w:val="16"/>
        </w:rPr>
        <w:t xml:space="preserve">LDH </w:t>
      </w:r>
      <w:proofErr w:type="spellStart"/>
      <w:r>
        <w:rPr>
          <w:sz w:val="16"/>
        </w:rPr>
        <w:t>i.Punktat</w:t>
      </w:r>
      <w:proofErr w:type="spellEnd"/>
      <w:r>
        <w:rPr>
          <w:sz w:val="16"/>
        </w:rPr>
        <w:t>*</w:t>
      </w:r>
      <w:r>
        <w:rPr>
          <w:sz w:val="16"/>
        </w:rPr>
        <w:tab/>
        <w:t>siehe Laborkatalog</w:t>
      </w:r>
      <w:r>
        <w:rPr>
          <w:sz w:val="16"/>
        </w:rPr>
        <w:tab/>
        <w:t>µmol/(s*L)</w:t>
      </w:r>
      <w:r>
        <w:rPr>
          <w:sz w:val="16"/>
        </w:rPr>
        <w:tab/>
        <w:t>1.28</w:t>
      </w:r>
      <w:r>
        <w:rPr>
          <w:sz w:val="16"/>
        </w:rPr>
        <w:tab/>
        <w:t>9.34</w:t>
      </w:r>
      <w:r>
        <w:rPr>
          <w:sz w:val="16"/>
        </w:rPr>
        <w:tab/>
        <w:t>0.72</w:t>
      </w:r>
      <w:r>
        <w:rPr>
          <w:sz w:val="16"/>
        </w:rPr>
        <w:tab/>
        <w:t>9.34</w:t>
      </w:r>
    </w:p>
    <w:p w14:paraId="61DFB6AF" w14:textId="77777777" w:rsidR="001E7952" w:rsidRDefault="00000000">
      <w:pPr>
        <w:tabs>
          <w:tab w:val="center" w:pos="2815"/>
          <w:tab w:val="center" w:pos="3937"/>
          <w:tab w:val="center" w:pos="4761"/>
          <w:tab w:val="center" w:pos="5706"/>
          <w:tab w:val="center" w:pos="6650"/>
          <w:tab w:val="center" w:pos="7596"/>
        </w:tabs>
        <w:spacing w:after="160" w:line="259" w:lineRule="auto"/>
        <w:ind w:left="0" w:right="0" w:firstLine="0"/>
        <w:jc w:val="left"/>
      </w:pPr>
      <w:r>
        <w:rPr>
          <w:sz w:val="16"/>
        </w:rPr>
        <w:t>Cholesterol i. Punktat*</w:t>
      </w:r>
      <w:r>
        <w:rPr>
          <w:sz w:val="16"/>
        </w:rPr>
        <w:tab/>
        <w:t>siehe Laborkatalog</w:t>
      </w:r>
      <w:r>
        <w:rPr>
          <w:sz w:val="16"/>
        </w:rPr>
        <w:tab/>
        <w:t>mmol/L</w:t>
      </w:r>
      <w:r>
        <w:rPr>
          <w:sz w:val="16"/>
        </w:rPr>
        <w:tab/>
        <w:t>1.04</w:t>
      </w:r>
      <w:r>
        <w:rPr>
          <w:sz w:val="16"/>
        </w:rPr>
        <w:tab/>
        <w:t>1.56</w:t>
      </w:r>
      <w:r>
        <w:rPr>
          <w:sz w:val="16"/>
        </w:rPr>
        <w:tab/>
        <w:t>1.04</w:t>
      </w:r>
      <w:r>
        <w:rPr>
          <w:sz w:val="16"/>
        </w:rPr>
        <w:tab/>
        <w:t>1.56</w:t>
      </w:r>
    </w:p>
    <w:p w14:paraId="5E705561" w14:textId="77777777" w:rsidR="001E7952" w:rsidRDefault="00000000">
      <w:pPr>
        <w:tabs>
          <w:tab w:val="center" w:pos="2815"/>
          <w:tab w:val="center" w:pos="3937"/>
          <w:tab w:val="center" w:pos="4761"/>
          <w:tab w:val="center" w:pos="5706"/>
          <w:tab w:val="center" w:pos="6650"/>
          <w:tab w:val="center" w:pos="7596"/>
        </w:tabs>
        <w:spacing w:after="160" w:line="259" w:lineRule="auto"/>
        <w:ind w:left="0" w:right="0" w:firstLine="0"/>
        <w:jc w:val="left"/>
      </w:pPr>
      <w:r>
        <w:rPr>
          <w:sz w:val="16"/>
        </w:rPr>
        <w:t>Triglyceride i. Punktat*</w:t>
      </w:r>
      <w:r>
        <w:rPr>
          <w:sz w:val="16"/>
        </w:rPr>
        <w:tab/>
        <w:t>siehe Laborkatalog</w:t>
      </w:r>
      <w:r>
        <w:rPr>
          <w:sz w:val="16"/>
        </w:rPr>
        <w:tab/>
        <w:t>mmol/L</w:t>
      </w:r>
      <w:r>
        <w:rPr>
          <w:sz w:val="16"/>
        </w:rPr>
        <w:tab/>
        <w:t>0.35</w:t>
      </w:r>
      <w:r>
        <w:rPr>
          <w:sz w:val="16"/>
        </w:rPr>
        <w:tab/>
        <w:t>0.30</w:t>
      </w:r>
      <w:r>
        <w:rPr>
          <w:sz w:val="16"/>
        </w:rPr>
        <w:tab/>
        <w:t>0.30</w:t>
      </w:r>
      <w:r>
        <w:rPr>
          <w:sz w:val="16"/>
        </w:rPr>
        <w:tab/>
        <w:t>0.35</w:t>
      </w:r>
    </w:p>
    <w:p w14:paraId="1688431B" w14:textId="77777777" w:rsidR="001E7952" w:rsidRDefault="00000000">
      <w:pPr>
        <w:tabs>
          <w:tab w:val="center" w:pos="2615"/>
          <w:tab w:val="center" w:pos="3851"/>
          <w:tab w:val="center" w:pos="4762"/>
          <w:tab w:val="center" w:pos="5706"/>
          <w:tab w:val="center" w:pos="6651"/>
          <w:tab w:val="center" w:pos="7596"/>
        </w:tabs>
        <w:spacing w:after="160" w:line="259" w:lineRule="auto"/>
        <w:ind w:left="0" w:right="0" w:firstLine="0"/>
        <w:jc w:val="left"/>
      </w:pPr>
      <w:r>
        <w:rPr>
          <w:sz w:val="16"/>
        </w:rPr>
        <w:t>CRP i. Punktat*</w:t>
      </w:r>
      <w:r>
        <w:rPr>
          <w:sz w:val="16"/>
        </w:rPr>
        <w:tab/>
        <w:t>nicht definiert</w:t>
      </w:r>
      <w:r>
        <w:rPr>
          <w:sz w:val="16"/>
        </w:rPr>
        <w:tab/>
        <w:t>mg/L</w:t>
      </w:r>
      <w:r>
        <w:rPr>
          <w:sz w:val="16"/>
        </w:rPr>
        <w:tab/>
        <w:t>36.7</w:t>
      </w:r>
      <w:r>
        <w:rPr>
          <w:sz w:val="16"/>
        </w:rPr>
        <w:tab/>
        <w:t>36.7</w:t>
      </w:r>
      <w:r>
        <w:rPr>
          <w:sz w:val="16"/>
        </w:rPr>
        <w:tab/>
        <w:t>36.7</w:t>
      </w:r>
      <w:r>
        <w:rPr>
          <w:sz w:val="16"/>
        </w:rPr>
        <w:tab/>
        <w:t>36.7</w:t>
      </w:r>
    </w:p>
    <w:p w14:paraId="0483269F" w14:textId="77777777" w:rsidR="001E7952" w:rsidRDefault="00000000">
      <w:pPr>
        <w:tabs>
          <w:tab w:val="center" w:pos="2615"/>
          <w:tab w:val="center" w:pos="3913"/>
          <w:tab w:val="center" w:pos="4806"/>
          <w:tab w:val="center" w:pos="5750"/>
          <w:tab w:val="center" w:pos="6695"/>
          <w:tab w:val="center" w:pos="7640"/>
        </w:tabs>
        <w:spacing w:after="160" w:line="259" w:lineRule="auto"/>
        <w:ind w:left="0" w:right="0" w:firstLine="0"/>
        <w:jc w:val="left"/>
      </w:pPr>
      <w:r>
        <w:rPr>
          <w:sz w:val="16"/>
        </w:rPr>
        <w:t xml:space="preserve">proBNP </w:t>
      </w:r>
      <w:proofErr w:type="spellStart"/>
      <w:r>
        <w:rPr>
          <w:sz w:val="16"/>
        </w:rPr>
        <w:t>i.Punktat</w:t>
      </w:r>
      <w:proofErr w:type="spellEnd"/>
      <w:r>
        <w:rPr>
          <w:sz w:val="16"/>
        </w:rPr>
        <w:t>*</w:t>
      </w:r>
      <w:r>
        <w:rPr>
          <w:sz w:val="16"/>
        </w:rPr>
        <w:tab/>
        <w:t>nicht definiert</w:t>
      </w:r>
      <w:r>
        <w:rPr>
          <w:sz w:val="16"/>
        </w:rPr>
        <w:tab/>
        <w:t>pmol/L</w:t>
      </w:r>
      <w:r>
        <w:rPr>
          <w:sz w:val="16"/>
        </w:rPr>
        <w:tab/>
        <w:t>61.30</w:t>
      </w:r>
      <w:r>
        <w:rPr>
          <w:sz w:val="16"/>
        </w:rPr>
        <w:tab/>
        <w:t>77.10</w:t>
      </w:r>
      <w:r>
        <w:rPr>
          <w:sz w:val="16"/>
        </w:rPr>
        <w:tab/>
        <w:t>61.30</w:t>
      </w:r>
      <w:r>
        <w:rPr>
          <w:sz w:val="16"/>
        </w:rPr>
        <w:tab/>
        <w:t>77.10</w:t>
      </w:r>
    </w:p>
    <w:p w14:paraId="366D6400" w14:textId="77777777" w:rsidR="001E7952" w:rsidRDefault="00000000">
      <w:pPr>
        <w:tabs>
          <w:tab w:val="center" w:pos="2615"/>
          <w:tab w:val="center" w:pos="3895"/>
          <w:tab w:val="center" w:pos="4948"/>
          <w:tab w:val="center" w:pos="5893"/>
          <w:tab w:val="center" w:pos="6839"/>
          <w:tab w:val="center" w:pos="7784"/>
        </w:tabs>
        <w:spacing w:after="160" w:line="259" w:lineRule="auto"/>
        <w:ind w:left="0" w:right="0" w:firstLine="0"/>
        <w:jc w:val="left"/>
      </w:pPr>
      <w:proofErr w:type="spellStart"/>
      <w:r>
        <w:rPr>
          <w:sz w:val="16"/>
        </w:rPr>
        <w:t>suPAR</w:t>
      </w:r>
      <w:proofErr w:type="spellEnd"/>
      <w:r>
        <w:rPr>
          <w:sz w:val="16"/>
        </w:rPr>
        <w:t xml:space="preserve"> im </w:t>
      </w:r>
      <w:proofErr w:type="spellStart"/>
      <w:r>
        <w:rPr>
          <w:sz w:val="16"/>
        </w:rPr>
        <w:t>Pleurapunktat</w:t>
      </w:r>
      <w:proofErr w:type="spellEnd"/>
      <w:r>
        <w:rPr>
          <w:sz w:val="16"/>
        </w:rPr>
        <w:tab/>
        <w:t>nicht definiert</w:t>
      </w:r>
      <w:r>
        <w:rPr>
          <w:sz w:val="16"/>
        </w:rPr>
        <w:tab/>
        <w:t>pg/</w:t>
      </w:r>
      <w:proofErr w:type="spellStart"/>
      <w:r>
        <w:rPr>
          <w:sz w:val="16"/>
        </w:rPr>
        <w:t>mL</w:t>
      </w:r>
      <w:proofErr w:type="spellEnd"/>
      <w:r>
        <w:rPr>
          <w:sz w:val="16"/>
        </w:rPr>
        <w:tab/>
        <w:t>* 12642.0</w:t>
      </w:r>
      <w:r>
        <w:rPr>
          <w:sz w:val="16"/>
        </w:rPr>
        <w:tab/>
        <w:t>* 12642.0</w:t>
      </w:r>
      <w:r>
        <w:rPr>
          <w:sz w:val="16"/>
        </w:rPr>
        <w:tab/>
        <w:t>* 12642.0</w:t>
      </w:r>
      <w:r>
        <w:rPr>
          <w:sz w:val="16"/>
        </w:rPr>
        <w:tab/>
        <w:t>* 12642.0</w:t>
      </w:r>
    </w:p>
    <w:p w14:paraId="1DA21D5B" w14:textId="77777777" w:rsidR="001E7952" w:rsidRDefault="00000000">
      <w:pPr>
        <w:spacing w:after="160" w:line="259" w:lineRule="auto"/>
        <w:ind w:left="0" w:right="0" w:firstLine="0"/>
        <w:jc w:val="left"/>
      </w:pPr>
      <w:r>
        <w:rPr>
          <w:sz w:val="16"/>
        </w:rPr>
        <w:t>[ELISA]*</w:t>
      </w:r>
    </w:p>
    <w:p w14:paraId="6F4CFF3A" w14:textId="77777777" w:rsidR="001E7952" w:rsidRDefault="00000000">
      <w:pPr>
        <w:tabs>
          <w:tab w:val="center" w:pos="4841"/>
          <w:tab w:val="center" w:pos="5786"/>
        </w:tabs>
        <w:spacing w:after="160" w:line="259" w:lineRule="auto"/>
        <w:ind w:left="0" w:right="0" w:firstLine="0"/>
        <w:jc w:val="left"/>
      </w:pPr>
      <w:r>
        <w:rPr>
          <w:sz w:val="16"/>
        </w:rPr>
        <w:t>Material:</w:t>
      </w:r>
      <w:r>
        <w:rPr>
          <w:sz w:val="16"/>
        </w:rPr>
        <w:tab/>
        <w:t>Serum</w:t>
      </w:r>
      <w:r>
        <w:rPr>
          <w:sz w:val="16"/>
        </w:rPr>
        <w:tab/>
      </w:r>
      <w:proofErr w:type="spellStart"/>
      <w:r>
        <w:rPr>
          <w:sz w:val="16"/>
        </w:rPr>
        <w:t>Serum</w:t>
      </w:r>
      <w:proofErr w:type="spellEnd"/>
    </w:p>
    <w:p w14:paraId="77E845BC" w14:textId="77777777" w:rsidR="001E7952" w:rsidRDefault="00000000">
      <w:pPr>
        <w:tabs>
          <w:tab w:val="center" w:pos="4789"/>
          <w:tab w:val="center" w:pos="5733"/>
        </w:tabs>
        <w:spacing w:after="160" w:line="259" w:lineRule="auto"/>
        <w:ind w:left="0" w:right="0" w:firstLine="0"/>
        <w:jc w:val="left"/>
      </w:pPr>
      <w:r>
        <w:rPr>
          <w:sz w:val="16"/>
        </w:rPr>
        <w:t>Material:</w:t>
      </w:r>
      <w:r>
        <w:rPr>
          <w:sz w:val="16"/>
        </w:rPr>
        <w:tab/>
        <w:t>Stuhl</w:t>
      </w:r>
      <w:r>
        <w:rPr>
          <w:sz w:val="16"/>
        </w:rPr>
        <w:tab/>
      </w:r>
      <w:proofErr w:type="spellStart"/>
      <w:r>
        <w:rPr>
          <w:sz w:val="16"/>
        </w:rPr>
        <w:t>Stuhl</w:t>
      </w:r>
      <w:proofErr w:type="spellEnd"/>
    </w:p>
    <w:p w14:paraId="24C82C45" w14:textId="77777777" w:rsidR="001E7952" w:rsidRDefault="00000000">
      <w:pPr>
        <w:tabs>
          <w:tab w:val="center" w:pos="4967"/>
          <w:tab w:val="center" w:pos="5911"/>
        </w:tabs>
        <w:spacing w:after="160" w:line="259" w:lineRule="auto"/>
        <w:ind w:left="0" w:right="0" w:firstLine="0"/>
        <w:jc w:val="left"/>
      </w:pPr>
      <w:r>
        <w:rPr>
          <w:sz w:val="16"/>
        </w:rPr>
        <w:t>Materialzusatz:</w:t>
      </w:r>
      <w:r>
        <w:rPr>
          <w:sz w:val="16"/>
        </w:rPr>
        <w:tab/>
        <w:t>ungeformt</w:t>
      </w:r>
      <w:r>
        <w:rPr>
          <w:sz w:val="16"/>
        </w:rPr>
        <w:tab/>
      </w:r>
      <w:proofErr w:type="spellStart"/>
      <w:r>
        <w:rPr>
          <w:sz w:val="16"/>
        </w:rPr>
        <w:t>ungeformt</w:t>
      </w:r>
      <w:proofErr w:type="spellEnd"/>
    </w:p>
    <w:p w14:paraId="2E5706FE" w14:textId="77777777" w:rsidR="001E7952" w:rsidRDefault="00000000">
      <w:pPr>
        <w:tabs>
          <w:tab w:val="center" w:pos="2644"/>
          <w:tab w:val="center" w:pos="3895"/>
          <w:tab w:val="center" w:pos="4806"/>
          <w:tab w:val="center" w:pos="5750"/>
          <w:tab w:val="center" w:pos="6695"/>
          <w:tab w:val="center" w:pos="7640"/>
        </w:tabs>
        <w:spacing w:after="160" w:line="259" w:lineRule="auto"/>
        <w:ind w:left="0" w:right="0" w:firstLine="0"/>
        <w:jc w:val="left"/>
      </w:pPr>
      <w:r>
        <w:rPr>
          <w:sz w:val="16"/>
        </w:rPr>
        <w:t>Candida-Antigen</w:t>
      </w:r>
      <w:r>
        <w:rPr>
          <w:sz w:val="16"/>
        </w:rPr>
        <w:tab/>
        <w:t>&lt; 62,5 negativ</w:t>
      </w:r>
      <w:r>
        <w:rPr>
          <w:sz w:val="16"/>
        </w:rPr>
        <w:tab/>
        <w:t>pg/</w:t>
      </w:r>
      <w:proofErr w:type="spellStart"/>
      <w:r>
        <w:rPr>
          <w:sz w:val="16"/>
        </w:rPr>
        <w:t>mL</w:t>
      </w:r>
      <w:proofErr w:type="spellEnd"/>
      <w:r>
        <w:rPr>
          <w:sz w:val="16"/>
        </w:rPr>
        <w:tab/>
        <w:t>57.13</w:t>
      </w:r>
      <w:r>
        <w:rPr>
          <w:sz w:val="16"/>
        </w:rPr>
        <w:tab/>
        <w:t>43.00</w:t>
      </w:r>
      <w:r>
        <w:rPr>
          <w:sz w:val="16"/>
        </w:rPr>
        <w:tab/>
        <w:t>43.00</w:t>
      </w:r>
      <w:r>
        <w:rPr>
          <w:sz w:val="16"/>
        </w:rPr>
        <w:tab/>
        <w:t>57.13</w:t>
      </w:r>
    </w:p>
    <w:p w14:paraId="5BB41364" w14:textId="77777777" w:rsidR="001E7952" w:rsidRDefault="00000000">
      <w:pPr>
        <w:tabs>
          <w:tab w:val="center" w:pos="4864"/>
          <w:tab w:val="center" w:pos="5808"/>
        </w:tabs>
        <w:spacing w:after="160" w:line="259" w:lineRule="auto"/>
        <w:ind w:left="0" w:right="0" w:firstLine="0"/>
        <w:jc w:val="left"/>
      </w:pPr>
      <w:r>
        <w:rPr>
          <w:sz w:val="16"/>
        </w:rPr>
        <w:t>Candida-Antigen</w:t>
      </w:r>
      <w:r>
        <w:rPr>
          <w:sz w:val="16"/>
        </w:rPr>
        <w:tab/>
        <w:t>negativ</w:t>
      </w:r>
      <w:r>
        <w:rPr>
          <w:sz w:val="16"/>
        </w:rPr>
        <w:tab/>
      </w:r>
      <w:proofErr w:type="spellStart"/>
      <w:r>
        <w:rPr>
          <w:sz w:val="16"/>
        </w:rPr>
        <w:t>negativ</w:t>
      </w:r>
      <w:proofErr w:type="spellEnd"/>
    </w:p>
    <w:p w14:paraId="2658CA5B" w14:textId="77777777" w:rsidR="001E7952" w:rsidRDefault="00000000">
      <w:pPr>
        <w:tabs>
          <w:tab w:val="center" w:pos="2600"/>
          <w:tab w:val="center" w:pos="3867"/>
          <w:tab w:val="center" w:pos="4761"/>
          <w:tab w:val="center" w:pos="5706"/>
          <w:tab w:val="center" w:pos="6650"/>
          <w:tab w:val="center" w:pos="7596"/>
        </w:tabs>
        <w:spacing w:after="160" w:line="259" w:lineRule="auto"/>
        <w:ind w:left="0" w:right="0" w:firstLine="0"/>
        <w:jc w:val="left"/>
      </w:pPr>
      <w:r>
        <w:rPr>
          <w:sz w:val="16"/>
        </w:rPr>
        <w:t>Aspergillus-Antigen</w:t>
      </w:r>
      <w:r>
        <w:rPr>
          <w:sz w:val="16"/>
        </w:rPr>
        <w:tab/>
        <w:t>&lt; 0,5 negativ</w:t>
      </w:r>
      <w:r>
        <w:rPr>
          <w:sz w:val="16"/>
        </w:rPr>
        <w:tab/>
        <w:t>Index</w:t>
      </w:r>
      <w:r>
        <w:rPr>
          <w:sz w:val="16"/>
        </w:rPr>
        <w:tab/>
        <w:t>0.10</w:t>
      </w:r>
      <w:r>
        <w:rPr>
          <w:sz w:val="16"/>
        </w:rPr>
        <w:tab/>
        <w:t>0.10</w:t>
      </w:r>
      <w:r>
        <w:rPr>
          <w:sz w:val="16"/>
        </w:rPr>
        <w:tab/>
        <w:t>0.10</w:t>
      </w:r>
      <w:r>
        <w:rPr>
          <w:sz w:val="16"/>
        </w:rPr>
        <w:tab/>
        <w:t>0.10</w:t>
      </w:r>
    </w:p>
    <w:p w14:paraId="3757D588" w14:textId="77777777" w:rsidR="001E7952" w:rsidRPr="00653E2A" w:rsidRDefault="00000000">
      <w:pPr>
        <w:tabs>
          <w:tab w:val="center" w:pos="4918"/>
          <w:tab w:val="center" w:pos="5862"/>
        </w:tabs>
        <w:spacing w:after="160" w:line="259" w:lineRule="auto"/>
        <w:ind w:left="0" w:right="0" w:firstLine="0"/>
        <w:jc w:val="left"/>
        <w:rPr>
          <w:lang w:val="en-US"/>
        </w:rPr>
      </w:pPr>
      <w:r w:rsidRPr="00653E2A">
        <w:rPr>
          <w:sz w:val="16"/>
          <w:lang w:val="en-US"/>
        </w:rPr>
        <w:t>Aspergillus-Antigen</w:t>
      </w:r>
      <w:r w:rsidRPr="00653E2A">
        <w:rPr>
          <w:sz w:val="16"/>
          <w:lang w:val="en-US"/>
        </w:rPr>
        <w:tab/>
        <w:t xml:space="preserve">* </w:t>
      </w:r>
      <w:proofErr w:type="spellStart"/>
      <w:r w:rsidRPr="00653E2A">
        <w:rPr>
          <w:sz w:val="16"/>
          <w:lang w:val="en-US"/>
        </w:rPr>
        <w:t>negativ</w:t>
      </w:r>
      <w:proofErr w:type="spellEnd"/>
      <w:r w:rsidRPr="00653E2A">
        <w:rPr>
          <w:sz w:val="16"/>
          <w:lang w:val="en-US"/>
        </w:rPr>
        <w:tab/>
        <w:t xml:space="preserve">* </w:t>
      </w:r>
      <w:proofErr w:type="spellStart"/>
      <w:r w:rsidRPr="00653E2A">
        <w:rPr>
          <w:sz w:val="16"/>
          <w:lang w:val="en-US"/>
        </w:rPr>
        <w:t>negativ</w:t>
      </w:r>
      <w:proofErr w:type="spellEnd"/>
    </w:p>
    <w:p w14:paraId="3FA79F65" w14:textId="77777777" w:rsidR="001E7952" w:rsidRPr="00653E2A" w:rsidRDefault="00000000">
      <w:pPr>
        <w:tabs>
          <w:tab w:val="center" w:pos="3867"/>
          <w:tab w:val="center" w:pos="4761"/>
          <w:tab w:val="center" w:pos="5706"/>
          <w:tab w:val="center" w:pos="6650"/>
          <w:tab w:val="center" w:pos="7596"/>
        </w:tabs>
        <w:spacing w:after="160" w:line="259" w:lineRule="auto"/>
        <w:ind w:left="0" w:right="0" w:firstLine="0"/>
        <w:jc w:val="left"/>
        <w:rPr>
          <w:lang w:val="en-US"/>
        </w:rPr>
      </w:pPr>
      <w:proofErr w:type="spellStart"/>
      <w:r w:rsidRPr="00653E2A">
        <w:rPr>
          <w:sz w:val="16"/>
          <w:lang w:val="en-US"/>
        </w:rPr>
        <w:t>Clostridioides</w:t>
      </w:r>
      <w:proofErr w:type="spellEnd"/>
      <w:r w:rsidRPr="00653E2A">
        <w:rPr>
          <w:sz w:val="16"/>
          <w:lang w:val="en-US"/>
        </w:rPr>
        <w:t xml:space="preserve"> difficile GDH &lt; 0,1 </w:t>
      </w:r>
      <w:proofErr w:type="spellStart"/>
      <w:r w:rsidRPr="00653E2A">
        <w:rPr>
          <w:sz w:val="16"/>
          <w:lang w:val="en-US"/>
        </w:rPr>
        <w:t>negativ</w:t>
      </w:r>
      <w:proofErr w:type="spellEnd"/>
      <w:r w:rsidRPr="00653E2A">
        <w:rPr>
          <w:sz w:val="16"/>
          <w:lang w:val="en-US"/>
        </w:rPr>
        <w:tab/>
        <w:t>Index</w:t>
      </w:r>
      <w:r w:rsidRPr="00653E2A">
        <w:rPr>
          <w:sz w:val="16"/>
          <w:lang w:val="en-US"/>
        </w:rPr>
        <w:tab/>
        <w:t>0.00</w:t>
      </w:r>
      <w:r w:rsidRPr="00653E2A">
        <w:rPr>
          <w:sz w:val="16"/>
          <w:lang w:val="en-US"/>
        </w:rPr>
        <w:tab/>
        <w:t>0.00</w:t>
      </w:r>
      <w:r w:rsidRPr="00653E2A">
        <w:rPr>
          <w:sz w:val="16"/>
          <w:lang w:val="en-US"/>
        </w:rPr>
        <w:tab/>
        <w:t>0.00</w:t>
      </w:r>
      <w:r w:rsidRPr="00653E2A">
        <w:rPr>
          <w:sz w:val="16"/>
          <w:lang w:val="en-US"/>
        </w:rPr>
        <w:tab/>
        <w:t>0.00</w:t>
      </w:r>
    </w:p>
    <w:p w14:paraId="1C9AA921" w14:textId="77777777" w:rsidR="001E7952" w:rsidRPr="00653E2A" w:rsidRDefault="00000000">
      <w:pPr>
        <w:spacing w:after="160" w:line="259" w:lineRule="auto"/>
        <w:ind w:left="0" w:right="0" w:firstLine="0"/>
        <w:jc w:val="left"/>
        <w:rPr>
          <w:lang w:val="en-US"/>
        </w:rPr>
      </w:pPr>
      <w:r w:rsidRPr="00653E2A">
        <w:rPr>
          <w:sz w:val="16"/>
          <w:lang w:val="en-US"/>
        </w:rPr>
        <w:t>(</w:t>
      </w:r>
      <w:proofErr w:type="spellStart"/>
      <w:r w:rsidRPr="00653E2A">
        <w:rPr>
          <w:sz w:val="16"/>
          <w:lang w:val="en-US"/>
        </w:rPr>
        <w:t>Suchtest</w:t>
      </w:r>
      <w:proofErr w:type="spellEnd"/>
      <w:r w:rsidRPr="00653E2A">
        <w:rPr>
          <w:sz w:val="16"/>
          <w:lang w:val="en-US"/>
        </w:rPr>
        <w:t>)</w:t>
      </w:r>
    </w:p>
    <w:p w14:paraId="74571CBE" w14:textId="77777777" w:rsidR="001E7952" w:rsidRPr="00653E2A" w:rsidRDefault="00000000">
      <w:pPr>
        <w:tabs>
          <w:tab w:val="center" w:pos="4864"/>
          <w:tab w:val="center" w:pos="5808"/>
        </w:tabs>
        <w:spacing w:after="160" w:line="259" w:lineRule="auto"/>
        <w:ind w:left="0" w:right="0" w:firstLine="0"/>
        <w:jc w:val="left"/>
        <w:rPr>
          <w:lang w:val="en-US"/>
        </w:rPr>
      </w:pPr>
      <w:proofErr w:type="spellStart"/>
      <w:r w:rsidRPr="00653E2A">
        <w:rPr>
          <w:sz w:val="16"/>
          <w:lang w:val="en-US"/>
        </w:rPr>
        <w:t>Clostridioides</w:t>
      </w:r>
      <w:proofErr w:type="spellEnd"/>
      <w:r w:rsidRPr="00653E2A">
        <w:rPr>
          <w:sz w:val="16"/>
          <w:lang w:val="en-US"/>
        </w:rPr>
        <w:t xml:space="preserve"> difficile GDH</w:t>
      </w:r>
      <w:r w:rsidRPr="00653E2A">
        <w:rPr>
          <w:sz w:val="16"/>
          <w:lang w:val="en-US"/>
        </w:rPr>
        <w:tab/>
      </w:r>
      <w:proofErr w:type="spellStart"/>
      <w:r w:rsidRPr="00653E2A">
        <w:rPr>
          <w:sz w:val="16"/>
          <w:lang w:val="en-US"/>
        </w:rPr>
        <w:t>negativ</w:t>
      </w:r>
      <w:proofErr w:type="spellEnd"/>
      <w:r w:rsidRPr="00653E2A">
        <w:rPr>
          <w:sz w:val="16"/>
          <w:lang w:val="en-US"/>
        </w:rPr>
        <w:tab/>
      </w:r>
      <w:proofErr w:type="spellStart"/>
      <w:r w:rsidRPr="00653E2A">
        <w:rPr>
          <w:sz w:val="16"/>
          <w:lang w:val="en-US"/>
        </w:rPr>
        <w:t>negativ</w:t>
      </w:r>
      <w:proofErr w:type="spellEnd"/>
    </w:p>
    <w:p w14:paraId="4CF6A959" w14:textId="77777777" w:rsidR="001E7952" w:rsidRDefault="00000000">
      <w:pPr>
        <w:spacing w:after="160" w:line="259" w:lineRule="auto"/>
        <w:ind w:left="0" w:right="0" w:firstLine="0"/>
        <w:jc w:val="left"/>
      </w:pPr>
      <w:r>
        <w:rPr>
          <w:sz w:val="16"/>
        </w:rPr>
        <w:t>(Suchtest)</w:t>
      </w:r>
    </w:p>
    <w:p w14:paraId="2DCB8CC8" w14:textId="77777777" w:rsidR="001E7952" w:rsidRDefault="00000000">
      <w:pPr>
        <w:spacing w:after="58" w:line="254" w:lineRule="auto"/>
        <w:ind w:left="10" w:right="0"/>
      </w:pPr>
      <w:r>
        <w:rPr>
          <w:sz w:val="22"/>
        </w:rPr>
        <w:t>Befunde</w:t>
      </w:r>
    </w:p>
    <w:p w14:paraId="74E49923" w14:textId="77777777" w:rsidR="001E7952" w:rsidRDefault="00000000">
      <w:pPr>
        <w:spacing w:after="3" w:line="264" w:lineRule="auto"/>
        <w:ind w:left="-5" w:right="3329"/>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E534E41" wp14:editId="0CEDF6D2">
                <wp:simplePos x="0" y="0"/>
                <wp:positionH relativeFrom="page">
                  <wp:posOffset>839533</wp:posOffset>
                </wp:positionH>
                <wp:positionV relativeFrom="page">
                  <wp:posOffset>149238</wp:posOffset>
                </wp:positionV>
                <wp:extent cx="2301183" cy="234957"/>
                <wp:effectExtent l="0" t="0" r="0" b="0"/>
                <wp:wrapTopAndBottom/>
                <wp:docPr id="49819" name="Group 49819"/>
                <wp:cNvGraphicFramePr/>
                <a:graphic xmlns:a="http://schemas.openxmlformats.org/drawingml/2006/main">
                  <a:graphicData uri="http://schemas.microsoft.com/office/word/2010/wordprocessingGroup">
                    <wpg:wgp>
                      <wpg:cNvGrpSpPr/>
                      <wpg:grpSpPr>
                        <a:xfrm>
                          <a:off x="0" y="0"/>
                          <a:ext cx="2301183" cy="234957"/>
                          <a:chOff x="0" y="0"/>
                          <a:chExt cx="2301183" cy="234957"/>
                        </a:xfrm>
                      </wpg:grpSpPr>
                      <wps:wsp>
                        <wps:cNvPr id="75073" name="Shape 75073"/>
                        <wps:cNvSpPr/>
                        <wps:spPr>
                          <a:xfrm>
                            <a:off x="0" y="0"/>
                            <a:ext cx="2301183" cy="234957"/>
                          </a:xfrm>
                          <a:custGeom>
                            <a:avLst/>
                            <a:gdLst/>
                            <a:ahLst/>
                            <a:cxnLst/>
                            <a:rect l="0" t="0" r="0" b="0"/>
                            <a:pathLst>
                              <a:path w="2301183" h="234957">
                                <a:moveTo>
                                  <a:pt x="0" y="0"/>
                                </a:moveTo>
                                <a:lnTo>
                                  <a:pt x="2301183" y="0"/>
                                </a:lnTo>
                                <a:lnTo>
                                  <a:pt x="2301183" y="234957"/>
                                </a:lnTo>
                                <a:lnTo>
                                  <a:pt x="0" y="2349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19" style="width:181.195pt;height:18.5005pt;position:absolute;mso-position-horizontal-relative:page;mso-position-horizontal:absolute;margin-left:66.105pt;mso-position-vertical-relative:page;margin-top:11.751pt;" coordsize="23011,2349">
                <v:shape id="Shape 75074" style="position:absolute;width:23011;height:2349;left:0;top:0;" coordsize="2301183,234957" path="m0,0l2301183,0l2301183,234957l0,234957l0,0">
                  <v:stroke weight="0pt" endcap="flat" joinstyle="miter" miterlimit="10" on="false" color="#000000" opacity="0"/>
                  <v:fill on="true" color="#000000"/>
                </v:shape>
                <w10:wrap type="topAndBottom"/>
              </v:group>
            </w:pict>
          </mc:Fallback>
        </mc:AlternateContent>
      </w:r>
      <w:r>
        <w:t>ÖGD vom 22.06.2023:</w:t>
      </w:r>
    </w:p>
    <w:p w14:paraId="00D3D4AC" w14:textId="77777777" w:rsidR="001E7952" w:rsidRDefault="00000000">
      <w:pPr>
        <w:ind w:left="-5" w:right="0"/>
      </w:pPr>
      <w:r>
        <w:t xml:space="preserve">Varizen Grad I (knapp über Schleimhautniveau) mit dem Nachweis von drei Strängen. Ansonsten normale Schleimhaut des gesamten Ösophagus. ohne </w:t>
      </w:r>
      <w:proofErr w:type="spellStart"/>
      <w:r>
        <w:t>red</w:t>
      </w:r>
      <w:proofErr w:type="spellEnd"/>
      <w:r>
        <w:t xml:space="preserve"> </w:t>
      </w:r>
      <w:proofErr w:type="spellStart"/>
      <w:r>
        <w:t>signs</w:t>
      </w:r>
      <w:proofErr w:type="spellEnd"/>
      <w:r>
        <w:t>. Es finden sich keine Zeichen einer stattgehabten Blutung.</w:t>
      </w:r>
    </w:p>
    <w:p w14:paraId="59926ED3" w14:textId="77777777" w:rsidR="001E7952" w:rsidRDefault="001E7952">
      <w:pPr>
        <w:sectPr w:rsidR="001E7952">
          <w:headerReference w:type="even" r:id="rId14"/>
          <w:headerReference w:type="default" r:id="rId15"/>
          <w:footerReference w:type="even" r:id="rId16"/>
          <w:footerReference w:type="default" r:id="rId17"/>
          <w:headerReference w:type="first" r:id="rId18"/>
          <w:footerReference w:type="first" r:id="rId19"/>
          <w:pgSz w:w="11906" w:h="16838"/>
          <w:pgMar w:top="1026" w:right="1164" w:bottom="1041" w:left="1418" w:header="523" w:footer="328" w:gutter="0"/>
          <w:cols w:space="720"/>
        </w:sectPr>
      </w:pPr>
    </w:p>
    <w:p w14:paraId="61B2722A" w14:textId="77777777" w:rsidR="001E7952" w:rsidRDefault="00000000">
      <w:pPr>
        <w:spacing w:after="233"/>
        <w:ind w:left="-5" w:right="0"/>
      </w:pPr>
      <w:r>
        <w:lastRenderedPageBreak/>
        <w:t xml:space="preserve">Normale Schleimhaut des gesamten Magens. Im Bulbus zwei einliegende </w:t>
      </w:r>
      <w:proofErr w:type="spellStart"/>
      <w:r>
        <w:t>Doppelpigtails</w:t>
      </w:r>
      <w:proofErr w:type="spellEnd"/>
      <w:r>
        <w:t xml:space="preserve">, keine Blutungszeichen, Duodenum erheblich verschwollen und gering </w:t>
      </w:r>
      <w:proofErr w:type="spellStart"/>
      <w:r>
        <w:t>stenosiert</w:t>
      </w:r>
      <w:proofErr w:type="spellEnd"/>
      <w:r>
        <w:t xml:space="preserve">. Im eingesehenen Bereich kein Hämatin, kein frisches Blut. </w:t>
      </w:r>
      <w:r>
        <w:rPr>
          <w:u w:val="single" w:color="000000"/>
        </w:rPr>
        <w:t>Diagnose:</w:t>
      </w:r>
      <w:r>
        <w:t xml:space="preserve"> Ösophagusvarizen Grad I, keine Blutungszeichen. Duodenitis.</w:t>
      </w:r>
    </w:p>
    <w:p w14:paraId="15D28E93" w14:textId="77777777" w:rsidR="001E7952" w:rsidRDefault="00000000">
      <w:pPr>
        <w:spacing w:after="3" w:line="264" w:lineRule="auto"/>
        <w:ind w:left="-5" w:right="3329"/>
        <w:jc w:val="left"/>
      </w:pPr>
      <w:r>
        <w:t xml:space="preserve">Endosonographie - Bericht vom 22.06.2023 </w:t>
      </w:r>
    </w:p>
    <w:p w14:paraId="49B464A9" w14:textId="77777777" w:rsidR="001E7952" w:rsidRDefault="00000000">
      <w:pPr>
        <w:ind w:left="-5" w:right="0"/>
      </w:pPr>
      <w:r>
        <w:t xml:space="preserve">Der DHC ist partiell vom Bulbus duodeni aus einsehbar, hier kein Anhalt für </w:t>
      </w:r>
      <w:proofErr w:type="spellStart"/>
      <w:r>
        <w:t>Choledocholithiasis</w:t>
      </w:r>
      <w:proofErr w:type="spellEnd"/>
      <w:r>
        <w:t xml:space="preserve">. Die Passage in die Pars descendens ist bei entzündlicher </w:t>
      </w:r>
      <w:proofErr w:type="spellStart"/>
      <w:r>
        <w:t>Verschwellung</w:t>
      </w:r>
      <w:proofErr w:type="spellEnd"/>
      <w:r>
        <w:t xml:space="preserve"> des Duodenums deutlich erschwert. Es gelingt schließlich eine Passage in die Pars descendens in einer etwas </w:t>
      </w:r>
      <w:proofErr w:type="spellStart"/>
      <w:r>
        <w:t>eingestauchten</w:t>
      </w:r>
      <w:proofErr w:type="spellEnd"/>
      <w:r>
        <w:t xml:space="preserve"> Geräteposition. Hier stellt sich paraduodenal ein Verhalt von ca. 5X4 cm Ausdehnung dar.</w:t>
      </w:r>
    </w:p>
    <w:p w14:paraId="28867745" w14:textId="77777777" w:rsidR="001E7952" w:rsidRDefault="00000000">
      <w:pPr>
        <w:ind w:left="-5" w:right="0"/>
      </w:pPr>
      <w:r>
        <w:t xml:space="preserve">Es erfolgt die Einlage eines 10x10 mm </w:t>
      </w:r>
      <w:proofErr w:type="spellStart"/>
      <w:r>
        <w:t>hotAxios</w:t>
      </w:r>
      <w:proofErr w:type="spellEnd"/>
      <w:r>
        <w:t>-Stents, es entleert sich Pus. Keine Blutung.</w:t>
      </w:r>
    </w:p>
    <w:p w14:paraId="499A5DAB" w14:textId="77777777" w:rsidR="001E7952" w:rsidRDefault="00000000">
      <w:pPr>
        <w:spacing w:after="3" w:line="264" w:lineRule="auto"/>
        <w:ind w:left="-5" w:right="0"/>
      </w:pPr>
      <w:r>
        <w:rPr>
          <w:u w:val="single" w:color="000000"/>
        </w:rPr>
        <w:t>Zusammenfassung:</w:t>
      </w:r>
      <w:r>
        <w:t xml:space="preserve"> Transduodenale Drainage eines Verhaltes (10x10 mm </w:t>
      </w:r>
      <w:proofErr w:type="spellStart"/>
      <w:r>
        <w:t>hotAxios</w:t>
      </w:r>
      <w:proofErr w:type="spellEnd"/>
      <w:r>
        <w:t>). Kein Anhalt für</w:t>
      </w:r>
    </w:p>
    <w:p w14:paraId="42084D86" w14:textId="77777777" w:rsidR="001E7952" w:rsidRDefault="00000000">
      <w:pPr>
        <w:spacing w:after="235" w:line="264" w:lineRule="auto"/>
        <w:ind w:left="-5" w:right="0"/>
      </w:pPr>
      <w:proofErr w:type="spellStart"/>
      <w:r>
        <w:t>Choledocholithiasis</w:t>
      </w:r>
      <w:proofErr w:type="spellEnd"/>
      <w:r>
        <w:t xml:space="preserve"> (bei jedoch nicht kompletter Beurteilbarkeit des DHC).</w:t>
      </w:r>
    </w:p>
    <w:p w14:paraId="5392F6CE" w14:textId="77777777" w:rsidR="001E7952" w:rsidRDefault="00000000">
      <w:pPr>
        <w:spacing w:after="3" w:line="264" w:lineRule="auto"/>
        <w:ind w:left="-5" w:right="3329"/>
        <w:jc w:val="left"/>
      </w:pPr>
      <w:r>
        <w:t xml:space="preserve">Sonographie Abdomen gesamt mit Darm, durchgeführt am 26.06.2023 </w:t>
      </w:r>
    </w:p>
    <w:p w14:paraId="4813109B" w14:textId="77777777" w:rsidR="001E7952" w:rsidRDefault="00000000">
      <w:pPr>
        <w:ind w:left="-5" w:right="0"/>
      </w:pPr>
      <w:r>
        <w:t xml:space="preserve">Leber: Organ vergrößert (17 cm MCL). Plumpe Kontur. Oberfläche glatt. Echomuster inhomogen und verdichtet. </w:t>
      </w:r>
      <w:proofErr w:type="spellStart"/>
      <w:r>
        <w:t>Echoarme</w:t>
      </w:r>
      <w:proofErr w:type="spellEnd"/>
      <w:r>
        <w:t xml:space="preserve"> fast </w:t>
      </w:r>
      <w:proofErr w:type="spellStart"/>
      <w:r>
        <w:t>isoechogene</w:t>
      </w:r>
      <w:proofErr w:type="spellEnd"/>
      <w:r>
        <w:t xml:space="preserve"> Raumforderungen in </w:t>
      </w:r>
      <w:proofErr w:type="spellStart"/>
      <w:r>
        <w:t>Seg</w:t>
      </w:r>
      <w:proofErr w:type="spellEnd"/>
      <w:r>
        <w:t xml:space="preserve"> VI 37 x 21 mm und 14 x 19 mm. </w:t>
      </w:r>
      <w:proofErr w:type="spellStart"/>
      <w:r>
        <w:t>Perihepatisch</w:t>
      </w:r>
      <w:proofErr w:type="spellEnd"/>
      <w:r>
        <w:t xml:space="preserve"> Aszites. Die Pfortader ist im </w:t>
      </w:r>
      <w:proofErr w:type="spellStart"/>
      <w:r>
        <w:t>Pfortaderstamm</w:t>
      </w:r>
      <w:proofErr w:type="spellEnd"/>
      <w:r>
        <w:t xml:space="preserve"> (rechtsseitig) perfundiert, linksseitig kann eine periphere Thrombose nicht sicher ausgeschlossen werden. </w:t>
      </w:r>
    </w:p>
    <w:p w14:paraId="1E70E6FF" w14:textId="77777777" w:rsidR="001E7952" w:rsidRDefault="00000000">
      <w:pPr>
        <w:ind w:left="-5" w:right="0"/>
      </w:pPr>
      <w:r>
        <w:t>Gallenblase: mehrere Konkremente. Kein Hinweis auf Entzündung, jedoch schon deutlich gefüllt (ca 9 cm in der Länge)</w:t>
      </w:r>
    </w:p>
    <w:p w14:paraId="6C5A928F" w14:textId="77777777" w:rsidR="001E7952" w:rsidRDefault="00000000">
      <w:pPr>
        <w:ind w:left="-5" w:right="0"/>
      </w:pPr>
      <w:r>
        <w:t xml:space="preserve">Gallenwege: intrahepatische Erweiterung (rechts zentral bis 9 mm, links 7 mm) und DHC bis max. 13 mm. </w:t>
      </w:r>
    </w:p>
    <w:p w14:paraId="69B5748E" w14:textId="77777777" w:rsidR="001E7952" w:rsidRDefault="00000000">
      <w:pPr>
        <w:ind w:left="-5" w:right="0"/>
      </w:pPr>
      <w:r>
        <w:t>Pankreas: schlecht abgrenzbar.</w:t>
      </w:r>
    </w:p>
    <w:p w14:paraId="7145481F" w14:textId="77777777" w:rsidR="001E7952" w:rsidRDefault="00000000">
      <w:pPr>
        <w:ind w:left="-5" w:right="0"/>
      </w:pPr>
      <w:r>
        <w:t>Milz: vergrößert (ca 13 cm in cc) und homogen.</w:t>
      </w:r>
    </w:p>
    <w:p w14:paraId="09ECB39E" w14:textId="77777777" w:rsidR="001E7952" w:rsidRDefault="00000000">
      <w:pPr>
        <w:ind w:left="-5" w:right="0"/>
      </w:pPr>
      <w:r>
        <w:t xml:space="preserve">Nieren: Normal groß. Mit altersentsprechender </w:t>
      </w:r>
      <w:proofErr w:type="spellStart"/>
      <w:r>
        <w:t>Parenchymdicke</w:t>
      </w:r>
      <w:proofErr w:type="spellEnd"/>
      <w:r>
        <w:t xml:space="preserve"> und ohne Hinweis auf Steine sowie Stau oder Raumforderung.</w:t>
      </w:r>
    </w:p>
    <w:p w14:paraId="58B36CAB" w14:textId="77777777" w:rsidR="001E7952" w:rsidRDefault="00000000">
      <w:pPr>
        <w:ind w:left="-5" w:right="0"/>
      </w:pPr>
      <w:r>
        <w:t>Retroperitoneum: keine größeren liquiden Verhalte abgrenzbar.</w:t>
      </w:r>
    </w:p>
    <w:p w14:paraId="765CC5C4" w14:textId="77777777" w:rsidR="001E7952" w:rsidRDefault="00000000">
      <w:pPr>
        <w:ind w:left="-5" w:right="0"/>
      </w:pPr>
      <w:r>
        <w:t xml:space="preserve">Peritoneum: freie Flüssigkeit im Unterbauch. </w:t>
      </w:r>
    </w:p>
    <w:p w14:paraId="601BF4C0" w14:textId="77777777" w:rsidR="001E7952" w:rsidRDefault="00000000">
      <w:pPr>
        <w:ind w:left="-5" w:right="0"/>
      </w:pPr>
      <w:r>
        <w:t>Harnblase: Ohne pathologischen Befund.</w:t>
      </w:r>
    </w:p>
    <w:p w14:paraId="2B895007" w14:textId="77777777" w:rsidR="001E7952" w:rsidRDefault="00000000">
      <w:pPr>
        <w:ind w:left="-5" w:right="0"/>
      </w:pPr>
      <w:r>
        <w:t xml:space="preserve">Darm: Kolonrahmen und Dünndarmbereich mit regelrechter Peristaltik, keine relevant erweiterten Darmschlingen. Das Duodenum und der Magen sich deutlich dilatiert. Im </w:t>
      </w:r>
      <w:proofErr w:type="spellStart"/>
      <w:r>
        <w:t>Duondeum</w:t>
      </w:r>
      <w:proofErr w:type="spellEnd"/>
      <w:r>
        <w:t xml:space="preserve"> "schwimmen" die einliegenden </w:t>
      </w:r>
      <w:proofErr w:type="spellStart"/>
      <w:r>
        <w:t>Pigtails</w:t>
      </w:r>
      <w:proofErr w:type="spellEnd"/>
      <w:r>
        <w:t xml:space="preserve"> der </w:t>
      </w:r>
      <w:proofErr w:type="spellStart"/>
      <w:r>
        <w:t>Verhaltdrainagen</w:t>
      </w:r>
      <w:proofErr w:type="spellEnd"/>
      <w:r>
        <w:t xml:space="preserve">. Pendelperistaltik. Das Duodenum kann nicht weiter nach distal verfolgt werden. </w:t>
      </w:r>
    </w:p>
    <w:p w14:paraId="4DCFF40F" w14:textId="77777777" w:rsidR="001E7952" w:rsidRDefault="00000000">
      <w:pPr>
        <w:spacing w:after="3" w:line="264" w:lineRule="auto"/>
        <w:ind w:left="-5" w:right="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0229CA6" wp14:editId="6AE05548">
                <wp:simplePos x="0" y="0"/>
                <wp:positionH relativeFrom="page">
                  <wp:posOffset>806209</wp:posOffset>
                </wp:positionH>
                <wp:positionV relativeFrom="page">
                  <wp:posOffset>106368</wp:posOffset>
                </wp:positionV>
                <wp:extent cx="2225003" cy="273057"/>
                <wp:effectExtent l="0" t="0" r="0" b="0"/>
                <wp:wrapTopAndBottom/>
                <wp:docPr id="45196" name="Group 45196"/>
                <wp:cNvGraphicFramePr/>
                <a:graphic xmlns:a="http://schemas.openxmlformats.org/drawingml/2006/main">
                  <a:graphicData uri="http://schemas.microsoft.com/office/word/2010/wordprocessingGroup">
                    <wpg:wgp>
                      <wpg:cNvGrpSpPr/>
                      <wpg:grpSpPr>
                        <a:xfrm>
                          <a:off x="0" y="0"/>
                          <a:ext cx="2225003" cy="273057"/>
                          <a:chOff x="0" y="0"/>
                          <a:chExt cx="2225003" cy="273057"/>
                        </a:xfrm>
                      </wpg:grpSpPr>
                      <wps:wsp>
                        <wps:cNvPr id="75075" name="Shape 75075"/>
                        <wps:cNvSpPr/>
                        <wps:spPr>
                          <a:xfrm>
                            <a:off x="0" y="0"/>
                            <a:ext cx="2225003" cy="273057"/>
                          </a:xfrm>
                          <a:custGeom>
                            <a:avLst/>
                            <a:gdLst/>
                            <a:ahLst/>
                            <a:cxnLst/>
                            <a:rect l="0" t="0" r="0" b="0"/>
                            <a:pathLst>
                              <a:path w="2225003" h="273057">
                                <a:moveTo>
                                  <a:pt x="0" y="0"/>
                                </a:moveTo>
                                <a:lnTo>
                                  <a:pt x="2225003" y="0"/>
                                </a:lnTo>
                                <a:lnTo>
                                  <a:pt x="2225003" y="273057"/>
                                </a:lnTo>
                                <a:lnTo>
                                  <a:pt x="0" y="2730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96" style="width:175.197pt;height:21.5005pt;position:absolute;mso-position-horizontal-relative:page;mso-position-horizontal:absolute;margin-left:63.481pt;mso-position-vertical-relative:page;margin-top:8.37543pt;" coordsize="22250,2730">
                <v:shape id="Shape 75076" style="position:absolute;width:22250;height:2730;left:0;top:0;" coordsize="2225003,273057" path="m0,0l2225003,0l2225003,273057l0,273057l0,0">
                  <v:stroke weight="0pt" endcap="flat" joinstyle="miter" miterlimit="10" on="false" color="#000000" opacity="0"/>
                  <v:fill on="true" color="#000000"/>
                </v:shape>
                <w10:wrap type="topAndBottom"/>
              </v:group>
            </w:pict>
          </mc:Fallback>
        </mc:AlternateContent>
      </w:r>
      <w:r>
        <w:rPr>
          <w:u w:val="single" w:color="000000"/>
        </w:rPr>
        <w:t>Gesamtbeurteilung:</w:t>
      </w:r>
      <w:r>
        <w:t xml:space="preserve"> Die Pankreasverhalte sind </w:t>
      </w:r>
      <w:proofErr w:type="spellStart"/>
      <w:r>
        <w:t>sonogrph</w:t>
      </w:r>
      <w:proofErr w:type="spellEnd"/>
      <w:r>
        <w:t>. nicht darstellbar. Bild einer Magenausgangsstenose/</w:t>
      </w:r>
      <w:proofErr w:type="spellStart"/>
      <w:r>
        <w:t>Duodenalstenose</w:t>
      </w:r>
      <w:proofErr w:type="spellEnd"/>
      <w:r>
        <w:t xml:space="preserve">. Intra- und </w:t>
      </w:r>
      <w:proofErr w:type="spellStart"/>
      <w:r>
        <w:t>extrahepatische</w:t>
      </w:r>
      <w:proofErr w:type="spellEnd"/>
      <w:r>
        <w:t xml:space="preserve"> Erweiterung der Gallenwege.</w:t>
      </w:r>
    </w:p>
    <w:p w14:paraId="3DD2C348" w14:textId="77777777" w:rsidR="001E7952" w:rsidRDefault="00000000">
      <w:pPr>
        <w:spacing w:after="234" w:line="264" w:lineRule="auto"/>
        <w:ind w:left="-5" w:right="0"/>
      </w:pPr>
      <w:r>
        <w:t xml:space="preserve">Cholezystolithiasis. Splenomegalie. Aszites diffus </w:t>
      </w:r>
      <w:proofErr w:type="spellStart"/>
      <w:r>
        <w:t>perihepatisch</w:t>
      </w:r>
      <w:proofErr w:type="spellEnd"/>
      <w:r>
        <w:t xml:space="preserve">, </w:t>
      </w:r>
      <w:proofErr w:type="spellStart"/>
      <w:r>
        <w:t>perisplenisch</w:t>
      </w:r>
      <w:proofErr w:type="spellEnd"/>
      <w:r>
        <w:t xml:space="preserve"> und im Unterbauch (wenig). Suspekte Raumforderungen der Leber in </w:t>
      </w:r>
      <w:proofErr w:type="spellStart"/>
      <w:r>
        <w:t>Seg</w:t>
      </w:r>
      <w:proofErr w:type="spellEnd"/>
      <w:r>
        <w:t xml:space="preserve"> VI. Eine </w:t>
      </w:r>
      <w:proofErr w:type="spellStart"/>
      <w:r>
        <w:t>Pfortaderthrombose</w:t>
      </w:r>
      <w:proofErr w:type="spellEnd"/>
      <w:r>
        <w:t xml:space="preserve"> kann </w:t>
      </w:r>
      <w:proofErr w:type="spellStart"/>
      <w:r>
        <w:t>sonogrph</w:t>
      </w:r>
      <w:proofErr w:type="spellEnd"/>
      <w:r>
        <w:t xml:space="preserve">. ebenfalls nicht sicher ausgeschlossen werden. </w:t>
      </w:r>
    </w:p>
    <w:p w14:paraId="599A8735" w14:textId="77777777" w:rsidR="001E7952" w:rsidRDefault="00000000">
      <w:pPr>
        <w:spacing w:after="3" w:line="264" w:lineRule="auto"/>
        <w:ind w:left="-5" w:right="3329"/>
        <w:jc w:val="left"/>
      </w:pPr>
      <w:r>
        <w:t xml:space="preserve">CT Abdomen, KM i.v. (ggf. KM oral), durchgeführt am 27.06.2023 </w:t>
      </w:r>
    </w:p>
    <w:p w14:paraId="1841E53B" w14:textId="77777777" w:rsidR="001E7952" w:rsidRDefault="00000000">
      <w:pPr>
        <w:ind w:left="-5" w:right="0"/>
      </w:pPr>
      <w:r>
        <w:t>Befund: Zum Vergleich liegt die externe CT-Untersuchung vom 17.06.2023 vor.</w:t>
      </w:r>
    </w:p>
    <w:p w14:paraId="3303CE45" w14:textId="77777777" w:rsidR="001E7952" w:rsidRDefault="00000000">
      <w:pPr>
        <w:spacing w:after="6" w:line="259" w:lineRule="auto"/>
        <w:ind w:left="-5" w:right="0"/>
        <w:jc w:val="left"/>
      </w:pPr>
      <w:r>
        <w:rPr>
          <w:u w:val="single" w:color="000000"/>
        </w:rPr>
        <w:t>Thorax (teilerfasst):</w:t>
      </w:r>
    </w:p>
    <w:p w14:paraId="340CEBA2" w14:textId="77777777" w:rsidR="001E7952" w:rsidRDefault="00000000">
      <w:pPr>
        <w:ind w:left="-5" w:right="0"/>
      </w:pPr>
      <w:r>
        <w:t>Progredienter Pleuraerguss links (Saumbreite bis 5 cm, VU bis 0,5 cm) und neu abgrenzbarer schmaler Pleuraerguss rechts (bis 1,5 cm), jeweils mit angrenzenden Belüftungsstörungen. Teilerfasstes Herz normal groß. Kein Perikarderguss. Ösophagus ohne fokale Wandverdickung mit einliegender Magensonde. Keine malignitätssuspekten Rundherde.</w:t>
      </w:r>
    </w:p>
    <w:p w14:paraId="6EB87306" w14:textId="77777777" w:rsidR="001E7952" w:rsidRDefault="00000000">
      <w:pPr>
        <w:spacing w:after="6" w:line="259" w:lineRule="auto"/>
        <w:ind w:left="-5" w:right="0"/>
        <w:jc w:val="left"/>
      </w:pPr>
      <w:r>
        <w:rPr>
          <w:u w:val="single" w:color="000000"/>
        </w:rPr>
        <w:t>Abdomen:</w:t>
      </w:r>
    </w:p>
    <w:p w14:paraId="3521B0D4" w14:textId="77777777" w:rsidR="001E7952" w:rsidRDefault="00000000">
      <w:pPr>
        <w:ind w:left="-5" w:right="0"/>
      </w:pPr>
      <w:r>
        <w:t xml:space="preserve">Normal große, glatt berandete Leber mit größenkonstanter </w:t>
      </w:r>
      <w:proofErr w:type="spellStart"/>
      <w:r>
        <w:t>hypodenser</w:t>
      </w:r>
      <w:proofErr w:type="spellEnd"/>
      <w:r>
        <w:t xml:space="preserve"> Läsion und knotig randständigem </w:t>
      </w:r>
      <w:proofErr w:type="spellStart"/>
      <w:r>
        <w:t>KMEnhancement</w:t>
      </w:r>
      <w:proofErr w:type="spellEnd"/>
      <w:r>
        <w:t xml:space="preserve"> im Segment VI (43 mm, S2B60). Erweiterte intrahepatische Gallengänge. Regelrecht konfigurierte Lebervenen. Kurzstreckig nicht abgrenzbare V. mesenterica superior und proximale Pfortader, diese ist am Leberhilus kräftig gefüllt und kontrastiert. Prall gefüllte Gallenblase mit mehreren röntgendichten Konkrementen. Inhomogen teils hypodens aufgetrieben wirkender Pancreas mit wandständig KM-</w:t>
      </w:r>
      <w:proofErr w:type="spellStart"/>
      <w:r>
        <w:t>enhancendem</w:t>
      </w:r>
      <w:proofErr w:type="spellEnd"/>
      <w:r>
        <w:t xml:space="preserve"> Flüssigkeitsverhalt mit Lufteinschlüssen am Pankreasschwanz bis zum Milzhilus nach lateral, sowie kaudal/</w:t>
      </w:r>
      <w:proofErr w:type="spellStart"/>
      <w:r>
        <w:t>präaortal</w:t>
      </w:r>
      <w:proofErr w:type="spellEnd"/>
      <w:r>
        <w:t xml:space="preserve"> vom Pankreaskorpus ausgehend, jeweils gering </w:t>
      </w:r>
      <w:proofErr w:type="spellStart"/>
      <w:r>
        <w:t>größenregredient</w:t>
      </w:r>
      <w:proofErr w:type="spellEnd"/>
      <w:r>
        <w:t xml:space="preserve"> (VU 90 x 65, aktuell 80 x 50 mm). Freie Flüssigkeit im kleinen Becken und der </w:t>
      </w:r>
      <w:proofErr w:type="spellStart"/>
      <w:r>
        <w:t>parakolischen</w:t>
      </w:r>
      <w:proofErr w:type="spellEnd"/>
      <w:r>
        <w:t xml:space="preserve"> Rinne (links &gt; rechts). Gering inhomogen kontrastierte normal große Milz. Nebennieren schlank. Seitensymmetrisch kontrastierte Nieren ohne Anhalt für Konkrement oder Harnabflussstörung. Harnblase prall gefüllt ohne fokale Wandverdickungen. Prostata vergrößert (bis 50 mm). </w:t>
      </w:r>
      <w:proofErr w:type="spellStart"/>
      <w:r>
        <w:t>Phlebolithen</w:t>
      </w:r>
      <w:proofErr w:type="spellEnd"/>
      <w:r>
        <w:t xml:space="preserve"> im kleinen Becken. Duodenum pars descendens ab dem neu eingebrachten </w:t>
      </w:r>
      <w:proofErr w:type="spellStart"/>
      <w:r>
        <w:t>Axios</w:t>
      </w:r>
      <w:proofErr w:type="spellEnd"/>
      <w:r>
        <w:t xml:space="preserve">-Stent gering komprimiert durch den </w:t>
      </w:r>
      <w:proofErr w:type="spellStart"/>
      <w:r>
        <w:t>peripankreatischen</w:t>
      </w:r>
      <w:proofErr w:type="spellEnd"/>
      <w:r>
        <w:t xml:space="preserve"> Flüssigkeitsverhalt. Der übrige Gastrointestinaltrakt ohne Anhalt für Kalibersprung oder Wandverdickungen. Konstant einliegende Drainage von dem </w:t>
      </w:r>
      <w:proofErr w:type="spellStart"/>
      <w:r>
        <w:t>präaortalen</w:t>
      </w:r>
      <w:proofErr w:type="spellEnd"/>
      <w:r>
        <w:t xml:space="preserve"> Flüssigkeitsverhalt in das proximale Duodenum reichend. Mehrere mesenteriale Lymphknoten, einzeln nicht pathologisch vergrößert. Einzelner grenzwertig großer </w:t>
      </w:r>
      <w:proofErr w:type="spellStart"/>
      <w:r>
        <w:t>zöliakaler</w:t>
      </w:r>
      <w:proofErr w:type="spellEnd"/>
      <w:r>
        <w:t xml:space="preserve"> Lymphknoten (S2B32, 10 mm). Keine pathologisch vergrößerten inguinalen und abdominellen Lymphknoten. </w:t>
      </w:r>
      <w:proofErr w:type="spellStart"/>
      <w:r>
        <w:t>Angiosklerose</w:t>
      </w:r>
      <w:proofErr w:type="spellEnd"/>
      <w:r>
        <w:t xml:space="preserve"> der Aorta abdominalis ohne Stenose der folgenden Gefäße. </w:t>
      </w:r>
    </w:p>
    <w:p w14:paraId="68899466" w14:textId="77777777" w:rsidR="001E7952" w:rsidRDefault="00000000">
      <w:pPr>
        <w:spacing w:after="6" w:line="259" w:lineRule="auto"/>
        <w:ind w:left="-5" w:right="0"/>
        <w:jc w:val="left"/>
      </w:pPr>
      <w:r>
        <w:rPr>
          <w:u w:val="single" w:color="000000"/>
        </w:rPr>
        <w:t>Skelett:</w:t>
      </w:r>
    </w:p>
    <w:p w14:paraId="010EEFAA" w14:textId="77777777" w:rsidR="001E7952" w:rsidRDefault="00000000">
      <w:pPr>
        <w:ind w:left="-5" w:right="0"/>
      </w:pPr>
      <w:r>
        <w:t xml:space="preserve">Osteochondrosis intervertebralis mit Punctum maximum LWK 5 - SWK 1. Spondylarthrose. ISG- und Koxarthrose beidseits. Kleines Osteom im Os Ilium beidseits. Knochenzysten im </w:t>
      </w:r>
      <w:proofErr w:type="spellStart"/>
      <w:r>
        <w:t>Azetabulumdach</w:t>
      </w:r>
      <w:proofErr w:type="spellEnd"/>
      <w:r>
        <w:t xml:space="preserve"> beidseits. </w:t>
      </w:r>
      <w:r>
        <w:rPr>
          <w:u w:val="single" w:color="000000"/>
        </w:rPr>
        <w:t>Gesamtbeurteilung:</w:t>
      </w:r>
      <w:r>
        <w:t xml:space="preserve"> </w:t>
      </w:r>
    </w:p>
    <w:p w14:paraId="350D01BC" w14:textId="77777777" w:rsidR="001E7952" w:rsidRDefault="00000000">
      <w:pPr>
        <w:numPr>
          <w:ilvl w:val="0"/>
          <w:numId w:val="8"/>
        </w:numPr>
        <w:spacing w:after="3" w:line="264" w:lineRule="auto"/>
        <w:ind w:right="0" w:hanging="202"/>
      </w:pPr>
      <w:r>
        <w:t xml:space="preserve">Im Vergleich zur externen Voruntersuchung vom 17.06.2023 Zeichen der exsudativ-nekrotischen Pankreatitis </w:t>
      </w:r>
      <w:proofErr w:type="spellStart"/>
      <w:r>
        <w:t>mitregredienten</w:t>
      </w:r>
      <w:proofErr w:type="spellEnd"/>
      <w:r>
        <w:t xml:space="preserve"> </w:t>
      </w:r>
      <w:proofErr w:type="spellStart"/>
      <w:r>
        <w:t>Nekrosestraßen</w:t>
      </w:r>
      <w:proofErr w:type="spellEnd"/>
      <w:r>
        <w:t xml:space="preserve"> zum Milzhilus und in der </w:t>
      </w:r>
      <w:proofErr w:type="spellStart"/>
      <w:r>
        <w:t>parakolischen</w:t>
      </w:r>
      <w:proofErr w:type="spellEnd"/>
      <w:r>
        <w:t xml:space="preserve"> Rinne links sowie </w:t>
      </w:r>
      <w:proofErr w:type="spellStart"/>
      <w:r>
        <w:t>präaortal</w:t>
      </w:r>
      <w:proofErr w:type="spellEnd"/>
      <w:r>
        <w:t xml:space="preserve">. Konstant einliegende interne Drainage und neu eingebrachter </w:t>
      </w:r>
      <w:proofErr w:type="spellStart"/>
      <w:r>
        <w:t>Axios</w:t>
      </w:r>
      <w:proofErr w:type="spellEnd"/>
      <w:r>
        <w:t>-Stent. Geringe mesenteriale Lymphadenopathie.</w:t>
      </w:r>
    </w:p>
    <w:p w14:paraId="4F084CE2" w14:textId="77777777" w:rsidR="001E7952" w:rsidRDefault="00000000">
      <w:pPr>
        <w:numPr>
          <w:ilvl w:val="0"/>
          <w:numId w:val="8"/>
        </w:numPr>
        <w:spacing w:after="3" w:line="264" w:lineRule="auto"/>
        <w:ind w:right="0" w:hanging="202"/>
      </w:pPr>
      <w:proofErr w:type="spellStart"/>
      <w:r>
        <w:t>Vd.a</w:t>
      </w:r>
      <w:proofErr w:type="spellEnd"/>
      <w:r>
        <w:t xml:space="preserve">. Kompression des Duodenum pars descendens und der distalen V. mesenterica und proximalen </w:t>
      </w:r>
      <w:proofErr w:type="spellStart"/>
      <w:r>
        <w:t>Pfortaderdurch</w:t>
      </w:r>
      <w:proofErr w:type="spellEnd"/>
      <w:r>
        <w:t xml:space="preserve"> die Nekrosen.</w:t>
      </w:r>
    </w:p>
    <w:p w14:paraId="0C7A594D" w14:textId="77777777" w:rsidR="001E7952" w:rsidRDefault="00000000">
      <w:pPr>
        <w:numPr>
          <w:ilvl w:val="0"/>
          <w:numId w:val="8"/>
        </w:numPr>
        <w:spacing w:after="3" w:line="264" w:lineRule="auto"/>
        <w:ind w:right="0" w:hanging="202"/>
      </w:pPr>
      <w:proofErr w:type="spellStart"/>
      <w:r>
        <w:t>Vd.a</w:t>
      </w:r>
      <w:proofErr w:type="spellEnd"/>
      <w:r>
        <w:t>. Hämangiom im Lebersegment VI.</w:t>
      </w:r>
    </w:p>
    <w:p w14:paraId="4CC09D03" w14:textId="77777777" w:rsidR="001E7952" w:rsidRDefault="00000000">
      <w:pPr>
        <w:numPr>
          <w:ilvl w:val="0"/>
          <w:numId w:val="8"/>
        </w:numPr>
        <w:spacing w:after="234" w:line="264" w:lineRule="auto"/>
        <w:ind w:right="0" w:hanging="202"/>
      </w:pPr>
      <w:r>
        <w:t xml:space="preserve">Aszites betont im Oberbauch. Pleuraerguss (links &gt; rechts). weitere Befunde: </w:t>
      </w:r>
      <w:proofErr w:type="spellStart"/>
      <w:r>
        <w:t>Cholecystolithiasis</w:t>
      </w:r>
      <w:proofErr w:type="spellEnd"/>
      <w:r>
        <w:t>.</w:t>
      </w:r>
    </w:p>
    <w:p w14:paraId="14546538" w14:textId="77777777" w:rsidR="001E7952" w:rsidRDefault="00000000">
      <w:pPr>
        <w:spacing w:after="3" w:line="264" w:lineRule="auto"/>
        <w:ind w:left="-5" w:right="3329"/>
        <w:jc w:val="left"/>
      </w:pPr>
      <w:r>
        <w:lastRenderedPageBreak/>
        <w:t>ÖGD vom 29.06.2023:</w:t>
      </w:r>
    </w:p>
    <w:p w14:paraId="04BBC2C1" w14:textId="77777777" w:rsidR="001E7952" w:rsidRDefault="00000000">
      <w:pPr>
        <w:ind w:left="-5" w:right="0"/>
      </w:pPr>
      <w:r>
        <w:t>Bereits in der Speiseröhre feste Speisereste. Magen mit reichlich (vorwiegend flüssigen) Speiseresten gefüllt. Daher Abbruch der Untersuchung bei Aspirationsgefahr.</w:t>
      </w:r>
    </w:p>
    <w:p w14:paraId="322B1C70" w14:textId="77777777" w:rsidR="001E7952" w:rsidRDefault="00000000">
      <w:pPr>
        <w:spacing w:after="6" w:line="259" w:lineRule="auto"/>
        <w:ind w:left="-5" w:right="0"/>
        <w:jc w:val="left"/>
      </w:pPr>
      <w:r>
        <w:rPr>
          <w:u w:val="single" w:color="000000"/>
        </w:rPr>
        <w:t>Diagnose</w:t>
      </w:r>
    </w:p>
    <w:p w14:paraId="3AEEC29D" w14:textId="77777777" w:rsidR="001E7952" w:rsidRDefault="00000000">
      <w:pPr>
        <w:numPr>
          <w:ilvl w:val="0"/>
          <w:numId w:val="9"/>
        </w:numPr>
        <w:spacing w:after="3" w:line="264" w:lineRule="auto"/>
        <w:ind w:right="0" w:hanging="202"/>
      </w:pPr>
      <w:r>
        <w:t>Heute wegen Speiseresten keine Untersuchung möglich.</w:t>
      </w:r>
    </w:p>
    <w:p w14:paraId="74ACD746" w14:textId="77777777" w:rsidR="001E7952" w:rsidRDefault="00000000">
      <w:pPr>
        <w:numPr>
          <w:ilvl w:val="0"/>
          <w:numId w:val="9"/>
        </w:numPr>
        <w:spacing w:after="234" w:line="264" w:lineRule="auto"/>
        <w:ind w:right="0" w:hanging="202"/>
      </w:pPr>
      <w:r>
        <w:t xml:space="preserve">Bitte nur klare Flüssigkeiten und klare Brühe und dann erneut anmelden. Am besten dann gleich </w:t>
      </w:r>
      <w:proofErr w:type="spellStart"/>
      <w:r>
        <w:t>mitTrilumensonde</w:t>
      </w:r>
      <w:proofErr w:type="spellEnd"/>
      <w:r>
        <w:t xml:space="preserve"> kombinieren.</w:t>
      </w:r>
    </w:p>
    <w:p w14:paraId="25CB9B42" w14:textId="77777777" w:rsidR="001E7952" w:rsidRDefault="00000000">
      <w:pPr>
        <w:spacing w:after="3" w:line="264" w:lineRule="auto"/>
        <w:ind w:left="-5" w:right="3329"/>
        <w:jc w:val="left"/>
      </w:pPr>
      <w:r>
        <w:t xml:space="preserve">Röntgen Thorax, </w:t>
      </w:r>
      <w:proofErr w:type="spellStart"/>
      <w:r>
        <w:t>a.p.</w:t>
      </w:r>
      <w:proofErr w:type="spellEnd"/>
      <w:r>
        <w:t xml:space="preserve"> liegend, durchgeführt am 29.06.2023</w:t>
      </w:r>
    </w:p>
    <w:p w14:paraId="0F0FEC26" w14:textId="77777777" w:rsidR="001E7952" w:rsidRDefault="00000000">
      <w:pPr>
        <w:spacing w:after="230"/>
        <w:ind w:left="-5" w:right="0"/>
      </w:pPr>
      <w:r>
        <w:t xml:space="preserve">Im Vergleich zum 17.06.2023 zwischenzeitlich neu einliegender ZVK </w:t>
      </w:r>
      <w:proofErr w:type="spellStart"/>
      <w:r>
        <w:t>transjugulär</w:t>
      </w:r>
      <w:proofErr w:type="spellEnd"/>
      <w:r>
        <w:t xml:space="preserve"> rechts mit Spitzenprojektion auf die V. cava superior. Kein Pneumothorax, soweit in der </w:t>
      </w:r>
      <w:proofErr w:type="spellStart"/>
      <w:r>
        <w:t>Liegendaufnahme</w:t>
      </w:r>
      <w:proofErr w:type="spellEnd"/>
      <w:r>
        <w:t xml:space="preserve"> beurteilbar. Transparenzunterschied im Seitenvergleich </w:t>
      </w:r>
      <w:proofErr w:type="spellStart"/>
      <w:r>
        <w:t>a.e</w:t>
      </w:r>
      <w:proofErr w:type="spellEnd"/>
      <w:r>
        <w:t xml:space="preserve">. projektionsbedingt, </w:t>
      </w:r>
      <w:proofErr w:type="spellStart"/>
      <w:r>
        <w:t>dd</w:t>
      </w:r>
      <w:proofErr w:type="spellEnd"/>
      <w:r>
        <w:t xml:space="preserve"> bei geringen Belüftungsstörungen links. Keine Pneumonie. Neu einliegende Magensonde. </w:t>
      </w:r>
    </w:p>
    <w:p w14:paraId="70E337FB" w14:textId="77777777" w:rsidR="001E7952" w:rsidRDefault="00000000">
      <w:pPr>
        <w:spacing w:after="3" w:line="264" w:lineRule="auto"/>
        <w:ind w:left="-5" w:right="3329"/>
        <w:jc w:val="left"/>
      </w:pPr>
      <w:r>
        <w:t>ÖGD vom 30.06.2023:</w:t>
      </w:r>
    </w:p>
    <w:p w14:paraId="57E791A4" w14:textId="77777777" w:rsidR="001E7952" w:rsidRDefault="00000000">
      <w:pPr>
        <w:ind w:left="-5" w:right="0"/>
      </w:pPr>
      <w:r>
        <w:t xml:space="preserve">Normale Schleimhaut des gesamten Ösophagus. Bereits in der Speiseröhre wenig flüssige Speisereste. Magen mit reichlich flüssigen und festen Speiseresten gefüllt, welche überwiegend abgesaugt werden. Der Magen wirkt insgesamt verzogen. Der Pylorus und Bulbus duodeni sind verschwollen. Im Bulbus duodeni findet sich der komplett dislozierte, Lumen-verlegende AXIOS (beide Tulpen im Lumen). Die </w:t>
      </w:r>
      <w:proofErr w:type="spellStart"/>
      <w:r>
        <w:t>Pigtails</w:t>
      </w:r>
      <w:proofErr w:type="spellEnd"/>
      <w:r>
        <w:t xml:space="preserve"> liegen noch im Verhalt. Der AXIOS wird mit der Zange nach oral entfernt. Im Anschluss komplikationslose Anlage einer </w:t>
      </w:r>
      <w:proofErr w:type="spellStart"/>
      <w:r>
        <w:t>Trelumen</w:t>
      </w:r>
      <w:proofErr w:type="spellEnd"/>
      <w:r>
        <w:t xml:space="preserve">-Sonde. Die Spitze kommt distal des </w:t>
      </w:r>
      <w:proofErr w:type="spellStart"/>
      <w:r>
        <w:t>Treitz´schen</w:t>
      </w:r>
      <w:proofErr w:type="spellEnd"/>
      <w:r>
        <w:t xml:space="preserve"> Bandes zum Liegen.</w:t>
      </w:r>
    </w:p>
    <w:p w14:paraId="69CB2B59" w14:textId="77777777" w:rsidR="001E7952" w:rsidRDefault="00000000">
      <w:pPr>
        <w:spacing w:after="3" w:line="264" w:lineRule="auto"/>
        <w:ind w:left="-5" w:right="384"/>
      </w:pPr>
      <w:r>
        <w:rPr>
          <w:u w:val="single" w:color="000000"/>
        </w:rPr>
        <w:t>Diagnose:</w:t>
      </w:r>
      <w:r>
        <w:t xml:space="preserve"> </w:t>
      </w:r>
      <w:proofErr w:type="spellStart"/>
      <w:r>
        <w:t>Duodenalstenose</w:t>
      </w:r>
      <w:proofErr w:type="spellEnd"/>
      <w:r>
        <w:t xml:space="preserve"> bei nekrotisierender Pankreatitis. Dislozierter AXIOS-Stent im Duodenum </w:t>
      </w:r>
      <w:r>
        <w:rPr>
          <w:u w:val="single" w:color="000000"/>
        </w:rPr>
        <w:t>Therapie:</w:t>
      </w:r>
      <w:r>
        <w:t xml:space="preserve"> Entfernung AXIOS mittels Zange. Erfolgreiche Anlage einer </w:t>
      </w:r>
      <w:proofErr w:type="spellStart"/>
      <w:r>
        <w:t>Trelumensonde</w:t>
      </w:r>
      <w:proofErr w:type="spellEnd"/>
      <w:r>
        <w:t>.</w:t>
      </w:r>
    </w:p>
    <w:p w14:paraId="324AEF51" w14:textId="77777777" w:rsidR="001E7952" w:rsidRDefault="00000000">
      <w:pPr>
        <w:spacing w:after="230"/>
        <w:ind w:left="-5" w:right="0"/>
      </w:pPr>
      <w:r>
        <w:rPr>
          <w:u w:val="single" w:color="000000"/>
        </w:rPr>
        <w:t>Kommentar und Empfehlung:</w:t>
      </w:r>
      <w:r>
        <w:t xml:space="preserve"> Die Ernährungssonde kann ab sofort befahren werden. Neuanlage </w:t>
      </w:r>
      <w:proofErr w:type="spellStart"/>
      <w:r>
        <w:t>Axios</w:t>
      </w:r>
      <w:proofErr w:type="spellEnd"/>
      <w:r>
        <w:t xml:space="preserve"> falls klinisch erforderlich.</w:t>
      </w:r>
    </w:p>
    <w:p w14:paraId="7FCBC52C" w14:textId="77777777" w:rsidR="001E7952" w:rsidRDefault="00000000">
      <w:pPr>
        <w:spacing w:after="3" w:line="264" w:lineRule="auto"/>
        <w:ind w:left="-5" w:right="3329"/>
        <w:jc w:val="left"/>
      </w:pPr>
      <w:r>
        <w:t>ÖGD vom 03.07.2023:</w:t>
      </w:r>
    </w:p>
    <w:p w14:paraId="47582584" w14:textId="77777777" w:rsidR="001E7952" w:rsidRDefault="00000000">
      <w:pPr>
        <w:ind w:left="-5" w:right="0"/>
      </w:pPr>
      <w:r>
        <w:t xml:space="preserve">Indikation: Einlage </w:t>
      </w:r>
      <w:proofErr w:type="spellStart"/>
      <w:r>
        <w:t>Trelumensonde</w:t>
      </w:r>
      <w:proofErr w:type="spellEnd"/>
      <w:r>
        <w:t>.</w:t>
      </w:r>
    </w:p>
    <w:p w14:paraId="1BA40E99" w14:textId="77777777" w:rsidR="001E7952" w:rsidRDefault="00000000">
      <w:pPr>
        <w:ind w:left="-5" w:right="0"/>
      </w:pPr>
      <w:r>
        <w:t xml:space="preserve">Befund: Bekannte hochgradige </w:t>
      </w:r>
      <w:proofErr w:type="spellStart"/>
      <w:r>
        <w:t>Duodenalstenose</w:t>
      </w:r>
      <w:proofErr w:type="spellEnd"/>
      <w:r>
        <w:t xml:space="preserve">, im </w:t>
      </w:r>
      <w:proofErr w:type="spellStart"/>
      <w:r>
        <w:t>Blbus</w:t>
      </w:r>
      <w:proofErr w:type="spellEnd"/>
      <w:r>
        <w:t xml:space="preserve"> einliegende </w:t>
      </w:r>
      <w:proofErr w:type="spellStart"/>
      <w:r>
        <w:t>Doppelpigtails</w:t>
      </w:r>
      <w:proofErr w:type="spellEnd"/>
      <w:r>
        <w:t xml:space="preserve">, in der Pars descendens duodeni einliegender </w:t>
      </w:r>
      <w:proofErr w:type="spellStart"/>
      <w:r>
        <w:t>Axios</w:t>
      </w:r>
      <w:proofErr w:type="spellEnd"/>
      <w:r>
        <w:t>-Stent.</w:t>
      </w:r>
    </w:p>
    <w:p w14:paraId="7FD0CEA8" w14:textId="77777777" w:rsidR="001E7952" w:rsidRDefault="00000000">
      <w:pPr>
        <w:spacing w:after="233"/>
        <w:ind w:left="-5" w:right="0"/>
      </w:pPr>
      <w:r>
        <w:t xml:space="preserve">Die </w:t>
      </w:r>
      <w:proofErr w:type="spellStart"/>
      <w:r>
        <w:t>Trelumensonde</w:t>
      </w:r>
      <w:proofErr w:type="spellEnd"/>
      <w:r>
        <w:t xml:space="preserve"> wird unter Sicht so weit wie möglich in das Duodenum vorgeschoben.</w:t>
      </w:r>
    </w:p>
    <w:p w14:paraId="08950363" w14:textId="77777777" w:rsidR="001E7952" w:rsidRDefault="00000000">
      <w:pPr>
        <w:spacing w:after="3" w:line="264" w:lineRule="auto"/>
        <w:ind w:left="-5" w:right="3329"/>
        <w:jc w:val="left"/>
      </w:pPr>
      <w:r>
        <w:t xml:space="preserve">Endosonographie - Bericht vom 03.07.2023 </w:t>
      </w:r>
    </w:p>
    <w:p w14:paraId="57AFA649" w14:textId="77777777" w:rsidR="001E7952" w:rsidRDefault="00000000">
      <w:pPr>
        <w:ind w:left="-5" w:right="0"/>
      </w:pPr>
      <w:r>
        <w:t xml:space="preserve">Einsicht bis in das Duodenum, hier bei hochgradiger </w:t>
      </w:r>
      <w:proofErr w:type="spellStart"/>
      <w:r>
        <w:t>Duodenalstenose</w:t>
      </w:r>
      <w:proofErr w:type="spellEnd"/>
      <w:r>
        <w:t xml:space="preserve"> Vorschub nur bis in die obere Pars descendens.</w:t>
      </w:r>
    </w:p>
    <w:p w14:paraId="088B16A4" w14:textId="77777777" w:rsidR="001E7952" w:rsidRDefault="00000000">
      <w:pPr>
        <w:ind w:left="-5" w:right="0"/>
      </w:pPr>
      <w:r>
        <w:t xml:space="preserve">Paraduodenal stellt sich kleiner Restverhalt dar, hier einliegender </w:t>
      </w:r>
      <w:proofErr w:type="spellStart"/>
      <w:r>
        <w:t>Axios</w:t>
      </w:r>
      <w:proofErr w:type="spellEnd"/>
      <w:r>
        <w:t>-Stent.</w:t>
      </w:r>
    </w:p>
    <w:p w14:paraId="5AF03611" w14:textId="77777777" w:rsidR="001E7952" w:rsidRDefault="00000000">
      <w:pPr>
        <w:ind w:left="-5" w:right="0"/>
      </w:pPr>
      <w:r>
        <w:t xml:space="preserve">Ansonsten lassen sich vom Duodenum und Magen aus keine </w:t>
      </w:r>
      <w:proofErr w:type="spellStart"/>
      <w:r>
        <w:t>undrainierten</w:t>
      </w:r>
      <w:proofErr w:type="spellEnd"/>
      <w:r>
        <w:t xml:space="preserve"> Verhalte abgrenzen.</w:t>
      </w:r>
    </w:p>
    <w:p w14:paraId="4C57159F" w14:textId="77777777" w:rsidR="001E7952" w:rsidRDefault="00000000">
      <w:pPr>
        <w:ind w:left="-5" w:right="0"/>
      </w:pPr>
      <w:r>
        <w:t>Deutlicher Aszites.</w:t>
      </w:r>
    </w:p>
    <w:p w14:paraId="43E560BC" w14:textId="77777777" w:rsidR="001E7952" w:rsidRDefault="00000000">
      <w:pPr>
        <w:spacing w:after="233"/>
        <w:ind w:left="-5" w:right="0"/>
      </w:pPr>
      <w:r>
        <w:t xml:space="preserve">Aktuell keine Indikation zur Einlage weitere </w:t>
      </w:r>
      <w:proofErr w:type="spellStart"/>
      <w:r>
        <w:t>Axios</w:t>
      </w:r>
      <w:proofErr w:type="spellEnd"/>
      <w:r>
        <w:t>-Stents.</w:t>
      </w:r>
    </w:p>
    <w:p w14:paraId="51BCDC52" w14:textId="77777777" w:rsidR="001E7952" w:rsidRDefault="00000000">
      <w:pPr>
        <w:spacing w:after="3" w:line="264" w:lineRule="auto"/>
        <w:ind w:left="-5" w:right="1181"/>
        <w:jc w:val="left"/>
      </w:pPr>
      <w:r>
        <w:t xml:space="preserve">CT Angiographie, </w:t>
      </w:r>
      <w:proofErr w:type="spellStart"/>
      <w:r>
        <w:t>Stentprogramm</w:t>
      </w:r>
      <w:proofErr w:type="spellEnd"/>
      <w:r>
        <w:t xml:space="preserve"> (nativ + </w:t>
      </w:r>
      <w:proofErr w:type="spellStart"/>
      <w:r>
        <w:t>Angio</w:t>
      </w:r>
      <w:proofErr w:type="spellEnd"/>
      <w:r>
        <w:t xml:space="preserve"> + venös), durchgeführt am 07.07.2023 Befund: Zum Vergleich liegt eine Computertomografie vom 27.06.23 vor.</w:t>
      </w:r>
    </w:p>
    <w:p w14:paraId="555D0F54" w14:textId="77777777" w:rsidR="001E7952" w:rsidRDefault="00000000">
      <w:pPr>
        <w:ind w:left="-5" w:right="0"/>
      </w:pPr>
      <w:r>
        <w:t xml:space="preserve">Partiell erfasster dorsaler Pleuraerguss links, maximal ca. 56 mm breit. Begleitende </w:t>
      </w:r>
      <w:proofErr w:type="spellStart"/>
      <w:r>
        <w:t>Dystelektasen</w:t>
      </w:r>
      <w:proofErr w:type="spellEnd"/>
      <w:r>
        <w:t xml:space="preserve"> im linken Lungenunterlappen dorsal. Geringe </w:t>
      </w:r>
      <w:proofErr w:type="spellStart"/>
      <w:r>
        <w:t>Dystelektasen</w:t>
      </w:r>
      <w:proofErr w:type="spellEnd"/>
      <w:r>
        <w:t xml:space="preserve"> im Lungensegment 10 rechts. Im Vergleich zu der Vor-CT etwas progrediente Aszites. Gering </w:t>
      </w:r>
      <w:proofErr w:type="spellStart"/>
      <w:r>
        <w:t>regredienter</w:t>
      </w:r>
      <w:proofErr w:type="spellEnd"/>
      <w:r>
        <w:t xml:space="preserve"> mesenterialer Flüssigkeitsverhalt im Mittelbauch, kaudal von Pancreas gelegen, mit Lufteinschlüssen (aktuell ca. 89 x 44 mm, in der Vor-CT ca. 105 x 57 mm). Der </w:t>
      </w:r>
      <w:proofErr w:type="spellStart"/>
      <w:r>
        <w:t>Axios</w:t>
      </w:r>
      <w:proofErr w:type="spellEnd"/>
      <w:r>
        <w:t>-Stent wurde zwischenzeitlich aus diesem Flüssigkeitsverhalt entfernt.</w:t>
      </w:r>
    </w:p>
    <w:p w14:paraId="6E21E5AD" w14:textId="77777777" w:rsidR="001E7952" w:rsidRDefault="00000000">
      <w:pPr>
        <w:ind w:left="-5" w:right="0"/>
      </w:pPr>
      <w:r>
        <w:t xml:space="preserve">Gering </w:t>
      </w:r>
      <w:proofErr w:type="spellStart"/>
      <w:r>
        <w:t>regredienter</w:t>
      </w:r>
      <w:proofErr w:type="spellEnd"/>
      <w:r>
        <w:t xml:space="preserve">, ventral und lateral vom Pankreasschwanz gelegener Flüssigkeitsverhalt (aktuell ca. 83 x 14 mm, z.B. Serie 12, Bild 47). Nach wie vor regelrechte Lage der zwei von transgastral eingeführten Drainagen in diesen Verhalt. Nach wie vor etwas aufgetriebener und </w:t>
      </w:r>
      <w:proofErr w:type="spellStart"/>
      <w:r>
        <w:t>hypodenser</w:t>
      </w:r>
      <w:proofErr w:type="spellEnd"/>
      <w:r>
        <w:t xml:space="preserve"> Pankreaskopf. Kein Aufstau des Ductus pancreaticus. Gering verdickte, etwas </w:t>
      </w:r>
      <w:proofErr w:type="spellStart"/>
      <w:r>
        <w:t>hypodense</w:t>
      </w:r>
      <w:proofErr w:type="spellEnd"/>
      <w:r>
        <w:t xml:space="preserve"> Magenwand, annehmbar reaktiv-entzündlich. Einzelne Lufteinschlüsse am Milzhilus, die vom oben beschriebenen </w:t>
      </w:r>
      <w:proofErr w:type="spellStart"/>
      <w:r>
        <w:t>peripankreatischen</w:t>
      </w:r>
      <w:proofErr w:type="spellEnd"/>
      <w:r>
        <w:t xml:space="preserve"> Verhalt ausgehend.</w:t>
      </w:r>
    </w:p>
    <w:p w14:paraId="257507B9" w14:textId="77777777" w:rsidR="001E7952" w:rsidRDefault="00000000">
      <w:pPr>
        <w:ind w:left="-5" w:right="0"/>
      </w:pPr>
      <w:r>
        <w:t xml:space="preserve">Gering ausgeprägte Erweiterung der intrahepatischen Gallewege, unverändert. Bekannte </w:t>
      </w:r>
      <w:proofErr w:type="spellStart"/>
      <w:r>
        <w:t>Cholecystolithiasis</w:t>
      </w:r>
      <w:proofErr w:type="spellEnd"/>
      <w:r>
        <w:t xml:space="preserve">. </w:t>
      </w:r>
      <w:proofErr w:type="spellStart"/>
      <w:r>
        <w:t>Zartwandige</w:t>
      </w:r>
      <w:proofErr w:type="spellEnd"/>
      <w:r>
        <w:t xml:space="preserve"> Gallenblase, kein Anhalt für eine </w:t>
      </w:r>
      <w:proofErr w:type="spellStart"/>
      <w:r>
        <w:t>Cholecystitis</w:t>
      </w:r>
      <w:proofErr w:type="spellEnd"/>
      <w:r>
        <w:t>.</w:t>
      </w:r>
    </w:p>
    <w:p w14:paraId="15B61103" w14:textId="77777777" w:rsidR="001E7952" w:rsidRDefault="00000000">
      <w:pPr>
        <w:ind w:left="-5" w:right="0"/>
      </w:pPr>
      <w:r>
        <w:t xml:space="preserve">Bekanntes Hämangiom im Lebersegment VI </w:t>
      </w:r>
      <w:proofErr w:type="spellStart"/>
      <w:r>
        <w:t>subkapsulär</w:t>
      </w:r>
      <w:proofErr w:type="spellEnd"/>
      <w:r>
        <w:t>, ca. 51 x 29 mm. Nebennieren unauffällig. Homogenes Nierenparenchym beidseits. Keine Nierenstauung.</w:t>
      </w:r>
    </w:p>
    <w:p w14:paraId="04B75A8A" w14:textId="77777777" w:rsidR="001E7952" w:rsidRDefault="00000000">
      <w:pPr>
        <w:spacing w:after="3" w:line="264" w:lineRule="auto"/>
        <w:ind w:left="-5" w:right="0"/>
      </w:pPr>
      <w:r>
        <w:t xml:space="preserve">Degenerative Wirbelsäulenveränderungen. Koxarthrose beidseits. Keine malignitätssuspekten ossären Läsionen. </w:t>
      </w:r>
      <w:r>
        <w:rPr>
          <w:u w:val="single" w:color="000000"/>
        </w:rPr>
        <w:t>Gesamtbeurteilung:</w:t>
      </w:r>
      <w:r>
        <w:t xml:space="preserve"> Bekannte </w:t>
      </w:r>
      <w:proofErr w:type="spellStart"/>
      <w:r>
        <w:t>Pancreatitis</w:t>
      </w:r>
      <w:proofErr w:type="spellEnd"/>
      <w:r>
        <w:t xml:space="preserve">. Im Vergleich zu der Vor-CT vom 27.06.23 geringe </w:t>
      </w:r>
      <w:proofErr w:type="spellStart"/>
      <w:r>
        <w:t>Regredienz</w:t>
      </w:r>
      <w:proofErr w:type="spellEnd"/>
      <w:r>
        <w:t xml:space="preserve"> der </w:t>
      </w:r>
      <w:proofErr w:type="spellStart"/>
      <w:r>
        <w:t>peripankreatischen</w:t>
      </w:r>
      <w:proofErr w:type="spellEnd"/>
      <w:r>
        <w:t xml:space="preserve"> Nekrosen. Unveränderte </w:t>
      </w:r>
      <w:proofErr w:type="spellStart"/>
      <w:r>
        <w:t>orthotope</w:t>
      </w:r>
      <w:proofErr w:type="spellEnd"/>
      <w:r>
        <w:t xml:space="preserve"> Lage der transgastralen Drainagen in </w:t>
      </w:r>
      <w:proofErr w:type="spellStart"/>
      <w:r>
        <w:t>in</w:t>
      </w:r>
      <w:proofErr w:type="spellEnd"/>
      <w:r>
        <w:t xml:space="preserve"> den ventral vom Pankreasschwanz gelegenen Verhalt. Ein in den distal vom Pancreas gelegenen Verhalt eingebrachter </w:t>
      </w:r>
      <w:proofErr w:type="spellStart"/>
      <w:r>
        <w:t>Axios</w:t>
      </w:r>
      <w:proofErr w:type="spellEnd"/>
      <w:r>
        <w:t xml:space="preserve">-Stent wurde zwischenzeitlich entfernt. Persistierende Kompression des </w:t>
      </w:r>
      <w:proofErr w:type="spellStart"/>
      <w:r>
        <w:t>duodenums</w:t>
      </w:r>
      <w:proofErr w:type="spellEnd"/>
      <w:r>
        <w:t xml:space="preserve"> durch den aufgetriebenen Pankreaskopf.</w:t>
      </w:r>
    </w:p>
    <w:p w14:paraId="09190753" w14:textId="77777777" w:rsidR="001E7952" w:rsidRDefault="00000000">
      <w:pPr>
        <w:spacing w:after="234" w:line="264" w:lineRule="auto"/>
        <w:ind w:left="-5" w:right="0"/>
      </w:pPr>
      <w:r>
        <w:t xml:space="preserve">Etwas progrediente Aszites. Persistierender ausgedehnter linksseitiger Pleuraerguss, partiell erfasst, weitgehend unverändert. Bekannte </w:t>
      </w:r>
      <w:proofErr w:type="spellStart"/>
      <w:r>
        <w:t>Cholecystolithiasis</w:t>
      </w:r>
      <w:proofErr w:type="spellEnd"/>
      <w:r>
        <w:t>. Bekanntes Leberhämangiom im Segment VI.</w:t>
      </w:r>
    </w:p>
    <w:p w14:paraId="203AAE8E" w14:textId="77777777" w:rsidR="001E7952" w:rsidRDefault="00000000">
      <w:pPr>
        <w:spacing w:after="3" w:line="264" w:lineRule="auto"/>
        <w:ind w:left="-5" w:right="3329"/>
        <w:jc w:val="left"/>
      </w:pPr>
      <w:proofErr w:type="spellStart"/>
      <w:r>
        <w:t>Thoraxsonographie</w:t>
      </w:r>
      <w:proofErr w:type="spellEnd"/>
      <w:r>
        <w:t xml:space="preserve"> vom 10.07.2023</w:t>
      </w:r>
    </w:p>
    <w:p w14:paraId="0647484B" w14:textId="77777777" w:rsidR="001E7952" w:rsidRDefault="00000000">
      <w:pPr>
        <w:ind w:left="-5" w:right="0"/>
      </w:pPr>
      <w:r>
        <w:t xml:space="preserve">Rechts: Geringer </w:t>
      </w:r>
      <w:proofErr w:type="spellStart"/>
      <w:r>
        <w:t>Randwinkelerguß</w:t>
      </w:r>
      <w:proofErr w:type="spellEnd"/>
      <w:r>
        <w:t xml:space="preserve"> nachweisbar; Echoarmer </w:t>
      </w:r>
      <w:proofErr w:type="spellStart"/>
      <w:r>
        <w:t>Erguß</w:t>
      </w:r>
      <w:proofErr w:type="spellEnd"/>
      <w:r>
        <w:t xml:space="preserve">; Regelrechte Darstellung der Pleura parietalis. Links: Mittelgradiger </w:t>
      </w:r>
      <w:proofErr w:type="spellStart"/>
      <w:r>
        <w:t>Erguß</w:t>
      </w:r>
      <w:proofErr w:type="spellEnd"/>
      <w:r>
        <w:t xml:space="preserve"> von ca. 500 ml nachweisbar; Echoarmer </w:t>
      </w:r>
      <w:proofErr w:type="spellStart"/>
      <w:r>
        <w:t>Erguß</w:t>
      </w:r>
      <w:proofErr w:type="spellEnd"/>
      <w:r>
        <w:t>; Regelrechte Darstellung der Pleura parietalis.</w:t>
      </w:r>
    </w:p>
    <w:p w14:paraId="77AD1C64" w14:textId="77777777" w:rsidR="001E7952" w:rsidRDefault="00000000">
      <w:pPr>
        <w:ind w:left="-5" w:right="0"/>
      </w:pPr>
      <w:r>
        <w:t>Nach sonographischer Markierung der geeigneten Punktionsstelle und Lokalanästhesie erfolgt in sterilen Kautelen unproblematische Punktion von 800 ml leicht trüben bernsteinfarbenen und nach pH-Wert nicht entzündlichen Pleuraergusses links (pH 7,482, HB 0,0 mmol/l, Glukose 8,2 mmol/l und Lactat 1,0 mmol/l).</w:t>
      </w:r>
    </w:p>
    <w:p w14:paraId="47271C8B" w14:textId="77777777" w:rsidR="001E7952" w:rsidRDefault="00000000">
      <w:pPr>
        <w:ind w:left="-5" w:right="0"/>
      </w:pPr>
      <w:r>
        <w:t xml:space="preserve">Postinterventionell sonographisch kein </w:t>
      </w:r>
      <w:proofErr w:type="spellStart"/>
      <w:r>
        <w:t>Resterguß</w:t>
      </w:r>
      <w:proofErr w:type="spellEnd"/>
      <w:r>
        <w:t xml:space="preserve"> nachweisbar.</w:t>
      </w:r>
    </w:p>
    <w:p w14:paraId="427ECFD8" w14:textId="77777777" w:rsidR="001E7952" w:rsidRDefault="00000000">
      <w:pPr>
        <w:ind w:left="-5" w:right="0"/>
      </w:pPr>
      <w:r>
        <w:lastRenderedPageBreak/>
        <w:t xml:space="preserve">Materialversand: </w:t>
      </w:r>
      <w:r>
        <w:tab/>
        <w:t xml:space="preserve">Mikrobiologie </w:t>
      </w:r>
      <w:r>
        <w:tab/>
        <w:t xml:space="preserve">(Varia/Tbc/Pilze), </w:t>
      </w:r>
      <w:r>
        <w:tab/>
        <w:t xml:space="preserve">Pathologie </w:t>
      </w:r>
      <w:r>
        <w:tab/>
        <w:t xml:space="preserve">(Zytologie) </w:t>
      </w:r>
      <w:r>
        <w:tab/>
        <w:t xml:space="preserve">und </w:t>
      </w:r>
      <w:r>
        <w:tab/>
        <w:t xml:space="preserve">Klinische </w:t>
      </w:r>
      <w:r>
        <w:tab/>
        <w:t>Chemie (Zellzahl/Glucose/pH/GE/LDH/Amylase/Lipase/pro-BNP/spezifisches Gewicht/Cholesterol/Triglyzeride).</w:t>
      </w:r>
    </w:p>
    <w:p w14:paraId="15F87906" w14:textId="77777777" w:rsidR="001E7952" w:rsidRDefault="00000000">
      <w:pPr>
        <w:spacing w:after="6" w:line="259" w:lineRule="auto"/>
        <w:ind w:left="-5" w:right="0"/>
        <w:jc w:val="left"/>
      </w:pPr>
      <w:r>
        <w:rPr>
          <w:u w:val="single" w:color="000000"/>
        </w:rPr>
        <w:t>Zusammenfassung:</w:t>
      </w:r>
      <w:r>
        <w:t xml:space="preserve"> </w:t>
      </w:r>
    </w:p>
    <w:p w14:paraId="78478FB4" w14:textId="77777777" w:rsidR="001E7952" w:rsidRDefault="00000000">
      <w:pPr>
        <w:spacing w:after="3" w:line="264" w:lineRule="auto"/>
        <w:ind w:left="-5" w:right="240"/>
      </w:pPr>
      <w:r>
        <w:t xml:space="preserve">Komplikationslose Pleurapunktion mit Ablassen von 800 ml nicht entzündlichen Pleuraergusses links </w:t>
      </w:r>
      <w:r>
        <w:rPr>
          <w:u w:val="single" w:color="000000"/>
        </w:rPr>
        <w:t>Empfehlung:</w:t>
      </w:r>
      <w:r>
        <w:t xml:space="preserve"> </w:t>
      </w:r>
    </w:p>
    <w:p w14:paraId="6C60D2E4" w14:textId="77777777" w:rsidR="001E7952" w:rsidRDefault="00000000">
      <w:pPr>
        <w:spacing w:after="233"/>
        <w:ind w:left="-5" w:right="0"/>
      </w:pPr>
      <w:r>
        <w:t xml:space="preserve">Bei 1 x Punktion ohne Luftaspiration </w:t>
      </w:r>
      <w:proofErr w:type="spellStart"/>
      <w:r>
        <w:t>Rö</w:t>
      </w:r>
      <w:proofErr w:type="spellEnd"/>
      <w:r>
        <w:t>.-Thorax erst bei klinischer Auffälligkeit/ Notwendigkeit.</w:t>
      </w:r>
    </w:p>
    <w:p w14:paraId="59876140" w14:textId="77777777" w:rsidR="001E7952" w:rsidRDefault="00000000">
      <w:pPr>
        <w:spacing w:after="3" w:line="264" w:lineRule="auto"/>
        <w:ind w:left="-5" w:right="3329"/>
        <w:jc w:val="left"/>
      </w:pPr>
      <w:r>
        <w:t>ÖGD vom 11.07.2023:</w:t>
      </w:r>
    </w:p>
    <w:p w14:paraId="39AAA7CC" w14:textId="77777777" w:rsidR="001E7952" w:rsidRDefault="00000000">
      <w:pPr>
        <w:ind w:left="-5" w:right="0"/>
      </w:pPr>
      <w:r>
        <w:t>Eingesehen wurde initial bis in den Bulbus duodeni.</w:t>
      </w:r>
    </w:p>
    <w:p w14:paraId="62F404E4" w14:textId="77777777" w:rsidR="001E7952" w:rsidRDefault="00000000">
      <w:pPr>
        <w:ind w:left="-5" w:right="0"/>
      </w:pPr>
      <w:r>
        <w:t xml:space="preserve">Refluxösophagitis LA Grad B mit fibrinbelegter Läsion im Bereich des GÖÜ. Der Magen ist mit reichlich Magensaft und Hämatin gefüllt, was vollständig abgesaugt werden kann. Initial zwar verschwollener aber gut aufzufindender Pylorus. Der Bulbus duodeni ist ausgeprägt ödematös verschwollen, die 2 transduodenalen </w:t>
      </w:r>
      <w:proofErr w:type="spellStart"/>
      <w:r>
        <w:t>Pigtails</w:t>
      </w:r>
      <w:proofErr w:type="spellEnd"/>
      <w:r>
        <w:t xml:space="preserve"> sind in situ. Es gelingt nur eine partielle Passage der </w:t>
      </w:r>
      <w:proofErr w:type="spellStart"/>
      <w:r>
        <w:t>Pigtails</w:t>
      </w:r>
      <w:proofErr w:type="spellEnd"/>
      <w:r>
        <w:t xml:space="preserve">, im hinteren Teil des Bulbus duodeni ist ein kleines Lumen zu erkennen. Entfernung der vollständig in den Magen dislozierten </w:t>
      </w:r>
      <w:proofErr w:type="spellStart"/>
      <w:r>
        <w:t>Trelumensonde</w:t>
      </w:r>
      <w:proofErr w:type="spellEnd"/>
      <w:r>
        <w:t xml:space="preserve">. Die Schleimhaut ist kontaktvulnerable (bereits leichte Schleimhautblutung nur durch Ansaugen). Anschließend durch insgesamt ödematös verschwollenen, distal verzogenen Magen und wiederholten Aufschub im Magen trotz Untersucherwechsel auf FOÄ </w:t>
      </w:r>
      <w:proofErr w:type="spellStart"/>
      <w:r>
        <w:t>Kampfrath</w:t>
      </w:r>
      <w:proofErr w:type="spellEnd"/>
      <w:r>
        <w:t xml:space="preserve"> und OA Berning keine erneute Identifikation des Pylorus und Intubation des Duodenums möglich. Somit keine </w:t>
      </w:r>
      <w:proofErr w:type="spellStart"/>
      <w:r>
        <w:t>Trelumensonden</w:t>
      </w:r>
      <w:proofErr w:type="spellEnd"/>
      <w:r>
        <w:t xml:space="preserve">-Einlage. Abschließend Einlage einer nasogastralen Sonde. Kein Anhalt für frisches Blut oder eine Blutungsquelle im gesamten eingesehenen Bereich. </w:t>
      </w:r>
    </w:p>
    <w:p w14:paraId="466C791E" w14:textId="77777777" w:rsidR="001E7952" w:rsidRDefault="00000000">
      <w:pPr>
        <w:spacing w:after="3" w:line="264" w:lineRule="auto"/>
        <w:ind w:left="-5" w:right="0"/>
      </w:pPr>
      <w:r>
        <w:rPr>
          <w:u w:val="single" w:color="000000"/>
        </w:rPr>
        <w:t>Diagnose:</w:t>
      </w:r>
      <w:r>
        <w:t xml:space="preserve"> </w:t>
      </w:r>
      <w:proofErr w:type="spellStart"/>
      <w:r>
        <w:t>Duodenalstenose</w:t>
      </w:r>
      <w:proofErr w:type="spellEnd"/>
      <w:r>
        <w:t xml:space="preserve"> bei nekrotisierender Pankreatitis (2 transduodenale </w:t>
      </w:r>
      <w:proofErr w:type="spellStart"/>
      <w:r>
        <w:t>Pigtails</w:t>
      </w:r>
      <w:proofErr w:type="spellEnd"/>
      <w:r>
        <w:t xml:space="preserve"> in situ), Refluxösophagitis</w:t>
      </w:r>
    </w:p>
    <w:p w14:paraId="4A6F4904" w14:textId="77777777" w:rsidR="001E7952" w:rsidRDefault="00000000">
      <w:pPr>
        <w:spacing w:after="3" w:line="264" w:lineRule="auto"/>
        <w:ind w:left="-5" w:right="0"/>
      </w:pPr>
      <w:r>
        <w:t xml:space="preserve">LA Grad B, vollständige Dislokation der </w:t>
      </w:r>
      <w:proofErr w:type="spellStart"/>
      <w:r>
        <w:t>Trelumensonde</w:t>
      </w:r>
      <w:proofErr w:type="spellEnd"/>
    </w:p>
    <w:p w14:paraId="2A51057B" w14:textId="77777777" w:rsidR="001E7952" w:rsidRDefault="00000000">
      <w:pPr>
        <w:ind w:left="-5" w:right="0"/>
      </w:pPr>
      <w:r>
        <w:rPr>
          <w:u w:val="single" w:color="000000"/>
        </w:rPr>
        <w:t>Therapie:</w:t>
      </w:r>
      <w:r>
        <w:t xml:space="preserve"> Entfernung der vollständig dislozierten </w:t>
      </w:r>
      <w:proofErr w:type="spellStart"/>
      <w:r>
        <w:t>Trelumen</w:t>
      </w:r>
      <w:proofErr w:type="spellEnd"/>
      <w:r>
        <w:t>-Sonde, Einlage einer nasogastralen Sonde</w:t>
      </w:r>
    </w:p>
    <w:p w14:paraId="014C1029" w14:textId="77777777" w:rsidR="001E7952" w:rsidRDefault="00000000">
      <w:pPr>
        <w:spacing w:after="230"/>
        <w:ind w:left="-5" w:right="0"/>
      </w:pPr>
      <w:r>
        <w:rPr>
          <w:u w:val="single" w:color="000000"/>
        </w:rPr>
        <w:t>Kommentar und Empfehlung:</w:t>
      </w:r>
      <w:r>
        <w:t xml:space="preserve"> Laut OA Berning PPI in doppelter SD und erneute ÖGD mit Versuch der </w:t>
      </w:r>
      <w:proofErr w:type="spellStart"/>
      <w:r>
        <w:t>TrelumenSondeneinlage</w:t>
      </w:r>
      <w:proofErr w:type="spellEnd"/>
      <w:r>
        <w:t xml:space="preserve"> in 2 Tagen. Solange nasogastrale Sonde auf Ablauf und parenterale Ernährung. Korrelation mit CT in RAD-Besprechung (Progredienz der Verhalte?)</w:t>
      </w:r>
    </w:p>
    <w:p w14:paraId="5E14AB84" w14:textId="77777777" w:rsidR="001E7952" w:rsidRDefault="00000000">
      <w:pPr>
        <w:spacing w:after="3" w:line="264" w:lineRule="auto"/>
        <w:ind w:left="-5" w:right="3079"/>
        <w:jc w:val="left"/>
      </w:pPr>
      <w:r>
        <w:t xml:space="preserve">CT Aorta abdominalis + </w:t>
      </w:r>
      <w:proofErr w:type="spellStart"/>
      <w:r>
        <w:t>Viszeralarterien</w:t>
      </w:r>
      <w:proofErr w:type="spellEnd"/>
      <w:r>
        <w:t xml:space="preserve"> , durchgeführt am 12.07.2023 CT Abdomen, nativ (ggf. KM oral) + KM i.v., durchgeführt am 12.07.2023 Es liegt die CT-Voruntersuchung vom 07.07.2023 zum Vergleich vor.</w:t>
      </w:r>
    </w:p>
    <w:p w14:paraId="5A04D0C0" w14:textId="77777777" w:rsidR="001E7952" w:rsidRDefault="00000000">
      <w:pPr>
        <w:numPr>
          <w:ilvl w:val="0"/>
          <w:numId w:val="10"/>
        </w:numPr>
        <w:ind w:right="0" w:hanging="202"/>
      </w:pPr>
      <w:r>
        <w:t xml:space="preserve">Nachweis einer Pseudoaneurysma der A. gastroduodenalis (14 x 10 mm; z.B. Serie 11, Bild 258) mit </w:t>
      </w:r>
      <w:proofErr w:type="spellStart"/>
      <w:r>
        <w:t>aktiverBlutung</w:t>
      </w:r>
      <w:proofErr w:type="spellEnd"/>
      <w:r>
        <w:t xml:space="preserve"> und Hämatom. Unveränderte </w:t>
      </w:r>
      <w:proofErr w:type="spellStart"/>
      <w:r>
        <w:t>orthotope</w:t>
      </w:r>
      <w:proofErr w:type="spellEnd"/>
      <w:r>
        <w:t xml:space="preserve"> Lage der transgastralen Drainagen in den benachbarten Pankreasnekrosen.</w:t>
      </w:r>
    </w:p>
    <w:p w14:paraId="05C94D57" w14:textId="77777777" w:rsidR="001E7952" w:rsidRDefault="00000000">
      <w:pPr>
        <w:numPr>
          <w:ilvl w:val="0"/>
          <w:numId w:val="10"/>
        </w:numPr>
        <w:ind w:right="0" w:hanging="202"/>
      </w:pPr>
      <w:r>
        <w:t xml:space="preserve">Bekannte nekrotisierende Pankreatitis. Gering progredienter Verhalt </w:t>
      </w:r>
      <w:proofErr w:type="spellStart"/>
      <w:r>
        <w:t>infrapankreatisch</w:t>
      </w:r>
      <w:proofErr w:type="spellEnd"/>
      <w:r>
        <w:t xml:space="preserve"> und </w:t>
      </w:r>
      <w:proofErr w:type="spellStart"/>
      <w:r>
        <w:t>regredient</w:t>
      </w:r>
      <w:proofErr w:type="spellEnd"/>
      <w:r>
        <w:t xml:space="preserve"> entlang </w:t>
      </w:r>
      <w:proofErr w:type="spellStart"/>
      <w:r>
        <w:t>desPankreasschwanzes</w:t>
      </w:r>
      <w:proofErr w:type="spellEnd"/>
      <w:r>
        <w:t xml:space="preserve">. </w:t>
      </w:r>
    </w:p>
    <w:p w14:paraId="16A8B230" w14:textId="77777777" w:rsidR="001E7952" w:rsidRDefault="00000000">
      <w:pPr>
        <w:numPr>
          <w:ilvl w:val="0"/>
          <w:numId w:val="10"/>
        </w:numPr>
        <w:ind w:right="0" w:hanging="202"/>
      </w:pPr>
      <w:r>
        <w:t xml:space="preserve">Insgesamt </w:t>
      </w:r>
      <w:proofErr w:type="spellStart"/>
      <w:r>
        <w:t>regredienter</w:t>
      </w:r>
      <w:proofErr w:type="spellEnd"/>
      <w:r>
        <w:t xml:space="preserve"> Ascites. </w:t>
      </w:r>
    </w:p>
    <w:p w14:paraId="60C89C06" w14:textId="77777777" w:rsidR="001E7952" w:rsidRDefault="00000000">
      <w:pPr>
        <w:numPr>
          <w:ilvl w:val="0"/>
          <w:numId w:val="10"/>
        </w:numPr>
        <w:ind w:right="0" w:hanging="202"/>
      </w:pPr>
      <w:r>
        <w:t xml:space="preserve">Gering </w:t>
      </w:r>
      <w:proofErr w:type="spellStart"/>
      <w:r>
        <w:t>regredienter</w:t>
      </w:r>
      <w:proofErr w:type="spellEnd"/>
      <w:r>
        <w:t xml:space="preserve"> Pleuraerguss links. Angrenzende </w:t>
      </w:r>
      <w:proofErr w:type="spellStart"/>
      <w:r>
        <w:t>Teilatelektase</w:t>
      </w:r>
      <w:proofErr w:type="spellEnd"/>
      <w:r>
        <w:t xml:space="preserve"> des linken Unterlappens. Dystelektase </w:t>
      </w:r>
      <w:proofErr w:type="spellStart"/>
      <w:r>
        <w:t>imLingula</w:t>
      </w:r>
      <w:proofErr w:type="spellEnd"/>
      <w:r>
        <w:t xml:space="preserve"> und konstante </w:t>
      </w:r>
      <w:proofErr w:type="spellStart"/>
      <w:r>
        <w:t>Pleuraverdickung</w:t>
      </w:r>
      <w:proofErr w:type="spellEnd"/>
      <w:r>
        <w:t xml:space="preserve"> rechts dorsal. </w:t>
      </w:r>
    </w:p>
    <w:p w14:paraId="0B16820D" w14:textId="77777777" w:rsidR="001E7952" w:rsidRDefault="00000000">
      <w:pPr>
        <w:numPr>
          <w:ilvl w:val="0"/>
          <w:numId w:val="10"/>
        </w:numPr>
        <w:ind w:right="0" w:hanging="202"/>
      </w:pPr>
      <w:r>
        <w:t xml:space="preserve">Sonstige Befunde: Unverändertes Leberhämangiom im Segment VI. Gallenblasenhydrops. </w:t>
      </w:r>
      <w:proofErr w:type="spellStart"/>
      <w:r>
        <w:t>Cholecystolithiasis.Geringe</w:t>
      </w:r>
      <w:proofErr w:type="spellEnd"/>
      <w:r>
        <w:t xml:space="preserve"> Intra- und </w:t>
      </w:r>
      <w:proofErr w:type="spellStart"/>
      <w:r>
        <w:t>extrahepatische</w:t>
      </w:r>
      <w:proofErr w:type="spellEnd"/>
      <w:r>
        <w:t xml:space="preserve"> Cholestase. Geringe Perfusionsstörung des Milz. Prostatahyperplasie.</w:t>
      </w:r>
    </w:p>
    <w:p w14:paraId="7987E777" w14:textId="77777777" w:rsidR="001E7952" w:rsidRDefault="00000000">
      <w:pPr>
        <w:ind w:left="-5" w:right="0"/>
      </w:pPr>
      <w:r>
        <w:t xml:space="preserve">Anasarka. </w:t>
      </w:r>
    </w:p>
    <w:p w14:paraId="6DC7A9A7" w14:textId="77777777" w:rsidR="001E7952" w:rsidRDefault="00000000">
      <w:pPr>
        <w:spacing w:after="232" w:line="264" w:lineRule="auto"/>
        <w:ind w:left="-5" w:right="0"/>
      </w:pPr>
      <w:r>
        <w:t xml:space="preserve">Befundmitteilung an den zuständigen Arzt am Anschluss der Untersuchung. </w:t>
      </w:r>
    </w:p>
    <w:p w14:paraId="1FC45B63" w14:textId="77777777" w:rsidR="001E7952" w:rsidRDefault="00000000">
      <w:pPr>
        <w:spacing w:after="3" w:line="264" w:lineRule="auto"/>
        <w:ind w:left="-5" w:right="3329"/>
        <w:jc w:val="left"/>
      </w:pPr>
      <w:r>
        <w:t>ÖGD vom 12.07.2023</w:t>
      </w:r>
    </w:p>
    <w:p w14:paraId="4AF2B836" w14:textId="77777777" w:rsidR="001E7952" w:rsidRDefault="00000000">
      <w:pPr>
        <w:spacing w:after="3" w:line="264" w:lineRule="auto"/>
        <w:ind w:left="-5" w:right="3329"/>
        <w:jc w:val="left"/>
      </w:pPr>
      <w:r>
        <w:t>Notfalluntersuchung bei GI-Blutung</w:t>
      </w:r>
    </w:p>
    <w:p w14:paraId="5C91C1E3" w14:textId="77777777" w:rsidR="001E7952" w:rsidRDefault="00000000">
      <w:pPr>
        <w:ind w:left="-5" w:right="0"/>
      </w:pPr>
      <w:r>
        <w:t>Eingesehen wurde bis in die Pars transversum duodeni.</w:t>
      </w:r>
    </w:p>
    <w:p w14:paraId="5EC80C3C" w14:textId="77777777" w:rsidR="001E7952" w:rsidRDefault="00000000">
      <w:pPr>
        <w:ind w:left="-5" w:right="0"/>
      </w:pPr>
      <w:r>
        <w:t xml:space="preserve">Initial ist der Bulbus duodeni sowie das </w:t>
      </w:r>
      <w:proofErr w:type="spellStart"/>
      <w:r>
        <w:t>Magenantrum</w:t>
      </w:r>
      <w:proofErr w:type="spellEnd"/>
      <w:r>
        <w:t xml:space="preserve"> mit </w:t>
      </w:r>
      <w:proofErr w:type="spellStart"/>
      <w:r>
        <w:t>Koageln</w:t>
      </w:r>
      <w:proofErr w:type="spellEnd"/>
      <w:r>
        <w:t xml:space="preserve"> gefüllt. Die </w:t>
      </w:r>
      <w:proofErr w:type="spellStart"/>
      <w:r>
        <w:t>Koagel</w:t>
      </w:r>
      <w:proofErr w:type="spellEnd"/>
      <w:r>
        <w:t xml:space="preserve"> aus dem Bulbus werden in den Magen </w:t>
      </w:r>
      <w:proofErr w:type="spellStart"/>
      <w:r>
        <w:t>verlagert.Der</w:t>
      </w:r>
      <w:proofErr w:type="spellEnd"/>
      <w:r>
        <w:t xml:space="preserve"> Bulbus duodeni ist ausgeprägt ödematös verschwollen, die 2 transduodenalen </w:t>
      </w:r>
      <w:proofErr w:type="spellStart"/>
      <w:r>
        <w:t>Pigtails</w:t>
      </w:r>
      <w:proofErr w:type="spellEnd"/>
      <w:r>
        <w:t xml:space="preserve"> sind in situ. Geringe Sickerblutung aus der schmalen Öffnung aus dem die </w:t>
      </w:r>
      <w:proofErr w:type="spellStart"/>
      <w:r>
        <w:t>Pigtails</w:t>
      </w:r>
      <w:proofErr w:type="spellEnd"/>
      <w:r>
        <w:t xml:space="preserve"> herausragen. Beim weiteren Vorschub in die Pars </w:t>
      </w:r>
      <w:proofErr w:type="spellStart"/>
      <w:r>
        <w:t>desecndens</w:t>
      </w:r>
      <w:proofErr w:type="spellEnd"/>
      <w:r>
        <w:t xml:space="preserve"> duodeni dort kein Blut. Es lässt sich in der </w:t>
      </w:r>
      <w:proofErr w:type="spellStart"/>
      <w:r>
        <w:t>prox</w:t>
      </w:r>
      <w:proofErr w:type="spellEnd"/>
      <w:r>
        <w:t xml:space="preserve">. Pars descendens eine weitere ca. 6 cm große Höhle mit großem Eingang ausmachen die mit wenig Nekrosen gefüllt ist. Ein </w:t>
      </w:r>
      <w:proofErr w:type="spellStart"/>
      <w:r>
        <w:t>Axiosstent</w:t>
      </w:r>
      <w:proofErr w:type="spellEnd"/>
      <w:r>
        <w:t xml:space="preserve"> findet sich nicht. Weiter aboral in der Pars descendens noch </w:t>
      </w:r>
      <w:proofErr w:type="spellStart"/>
      <w:r>
        <w:t>a.e</w:t>
      </w:r>
      <w:proofErr w:type="spellEnd"/>
      <w:r>
        <w:t xml:space="preserve">. entzündlich hyperplastische Schleimhaut lokalisiert vorderwandseitig. </w:t>
      </w:r>
    </w:p>
    <w:p w14:paraId="3B8A53C8" w14:textId="77777777" w:rsidR="001E7952" w:rsidRDefault="00000000">
      <w:pPr>
        <w:ind w:left="-5" w:right="0"/>
      </w:pPr>
      <w:r>
        <w:t xml:space="preserve">Die </w:t>
      </w:r>
      <w:proofErr w:type="spellStart"/>
      <w:r>
        <w:t>Koagel</w:t>
      </w:r>
      <w:proofErr w:type="spellEnd"/>
      <w:r>
        <w:t xml:space="preserve"> im Magen lassen sich nicht absaugen und nicht mittels Netz bergen. Ein Ausschluss einer Blutungsquelle Im Magen gelingt daher nicht. Dennoch sickert immer wieder wenig frisches Blut neben den einliegenden </w:t>
      </w:r>
      <w:proofErr w:type="spellStart"/>
      <w:r>
        <w:t>Pigtails</w:t>
      </w:r>
      <w:proofErr w:type="spellEnd"/>
      <w:r>
        <w:t xml:space="preserve"> her, sodass die Blutungsquelle </w:t>
      </w:r>
      <w:proofErr w:type="spellStart"/>
      <w:r>
        <w:t>a.e</w:t>
      </w:r>
      <w:proofErr w:type="spellEnd"/>
      <w:r>
        <w:t>. auf die in der Tiefe liegenden Höhle verortet wird.</w:t>
      </w:r>
    </w:p>
    <w:p w14:paraId="44BCEE68" w14:textId="77777777" w:rsidR="001E7952" w:rsidRDefault="00000000">
      <w:pPr>
        <w:spacing w:after="3" w:line="264" w:lineRule="auto"/>
        <w:ind w:left="-5" w:right="0"/>
      </w:pPr>
      <w:r>
        <w:rPr>
          <w:u w:val="single" w:color="000000"/>
        </w:rPr>
        <w:t>Diagnose:</w:t>
      </w:r>
      <w:r>
        <w:t xml:space="preserve"> </w:t>
      </w:r>
      <w:proofErr w:type="spellStart"/>
      <w:r>
        <w:t>Duodenalstenose</w:t>
      </w:r>
      <w:proofErr w:type="spellEnd"/>
      <w:r>
        <w:t xml:space="preserve"> bei nekrotisierender Pankreatitis. Große, relativ blande </w:t>
      </w:r>
      <w:proofErr w:type="spellStart"/>
      <w:r>
        <w:t>Nekrosehöhle</w:t>
      </w:r>
      <w:proofErr w:type="spellEnd"/>
      <w:r>
        <w:t xml:space="preserve"> ausgehend von der Pars descendens duodeni. Zwei einliegende </w:t>
      </w:r>
      <w:proofErr w:type="spellStart"/>
      <w:r>
        <w:t>Pigtails</w:t>
      </w:r>
      <w:proofErr w:type="spellEnd"/>
      <w:r>
        <w:t xml:space="preserve"> in einer nicht einsehbaren Höhle ausgehend vom Bulbus duodeni. Blutungsquelle </w:t>
      </w:r>
      <w:proofErr w:type="spellStart"/>
      <w:r>
        <w:t>a.e</w:t>
      </w:r>
      <w:proofErr w:type="spellEnd"/>
      <w:r>
        <w:t xml:space="preserve">. aus dieser Höhle. Großes </w:t>
      </w:r>
      <w:proofErr w:type="spellStart"/>
      <w:r>
        <w:t>Blutkoagel</w:t>
      </w:r>
      <w:proofErr w:type="spellEnd"/>
      <w:r>
        <w:t xml:space="preserve"> im Magen.</w:t>
      </w:r>
    </w:p>
    <w:p w14:paraId="1F12E1F3" w14:textId="77777777" w:rsidR="001E7952" w:rsidRDefault="00000000">
      <w:pPr>
        <w:spacing w:after="233"/>
        <w:ind w:left="-5" w:right="0"/>
      </w:pPr>
      <w:r>
        <w:rPr>
          <w:u w:val="single" w:color="000000"/>
        </w:rPr>
        <w:t>Kommentar und Empfehlung:</w:t>
      </w:r>
      <w:r>
        <w:t xml:space="preserve"> </w:t>
      </w:r>
      <w:proofErr w:type="spellStart"/>
      <w:r>
        <w:t>Angio</w:t>
      </w:r>
      <w:proofErr w:type="spellEnd"/>
      <w:r>
        <w:t xml:space="preserve">-CT bei </w:t>
      </w:r>
      <w:proofErr w:type="spellStart"/>
      <w:r>
        <w:t>endoksopisch</w:t>
      </w:r>
      <w:proofErr w:type="spellEnd"/>
      <w:r>
        <w:t xml:space="preserve"> nicht zu lokalisierender Blutung.</w:t>
      </w:r>
    </w:p>
    <w:p w14:paraId="3272FCC6" w14:textId="77777777" w:rsidR="001E7952" w:rsidRDefault="00000000">
      <w:pPr>
        <w:spacing w:after="3" w:line="264" w:lineRule="auto"/>
        <w:ind w:left="-5" w:right="1023"/>
        <w:jc w:val="left"/>
      </w:pPr>
      <w:proofErr w:type="spellStart"/>
      <w:r>
        <w:t>Angio</w:t>
      </w:r>
      <w:proofErr w:type="spellEnd"/>
      <w:r>
        <w:t xml:space="preserve"> Embolisation, Arterie Abdomen, A. gastroduodenalis, durchgeführt am 12.07.2023 Befund: Es liegt die CT vom 12.07.2023 zum Vergleich vor. </w:t>
      </w:r>
    </w:p>
    <w:p w14:paraId="0057F513" w14:textId="77777777" w:rsidR="001E7952" w:rsidRDefault="00000000">
      <w:pPr>
        <w:ind w:left="-5" w:right="0"/>
      </w:pPr>
      <w:r>
        <w:t>Die Intervention erfolgte unter Notfallindikation.</w:t>
      </w:r>
    </w:p>
    <w:p w14:paraId="496195C5" w14:textId="77777777" w:rsidR="001E7952" w:rsidRDefault="00000000">
      <w:pPr>
        <w:ind w:left="-5" w:right="0"/>
      </w:pPr>
      <w:r>
        <w:t xml:space="preserve">Nach Desinfektion, steriler Hautabdeckung und Lokalanästhesie erfolgte die Punktion der rechten A. femoralis communis im retrograden Verfahren und das Einführen einer 5F-Schleuse in </w:t>
      </w:r>
      <w:proofErr w:type="spellStart"/>
      <w:r>
        <w:t>Seldinger</w:t>
      </w:r>
      <w:proofErr w:type="spellEnd"/>
      <w:r>
        <w:t>-Technik.</w:t>
      </w:r>
    </w:p>
    <w:p w14:paraId="3FBB856D" w14:textId="77777777" w:rsidR="001E7952" w:rsidRDefault="00000000">
      <w:pPr>
        <w:ind w:left="-5" w:right="0"/>
      </w:pPr>
      <w:r>
        <w:t xml:space="preserve">Zuerst Darstellung der A. mesenterica superior über einen Cobra-Katheter. Hierüber flaue Kontrastierung des Pseudoaneurysmas der A. gastroduodenalis. Als nächstes Darstellung des </w:t>
      </w:r>
      <w:proofErr w:type="spellStart"/>
      <w:r>
        <w:t>Tr</w:t>
      </w:r>
      <w:proofErr w:type="spellEnd"/>
      <w:r>
        <w:t xml:space="preserve">. coeliacus. Eine weitere Sondierung des Gefäßes mit einem </w:t>
      </w:r>
      <w:proofErr w:type="spellStart"/>
      <w:r>
        <w:t>Progreat</w:t>
      </w:r>
      <w:proofErr w:type="spellEnd"/>
      <w:r>
        <w:t xml:space="preserve">-Mikrokatheter ist hier nicht möglich. Wechsel auf einen SIM-1-Katheter und anschließende Sondierung der A. gastroduodenalis mit dem Mikrokatheter bis distal des Pseudoaneurysmas. Anschließende </w:t>
      </w:r>
      <w:proofErr w:type="spellStart"/>
      <w:r>
        <w:t>Coilembolisation</w:t>
      </w:r>
      <w:proofErr w:type="spellEnd"/>
      <w:r>
        <w:t xml:space="preserve"> der A. gastroduodenalis mit insgesamt </w:t>
      </w:r>
      <w:r>
        <w:lastRenderedPageBreak/>
        <w:t>15 Azur-Coils unterschiedlicher Größe. In der Kontrolle vollständig ausgeschaltetes Pseudoaneurysma. Keine retrograde Perfusion über die A. mesenterica superior. Keine Komplikationen.</w:t>
      </w:r>
    </w:p>
    <w:p w14:paraId="17FA8D2D" w14:textId="77777777" w:rsidR="001E7952" w:rsidRDefault="00000000">
      <w:pPr>
        <w:ind w:left="-5" w:right="0"/>
      </w:pPr>
      <w:r>
        <w:t>Materialentfernung und Versorgung der Punktionsstelle mit einem Gefäßverschlusssystem (</w:t>
      </w:r>
      <w:proofErr w:type="spellStart"/>
      <w:r>
        <w:t>Femoseal</w:t>
      </w:r>
      <w:proofErr w:type="spellEnd"/>
      <w:r>
        <w:t>) bis zur Hämostase. Anlage eines Druckverbandes.</w:t>
      </w:r>
    </w:p>
    <w:p w14:paraId="0206C461" w14:textId="77777777" w:rsidR="001E7952" w:rsidRDefault="00000000">
      <w:pPr>
        <w:spacing w:after="234" w:line="264" w:lineRule="auto"/>
        <w:ind w:left="-5" w:right="0"/>
      </w:pPr>
      <w:r>
        <w:rPr>
          <w:u w:val="single" w:color="000000"/>
        </w:rPr>
        <w:t>Gesamtbeurteilung</w:t>
      </w:r>
      <w:r>
        <w:t xml:space="preserve">: Erfolgreiche und komplikationslose </w:t>
      </w:r>
      <w:proofErr w:type="spellStart"/>
      <w:r>
        <w:t>Coilembolisation</w:t>
      </w:r>
      <w:proofErr w:type="spellEnd"/>
      <w:r>
        <w:t xml:space="preserve"> eines Pseudoaneurysma der A. gastroduodenalis. </w:t>
      </w:r>
    </w:p>
    <w:p w14:paraId="58A86639" w14:textId="77777777" w:rsidR="001E7952" w:rsidRDefault="00000000">
      <w:pPr>
        <w:spacing w:after="3" w:line="264" w:lineRule="auto"/>
        <w:ind w:left="-5" w:right="3329"/>
        <w:jc w:val="left"/>
      </w:pPr>
      <w:r>
        <w:t>CT Oberbauch, KM i.v. monophasisch, durchgeführt am 14.07.2023 Es liegt eine CT-Voruntersuchung vom 12.07.2023 vor.</w:t>
      </w:r>
    </w:p>
    <w:p w14:paraId="4F668042" w14:textId="77777777" w:rsidR="001E7952" w:rsidRDefault="00000000">
      <w:pPr>
        <w:spacing w:after="6" w:line="259" w:lineRule="auto"/>
        <w:ind w:left="-5" w:right="0"/>
        <w:jc w:val="left"/>
      </w:pPr>
      <w:r>
        <w:rPr>
          <w:u w:val="single" w:color="000000"/>
        </w:rPr>
        <w:t>Befund/Beurteilung:</w:t>
      </w:r>
    </w:p>
    <w:p w14:paraId="2A5355DF" w14:textId="77777777" w:rsidR="001E7952" w:rsidRDefault="00000000">
      <w:pPr>
        <w:numPr>
          <w:ilvl w:val="0"/>
          <w:numId w:val="11"/>
        </w:numPr>
        <w:ind w:right="0" w:hanging="202"/>
      </w:pPr>
      <w:r>
        <w:t xml:space="preserve">Zwischenzeitlich </w:t>
      </w:r>
      <w:proofErr w:type="spellStart"/>
      <w:r>
        <w:t>Z.n</w:t>
      </w:r>
      <w:proofErr w:type="spellEnd"/>
      <w:r>
        <w:t xml:space="preserve">. Anlage dreier </w:t>
      </w:r>
      <w:proofErr w:type="spellStart"/>
      <w:r>
        <w:t>Doppelpigtail</w:t>
      </w:r>
      <w:proofErr w:type="spellEnd"/>
      <w:r>
        <w:t xml:space="preserve">-Drainagen in die kaudale </w:t>
      </w:r>
      <w:proofErr w:type="spellStart"/>
      <w:r>
        <w:t>peripankreatische</w:t>
      </w:r>
      <w:proofErr w:type="spellEnd"/>
      <w:r>
        <w:t xml:space="preserve"> </w:t>
      </w:r>
      <w:proofErr w:type="spellStart"/>
      <w:r>
        <w:t>Nekrosehöhletransduodenal</w:t>
      </w:r>
      <w:proofErr w:type="spellEnd"/>
      <w:r>
        <w:t xml:space="preserve"> (Pars descendens duodeni), somit aktuell keine Indikation zur Anlage einer weiteren Drainage.</w:t>
      </w:r>
    </w:p>
    <w:p w14:paraId="5A120315" w14:textId="77777777" w:rsidR="001E7952" w:rsidRDefault="00000000">
      <w:pPr>
        <w:numPr>
          <w:ilvl w:val="0"/>
          <w:numId w:val="11"/>
        </w:numPr>
        <w:ind w:right="0" w:hanging="202"/>
      </w:pPr>
      <w:r>
        <w:t xml:space="preserve">Weiterhin zwei einliegende </w:t>
      </w:r>
      <w:proofErr w:type="spellStart"/>
      <w:r>
        <w:t>Doppelpigtail</w:t>
      </w:r>
      <w:proofErr w:type="spellEnd"/>
      <w:r>
        <w:t xml:space="preserve">-Drainagen in der kranialen </w:t>
      </w:r>
      <w:proofErr w:type="spellStart"/>
      <w:r>
        <w:t>peripankreatischen</w:t>
      </w:r>
      <w:proofErr w:type="spellEnd"/>
      <w:r>
        <w:t xml:space="preserve"> </w:t>
      </w:r>
      <w:proofErr w:type="spellStart"/>
      <w:r>
        <w:t>Nekrosehöhletransduodenal</w:t>
      </w:r>
      <w:proofErr w:type="spellEnd"/>
      <w:r>
        <w:t xml:space="preserve"> (Bulbus duodeni).</w:t>
      </w:r>
    </w:p>
    <w:p w14:paraId="000D29E1" w14:textId="77777777" w:rsidR="001E7952" w:rsidRDefault="00000000">
      <w:pPr>
        <w:numPr>
          <w:ilvl w:val="0"/>
          <w:numId w:val="11"/>
        </w:numPr>
        <w:ind w:right="0" w:hanging="202"/>
      </w:pPr>
      <w:r>
        <w:t>Weitgehend konstanter, lagerungsbedingt umverteilter Aszites.</w:t>
      </w:r>
    </w:p>
    <w:p w14:paraId="140C49C6" w14:textId="77777777" w:rsidR="001E7952" w:rsidRDefault="00000000">
      <w:pPr>
        <w:numPr>
          <w:ilvl w:val="0"/>
          <w:numId w:val="11"/>
        </w:numPr>
        <w:ind w:right="0" w:hanging="202"/>
      </w:pPr>
      <w:r>
        <w:t xml:space="preserve">Zwischenzeitlich </w:t>
      </w:r>
      <w:proofErr w:type="spellStart"/>
      <w:r>
        <w:t>Z.n</w:t>
      </w:r>
      <w:proofErr w:type="spellEnd"/>
      <w:r>
        <w:t>. Coiling eines Pseudoaneurysmas der A. gastroduodenalis.</w:t>
      </w:r>
    </w:p>
    <w:p w14:paraId="3676EAC7" w14:textId="77777777" w:rsidR="001E7952" w:rsidRDefault="00000000">
      <w:pPr>
        <w:numPr>
          <w:ilvl w:val="0"/>
          <w:numId w:val="11"/>
        </w:numPr>
        <w:ind w:right="0" w:hanging="202"/>
      </w:pPr>
      <w:r>
        <w:t xml:space="preserve">Progredienter Pleuraerguss links mit progredienten angrenzenden </w:t>
      </w:r>
      <w:proofErr w:type="spellStart"/>
      <w:r>
        <w:t>Dystelektasen</w:t>
      </w:r>
      <w:proofErr w:type="spellEnd"/>
      <w:r>
        <w:t xml:space="preserve"> des linken Unterlappens.</w:t>
      </w:r>
    </w:p>
    <w:p w14:paraId="0B199E1F" w14:textId="77777777" w:rsidR="001E7952" w:rsidRDefault="00000000">
      <w:pPr>
        <w:numPr>
          <w:ilvl w:val="0"/>
          <w:numId w:val="11"/>
        </w:numPr>
        <w:spacing w:after="233"/>
        <w:ind w:right="0" w:hanging="202"/>
      </w:pPr>
      <w:r>
        <w:t>Im Übrigen kein wesentlicher Befundwandel.</w:t>
      </w:r>
    </w:p>
    <w:p w14:paraId="70D3B3A5" w14:textId="77777777" w:rsidR="001E7952" w:rsidRDefault="00000000">
      <w:pPr>
        <w:spacing w:after="3" w:line="264" w:lineRule="auto"/>
        <w:ind w:left="-5" w:right="3329"/>
        <w:jc w:val="left"/>
      </w:pPr>
      <w:r>
        <w:t>ÖGD vom 14.07.2023:</w:t>
      </w:r>
    </w:p>
    <w:p w14:paraId="049FBD7A" w14:textId="77777777" w:rsidR="001E7952" w:rsidRDefault="00000000">
      <w:pPr>
        <w:ind w:left="-5" w:right="0"/>
      </w:pPr>
      <w:r>
        <w:t xml:space="preserve">Eingesehen wurde bis in die Pars descendens duodeni. Normale Schleimhaut des gesamten Magens. Der Bulbus duodeni ist ausgeprägt ödematös verschwollen, 2 </w:t>
      </w:r>
      <w:proofErr w:type="spellStart"/>
      <w:r>
        <w:t>transbulbäre</w:t>
      </w:r>
      <w:proofErr w:type="spellEnd"/>
      <w:r>
        <w:t xml:space="preserve"> </w:t>
      </w:r>
      <w:proofErr w:type="spellStart"/>
      <w:r>
        <w:t>Pigtails</w:t>
      </w:r>
      <w:proofErr w:type="spellEnd"/>
      <w:r>
        <w:t xml:space="preserve"> sind in situ. Im proximalen Pars descendens fällt das Gerät in eine ca. 8 cm große Höhle aus welcher sich viel Eiter entleert. Ein Einspiegeln in die Höhle ist möglich. Dort viele große Nekrosen sowie mehrere Gänge in die Tiefe aus welchen sich Eiter entleert. Befunddemonstration und Besprechung OA Brückner. Annehmbar ausgeprägte </w:t>
      </w:r>
      <w:proofErr w:type="spellStart"/>
      <w:r>
        <w:t>Duodenalverschwellung</w:t>
      </w:r>
      <w:proofErr w:type="spellEnd"/>
      <w:r>
        <w:t xml:space="preserve"> bei großer mit Nekrose gefüllter Höhle mit Eiter. Daher Entscheid zu </w:t>
      </w:r>
      <w:proofErr w:type="spellStart"/>
      <w:r>
        <w:t>Nekrosektomie</w:t>
      </w:r>
      <w:proofErr w:type="spellEnd"/>
      <w:r>
        <w:t xml:space="preserve">. Es lassen sich große Nekrosen gut mobilisieren und mit der Schlinge und den 4-Arm Greifer entfernen. Am Ende der Untersuchung verbleiben noch wenige Nekrosen in der Höhle. Zum Offenhalten der Höhle und der Drainage des Eiters Einlage von 3 </w:t>
      </w:r>
      <w:proofErr w:type="spellStart"/>
      <w:r>
        <w:t>Doppelpigtails</w:t>
      </w:r>
      <w:proofErr w:type="spellEnd"/>
      <w:r>
        <w:t xml:space="preserve"> (1x3cm und 2x5cm zw. den Flaps). Ausgiebiges Ausspülen des Eiters. Die Anlage einer </w:t>
      </w:r>
      <w:proofErr w:type="spellStart"/>
      <w:r>
        <w:t>Trilumensonde</w:t>
      </w:r>
      <w:proofErr w:type="spellEnd"/>
      <w:r>
        <w:t xml:space="preserve"> gelingt bei ausgeprägter </w:t>
      </w:r>
      <w:proofErr w:type="spellStart"/>
      <w:r>
        <w:t>Duodenalverschwellung</w:t>
      </w:r>
      <w:proofErr w:type="spellEnd"/>
      <w:r>
        <w:t xml:space="preserve"> nicht.</w:t>
      </w:r>
    </w:p>
    <w:p w14:paraId="7F34A099" w14:textId="77777777" w:rsidR="001E7952" w:rsidRDefault="00000000">
      <w:pPr>
        <w:spacing w:after="3" w:line="264" w:lineRule="auto"/>
        <w:ind w:left="-5" w:right="0"/>
      </w:pPr>
      <w:r>
        <w:rPr>
          <w:u w:val="single" w:color="000000"/>
        </w:rPr>
        <w:t>Diagnose:</w:t>
      </w:r>
      <w:r>
        <w:t xml:space="preserve"> </w:t>
      </w:r>
      <w:proofErr w:type="spellStart"/>
      <w:r>
        <w:t>Duodenalstenose</w:t>
      </w:r>
      <w:proofErr w:type="spellEnd"/>
      <w:r>
        <w:t xml:space="preserve"> bei nekrotisierender Pankreatitis. </w:t>
      </w:r>
    </w:p>
    <w:p w14:paraId="2101FF07" w14:textId="77777777" w:rsidR="001E7952" w:rsidRDefault="00000000">
      <w:pPr>
        <w:ind w:left="-5" w:right="0"/>
      </w:pPr>
      <w:r>
        <w:t xml:space="preserve">Material: 2 </w:t>
      </w:r>
      <w:proofErr w:type="spellStart"/>
      <w:r>
        <w:t>Doppelpigtails</w:t>
      </w:r>
      <w:proofErr w:type="spellEnd"/>
      <w:r>
        <w:t xml:space="preserve"> </w:t>
      </w:r>
      <w:proofErr w:type="spellStart"/>
      <w:r>
        <w:t>transbulbär</w:t>
      </w:r>
      <w:proofErr w:type="spellEnd"/>
      <w:r>
        <w:t xml:space="preserve">. 3 </w:t>
      </w:r>
      <w:proofErr w:type="spellStart"/>
      <w:r>
        <w:t>Doppelpigtails</w:t>
      </w:r>
      <w:proofErr w:type="spellEnd"/>
      <w:r>
        <w:t xml:space="preserve"> im Pars descendens. </w:t>
      </w:r>
    </w:p>
    <w:p w14:paraId="64A16351" w14:textId="77777777" w:rsidR="001E7952" w:rsidRDefault="00000000">
      <w:pPr>
        <w:ind w:left="-5" w:right="0"/>
      </w:pPr>
      <w:r>
        <w:rPr>
          <w:u w:val="single" w:color="000000"/>
        </w:rPr>
        <w:t>Therapie:</w:t>
      </w:r>
      <w:r>
        <w:t xml:space="preserve"> </w:t>
      </w:r>
      <w:proofErr w:type="spellStart"/>
      <w:r>
        <w:t>Nekrosektomie</w:t>
      </w:r>
      <w:proofErr w:type="spellEnd"/>
      <w:r>
        <w:t xml:space="preserve"> mit der Schlinge und den Greifer. Einlage von 3 </w:t>
      </w:r>
      <w:proofErr w:type="spellStart"/>
      <w:r>
        <w:t>Doppelpigtails</w:t>
      </w:r>
      <w:proofErr w:type="spellEnd"/>
      <w:r>
        <w:t xml:space="preserve">. </w:t>
      </w:r>
    </w:p>
    <w:p w14:paraId="1E6C07F9" w14:textId="77777777" w:rsidR="001E7952" w:rsidRDefault="00000000">
      <w:pPr>
        <w:spacing w:after="233"/>
        <w:ind w:left="-5" w:right="0"/>
      </w:pPr>
      <w:r>
        <w:rPr>
          <w:u w:val="single" w:color="000000"/>
        </w:rPr>
        <w:t>Kommentar und Empfehlung:</w:t>
      </w:r>
      <w:r>
        <w:t xml:space="preserve"> Annehmbar ist der </w:t>
      </w:r>
      <w:proofErr w:type="spellStart"/>
      <w:r>
        <w:t>Axiosstent</w:t>
      </w:r>
      <w:proofErr w:type="spellEnd"/>
      <w:r>
        <w:t xml:space="preserve"> im Pars descendens disloziert (im CT kein </w:t>
      </w:r>
      <w:proofErr w:type="spellStart"/>
      <w:r>
        <w:t>Axios</w:t>
      </w:r>
      <w:proofErr w:type="spellEnd"/>
      <w:r>
        <w:t xml:space="preserve"> mehr darstellbar). In der mittelgroßen </w:t>
      </w:r>
      <w:proofErr w:type="spellStart"/>
      <w:r>
        <w:t>Nekrosehöhle</w:t>
      </w:r>
      <w:proofErr w:type="spellEnd"/>
      <w:r>
        <w:t xml:space="preserve"> dahinter viele Nekrosen welche entfernt wurden. Anschließend Einlage </w:t>
      </w:r>
      <w:proofErr w:type="spellStart"/>
      <w:r>
        <w:t>Doppelpigtails</w:t>
      </w:r>
      <w:proofErr w:type="spellEnd"/>
      <w:r>
        <w:t xml:space="preserve">. Annehmbar ist sich eine Rückbildung der Stenose nach </w:t>
      </w:r>
      <w:proofErr w:type="spellStart"/>
      <w:r>
        <w:t>Nekrosektomie</w:t>
      </w:r>
      <w:proofErr w:type="spellEnd"/>
      <w:r>
        <w:t xml:space="preserve"> zu erhoffen. Daher bitte Re-ÖGD zur Fortführung der </w:t>
      </w:r>
      <w:proofErr w:type="spellStart"/>
      <w:r>
        <w:t>Nekrosektomie</w:t>
      </w:r>
      <w:proofErr w:type="spellEnd"/>
      <w:r>
        <w:t xml:space="preserve"> und Anlage </w:t>
      </w:r>
      <w:proofErr w:type="spellStart"/>
      <w:r>
        <w:t>Trilumensonde</w:t>
      </w:r>
      <w:proofErr w:type="spellEnd"/>
      <w:r>
        <w:t xml:space="preserve"> am Montag anmelden. Klare Flüssigkeiten und Brühe möglich. Keine feste Kost. </w:t>
      </w:r>
    </w:p>
    <w:p w14:paraId="317AA45D" w14:textId="77777777" w:rsidR="001E7952" w:rsidRDefault="00000000">
      <w:pPr>
        <w:spacing w:after="3" w:line="264" w:lineRule="auto"/>
        <w:ind w:left="-5" w:right="3329"/>
        <w:jc w:val="left"/>
      </w:pPr>
      <w:r>
        <w:t>ÖGD vom 17.07.2023:</w:t>
      </w:r>
    </w:p>
    <w:p w14:paraId="49005382" w14:textId="77777777" w:rsidR="001E7952" w:rsidRDefault="00000000">
      <w:pPr>
        <w:ind w:left="-5" w:right="0"/>
      </w:pPr>
      <w:r>
        <w:t>Eingesehen wurde bis in die Pars descendens duodeni. Geschwollene Schleimhaut des gesamten Magens.</w:t>
      </w:r>
    </w:p>
    <w:p w14:paraId="2C908642" w14:textId="77777777" w:rsidR="001E7952" w:rsidRDefault="00000000">
      <w:pPr>
        <w:ind w:left="-5" w:right="0"/>
      </w:pPr>
      <w:r>
        <w:t xml:space="preserve">Der Bulbus duodeni ist ausgeprägt ödematös verschwollen, eine die 2 </w:t>
      </w:r>
      <w:proofErr w:type="spellStart"/>
      <w:r>
        <w:t>transbulbären</w:t>
      </w:r>
      <w:proofErr w:type="spellEnd"/>
      <w:r>
        <w:t xml:space="preserve"> </w:t>
      </w:r>
      <w:proofErr w:type="spellStart"/>
      <w:r>
        <w:t>Pigtails</w:t>
      </w:r>
      <w:proofErr w:type="spellEnd"/>
      <w:r>
        <w:t xml:space="preserve"> sind in situ. Im proximalen Pars descendens fällt das Gerät in eine ca. 8 cm große Höhle aus welcher sich viel Eiter entleert. Die</w:t>
      </w:r>
    </w:p>
    <w:p w14:paraId="3F7B5842" w14:textId="77777777" w:rsidR="001E7952" w:rsidRDefault="001E7952">
      <w:pPr>
        <w:sectPr w:rsidR="001E7952">
          <w:headerReference w:type="even" r:id="rId20"/>
          <w:headerReference w:type="default" r:id="rId21"/>
          <w:footerReference w:type="even" r:id="rId22"/>
          <w:footerReference w:type="default" r:id="rId23"/>
          <w:headerReference w:type="first" r:id="rId24"/>
          <w:footerReference w:type="first" r:id="rId25"/>
          <w:pgSz w:w="11906" w:h="16838"/>
          <w:pgMar w:top="1043" w:right="1162" w:bottom="843" w:left="1418" w:header="235" w:footer="328" w:gutter="0"/>
          <w:cols w:space="720"/>
          <w:titlePg/>
        </w:sectPr>
      </w:pPr>
    </w:p>
    <w:p w14:paraId="79F5C459" w14:textId="77777777" w:rsidR="001E7952" w:rsidRDefault="00000000">
      <w:pPr>
        <w:ind w:left="-5" w:right="0"/>
      </w:pPr>
      <w:r>
        <w:lastRenderedPageBreak/>
        <w:t xml:space="preserve">hier einliegenden </w:t>
      </w:r>
      <w:proofErr w:type="spellStart"/>
      <w:r>
        <w:t>Pigtails</w:t>
      </w:r>
      <w:proofErr w:type="spellEnd"/>
      <w:r>
        <w:t xml:space="preserve"> werden im Magen abgelegt. </w:t>
      </w:r>
      <w:proofErr w:type="spellStart"/>
      <w:r>
        <w:t>Nekrosektomie</w:t>
      </w:r>
      <w:proofErr w:type="spellEnd"/>
      <w:r>
        <w:t xml:space="preserve"> mit Schlinge. Am Ende sind noch reichlich weiche Nekrosen vorhanden. Bei starker Schwellung des Duodenums Einlage einer Easy-In-Sonde. Anschließend ist die Einlage von </w:t>
      </w:r>
      <w:proofErr w:type="spellStart"/>
      <w:r>
        <w:t>Pigtails</w:t>
      </w:r>
      <w:proofErr w:type="spellEnd"/>
      <w:r>
        <w:t xml:space="preserve"> nicht mehr möglich, annehmbar bei großer Öffnung der </w:t>
      </w:r>
      <w:proofErr w:type="spellStart"/>
      <w:r>
        <w:t>Nekrosehöhle</w:t>
      </w:r>
      <w:proofErr w:type="spellEnd"/>
      <w:r>
        <w:t xml:space="preserve"> aber nicht notwendig. Abschließend Bergung der </w:t>
      </w:r>
      <w:proofErr w:type="spellStart"/>
      <w:r>
        <w:t>Pigtails</w:t>
      </w:r>
      <w:proofErr w:type="spellEnd"/>
      <w:r>
        <w:t xml:space="preserve"> im Magen, dabei iatrogene Schleimhautblutung, welche spontan sistiert.</w:t>
      </w:r>
    </w:p>
    <w:p w14:paraId="647A8B82" w14:textId="77777777" w:rsidR="001E7952" w:rsidRDefault="00000000">
      <w:pPr>
        <w:spacing w:after="6" w:line="259" w:lineRule="auto"/>
        <w:ind w:left="-5" w:right="0"/>
        <w:jc w:val="left"/>
      </w:pPr>
      <w:r>
        <w:rPr>
          <w:u w:val="single" w:color="000000"/>
        </w:rPr>
        <w:t>Diagnose</w:t>
      </w:r>
    </w:p>
    <w:p w14:paraId="4C46D9C2" w14:textId="77777777" w:rsidR="001E7952" w:rsidRDefault="00000000">
      <w:pPr>
        <w:spacing w:after="3" w:line="264" w:lineRule="auto"/>
        <w:ind w:left="-5" w:right="0"/>
      </w:pPr>
      <w:proofErr w:type="spellStart"/>
      <w:r>
        <w:t>Duodenalstenose</w:t>
      </w:r>
      <w:proofErr w:type="spellEnd"/>
      <w:r>
        <w:t xml:space="preserve"> bei nekrotisierender Pankreatitis. </w:t>
      </w:r>
    </w:p>
    <w:p w14:paraId="551CD805" w14:textId="77777777" w:rsidR="001E7952" w:rsidRDefault="00000000">
      <w:pPr>
        <w:numPr>
          <w:ilvl w:val="0"/>
          <w:numId w:val="12"/>
        </w:numPr>
        <w:spacing w:after="3" w:line="264" w:lineRule="auto"/>
        <w:ind w:right="0" w:hanging="110"/>
      </w:pPr>
      <w:r>
        <w:t xml:space="preserve">2 </w:t>
      </w:r>
      <w:proofErr w:type="spellStart"/>
      <w:r>
        <w:t>Doppelpigtails</w:t>
      </w:r>
      <w:proofErr w:type="spellEnd"/>
      <w:r>
        <w:t xml:space="preserve"> </w:t>
      </w:r>
      <w:proofErr w:type="spellStart"/>
      <w:r>
        <w:t>transbulbär</w:t>
      </w:r>
      <w:proofErr w:type="spellEnd"/>
      <w:r>
        <w:t xml:space="preserve">. </w:t>
      </w:r>
    </w:p>
    <w:p w14:paraId="4E980AE9" w14:textId="77777777" w:rsidR="001E7952" w:rsidRDefault="00000000">
      <w:pPr>
        <w:numPr>
          <w:ilvl w:val="0"/>
          <w:numId w:val="12"/>
        </w:numPr>
        <w:spacing w:after="3" w:line="264" w:lineRule="auto"/>
        <w:ind w:right="0" w:hanging="110"/>
      </w:pPr>
      <w:r>
        <w:t>Ernährungssonde im Duodenum.</w:t>
      </w:r>
    </w:p>
    <w:p w14:paraId="39E77758" w14:textId="77777777" w:rsidR="001E7952" w:rsidRDefault="00000000">
      <w:pPr>
        <w:ind w:left="-5" w:right="0"/>
      </w:pPr>
      <w:r>
        <w:rPr>
          <w:u w:val="single" w:color="000000"/>
        </w:rPr>
        <w:t>Therapie:</w:t>
      </w:r>
      <w:r>
        <w:t xml:space="preserve"> Anlage einer </w:t>
      </w:r>
      <w:proofErr w:type="spellStart"/>
      <w:r>
        <w:t>jejunalen</w:t>
      </w:r>
      <w:proofErr w:type="spellEnd"/>
      <w:r>
        <w:t xml:space="preserve"> Ernährungssonde. </w:t>
      </w:r>
      <w:proofErr w:type="spellStart"/>
      <w:r>
        <w:t>Nekrosektomie</w:t>
      </w:r>
      <w:proofErr w:type="spellEnd"/>
      <w:r>
        <w:t xml:space="preserve"> mit Schlinge.</w:t>
      </w:r>
    </w:p>
    <w:p w14:paraId="7FDA379E" w14:textId="77777777" w:rsidR="001E7952" w:rsidRDefault="00000000">
      <w:pPr>
        <w:spacing w:after="233"/>
        <w:ind w:left="-5" w:right="0"/>
      </w:pPr>
      <w:r>
        <w:rPr>
          <w:u w:val="single" w:color="000000"/>
        </w:rPr>
        <w:t>Kommentar und Empfehlung:</w:t>
      </w:r>
      <w:r>
        <w:t xml:space="preserve"> Nächste </w:t>
      </w:r>
      <w:proofErr w:type="spellStart"/>
      <w:r>
        <w:t>Nekrosektomie</w:t>
      </w:r>
      <w:proofErr w:type="spellEnd"/>
      <w:r>
        <w:t xml:space="preserve"> Ende der Woche. </w:t>
      </w:r>
      <w:proofErr w:type="spellStart"/>
      <w:r>
        <w:t>Jejunale</w:t>
      </w:r>
      <w:proofErr w:type="spellEnd"/>
      <w:r>
        <w:t xml:space="preserve"> Sondenkost möglich.</w:t>
      </w:r>
    </w:p>
    <w:p w14:paraId="7194A1A1" w14:textId="77777777" w:rsidR="001E7952" w:rsidRDefault="00000000">
      <w:pPr>
        <w:spacing w:after="3" w:line="264" w:lineRule="auto"/>
        <w:ind w:left="-5" w:right="3329"/>
        <w:jc w:val="left"/>
      </w:pPr>
      <w:r>
        <w:t>ÖGD vom 20.07.2023:</w:t>
      </w:r>
    </w:p>
    <w:p w14:paraId="6E0999CB" w14:textId="77777777" w:rsidR="001E7952" w:rsidRDefault="00000000">
      <w:pPr>
        <w:ind w:left="-5" w:right="0"/>
      </w:pPr>
      <w:r>
        <w:t xml:space="preserve">Eingesehen wurde bis in die Pars descendens duodeni. Varizen Grad I (knapp über Schleimhautniveau) mit dem Nachweis von drei Strängen ohne </w:t>
      </w:r>
      <w:proofErr w:type="spellStart"/>
      <w:r>
        <w:t>red</w:t>
      </w:r>
      <w:proofErr w:type="spellEnd"/>
      <w:r>
        <w:t xml:space="preserve"> </w:t>
      </w:r>
      <w:proofErr w:type="spellStart"/>
      <w:r>
        <w:t>signs</w:t>
      </w:r>
      <w:proofErr w:type="spellEnd"/>
      <w:r>
        <w:t xml:space="preserve"> im unteren </w:t>
      </w:r>
      <w:proofErr w:type="spellStart"/>
      <w:r>
        <w:t>Ösophagusdrittel</w:t>
      </w:r>
      <w:proofErr w:type="spellEnd"/>
      <w:r>
        <w:t xml:space="preserve">. Der maximale Varizendurchmesser beträgt weniger als 5 mm. Es finden sich keine Zeichen einer stattgehabten Blutung. Z-Linie bei ca. 40 cm ab ZR. Geschwollene und gerötete Schleimhaut des gesamten Magens. </w:t>
      </w:r>
      <w:proofErr w:type="spellStart"/>
      <w:r>
        <w:t>Magenantrum</w:t>
      </w:r>
      <w:proofErr w:type="spellEnd"/>
      <w:r>
        <w:t xml:space="preserve"> verzogen. Pylorus weiterhin etwas verschwollen. Verdacht auf mäßiggradige portal-hypertensive Gastropathie im gesamten Magen. Das typische Mosaikmuster der Schleimhaut ist vorhanden. Die Schleimhaut ist gerötet. Intramuköse Einblutungen sind nicht nachweisbar. Der Bulbus duodeni ist weiterhin ödematös verschwollen, kann aber mit dem Standardgerät problemlos passiert werden. Die 2 </w:t>
      </w:r>
      <w:proofErr w:type="spellStart"/>
      <w:r>
        <w:t>transbulbären</w:t>
      </w:r>
      <w:proofErr w:type="spellEnd"/>
      <w:r>
        <w:t xml:space="preserve"> </w:t>
      </w:r>
      <w:proofErr w:type="spellStart"/>
      <w:r>
        <w:t>Pigtails</w:t>
      </w:r>
      <w:proofErr w:type="spellEnd"/>
      <w:r>
        <w:t xml:space="preserve"> sind in situ. Im proximalen Pars descendens duodeni zeigt sich die bekannte ca. 8 cm große Höhle aus welcher sich noch etwas Eiter entleert. Die Höhle kann heute nur mit etwas Druck mit dem Standardgerät passiert werden. Es finden sich noch mäßig viele weiche Nekrosen im hinteren Anteil der Höhle, welche mittels Schlinge entfernt werden. Am Ende sind keine Nekrosen mehr vorhanden. In der Tiefe der Höhle noch kleinere Öffnungen aus welchen Blut und Sekret austritt (Vorspiegeln nicht möglich). Befunddemo Dr. </w:t>
      </w:r>
      <w:proofErr w:type="spellStart"/>
      <w:r>
        <w:t>Langanke</w:t>
      </w:r>
      <w:proofErr w:type="spellEnd"/>
      <w:r>
        <w:t xml:space="preserve"> erfolgt. Bei starker Schwellung des Duodenums komplikationslose Einlage einer </w:t>
      </w:r>
      <w:proofErr w:type="spellStart"/>
      <w:r>
        <w:t>EasyIn</w:t>
      </w:r>
      <w:proofErr w:type="spellEnd"/>
      <w:r>
        <w:t xml:space="preserve">-Ernährungssonde mit Lage des </w:t>
      </w:r>
      <w:proofErr w:type="spellStart"/>
      <w:r>
        <w:t>jejunalen</w:t>
      </w:r>
      <w:proofErr w:type="spellEnd"/>
      <w:r>
        <w:t xml:space="preserve"> Schenkels distal der Stenose. Anschließend ist die Einlage von </w:t>
      </w:r>
      <w:proofErr w:type="spellStart"/>
      <w:r>
        <w:t>Pigtails</w:t>
      </w:r>
      <w:proofErr w:type="spellEnd"/>
      <w:r>
        <w:t xml:space="preserve"> nicht mehr möglich.</w:t>
      </w:r>
    </w:p>
    <w:p w14:paraId="015DE7C7" w14:textId="77777777" w:rsidR="001E7952" w:rsidRDefault="00000000">
      <w:pPr>
        <w:spacing w:after="6" w:line="259" w:lineRule="auto"/>
        <w:ind w:left="-5" w:right="0"/>
        <w:jc w:val="left"/>
      </w:pPr>
      <w:r>
        <w:rPr>
          <w:u w:val="single" w:color="000000"/>
        </w:rPr>
        <w:t>Diagnose</w:t>
      </w:r>
    </w:p>
    <w:p w14:paraId="0A91677B" w14:textId="77777777" w:rsidR="001E7952" w:rsidRDefault="00000000">
      <w:pPr>
        <w:spacing w:after="3" w:line="264" w:lineRule="auto"/>
        <w:ind w:left="-5" w:right="0"/>
      </w:pPr>
      <w:r>
        <w:t>Ösophagusvarizen Grad I. Portal-hypertensive Gastropathie.</w:t>
      </w:r>
    </w:p>
    <w:p w14:paraId="073B9748" w14:textId="77777777" w:rsidR="001E7952" w:rsidRDefault="00000000">
      <w:pPr>
        <w:spacing w:after="3" w:line="264" w:lineRule="auto"/>
        <w:ind w:left="-5" w:right="2913"/>
      </w:pPr>
      <w:proofErr w:type="spellStart"/>
      <w:r>
        <w:t>Nekrosehöhle</w:t>
      </w:r>
      <w:proofErr w:type="spellEnd"/>
      <w:r>
        <w:t xml:space="preserve"> bei nekrotisierender Pankreatitis. Entzündliche </w:t>
      </w:r>
      <w:proofErr w:type="spellStart"/>
      <w:r>
        <w:t>Duodenalstenose</w:t>
      </w:r>
      <w:proofErr w:type="spellEnd"/>
      <w:r>
        <w:t xml:space="preserve"> - 2 </w:t>
      </w:r>
      <w:proofErr w:type="spellStart"/>
      <w:r>
        <w:t>Doppelpigtails</w:t>
      </w:r>
      <w:proofErr w:type="spellEnd"/>
      <w:r>
        <w:t xml:space="preserve"> </w:t>
      </w:r>
      <w:proofErr w:type="spellStart"/>
      <w:r>
        <w:t>transbulbär</w:t>
      </w:r>
      <w:proofErr w:type="spellEnd"/>
      <w:r>
        <w:t xml:space="preserve">. </w:t>
      </w:r>
    </w:p>
    <w:p w14:paraId="1427499D" w14:textId="77777777" w:rsidR="001E7952" w:rsidRDefault="00000000">
      <w:pPr>
        <w:ind w:left="-5" w:right="0"/>
      </w:pPr>
      <w:r>
        <w:t>- Ernährungssonde im Duodenum.</w:t>
      </w:r>
    </w:p>
    <w:p w14:paraId="423FBA74" w14:textId="77777777" w:rsidR="001E7952" w:rsidRDefault="00000000">
      <w:pPr>
        <w:ind w:left="-5" w:right="0"/>
      </w:pPr>
      <w:r>
        <w:rPr>
          <w:u w:val="single" w:color="000000"/>
        </w:rPr>
        <w:t>Therapie:</w:t>
      </w:r>
      <w:r>
        <w:t xml:space="preserve"> Anlage einer </w:t>
      </w:r>
      <w:proofErr w:type="spellStart"/>
      <w:r>
        <w:t>jejunalen</w:t>
      </w:r>
      <w:proofErr w:type="spellEnd"/>
      <w:r>
        <w:t xml:space="preserve"> Ernährungssonde. Vollständige </w:t>
      </w:r>
      <w:proofErr w:type="spellStart"/>
      <w:r>
        <w:t>Nekrosektomie</w:t>
      </w:r>
      <w:proofErr w:type="spellEnd"/>
      <w:r>
        <w:t xml:space="preserve"> transduodenal mit Schlinge.</w:t>
      </w:r>
    </w:p>
    <w:p w14:paraId="21E0CEFE" w14:textId="77777777" w:rsidR="001E7952" w:rsidRDefault="00000000">
      <w:pPr>
        <w:spacing w:after="230"/>
        <w:ind w:left="-5" w:right="0"/>
      </w:pPr>
      <w:r>
        <w:rPr>
          <w:u w:val="single" w:color="000000"/>
        </w:rPr>
        <w:t>Kommentar und Empfehlung:</w:t>
      </w:r>
      <w:r>
        <w:t xml:space="preserve"> Keine weiteren </w:t>
      </w:r>
      <w:proofErr w:type="spellStart"/>
      <w:r>
        <w:t>Nekrosektomien</w:t>
      </w:r>
      <w:proofErr w:type="spellEnd"/>
      <w:r>
        <w:t xml:space="preserve"> planen. Bei fallenden EZP Antibiose beenden (sofern kein weiterer </w:t>
      </w:r>
      <w:proofErr w:type="spellStart"/>
      <w:r>
        <w:t>Infektfokus</w:t>
      </w:r>
      <w:proofErr w:type="spellEnd"/>
      <w:r>
        <w:t xml:space="preserve">). </w:t>
      </w:r>
      <w:proofErr w:type="spellStart"/>
      <w:r>
        <w:t>Jejunale</w:t>
      </w:r>
      <w:proofErr w:type="spellEnd"/>
      <w:r>
        <w:t xml:space="preserve"> Sondenkost möglich. Medikamentengabe bitte iv, oral oder über den gastralen Schenkel der Sonde.</w:t>
      </w:r>
    </w:p>
    <w:p w14:paraId="4871B626" w14:textId="77777777" w:rsidR="001E7952" w:rsidRDefault="00000000">
      <w:pPr>
        <w:spacing w:after="3" w:line="264" w:lineRule="auto"/>
        <w:ind w:left="-5" w:right="3329"/>
        <w:jc w:val="left"/>
      </w:pPr>
      <w:r>
        <w:t xml:space="preserve">Röntgen Thorax, </w:t>
      </w:r>
      <w:proofErr w:type="spellStart"/>
      <w:r>
        <w:t>a.p.</w:t>
      </w:r>
      <w:proofErr w:type="spellEnd"/>
      <w:r>
        <w:t xml:space="preserve"> liegend, durchgeführt am 21.07.2023</w:t>
      </w:r>
    </w:p>
    <w:p w14:paraId="4D659B68" w14:textId="77777777" w:rsidR="001E7952" w:rsidRDefault="00000000">
      <w:pPr>
        <w:spacing w:after="230"/>
        <w:ind w:left="-5" w:right="0"/>
      </w:pPr>
      <w:r>
        <w:t xml:space="preserve">Es liegt zum Vergleich eine Voraufnahme vom 29.06.2023 vor. Progredienter Pleuraerguss links mit angrenzenden kompressionsbedingten </w:t>
      </w:r>
      <w:proofErr w:type="spellStart"/>
      <w:r>
        <w:t>Dystelektasen</w:t>
      </w:r>
      <w:proofErr w:type="spellEnd"/>
      <w:r>
        <w:t xml:space="preserve"> des linken Unterlappens, DD Infiltrate möglich. Minderbelüftung rechts parakardial im Unterfeld. Kein Pleuraerguss rechts. Kein Pneumothorax, soweit in der </w:t>
      </w:r>
      <w:proofErr w:type="spellStart"/>
      <w:r>
        <w:t>Liegendaufnahme</w:t>
      </w:r>
      <w:proofErr w:type="spellEnd"/>
      <w:r>
        <w:t xml:space="preserve"> beurteilbar. Keine </w:t>
      </w:r>
      <w:proofErr w:type="spellStart"/>
      <w:r>
        <w:t>pulmonalvenöse</w:t>
      </w:r>
      <w:proofErr w:type="spellEnd"/>
      <w:r>
        <w:t xml:space="preserve"> Stauung. Konstant einliegender ZVK </w:t>
      </w:r>
      <w:proofErr w:type="spellStart"/>
      <w:r>
        <w:t>transjugulär</w:t>
      </w:r>
      <w:proofErr w:type="spellEnd"/>
      <w:r>
        <w:t xml:space="preserve"> rechts mit Spitzenprojektion auf die V. cava superior. Einliegende Magensonde, im Verlauf nicht vollständig abgebildet. Überlagerung durch Hautfalte rechts, Weichteile unauffällig. </w:t>
      </w:r>
    </w:p>
    <w:p w14:paraId="4E07C92F" w14:textId="77777777" w:rsidR="001E7952" w:rsidRDefault="00000000">
      <w:pPr>
        <w:spacing w:after="3" w:line="264" w:lineRule="auto"/>
        <w:ind w:left="-5" w:right="3329"/>
        <w:jc w:val="left"/>
      </w:pPr>
      <w:r>
        <w:t xml:space="preserve">Röntgen Thorax, </w:t>
      </w:r>
      <w:proofErr w:type="spellStart"/>
      <w:r>
        <w:t>a.p.</w:t>
      </w:r>
      <w:proofErr w:type="spellEnd"/>
      <w:r>
        <w:t xml:space="preserve"> liegend, durchgeführt am 22.07.2023 um 15:25 Es liegt eine Voraufnahme vom 21.07.2023 vor.</w:t>
      </w:r>
    </w:p>
    <w:p w14:paraId="1BBDF933" w14:textId="77777777" w:rsidR="001E7952" w:rsidRDefault="00000000">
      <w:pPr>
        <w:spacing w:after="233"/>
        <w:ind w:left="-5" w:right="0"/>
      </w:pPr>
      <w:r>
        <w:t xml:space="preserve">ZVK </w:t>
      </w:r>
      <w:proofErr w:type="spellStart"/>
      <w:r>
        <w:t>transjugulär</w:t>
      </w:r>
      <w:proofErr w:type="spellEnd"/>
      <w:r>
        <w:t xml:space="preserve"> links mit Spitze in Projektion auf die V. subclavia sinistra, umgeschlagen, Lagekorrektur empfohlen. Einliegende Magensonde. ZVK rechts idem. Kein Pneumothorax. Minimal progredienter Pleuraerguss links mit angrenzender Belüftungsstörung. Keine neuen Infiltrate in den einsehbaren Lungenabschnitten. Keine </w:t>
      </w:r>
      <w:proofErr w:type="spellStart"/>
      <w:r>
        <w:t>pulmonalvenöse</w:t>
      </w:r>
      <w:proofErr w:type="spellEnd"/>
      <w:r>
        <w:t xml:space="preserve"> Stauung.</w:t>
      </w:r>
    </w:p>
    <w:p w14:paraId="620DED4C" w14:textId="77777777" w:rsidR="001E7952" w:rsidRDefault="00000000">
      <w:pPr>
        <w:spacing w:after="3" w:line="264" w:lineRule="auto"/>
        <w:ind w:left="-5" w:right="3329"/>
        <w:jc w:val="left"/>
      </w:pPr>
      <w:r>
        <w:t xml:space="preserve">Röntgen Thorax, </w:t>
      </w:r>
      <w:proofErr w:type="spellStart"/>
      <w:r>
        <w:t>a.p.</w:t>
      </w:r>
      <w:proofErr w:type="spellEnd"/>
      <w:r>
        <w:t xml:space="preserve"> liegend, durchgeführt am 22.07.2023 um 20:16 Zum Vergleich liegt eine Voraufnahme vom 22.07.2023 vor.</w:t>
      </w:r>
    </w:p>
    <w:p w14:paraId="4B55594C" w14:textId="77777777" w:rsidR="001E7952" w:rsidRDefault="00000000">
      <w:pPr>
        <w:spacing w:after="230"/>
        <w:ind w:left="-5" w:right="0"/>
      </w:pPr>
      <w:r>
        <w:t xml:space="preserve">Neuer ZVK </w:t>
      </w:r>
      <w:proofErr w:type="spellStart"/>
      <w:r>
        <w:t>transjugulär</w:t>
      </w:r>
      <w:proofErr w:type="spellEnd"/>
      <w:r>
        <w:t xml:space="preserve"> rechts mit Spitze in Projektion auf die V. cava superior. Zwischenzeitlich entfernter ZVK </w:t>
      </w:r>
      <w:proofErr w:type="spellStart"/>
      <w:r>
        <w:t>transjugulär</w:t>
      </w:r>
      <w:proofErr w:type="spellEnd"/>
      <w:r>
        <w:t xml:space="preserve"> links. Kein Pneumothorax. Konstant Pleuraerguss links mit angrenzenden </w:t>
      </w:r>
      <w:proofErr w:type="spellStart"/>
      <w:r>
        <w:t>Dystelektasen</w:t>
      </w:r>
      <w:proofErr w:type="spellEnd"/>
      <w:r>
        <w:t>. Im Übrigen kein wesentlicher Befundwandel.</w:t>
      </w:r>
    </w:p>
    <w:p w14:paraId="244F8689" w14:textId="77777777" w:rsidR="001E7952" w:rsidRDefault="00000000">
      <w:pPr>
        <w:spacing w:after="3" w:line="264" w:lineRule="auto"/>
        <w:ind w:left="-5" w:right="3329"/>
        <w:jc w:val="left"/>
      </w:pPr>
      <w:r>
        <w:t>CT Abdomen, KM i.v. (ggf. KM oral), durchgeführt am 24.07.2023 Befund: Zum Vergleich liegt die CT-Untersuchung vom 14.07.2023 vor.</w:t>
      </w:r>
    </w:p>
    <w:p w14:paraId="19E90C04" w14:textId="77777777" w:rsidR="001E7952" w:rsidRDefault="00000000">
      <w:pPr>
        <w:ind w:left="-5" w:right="0"/>
      </w:pPr>
      <w:r>
        <w:t xml:space="preserve">Thorax (teilerfasst): Progredienter Pleuraerguss rechts (Saumbreite bis 2,5 cm) mit angrenzenden Belüftungsstörungen. Soweit erfasst konstanter Pleuraerguss links (Saumbreite bis 5 cm) mit </w:t>
      </w:r>
      <w:proofErr w:type="spellStart"/>
      <w:r>
        <w:t>Teilatelektase</w:t>
      </w:r>
      <w:proofErr w:type="spellEnd"/>
      <w:r>
        <w:t xml:space="preserve"> des linken Unterlappens. Keine suspekten Rundherde. Herz normal groß. Kein Perikarderguss.</w:t>
      </w:r>
    </w:p>
    <w:p w14:paraId="1C7EAB8E" w14:textId="77777777" w:rsidR="001E7952" w:rsidRDefault="00000000">
      <w:pPr>
        <w:ind w:left="-5" w:right="0"/>
      </w:pPr>
      <w:r>
        <w:t xml:space="preserve">Abdomen: Normal große, glatt berandete Leber mit unverändert </w:t>
      </w:r>
      <w:proofErr w:type="spellStart"/>
      <w:r>
        <w:t>hypodenser</w:t>
      </w:r>
      <w:proofErr w:type="spellEnd"/>
      <w:r>
        <w:t xml:space="preserve"> Läsion mit zirkulärer sowie zentral, teils knotiger KM-Aufnahme im Segment VI (S2B72, 38 mm). Intern betonte Gallengänge. Regelrecht kontrastierte Pfortader und Lebervenen. Unveränderter </w:t>
      </w:r>
      <w:proofErr w:type="spellStart"/>
      <w:r>
        <w:t>Konkrementnachweis</w:t>
      </w:r>
      <w:proofErr w:type="spellEnd"/>
      <w:r>
        <w:t xml:space="preserve"> in der glattwandigen, prall gefüllten Gallenblase. </w:t>
      </w:r>
      <w:proofErr w:type="spellStart"/>
      <w:r>
        <w:t>Hypodense</w:t>
      </w:r>
      <w:proofErr w:type="spellEnd"/>
      <w:r>
        <w:t xml:space="preserve"> Darstellung des Pancreas mit a. e. konstantem Flüssigkeitsverhalt </w:t>
      </w:r>
      <w:proofErr w:type="spellStart"/>
      <w:r>
        <w:t>peripankreatisch</w:t>
      </w:r>
      <w:proofErr w:type="spellEnd"/>
      <w:r>
        <w:t xml:space="preserve"> an Corpus und Schwanz und einliegendem Drainagesystem mit Ableitung in das Duodenum. Normal große, homogene Milz. Nebennieren schlank. Nieren seitensymmetrisch perfundiert ohne Anhalt für Konkrement oder Harnabflussstörung. Gering gefüllte Harnblase ohne fokale Wandverdickungen einliegendem BVK. Prostata vergrößert '(bis 50 mm). Soweit vergleichbar progredienter, ubiquitärer Aszites (HU 2). Gastrointestinaltrakt ohne Anhalt für </w:t>
      </w:r>
      <w:r>
        <w:lastRenderedPageBreak/>
        <w:t xml:space="preserve">Kalibersprung oder Wandverdickung. Unverändert abgrenzbares </w:t>
      </w:r>
      <w:proofErr w:type="spellStart"/>
      <w:r>
        <w:t>Coilmaterial</w:t>
      </w:r>
      <w:proofErr w:type="spellEnd"/>
      <w:r>
        <w:t xml:space="preserve"> in der A. </w:t>
      </w:r>
      <w:proofErr w:type="spellStart"/>
      <w:r>
        <w:t>gastricoduodenalis</w:t>
      </w:r>
      <w:proofErr w:type="spellEnd"/>
      <w:r>
        <w:t xml:space="preserve">. Regelrecht konfigurierter Aorta abdominalis mit geringer </w:t>
      </w:r>
      <w:proofErr w:type="spellStart"/>
      <w:r>
        <w:t>Angiosklerose</w:t>
      </w:r>
      <w:proofErr w:type="spellEnd"/>
      <w:r>
        <w:t xml:space="preserve">. Fettgefüllte </w:t>
      </w:r>
      <w:proofErr w:type="spellStart"/>
      <w:r>
        <w:t>Inguinalhernien</w:t>
      </w:r>
      <w:proofErr w:type="spellEnd"/>
      <w:r>
        <w:t xml:space="preserve"> beidseits. Rektusdiastase. Anasarka. Orthotop einliegende PEJ.</w:t>
      </w:r>
    </w:p>
    <w:p w14:paraId="42881F9B" w14:textId="77777777" w:rsidR="001E7952" w:rsidRDefault="00000000">
      <w:pPr>
        <w:ind w:left="-5" w:right="0"/>
      </w:pPr>
      <w:r>
        <w:t xml:space="preserve">Skelett: Keine pathologischen ossären Läsionen. Geringe Osteochondrosis intervertebralis mit Punctum maximum LWK 5/SWK 1, hier mit Vakuumphänomen. ISG- und Koxarthrose beidseits. Konstante Osteom im rechten Os Ilium. </w:t>
      </w:r>
      <w:r>
        <w:rPr>
          <w:u w:val="single" w:color="000000"/>
        </w:rPr>
        <w:t>Gesamtbeurteilung:</w:t>
      </w:r>
      <w:r>
        <w:t xml:space="preserve"> </w:t>
      </w:r>
    </w:p>
    <w:p w14:paraId="7B315FE9" w14:textId="77777777" w:rsidR="001E7952" w:rsidRDefault="00000000">
      <w:pPr>
        <w:numPr>
          <w:ilvl w:val="0"/>
          <w:numId w:val="13"/>
        </w:numPr>
        <w:spacing w:after="3" w:line="264" w:lineRule="auto"/>
        <w:ind w:right="0" w:hanging="202"/>
      </w:pPr>
      <w:r>
        <w:t xml:space="preserve">Im Vergleich zur Voruntersuchung </w:t>
      </w:r>
      <w:proofErr w:type="spellStart"/>
      <w:r>
        <w:t>a.e</w:t>
      </w:r>
      <w:proofErr w:type="spellEnd"/>
      <w:r>
        <w:t>. größenkonstante Nekrosen bei nekrotisierender Pankreatitis. Orthotopeinliegende Drainage in den Verhalten.</w:t>
      </w:r>
    </w:p>
    <w:p w14:paraId="30396F59" w14:textId="77777777" w:rsidR="001E7952" w:rsidRDefault="00000000">
      <w:pPr>
        <w:numPr>
          <w:ilvl w:val="0"/>
          <w:numId w:val="13"/>
        </w:numPr>
        <w:spacing w:after="3" w:line="264" w:lineRule="auto"/>
        <w:ind w:right="0" w:hanging="202"/>
      </w:pPr>
      <w:r>
        <w:t xml:space="preserve">Konstanter Gallenblasenhydrops mit </w:t>
      </w:r>
      <w:proofErr w:type="spellStart"/>
      <w:r>
        <w:t>Cholecystolithiasis</w:t>
      </w:r>
      <w:proofErr w:type="spellEnd"/>
      <w:r>
        <w:t>. Geringe intrahepatische Cholestase.</w:t>
      </w:r>
    </w:p>
    <w:p w14:paraId="26716CFF" w14:textId="77777777" w:rsidR="001E7952" w:rsidRDefault="00000000">
      <w:pPr>
        <w:numPr>
          <w:ilvl w:val="0"/>
          <w:numId w:val="13"/>
        </w:numPr>
        <w:spacing w:after="3" w:line="264" w:lineRule="auto"/>
        <w:ind w:right="0" w:hanging="202"/>
      </w:pPr>
      <w:r>
        <w:t xml:space="preserve">Progredienter, seröser 4-Quadranten-Aszites. </w:t>
      </w:r>
    </w:p>
    <w:p w14:paraId="686F26EF" w14:textId="77777777" w:rsidR="001E7952" w:rsidRDefault="00000000">
      <w:pPr>
        <w:numPr>
          <w:ilvl w:val="0"/>
          <w:numId w:val="13"/>
        </w:numPr>
        <w:spacing w:after="234" w:line="264" w:lineRule="auto"/>
        <w:ind w:right="0" w:hanging="202"/>
      </w:pPr>
      <w:r>
        <w:t xml:space="preserve">Rechts progredienter Pleuraerguss. Konstanter Pleuraerguss links mit </w:t>
      </w:r>
      <w:proofErr w:type="spellStart"/>
      <w:r>
        <w:t>Teilatelektase</w:t>
      </w:r>
      <w:proofErr w:type="spellEnd"/>
      <w:r>
        <w:t xml:space="preserve"> des </w:t>
      </w:r>
      <w:proofErr w:type="spellStart"/>
      <w:r>
        <w:t>Unterlappens.weitere</w:t>
      </w:r>
      <w:proofErr w:type="spellEnd"/>
      <w:r>
        <w:t xml:space="preserve"> Befunde: Leberhämangiom im Segment VI. Prostatahyperplasie. Anasarka.</w:t>
      </w:r>
    </w:p>
    <w:p w14:paraId="0B3596CA" w14:textId="77777777" w:rsidR="001E7952" w:rsidRDefault="00000000">
      <w:pPr>
        <w:spacing w:after="3" w:line="264" w:lineRule="auto"/>
        <w:ind w:left="-5" w:right="3329"/>
        <w:jc w:val="left"/>
      </w:pPr>
      <w:r>
        <w:t xml:space="preserve">Sonographie Oberbauch, durchgeführt am 26.07.2023 </w:t>
      </w:r>
    </w:p>
    <w:p w14:paraId="21E66F71" w14:textId="77777777" w:rsidR="001E7952" w:rsidRDefault="00000000">
      <w:pPr>
        <w:ind w:left="-5" w:right="0"/>
      </w:pPr>
      <w:r>
        <w:t xml:space="preserve">Leber: Organ vergrößert (17 cm MCL). Plumpe Kontur. Oberfläche glatt. Echomuster inhomogen und verdichtet. </w:t>
      </w:r>
      <w:proofErr w:type="spellStart"/>
      <w:r>
        <w:t>Echoarme</w:t>
      </w:r>
      <w:proofErr w:type="spellEnd"/>
      <w:r>
        <w:t xml:space="preserve"> fast </w:t>
      </w:r>
      <w:proofErr w:type="spellStart"/>
      <w:r>
        <w:t>isoechogene</w:t>
      </w:r>
      <w:proofErr w:type="spellEnd"/>
      <w:r>
        <w:t xml:space="preserve"> Raumforderung in </w:t>
      </w:r>
      <w:proofErr w:type="spellStart"/>
      <w:r>
        <w:t>Seg</w:t>
      </w:r>
      <w:proofErr w:type="spellEnd"/>
      <w:r>
        <w:t xml:space="preserve"> VI 52 x 30 mm. </w:t>
      </w:r>
      <w:proofErr w:type="spellStart"/>
      <w:r>
        <w:t>Perihepatisch</w:t>
      </w:r>
      <w:proofErr w:type="spellEnd"/>
      <w:r>
        <w:t xml:space="preserve"> Aszites. Pfortader orthograd perfundiert (ca. 31 cm/s).</w:t>
      </w:r>
    </w:p>
    <w:p w14:paraId="204E1466" w14:textId="77777777" w:rsidR="001E7952" w:rsidRDefault="00000000">
      <w:pPr>
        <w:ind w:left="-5" w:right="0"/>
      </w:pPr>
      <w:r>
        <w:t xml:space="preserve">Gallenblase: Mehrere Konkremente. Hydropisch (ca. 10 x 5 cm). Kein Hinweis auf Entzündung (dezente Gallenblasenwandverdickung </w:t>
      </w:r>
      <w:proofErr w:type="spellStart"/>
      <w:r>
        <w:t>a.e</w:t>
      </w:r>
      <w:proofErr w:type="spellEnd"/>
      <w:r>
        <w:t>. bei Aszites).</w:t>
      </w:r>
    </w:p>
    <w:p w14:paraId="6E71586E" w14:textId="77777777" w:rsidR="001E7952" w:rsidRDefault="00000000">
      <w:pPr>
        <w:ind w:left="-5" w:right="0"/>
      </w:pPr>
      <w:r>
        <w:t xml:space="preserve">Gallenwege: Intrahepatische Erweiterung (rechts zentral bis 9 mm, links 7 mm) und DHC bis max. 14 mm. </w:t>
      </w:r>
    </w:p>
    <w:p w14:paraId="0D5A69D4" w14:textId="77777777" w:rsidR="001E7952" w:rsidRDefault="00000000">
      <w:pPr>
        <w:ind w:left="-5" w:right="0"/>
      </w:pPr>
      <w:r>
        <w:t>Pankreas: schlecht abgrenzbar.</w:t>
      </w:r>
    </w:p>
    <w:p w14:paraId="609A92DA" w14:textId="77777777" w:rsidR="001E7952" w:rsidRDefault="00000000">
      <w:pPr>
        <w:spacing w:after="232" w:line="264" w:lineRule="auto"/>
        <w:ind w:left="-5" w:right="0"/>
      </w:pPr>
      <w:r>
        <w:rPr>
          <w:u w:val="single" w:color="000000"/>
        </w:rPr>
        <w:t>Gesamtbeurteilung:</w:t>
      </w:r>
      <w:r>
        <w:t xml:space="preserve"> Unverändert zur Voruntersuchung </w:t>
      </w:r>
      <w:proofErr w:type="spellStart"/>
      <w:r>
        <w:t>intra-</w:t>
      </w:r>
      <w:proofErr w:type="spellEnd"/>
      <w:r>
        <w:t xml:space="preserve"> und </w:t>
      </w:r>
      <w:proofErr w:type="spellStart"/>
      <w:r>
        <w:t>extrahepatische</w:t>
      </w:r>
      <w:proofErr w:type="spellEnd"/>
      <w:r>
        <w:t xml:space="preserve"> Erweiterung der Gallenwege. Suspekte RF in </w:t>
      </w:r>
      <w:proofErr w:type="spellStart"/>
      <w:r>
        <w:t>Seg</w:t>
      </w:r>
      <w:proofErr w:type="spellEnd"/>
      <w:r>
        <w:t>. VI. Gallenblasenhydrops. Cholezystolithiasis.</w:t>
      </w:r>
    </w:p>
    <w:p w14:paraId="25008ED0" w14:textId="77777777" w:rsidR="001E7952" w:rsidRDefault="00000000">
      <w:pPr>
        <w:spacing w:after="3" w:line="264" w:lineRule="auto"/>
        <w:ind w:left="-5" w:right="3329"/>
        <w:jc w:val="left"/>
      </w:pPr>
      <w:proofErr w:type="spellStart"/>
      <w:r>
        <w:t>Drainagenanlage</w:t>
      </w:r>
      <w:proofErr w:type="spellEnd"/>
      <w:r>
        <w:t xml:space="preserve"> Peritoneum, durchgeführt am 27.07.2023 </w:t>
      </w:r>
    </w:p>
    <w:p w14:paraId="21737E55" w14:textId="77777777" w:rsidR="001E7952" w:rsidRDefault="00000000">
      <w:pPr>
        <w:ind w:left="-5" w:right="0"/>
      </w:pPr>
      <w:r>
        <w:t xml:space="preserve">Nach Desinfektion und lokaler Anästhesie mit 10 ml Xylocain 1 % zunächst Stichinzision im rechten Unterbauch. Anschließend Einlage einer 8F </w:t>
      </w:r>
      <w:proofErr w:type="spellStart"/>
      <w:r>
        <w:t>Aszitesdrainage</w:t>
      </w:r>
      <w:proofErr w:type="spellEnd"/>
      <w:r>
        <w:t xml:space="preserve"> unter sonographischer Sicht.</w:t>
      </w:r>
    </w:p>
    <w:p w14:paraId="66C24244" w14:textId="77777777" w:rsidR="001E7952" w:rsidRDefault="00000000">
      <w:pPr>
        <w:ind w:left="-5" w:right="0"/>
      </w:pPr>
      <w:r>
        <w:t>Materialversand ad IKL und Mikrobiologie.</w:t>
      </w:r>
    </w:p>
    <w:p w14:paraId="45751E2B" w14:textId="77777777" w:rsidR="001E7952" w:rsidRDefault="00000000">
      <w:pPr>
        <w:ind w:left="-5" w:right="0"/>
      </w:pPr>
      <w:proofErr w:type="spellStart"/>
      <w:r>
        <w:t>Annaht</w:t>
      </w:r>
      <w:proofErr w:type="spellEnd"/>
      <w:r>
        <w:t xml:space="preserve"> und Verband.</w:t>
      </w:r>
    </w:p>
    <w:p w14:paraId="39132DF0" w14:textId="77777777" w:rsidR="001E7952" w:rsidRDefault="00000000">
      <w:pPr>
        <w:ind w:left="-5" w:right="0"/>
      </w:pPr>
      <w:r>
        <w:t xml:space="preserve">Empfehlung: Drainage gut verpacken. Ablassen des Aszites nach Ermessen Stationsarzt. Die </w:t>
      </w:r>
      <w:proofErr w:type="spellStart"/>
      <w:r>
        <w:t>Aszitesdrainage</w:t>
      </w:r>
      <w:proofErr w:type="spellEnd"/>
      <w:r>
        <w:t xml:space="preserve"> kann bis zu 14 Tagen belassen werden.</w:t>
      </w:r>
    </w:p>
    <w:p w14:paraId="2FD6339E" w14:textId="77777777" w:rsidR="001E7952" w:rsidRDefault="00000000">
      <w:pPr>
        <w:spacing w:after="235" w:line="264" w:lineRule="auto"/>
        <w:ind w:left="-5" w:right="0"/>
      </w:pPr>
      <w:r>
        <w:rPr>
          <w:u w:val="single" w:color="000000"/>
        </w:rPr>
        <w:t>Gesamtbeurteilung:</w:t>
      </w:r>
      <w:r>
        <w:t xml:space="preserve"> Komplikationslose </w:t>
      </w:r>
      <w:proofErr w:type="spellStart"/>
      <w:r>
        <w:t>Aszitesdrainagenanlage</w:t>
      </w:r>
      <w:proofErr w:type="spellEnd"/>
      <w:r>
        <w:t>.</w:t>
      </w:r>
    </w:p>
    <w:p w14:paraId="47870FA9" w14:textId="77777777" w:rsidR="001E7952" w:rsidRDefault="00000000">
      <w:pPr>
        <w:spacing w:after="232" w:line="264" w:lineRule="auto"/>
        <w:ind w:left="-5" w:right="3429"/>
        <w:jc w:val="left"/>
      </w:pPr>
      <w:r>
        <w:t xml:space="preserve">Punktion Aszites (diagnostisch), durchgeführt am 27.07.2023 Befund: siehe </w:t>
      </w:r>
      <w:proofErr w:type="spellStart"/>
      <w:r>
        <w:t>Aszitesdrainagenanlage</w:t>
      </w:r>
      <w:proofErr w:type="spellEnd"/>
      <w:r>
        <w:t xml:space="preserve"> vom selben Tag.</w:t>
      </w:r>
    </w:p>
    <w:p w14:paraId="2370A960" w14:textId="77777777" w:rsidR="001E7952" w:rsidRDefault="00000000">
      <w:pPr>
        <w:spacing w:after="3" w:line="264" w:lineRule="auto"/>
        <w:ind w:left="-5" w:right="3329"/>
        <w:jc w:val="left"/>
      </w:pPr>
      <w:r>
        <w:t xml:space="preserve">Sonographie Leber, durchgeführt am 28.07.2023 </w:t>
      </w:r>
    </w:p>
    <w:p w14:paraId="341E9FB1" w14:textId="77777777" w:rsidR="001E7952" w:rsidRDefault="00000000">
      <w:pPr>
        <w:ind w:left="-5" w:right="0"/>
      </w:pPr>
      <w:r>
        <w:t xml:space="preserve">Leber: Organ vergrößert. Plumpe Kontur. Oberfläche angedeutet wellig. Echomuster inhomogen und verdichtet. </w:t>
      </w:r>
      <w:proofErr w:type="spellStart"/>
      <w:r>
        <w:t>Echoarme</w:t>
      </w:r>
      <w:proofErr w:type="spellEnd"/>
      <w:r>
        <w:t xml:space="preserve"> bis </w:t>
      </w:r>
      <w:proofErr w:type="spellStart"/>
      <w:r>
        <w:t>isoechogene</w:t>
      </w:r>
      <w:proofErr w:type="spellEnd"/>
      <w:r>
        <w:t xml:space="preserve"> Raumforderung in </w:t>
      </w:r>
      <w:proofErr w:type="spellStart"/>
      <w:r>
        <w:t>Seg</w:t>
      </w:r>
      <w:proofErr w:type="spellEnd"/>
      <w:r>
        <w:t xml:space="preserve"> VI 47 x 30 mm. </w:t>
      </w:r>
      <w:proofErr w:type="spellStart"/>
      <w:r>
        <w:t>Perihepatisch</w:t>
      </w:r>
      <w:proofErr w:type="spellEnd"/>
      <w:r>
        <w:t xml:space="preserve"> Aszites (schmaler Saum). Der linke </w:t>
      </w:r>
      <w:proofErr w:type="spellStart"/>
      <w:r>
        <w:t>Pfortaderast</w:t>
      </w:r>
      <w:proofErr w:type="spellEnd"/>
      <w:r>
        <w:t xml:space="preserve"> ist ohne </w:t>
      </w:r>
      <w:proofErr w:type="spellStart"/>
      <w:r>
        <w:t>thromb</w:t>
      </w:r>
      <w:proofErr w:type="spellEnd"/>
      <w:r>
        <w:t xml:space="preserve">. Material, das Lumen ist gut abgrenzbar jedoch mit </w:t>
      </w:r>
      <w:proofErr w:type="spellStart"/>
      <w:r>
        <w:t>arter</w:t>
      </w:r>
      <w:proofErr w:type="spellEnd"/>
      <w:r>
        <w:t xml:space="preserve">. Flussprofil. Der rechte </w:t>
      </w:r>
      <w:proofErr w:type="spellStart"/>
      <w:r>
        <w:t>Pfortaderast</w:t>
      </w:r>
      <w:proofErr w:type="spellEnd"/>
      <w:r>
        <w:t xml:space="preserve"> und der </w:t>
      </w:r>
      <w:proofErr w:type="spellStart"/>
      <w:r>
        <w:t>Pfortaderstamm</w:t>
      </w:r>
      <w:proofErr w:type="spellEnd"/>
      <w:r>
        <w:t xml:space="preserve"> sind orthograd und regelrecht perfundiert, es zeigt sich jedoch ein oszillierendes Flussprofil. </w:t>
      </w:r>
    </w:p>
    <w:p w14:paraId="15E11EA6" w14:textId="77777777" w:rsidR="001E7952" w:rsidRDefault="00000000">
      <w:pPr>
        <w:ind w:left="-5" w:right="0"/>
      </w:pPr>
      <w:r>
        <w:t xml:space="preserve">Gallenblase: Mehrere Konkremente. Hydropisch (ca. 13 cm). Kein Hinweis auf Entzündung insbesondere keine Gallenblasenwandverdickung. </w:t>
      </w:r>
    </w:p>
    <w:p w14:paraId="78617582" w14:textId="77777777" w:rsidR="001E7952" w:rsidRDefault="00000000">
      <w:pPr>
        <w:ind w:left="-5" w:right="0"/>
      </w:pPr>
      <w:r>
        <w:t xml:space="preserve">Gallenwege: Intrahepatische Erweiterung (rechts zentral bis 9 mm, links 7 mm) und DHC bis max. 12 mm. </w:t>
      </w:r>
    </w:p>
    <w:p w14:paraId="4DE5E6B3" w14:textId="77777777" w:rsidR="001E7952" w:rsidRDefault="00000000">
      <w:pPr>
        <w:spacing w:after="3" w:line="264" w:lineRule="auto"/>
        <w:ind w:left="-5" w:right="0"/>
      </w:pPr>
      <w:r>
        <w:rPr>
          <w:u w:val="single" w:color="000000"/>
        </w:rPr>
        <w:t>Gesamtbeurteilung:</w:t>
      </w:r>
      <w:r>
        <w:t xml:space="preserve"> Zeichen des Leberumbaus. Entsprechend </w:t>
      </w:r>
      <w:proofErr w:type="spellStart"/>
      <w:r>
        <w:t>Metavir</w:t>
      </w:r>
      <w:proofErr w:type="spellEnd"/>
      <w:r>
        <w:t>-/</w:t>
      </w:r>
      <w:proofErr w:type="spellStart"/>
      <w:r>
        <w:t>Bruntscore</w:t>
      </w:r>
      <w:proofErr w:type="spellEnd"/>
      <w:r>
        <w:t xml:space="preserve"> (für Alkohol): mittelgradige </w:t>
      </w:r>
      <w:proofErr w:type="spellStart"/>
      <w:r>
        <w:t>Leberparenchymfibrose</w:t>
      </w:r>
      <w:proofErr w:type="spellEnd"/>
      <w:r>
        <w:t xml:space="preserve"> F2. Unverändert </w:t>
      </w:r>
      <w:proofErr w:type="spellStart"/>
      <w:r>
        <w:t>intra-</w:t>
      </w:r>
      <w:proofErr w:type="spellEnd"/>
      <w:r>
        <w:t xml:space="preserve"> und </w:t>
      </w:r>
      <w:proofErr w:type="spellStart"/>
      <w:r>
        <w:t>extrahepatische</w:t>
      </w:r>
      <w:proofErr w:type="spellEnd"/>
      <w:r>
        <w:t xml:space="preserve"> Erweiterung der Gallenwege. Größenkonstante Raumforderung der Leber in </w:t>
      </w:r>
      <w:proofErr w:type="spellStart"/>
      <w:r>
        <w:t>Seg</w:t>
      </w:r>
      <w:proofErr w:type="spellEnd"/>
      <w:r>
        <w:t xml:space="preserve"> VI (ct-morpholog. Hämangiom). Intrahepatisch keine </w:t>
      </w:r>
      <w:proofErr w:type="spellStart"/>
      <w:r>
        <w:t>Pfortaderthrombose</w:t>
      </w:r>
      <w:proofErr w:type="spellEnd"/>
      <w:r>
        <w:t xml:space="preserve"> nachweisbar, jedoch zeigt der linke PA-Ast ein </w:t>
      </w:r>
      <w:proofErr w:type="spellStart"/>
      <w:r>
        <w:t>arter</w:t>
      </w:r>
      <w:proofErr w:type="spellEnd"/>
      <w:r>
        <w:t xml:space="preserve">. Flussprofil. </w:t>
      </w:r>
    </w:p>
    <w:p w14:paraId="07D03F37" w14:textId="77777777" w:rsidR="001E7952" w:rsidRDefault="00000000">
      <w:pPr>
        <w:spacing w:after="230"/>
        <w:ind w:left="-5" w:right="0"/>
      </w:pPr>
      <w:r>
        <w:rPr>
          <w:u w:val="single" w:color="000000"/>
        </w:rPr>
        <w:t>Empfehlung:</w:t>
      </w:r>
      <w:r>
        <w:t xml:space="preserve"> </w:t>
      </w:r>
      <w:proofErr w:type="spellStart"/>
      <w:r>
        <w:t>Fibroscan</w:t>
      </w:r>
      <w:proofErr w:type="spellEnd"/>
      <w:r>
        <w:t xml:space="preserve"> nach vollständiger Rekonvaleszenz und </w:t>
      </w:r>
      <w:proofErr w:type="spellStart"/>
      <w:r>
        <w:t>Infektfreiheit</w:t>
      </w:r>
      <w:proofErr w:type="spellEnd"/>
      <w:r>
        <w:t xml:space="preserve"> wiederholen, möglicherweise sind die Werte in der Akutsituation verfälscht. </w:t>
      </w:r>
    </w:p>
    <w:p w14:paraId="5B15E0D1" w14:textId="77777777" w:rsidR="001E7952" w:rsidRDefault="00000000">
      <w:pPr>
        <w:spacing w:after="3" w:line="264" w:lineRule="auto"/>
        <w:ind w:left="-5" w:right="3329"/>
        <w:jc w:val="left"/>
      </w:pPr>
      <w:proofErr w:type="spellStart"/>
      <w:r>
        <w:t>Fibroscan</w:t>
      </w:r>
      <w:proofErr w:type="spellEnd"/>
      <w:r>
        <w:t xml:space="preserve">, durchgeführt am 28.07.2023 </w:t>
      </w:r>
    </w:p>
    <w:p w14:paraId="715EA8D6" w14:textId="77777777" w:rsidR="001E7952" w:rsidRDefault="00000000">
      <w:pPr>
        <w:ind w:left="-5" w:right="0"/>
      </w:pPr>
      <w:r>
        <w:t xml:space="preserve">Nach sonographischem Aufsuchen einer geeigneten Stelle rechts interkostal </w:t>
      </w:r>
      <w:proofErr w:type="spellStart"/>
      <w:r>
        <w:t>Fibroscanmessung</w:t>
      </w:r>
      <w:proofErr w:type="spellEnd"/>
      <w:r>
        <w:t xml:space="preserve"> (10 gültige Messungen).</w:t>
      </w:r>
    </w:p>
    <w:p w14:paraId="577FFDB2" w14:textId="77777777" w:rsidR="001E7952" w:rsidRDefault="00000000">
      <w:pPr>
        <w:ind w:left="-5" w:right="0"/>
      </w:pPr>
      <w:r>
        <w:t>E Median: 11,7 kPa (IQR 1,1; IQR/</w:t>
      </w:r>
      <w:proofErr w:type="spellStart"/>
      <w:r>
        <w:t>Med</w:t>
      </w:r>
      <w:proofErr w:type="spellEnd"/>
      <w:r>
        <w:t xml:space="preserve"> 9%)</w:t>
      </w:r>
    </w:p>
    <w:p w14:paraId="64347B7D" w14:textId="77777777" w:rsidR="001E7952" w:rsidRPr="00653E2A" w:rsidRDefault="00000000">
      <w:pPr>
        <w:ind w:left="-5" w:right="0"/>
        <w:rPr>
          <w:lang w:val="en-US"/>
        </w:rPr>
      </w:pPr>
      <w:r w:rsidRPr="00653E2A">
        <w:rPr>
          <w:lang w:val="en-US"/>
        </w:rPr>
        <w:t>CAP Median: 294 dB/m (IQR 40)</w:t>
      </w:r>
    </w:p>
    <w:p w14:paraId="4C7264D8" w14:textId="77777777" w:rsidR="001E7952" w:rsidRDefault="00000000">
      <w:pPr>
        <w:spacing w:after="3" w:line="264" w:lineRule="auto"/>
        <w:ind w:left="-5" w:right="3329"/>
        <w:jc w:val="left"/>
      </w:pPr>
      <w:r>
        <w:t>ÖGD vom 28.07.2023:</w:t>
      </w:r>
    </w:p>
    <w:p w14:paraId="5B9384AA" w14:textId="77777777" w:rsidR="001E7952" w:rsidRDefault="00000000">
      <w:pPr>
        <w:ind w:left="-5" w:right="0"/>
      </w:pPr>
      <w:r>
        <w:t xml:space="preserve">Eingesehen wurde bis in die Pars transversum duodeni. </w:t>
      </w:r>
      <w:proofErr w:type="spellStart"/>
      <w:r>
        <w:t>Magenantrum</w:t>
      </w:r>
      <w:proofErr w:type="spellEnd"/>
      <w:r>
        <w:t xml:space="preserve"> verzogen. Pylorus weiterhin etwas verschwollen. Verdacht auf mäßiggradige portal-hypertensive Gastropathie im gesamten Magen. Das typische Mosaikmuster der Schleimhaut ist vorhanden. Die Schleimhaut ist gerötet. Intramuköse Einblutungen sind nicht nachweisbar. Der Bulbus duodeni ist weiterhin ödematös verschwollen, kann aber mit dem Standardgerät problemlos passiert werden. Die zwei </w:t>
      </w:r>
      <w:proofErr w:type="spellStart"/>
      <w:r>
        <w:t>transbulbären</w:t>
      </w:r>
      <w:proofErr w:type="spellEnd"/>
      <w:r>
        <w:t xml:space="preserve"> </w:t>
      </w:r>
      <w:proofErr w:type="spellStart"/>
      <w:r>
        <w:t>Pigtails</w:t>
      </w:r>
      <w:proofErr w:type="spellEnd"/>
      <w:r>
        <w:t xml:space="preserve"> sind in situ. Im proximalen Pars descendens duodeni zeigt sich die bekannte </w:t>
      </w:r>
      <w:proofErr w:type="spellStart"/>
      <w:r>
        <w:t>Nekrosehöhle</w:t>
      </w:r>
      <w:proofErr w:type="spellEnd"/>
      <w:r>
        <w:t xml:space="preserve">, in welche mit dem Standardgerät nicht mehr eingegangen werden kann. </w:t>
      </w:r>
      <w:r>
        <w:rPr>
          <w:u w:val="single" w:color="000000"/>
        </w:rPr>
        <w:t>Diagnose:</w:t>
      </w:r>
      <w:r>
        <w:t xml:space="preserve"> </w:t>
      </w:r>
      <w:proofErr w:type="spellStart"/>
      <w:r>
        <w:t>Nekrosehöhle</w:t>
      </w:r>
      <w:proofErr w:type="spellEnd"/>
      <w:r>
        <w:t xml:space="preserve"> bei nekrotisierender Pankreatitis, </w:t>
      </w:r>
      <w:proofErr w:type="spellStart"/>
      <w:r>
        <w:t>regredient</w:t>
      </w:r>
      <w:proofErr w:type="spellEnd"/>
      <w:r>
        <w:t xml:space="preserve">. Entzündliche </w:t>
      </w:r>
      <w:proofErr w:type="spellStart"/>
      <w:r>
        <w:t>Duodenalstenose</w:t>
      </w:r>
      <w:proofErr w:type="spellEnd"/>
      <w:r>
        <w:t xml:space="preserve">. Einliegendes Fremdmaterial: 2 </w:t>
      </w:r>
      <w:proofErr w:type="spellStart"/>
      <w:r>
        <w:t>Doppelpigtails</w:t>
      </w:r>
      <w:proofErr w:type="spellEnd"/>
      <w:r>
        <w:t xml:space="preserve"> </w:t>
      </w:r>
      <w:proofErr w:type="spellStart"/>
      <w:r>
        <w:t>transbulbär</w:t>
      </w:r>
      <w:proofErr w:type="spellEnd"/>
      <w:r>
        <w:t>. Jet-PEG.</w:t>
      </w:r>
    </w:p>
    <w:p w14:paraId="45555190" w14:textId="77777777" w:rsidR="001E7952" w:rsidRDefault="00000000">
      <w:pPr>
        <w:ind w:left="-5" w:right="0"/>
      </w:pPr>
      <w:r>
        <w:rPr>
          <w:u w:val="single" w:color="000000"/>
        </w:rPr>
        <w:t>Therapie:</w:t>
      </w:r>
      <w:r>
        <w:t xml:space="preserve"> Nach Erreichen einer Diaphanoskopie und sonografischer Kontrolle erfolgte nach Lokalanästhesie mit 10ml Xylocain 1% die problemlose Anlage einer PEG (15 Fr) in loco typico in Fadendurchzugstechnik. Anschließend Einlage eines 8 Fr. </w:t>
      </w:r>
      <w:proofErr w:type="spellStart"/>
      <w:r>
        <w:t>jejunalen</w:t>
      </w:r>
      <w:proofErr w:type="spellEnd"/>
      <w:r>
        <w:t xml:space="preserve"> Schenkels mit Lage distal der Stenose.</w:t>
      </w:r>
    </w:p>
    <w:p w14:paraId="7526D90D" w14:textId="77777777" w:rsidR="001E7952" w:rsidRDefault="00000000">
      <w:pPr>
        <w:spacing w:after="233"/>
        <w:ind w:left="-5" w:right="0"/>
      </w:pPr>
      <w:r>
        <w:rPr>
          <w:u w:val="single" w:color="000000"/>
        </w:rPr>
        <w:lastRenderedPageBreak/>
        <w:t>Kommentar und Empfehlung:</w:t>
      </w:r>
      <w:r>
        <w:t xml:space="preserve"> Heute Single-Shot Antibiose mit </w:t>
      </w:r>
      <w:proofErr w:type="spellStart"/>
      <w:r>
        <w:t>Unacid</w:t>
      </w:r>
      <w:proofErr w:type="spellEnd"/>
      <w:r>
        <w:t xml:space="preserve"> 3g i.v. im AWR erhalten. Nach 6h Wasser über Sonde möglich, ab morgen Kostaufbau. Wiedervorstellung Montag zur Wundkontrollen und Verbandswechsel. In den 7 Tagen nach Anlage: täglicher VW ohne Mobilisation der Sonde und anschließendem Anziehen der Halteplatte (ca. 400g Zuggewicht). Kontrolle des festen Schlusses des Klemmmechanismus, damit Zug an der Halteplatte sicher erhalten bleibt. Ab 7 Tage nach Anlage: Tägliche Mobilisation der PEG-Sonde durch vorsichtiges Hineinschieben der PEG-Sonde um 2-3cm. PEG nicht drehen! Sonde soll 2cm Spiel haben. Gerne WV bei Problemen Hinweis: Frei Luft im Abdomen nach PEG-Anlage normal, keine Indikation zur operativen Versorgung. </w:t>
      </w:r>
    </w:p>
    <w:p w14:paraId="6E61BC75" w14:textId="77777777" w:rsidR="001E7952" w:rsidRDefault="00000000">
      <w:pPr>
        <w:spacing w:after="3" w:line="264" w:lineRule="auto"/>
        <w:ind w:left="-5" w:right="3329"/>
        <w:jc w:val="left"/>
      </w:pPr>
      <w:r>
        <w:t>Verbandswechsel am 31.07.2023</w:t>
      </w:r>
    </w:p>
    <w:p w14:paraId="3687D4B5" w14:textId="77777777" w:rsidR="001E7952" w:rsidRDefault="00000000">
      <w:pPr>
        <w:ind w:left="-5" w:right="0"/>
      </w:pPr>
      <w:r>
        <w:t>Indikation: Kontrolle nach JET-PEG-Anlage.</w:t>
      </w:r>
    </w:p>
    <w:p w14:paraId="13F7F581" w14:textId="77777777" w:rsidR="001E7952" w:rsidRDefault="00000000">
      <w:pPr>
        <w:ind w:left="-5" w:right="0"/>
      </w:pPr>
      <w:r>
        <w:t>Befund: PEG-Einstichstelle reizlos, geringer Druckschmerz im Bereich der Einstichstelle, keine Abwehrspannung. Verbandswechsel erfolgt.</w:t>
      </w:r>
    </w:p>
    <w:p w14:paraId="2A920FDC" w14:textId="77777777" w:rsidR="001E7952" w:rsidRDefault="00000000">
      <w:pPr>
        <w:ind w:left="-5" w:right="0"/>
      </w:pPr>
      <w:r>
        <w:rPr>
          <w:u w:val="single" w:color="000000"/>
        </w:rPr>
        <w:t>Empfehlung:</w:t>
      </w:r>
      <w:r>
        <w:t xml:space="preserve"> In den 7 Tagen nach Anlage: Täglicher PEG-Verbandswechsel ohne Mobilisation der Sonde und mit anschließendem Anziehen (ca. 400g Zuggewicht) der Halteplatte. Kontrolle fester Schluss des Klemmmechanismus der Halteplatte, damit Zug sicher erhalten bleibt.</w:t>
      </w:r>
    </w:p>
    <w:p w14:paraId="40773507" w14:textId="77777777" w:rsidR="001E7952" w:rsidRDefault="00000000">
      <w:pPr>
        <w:spacing w:after="230"/>
        <w:ind w:left="-5" w:right="0"/>
      </w:pPr>
      <w:r>
        <w:t>Ab 7 Tage nach Anlage: Tägliche Mobilisation der PEG-Sonde durch vorsichtiges Hineinschieben der PEG-Sonde um 2-3cm und Drehung um 180°. Sonde soll ca. 2cm Spiel haben. Gern Wiedervorstellung bei Problemen.</w:t>
      </w:r>
    </w:p>
    <w:p w14:paraId="383A19AC" w14:textId="77777777" w:rsidR="001E7952" w:rsidRDefault="00000000">
      <w:pPr>
        <w:spacing w:after="3" w:line="264" w:lineRule="auto"/>
        <w:ind w:left="-5" w:right="1380"/>
        <w:jc w:val="left"/>
      </w:pPr>
      <w:r>
        <w:t>CT Thorax, Abdomen mit Becken, KM i.v. (ggf. KM oral), durchgeführt am 02.08.2023 Befund: Zum Vergleich liegt die CT Untersuchung vom 24.07.2023 vor.</w:t>
      </w:r>
    </w:p>
    <w:p w14:paraId="27F7A3F1" w14:textId="77777777" w:rsidR="001E7952" w:rsidRDefault="00000000">
      <w:pPr>
        <w:spacing w:after="3" w:line="264" w:lineRule="auto"/>
        <w:ind w:left="-5" w:right="0"/>
      </w:pPr>
      <w:r>
        <w:t xml:space="preserve">Thorax: </w:t>
      </w:r>
    </w:p>
    <w:p w14:paraId="625920D3" w14:textId="77777777" w:rsidR="001E7952" w:rsidRDefault="00000000">
      <w:pPr>
        <w:ind w:left="-5" w:right="0"/>
      </w:pPr>
      <w:r>
        <w:t xml:space="preserve">Partiell erfasste Schilddrüse normal groß mit homogenem Parenchym. Herz normal groß. Kein Perikarderguss. </w:t>
      </w:r>
      <w:proofErr w:type="spellStart"/>
      <w:r>
        <w:t>Supraaortale</w:t>
      </w:r>
      <w:proofErr w:type="spellEnd"/>
      <w:r>
        <w:t xml:space="preserve"> und mediastinale Gefäße soweit miterfasst unauffällig. Ösophagus ohne umschriebene Wandverdickung. Trachea frei. Konstante Pleuraerguss links mit max. 50 mm Saumbreite, gering </w:t>
      </w:r>
      <w:proofErr w:type="spellStart"/>
      <w:r>
        <w:t>regredienter</w:t>
      </w:r>
      <w:proofErr w:type="spellEnd"/>
      <w:r>
        <w:t xml:space="preserve"> Pleuraerguss rechts und beidseits angrenzenden </w:t>
      </w:r>
      <w:proofErr w:type="spellStart"/>
      <w:r>
        <w:t>Dystelektasen</w:t>
      </w:r>
      <w:proofErr w:type="spellEnd"/>
      <w:r>
        <w:t xml:space="preserve">. Unverändert </w:t>
      </w:r>
      <w:proofErr w:type="spellStart"/>
      <w:r>
        <w:t>zentrilobuläres</w:t>
      </w:r>
      <w:proofErr w:type="spellEnd"/>
      <w:r>
        <w:t xml:space="preserve"> Lungenemphysem. Ovale, hyperdense ca. 8 mm LAD Läsion </w:t>
      </w:r>
      <w:proofErr w:type="spellStart"/>
      <w:r>
        <w:t>pleuranah</w:t>
      </w:r>
      <w:proofErr w:type="spellEnd"/>
      <w:r>
        <w:t xml:space="preserve"> im Mittellappen. Keine neu abgrenzbaren suspekten intrapulmonalen Rundherde oder pneumonischen Infiltrate. Kein Pneumothorax. Keine pathologisch vergrößerten Lymphknoten thorakal. </w:t>
      </w:r>
    </w:p>
    <w:p w14:paraId="104D3B69" w14:textId="77777777" w:rsidR="001E7952" w:rsidRDefault="00000000">
      <w:pPr>
        <w:spacing w:after="3" w:line="264" w:lineRule="auto"/>
        <w:ind w:left="-5" w:right="0"/>
      </w:pPr>
      <w:r>
        <w:t>Abdomen:</w:t>
      </w:r>
    </w:p>
    <w:p w14:paraId="7DECEF2D" w14:textId="77777777" w:rsidR="001E7952" w:rsidRDefault="00000000">
      <w:pPr>
        <w:ind w:left="-5" w:right="0"/>
      </w:pPr>
      <w:r>
        <w:t xml:space="preserve">Leber normal groß mit glattem Rand und unverändert </w:t>
      </w:r>
      <w:proofErr w:type="spellStart"/>
      <w:r>
        <w:t>hypodenser</w:t>
      </w:r>
      <w:proofErr w:type="spellEnd"/>
      <w:r>
        <w:t xml:space="preserve"> Läsion mit zirkulärer sowie zentral, teils knotiger KM-Aufnahme im Segment VI. Keine neu aufgetretenen fokalen Leberläsionen. </w:t>
      </w:r>
      <w:proofErr w:type="spellStart"/>
      <w:r>
        <w:t>Regredienter</w:t>
      </w:r>
      <w:proofErr w:type="spellEnd"/>
      <w:r>
        <w:t xml:space="preserve"> 4-Quadranten-Aszites. Intern betonte Gallengänge. Lebervenen und Pfortader regelrecht kontrastiert. Gallenblase ohne umschriebene Wandverdickung und ohne Konkremente. Normal große, homogene Milz. Weitgehend konstante, </w:t>
      </w:r>
      <w:proofErr w:type="spellStart"/>
      <w:r>
        <w:t>hypodense</w:t>
      </w:r>
      <w:proofErr w:type="spellEnd"/>
      <w:r>
        <w:t xml:space="preserve"> Darstellung des Pancreas mit a. e. konstantem Flüssigkeitsverhalt </w:t>
      </w:r>
      <w:proofErr w:type="spellStart"/>
      <w:r>
        <w:t>peripankreatisch</w:t>
      </w:r>
      <w:proofErr w:type="spellEnd"/>
      <w:r>
        <w:t xml:space="preserve"> an Corpus und Schwanz und unverändert einliegendem Drainagesystem mit Ableitung in das Duodenum. </w:t>
      </w:r>
      <w:proofErr w:type="spellStart"/>
      <w:r>
        <w:t>Periduodenal</w:t>
      </w:r>
      <w:proofErr w:type="spellEnd"/>
      <w:r>
        <w:t xml:space="preserve"> </w:t>
      </w:r>
      <w:proofErr w:type="spellStart"/>
      <w:r>
        <w:t>Regredienz</w:t>
      </w:r>
      <w:proofErr w:type="spellEnd"/>
      <w:r>
        <w:t xml:space="preserve"> und ventral der perirenalen Faszie rechts gering zunehmendes Enhancement. Nebennieren beidseits schlank. Nieren seitengleich und regelrecht kontrastiert. Ableitende Harnwege normal weit, keine Konkremente. Harnblase subtotal entleert bei orthotop einliegendem Harnblasenkatheter, soweit beurteilbar glattwandig und ohne fokale Wandverdickung. Prostata vergrößert und homogen. Gastrointestinaltrakt ohne umschriebene Wandverdickung oder Kalibersprung. Unverändert abgrenzbares </w:t>
      </w:r>
      <w:proofErr w:type="spellStart"/>
      <w:r>
        <w:t>Coilmaterial</w:t>
      </w:r>
      <w:proofErr w:type="spellEnd"/>
      <w:r>
        <w:t xml:space="preserve"> in der A. </w:t>
      </w:r>
      <w:proofErr w:type="spellStart"/>
      <w:r>
        <w:t>gastricoduodenalis</w:t>
      </w:r>
      <w:proofErr w:type="spellEnd"/>
      <w:r>
        <w:t xml:space="preserve">. Keine pathologisch vergrößerten Lymphknoten abdominell oder inguinal. Fetthaltige </w:t>
      </w:r>
      <w:proofErr w:type="spellStart"/>
      <w:r>
        <w:t>Inguinalhernien</w:t>
      </w:r>
      <w:proofErr w:type="spellEnd"/>
      <w:r>
        <w:t xml:space="preserve"> beidseits. Anasarka. Orthotop einliegende PEJ.</w:t>
      </w:r>
    </w:p>
    <w:p w14:paraId="05A08EDB" w14:textId="77777777" w:rsidR="001E7952" w:rsidRDefault="00000000">
      <w:pPr>
        <w:spacing w:after="3" w:line="264" w:lineRule="auto"/>
        <w:ind w:left="-5" w:right="0"/>
      </w:pPr>
      <w:r>
        <w:t xml:space="preserve">Skelett: </w:t>
      </w:r>
    </w:p>
    <w:p w14:paraId="7B95249F" w14:textId="77777777" w:rsidR="001E7952" w:rsidRDefault="00000000">
      <w:pPr>
        <w:ind w:left="-5" w:right="0"/>
      </w:pPr>
      <w:r>
        <w:t xml:space="preserve">Keine suspekten ossären Läsionen. Spondylosis deformans. Osteochondrosis intervertebralis mit Vakuumphänomen LWK5/SWK1. ISG- und Coxarthrose beidseits. Konstantes </w:t>
      </w:r>
      <w:proofErr w:type="spellStart"/>
      <w:r>
        <w:t>a.e</w:t>
      </w:r>
      <w:proofErr w:type="spellEnd"/>
      <w:r>
        <w:t>. Osteom im rechten Os ilium.</w:t>
      </w:r>
    </w:p>
    <w:p w14:paraId="23AAE964" w14:textId="77777777" w:rsidR="001E7952" w:rsidRDefault="00000000">
      <w:pPr>
        <w:spacing w:after="3" w:line="264" w:lineRule="auto"/>
        <w:ind w:left="-5" w:right="0"/>
      </w:pPr>
      <w:r>
        <w:rPr>
          <w:u w:val="single" w:color="000000"/>
        </w:rPr>
        <w:t>Gesamtbeurteilung:</w:t>
      </w:r>
      <w:r>
        <w:t xml:space="preserve"> Im Vergleich zum 24.07.2023:</w:t>
      </w:r>
    </w:p>
    <w:p w14:paraId="6EC85E18" w14:textId="77777777" w:rsidR="001E7952" w:rsidRDefault="00000000">
      <w:pPr>
        <w:numPr>
          <w:ilvl w:val="0"/>
          <w:numId w:val="14"/>
        </w:numPr>
        <w:spacing w:after="3" w:line="264" w:lineRule="auto"/>
        <w:ind w:right="0" w:hanging="202"/>
      </w:pPr>
      <w:r>
        <w:t xml:space="preserve">Weitgehend unveränderte </w:t>
      </w:r>
      <w:proofErr w:type="spellStart"/>
      <w:r>
        <w:t>Nekrosehöhle</w:t>
      </w:r>
      <w:proofErr w:type="spellEnd"/>
      <w:r>
        <w:t xml:space="preserve"> in der Pankreasloge, am Pars horizontalis duodeni dagegen </w:t>
      </w:r>
      <w:proofErr w:type="spellStart"/>
      <w:r>
        <w:t>Regredienzder</w:t>
      </w:r>
      <w:proofErr w:type="spellEnd"/>
      <w:r>
        <w:t xml:space="preserve"> Höhle. Zunehmendes Enhancement zudem der </w:t>
      </w:r>
      <w:proofErr w:type="spellStart"/>
      <w:r>
        <w:t>residuellen</w:t>
      </w:r>
      <w:proofErr w:type="spellEnd"/>
      <w:r>
        <w:t xml:space="preserve"> </w:t>
      </w:r>
      <w:proofErr w:type="spellStart"/>
      <w:r>
        <w:t>Nekrosestraße</w:t>
      </w:r>
      <w:proofErr w:type="spellEnd"/>
      <w:r>
        <w:t>, die sich von dort aus nach caudal bis zum rechten Musculus iliacus erstreckt. Keine neu aufgetretenen drainagewürdigen Flüssigkeitskollektionen.</w:t>
      </w:r>
    </w:p>
    <w:p w14:paraId="17CEA479" w14:textId="77777777" w:rsidR="001E7952" w:rsidRDefault="00000000">
      <w:pPr>
        <w:spacing w:after="3" w:line="264" w:lineRule="auto"/>
        <w:ind w:left="-5" w:right="0"/>
      </w:pPr>
      <w:r>
        <w:t xml:space="preserve">Partiell </w:t>
      </w:r>
      <w:proofErr w:type="spellStart"/>
      <w:r>
        <w:t>regredienter</w:t>
      </w:r>
      <w:proofErr w:type="spellEnd"/>
      <w:r>
        <w:t xml:space="preserve"> 4-Quadranten-Aszites.</w:t>
      </w:r>
    </w:p>
    <w:p w14:paraId="6D888335" w14:textId="77777777" w:rsidR="001E7952" w:rsidRDefault="00000000">
      <w:pPr>
        <w:numPr>
          <w:ilvl w:val="0"/>
          <w:numId w:val="14"/>
        </w:numPr>
        <w:spacing w:after="3" w:line="264" w:lineRule="auto"/>
        <w:ind w:right="0" w:hanging="202"/>
      </w:pPr>
      <w:r>
        <w:t>Konstanter Gallenblasenhydrops mit Cholezystolithiasis. Geringe intrahepatische Cholestase.</w:t>
      </w:r>
    </w:p>
    <w:p w14:paraId="291E6C82" w14:textId="77777777" w:rsidR="001E7952" w:rsidRDefault="00000000">
      <w:pPr>
        <w:numPr>
          <w:ilvl w:val="0"/>
          <w:numId w:val="14"/>
        </w:numPr>
        <w:spacing w:after="3" w:line="264" w:lineRule="auto"/>
        <w:ind w:right="0" w:hanging="202"/>
      </w:pPr>
      <w:r>
        <w:t xml:space="preserve">Konstanter Pleuraerguss links und </w:t>
      </w:r>
      <w:proofErr w:type="spellStart"/>
      <w:r>
        <w:t>regredienter</w:t>
      </w:r>
      <w:proofErr w:type="spellEnd"/>
      <w:r>
        <w:t xml:space="preserve"> Pleuraerguss rechts mit beidseits angrenzenden </w:t>
      </w:r>
      <w:proofErr w:type="spellStart"/>
      <w:r>
        <w:t>Dystelektasen</w:t>
      </w:r>
      <w:proofErr w:type="spellEnd"/>
      <w:r>
        <w:t>.</w:t>
      </w:r>
    </w:p>
    <w:p w14:paraId="0F359291" w14:textId="77777777" w:rsidR="001E7952" w:rsidRDefault="00000000">
      <w:pPr>
        <w:spacing w:after="3" w:line="264" w:lineRule="auto"/>
        <w:ind w:left="-5" w:right="0"/>
      </w:pPr>
      <w:r>
        <w:t>Weitere Befund: Leberhämangiom im Segment VI. Prostatahyperplasie.</w:t>
      </w:r>
    </w:p>
    <w:p w14:paraId="15448844" w14:textId="77777777" w:rsidR="001E7952" w:rsidRDefault="00000000">
      <w:pPr>
        <w:spacing w:after="3" w:line="264" w:lineRule="auto"/>
        <w:ind w:left="-5" w:right="3329"/>
        <w:jc w:val="left"/>
      </w:pPr>
      <w:r>
        <w:t xml:space="preserve">Punktion Aszites (diagnostisch), durchgeführt am 04.08.2023 </w:t>
      </w:r>
    </w:p>
    <w:p w14:paraId="012C460A" w14:textId="77777777" w:rsidR="001E7952" w:rsidRDefault="00000000">
      <w:pPr>
        <w:ind w:left="-5" w:right="0"/>
      </w:pPr>
      <w:proofErr w:type="spellStart"/>
      <w:r>
        <w:t>Sonografisches</w:t>
      </w:r>
      <w:proofErr w:type="spellEnd"/>
      <w:r>
        <w:t xml:space="preserve"> Aufsuchen einer geeigneten Punktionsstelle, keine Gefäße im Punktionsfeld sichtbar. Lokale Desinfektion und steriles Abdecken in typischer Weise. Lokalanästhesie mit 10 ml Xylocain 1%</w:t>
      </w:r>
    </w:p>
    <w:p w14:paraId="1A879CFD" w14:textId="77777777" w:rsidR="001E7952" w:rsidRDefault="00000000">
      <w:pPr>
        <w:ind w:left="-5" w:right="0"/>
      </w:pPr>
      <w:r>
        <w:t xml:space="preserve">Dann </w:t>
      </w:r>
      <w:proofErr w:type="spellStart"/>
      <w:r>
        <w:t>Aszitespunktion</w:t>
      </w:r>
      <w:proofErr w:type="spellEnd"/>
      <w:r>
        <w:t xml:space="preserve"> mit grüner Kanüle. Es entleert sich sofort gelbes </w:t>
      </w:r>
      <w:proofErr w:type="spellStart"/>
      <w:r>
        <w:t>Aszitespunktat</w:t>
      </w:r>
      <w:proofErr w:type="spellEnd"/>
      <w:r>
        <w:t xml:space="preserve">, nicht blutig tingiert. Material Versand ad IKL und </w:t>
      </w:r>
      <w:proofErr w:type="spellStart"/>
      <w:r>
        <w:t>MiBi</w:t>
      </w:r>
      <w:proofErr w:type="spellEnd"/>
      <w:r>
        <w:t xml:space="preserve">. </w:t>
      </w:r>
    </w:p>
    <w:p w14:paraId="5F9E67F5" w14:textId="77777777" w:rsidR="001E7952" w:rsidRDefault="00000000">
      <w:pPr>
        <w:spacing w:after="3" w:line="264" w:lineRule="auto"/>
        <w:ind w:left="-5" w:right="0"/>
      </w:pPr>
      <w:r>
        <w:rPr>
          <w:u w:val="single" w:color="000000"/>
        </w:rPr>
        <w:t>Gesamtbeurteilung:</w:t>
      </w:r>
      <w:r>
        <w:t xml:space="preserve"> Komplikationslose diagnostische Aszites - Punktion. </w:t>
      </w:r>
    </w:p>
    <w:p w14:paraId="5B07035F" w14:textId="77777777" w:rsidR="001E7952" w:rsidRDefault="00000000">
      <w:pPr>
        <w:spacing w:after="233"/>
        <w:ind w:left="-5" w:right="0"/>
      </w:pPr>
      <w:r>
        <w:rPr>
          <w:u w:val="single" w:color="000000"/>
        </w:rPr>
        <w:t>Empfehlung:</w:t>
      </w:r>
      <w:r>
        <w:t xml:space="preserve"> Sichtung der Befunde hinsichtlich SBP und </w:t>
      </w:r>
      <w:proofErr w:type="spellStart"/>
      <w:r>
        <w:t>Mibi</w:t>
      </w:r>
      <w:proofErr w:type="spellEnd"/>
      <w:r>
        <w:t xml:space="preserve"> </w:t>
      </w:r>
    </w:p>
    <w:p w14:paraId="3719421B" w14:textId="77777777" w:rsidR="001E7952" w:rsidRDefault="00000000">
      <w:pPr>
        <w:spacing w:after="3" w:line="264" w:lineRule="auto"/>
        <w:ind w:left="-5" w:right="3329"/>
        <w:jc w:val="left"/>
      </w:pPr>
      <w:r>
        <w:t xml:space="preserve">Sonographie Oberbauch, durchgeführt am 04.08.2023 </w:t>
      </w:r>
    </w:p>
    <w:p w14:paraId="5F09E38B" w14:textId="77777777" w:rsidR="001E7952" w:rsidRDefault="00000000">
      <w:pPr>
        <w:ind w:left="-5" w:right="0"/>
      </w:pPr>
      <w:r>
        <w:t xml:space="preserve">Leber: Organ vergrößert. Plumpe Kontur. Oberfläche angedeutet wellig. Echomuster inhomogen und verdichtet. </w:t>
      </w:r>
      <w:proofErr w:type="spellStart"/>
      <w:r>
        <w:t>Echoarme</w:t>
      </w:r>
      <w:proofErr w:type="spellEnd"/>
      <w:r>
        <w:t xml:space="preserve"> bis </w:t>
      </w:r>
      <w:proofErr w:type="spellStart"/>
      <w:r>
        <w:t>isoechogene</w:t>
      </w:r>
      <w:proofErr w:type="spellEnd"/>
      <w:r>
        <w:t xml:space="preserve"> Raumforderung in </w:t>
      </w:r>
      <w:proofErr w:type="spellStart"/>
      <w:r>
        <w:t>Seg</w:t>
      </w:r>
      <w:proofErr w:type="spellEnd"/>
      <w:r>
        <w:t xml:space="preserve"> VI 47 x 30 mm. </w:t>
      </w:r>
      <w:proofErr w:type="spellStart"/>
      <w:r>
        <w:t>Perihepatisch</w:t>
      </w:r>
      <w:proofErr w:type="spellEnd"/>
      <w:r>
        <w:t xml:space="preserve"> Aszites (schmaler Saum). Der linke </w:t>
      </w:r>
      <w:proofErr w:type="spellStart"/>
      <w:r>
        <w:t>Pfortaderast</w:t>
      </w:r>
      <w:proofErr w:type="spellEnd"/>
      <w:r>
        <w:t xml:space="preserve"> ist ohne </w:t>
      </w:r>
      <w:proofErr w:type="spellStart"/>
      <w:r>
        <w:t>thromb</w:t>
      </w:r>
      <w:proofErr w:type="spellEnd"/>
      <w:r>
        <w:t xml:space="preserve">. Material, das Lumen ist gut abgrenzbar jedoch mit </w:t>
      </w:r>
      <w:proofErr w:type="spellStart"/>
      <w:r>
        <w:t>arter</w:t>
      </w:r>
      <w:proofErr w:type="spellEnd"/>
      <w:r>
        <w:t xml:space="preserve">. Flussprofil. Der rechte </w:t>
      </w:r>
      <w:proofErr w:type="spellStart"/>
      <w:r>
        <w:t>Pfortaderast</w:t>
      </w:r>
      <w:proofErr w:type="spellEnd"/>
      <w:r>
        <w:t xml:space="preserve"> und der </w:t>
      </w:r>
      <w:proofErr w:type="spellStart"/>
      <w:r>
        <w:t>Pfortaderstamm</w:t>
      </w:r>
      <w:proofErr w:type="spellEnd"/>
      <w:r>
        <w:t xml:space="preserve"> sind orthograd und regelrecht perfundiert, es zeigt sich jedoch ein oszillierendes Flussprofil. </w:t>
      </w:r>
    </w:p>
    <w:p w14:paraId="196B2E41" w14:textId="77777777" w:rsidR="001E7952" w:rsidRDefault="00000000">
      <w:pPr>
        <w:ind w:left="-5" w:right="0"/>
      </w:pPr>
      <w:r>
        <w:t xml:space="preserve">Gallenblase: Mehrere Konkremente. Normale Größe bei Nüchternheit (ca 9 cm im Durchmesser, VU: ca. 13 cm). Kein Hinweis auf Entzündung insbesondere keine Gallenblasenwandverdickung. </w:t>
      </w:r>
    </w:p>
    <w:p w14:paraId="3FDA3686" w14:textId="77777777" w:rsidR="001E7952" w:rsidRDefault="00000000">
      <w:pPr>
        <w:ind w:left="-5" w:right="0"/>
      </w:pPr>
      <w:r>
        <w:lastRenderedPageBreak/>
        <w:t>Gallenwege: Intrahepatische Erweiterung (rechts zentral bis 8 mm (VU: 9 mm), links 4,5 mm (VU: 7 mm) und DHC bis max. 16 mm im mittleren Drittel (VU: 14 mm).</w:t>
      </w:r>
    </w:p>
    <w:p w14:paraId="316A9463" w14:textId="77777777" w:rsidR="001E7952" w:rsidRDefault="00000000">
      <w:pPr>
        <w:spacing w:after="231" w:line="264" w:lineRule="auto"/>
        <w:ind w:left="-5" w:right="0"/>
      </w:pPr>
      <w:r>
        <w:rPr>
          <w:u w:val="single" w:color="000000"/>
        </w:rPr>
        <w:t>Gesamtbeurteilung:</w:t>
      </w:r>
      <w:r>
        <w:t xml:space="preserve"> Kein Gallenblasenhydrops mehr. Cholezystolithiasis. Unveränderte Erweiterung der Gallenwege. Wenig Aszites </w:t>
      </w:r>
      <w:proofErr w:type="spellStart"/>
      <w:r>
        <w:t>perihepatisch</w:t>
      </w:r>
      <w:proofErr w:type="spellEnd"/>
      <w:r>
        <w:t xml:space="preserve">. </w:t>
      </w:r>
    </w:p>
    <w:p w14:paraId="60CB6E68" w14:textId="77777777" w:rsidR="001E7952" w:rsidRDefault="00000000">
      <w:pPr>
        <w:spacing w:after="3" w:line="264" w:lineRule="auto"/>
        <w:ind w:left="-5" w:right="0"/>
        <w:jc w:val="left"/>
      </w:pPr>
      <w:r>
        <w:t>Angiologie - komplette Kompressionssonografie der Beinvenen (</w:t>
      </w:r>
      <w:proofErr w:type="spellStart"/>
      <w:r>
        <w:t>cCUS</w:t>
      </w:r>
      <w:proofErr w:type="spellEnd"/>
      <w:r>
        <w:t>) - Befund vom 04.08.2023:</w:t>
      </w:r>
    </w:p>
    <w:p w14:paraId="775780D1" w14:textId="77777777" w:rsidR="001E7952" w:rsidRDefault="00000000">
      <w:pPr>
        <w:ind w:left="-5" w:right="0"/>
      </w:pPr>
      <w:r>
        <w:t xml:space="preserve">Rechts: Atmungsmodulierter Abstrom in die Beckenetage. Vollständig kompressibel sind VFC, VFP, VF, V. </w:t>
      </w:r>
      <w:proofErr w:type="spellStart"/>
      <w:r>
        <w:t>popl</w:t>
      </w:r>
      <w:proofErr w:type="spellEnd"/>
      <w:r>
        <w:t xml:space="preserve">. (proximal und distal im Bereich des </w:t>
      </w:r>
      <w:proofErr w:type="spellStart"/>
      <w:r>
        <w:t>Konfluens</w:t>
      </w:r>
      <w:proofErr w:type="spellEnd"/>
      <w:r>
        <w:t xml:space="preserve"> </w:t>
      </w:r>
      <w:proofErr w:type="spellStart"/>
      <w:r>
        <w:t>med</w:t>
      </w:r>
      <w:proofErr w:type="spellEnd"/>
      <w:r>
        <w:t xml:space="preserve">.+lat.), fibulare Gruppe </w:t>
      </w:r>
      <w:proofErr w:type="spellStart"/>
      <w:r>
        <w:t>thrombosiert</w:t>
      </w:r>
      <w:proofErr w:type="spellEnd"/>
      <w:r>
        <w:t xml:space="preserve"> bis 0,2 cm DM, posteriore Gruppe frei. </w:t>
      </w:r>
      <w:proofErr w:type="spellStart"/>
      <w:r>
        <w:t>Soleusvenenthrombose</w:t>
      </w:r>
      <w:proofErr w:type="spellEnd"/>
      <w:r>
        <w:t xml:space="preserve"> bis 0,4 cm DM ohne Kontakt zum tiefen Venensystem. VSP mit langstreckiger Thrombose 0,37 cm DM bis an die Mündung der Poplitea heranreichend.</w:t>
      </w:r>
    </w:p>
    <w:p w14:paraId="72F5C77C" w14:textId="77777777" w:rsidR="001E7952" w:rsidRDefault="00000000">
      <w:pPr>
        <w:ind w:left="-5" w:right="0"/>
      </w:pPr>
      <w:r>
        <w:t xml:space="preserve">Links: Atmungsmodulierter Abstrom in die Beckenetage. Vollständig kompressibel sind VFC und die VFP. In der VF segmentale Thrombose über ca. 2 cm mit maximalem DM 0,2 cm, V. </w:t>
      </w:r>
      <w:proofErr w:type="spellStart"/>
      <w:r>
        <w:t>popl</w:t>
      </w:r>
      <w:proofErr w:type="spellEnd"/>
      <w:r>
        <w:t xml:space="preserve">. (proximal und distal im Bereich des </w:t>
      </w:r>
      <w:proofErr w:type="spellStart"/>
      <w:r>
        <w:t>Konfluens</w:t>
      </w:r>
      <w:proofErr w:type="spellEnd"/>
      <w:r>
        <w:t xml:space="preserve"> </w:t>
      </w:r>
      <w:proofErr w:type="spellStart"/>
      <w:r>
        <w:t>med</w:t>
      </w:r>
      <w:proofErr w:type="spellEnd"/>
      <w:r>
        <w:t>.+lat.), tiefe Unterschenkelvenen und Wadenmuskelvenen.</w:t>
      </w:r>
    </w:p>
    <w:p w14:paraId="59F2E019" w14:textId="77777777" w:rsidR="001E7952" w:rsidRDefault="00000000">
      <w:pPr>
        <w:spacing w:after="3" w:line="264" w:lineRule="auto"/>
        <w:ind w:left="-5" w:right="0"/>
      </w:pPr>
      <w:r>
        <w:rPr>
          <w:u w:val="single" w:color="000000"/>
        </w:rPr>
        <w:t>Zusammenfassung:</w:t>
      </w:r>
      <w:r>
        <w:t xml:space="preserve"> 3 Etagen TVT links </w:t>
      </w:r>
      <w:proofErr w:type="spellStart"/>
      <w:r>
        <w:t>a.e</w:t>
      </w:r>
      <w:proofErr w:type="spellEnd"/>
      <w:r>
        <w:t xml:space="preserve">. bei Immobilisation seit April 23. 1 Etagen TVT rechts </w:t>
      </w:r>
      <w:proofErr w:type="spellStart"/>
      <w:r>
        <w:t>a.e</w:t>
      </w:r>
      <w:proofErr w:type="spellEnd"/>
      <w:r>
        <w:t>. bei Immobilisation seit April 23. VSP Thrombose bis an die Mündung der V. poplitea heranreichend</w:t>
      </w:r>
    </w:p>
    <w:p w14:paraId="558C0941" w14:textId="77777777" w:rsidR="001E7952" w:rsidRDefault="00000000">
      <w:pPr>
        <w:spacing w:after="230"/>
        <w:ind w:left="-5" w:right="0"/>
      </w:pPr>
      <w:r>
        <w:rPr>
          <w:u w:val="single" w:color="000000"/>
        </w:rPr>
        <w:t>Empfehlung:</w:t>
      </w:r>
      <w:r>
        <w:t xml:space="preserve"> OS Kompressionstrumpf links. US Kompressionstrumpf rechts, beides KKL II. AK mit Clexane in therapeutischer Dosierung für </w:t>
      </w:r>
      <w:proofErr w:type="spellStart"/>
      <w:r>
        <w:t>mind</w:t>
      </w:r>
      <w:proofErr w:type="spellEnd"/>
      <w:r>
        <w:t xml:space="preserve"> 6 Monate. WV in 21 Tagen zur Verlaufskontrolle</w:t>
      </w:r>
    </w:p>
    <w:p w14:paraId="784BEB36" w14:textId="77777777" w:rsidR="001E7952" w:rsidRDefault="00000000">
      <w:pPr>
        <w:spacing w:after="3" w:line="264" w:lineRule="auto"/>
        <w:ind w:left="-5" w:right="3329"/>
        <w:jc w:val="left"/>
      </w:pPr>
      <w:r>
        <w:t>ÖGD vom 10.08.2023</w:t>
      </w:r>
    </w:p>
    <w:p w14:paraId="138B6657" w14:textId="77777777" w:rsidR="001E7952" w:rsidRDefault="00000000">
      <w:pPr>
        <w:ind w:left="-5" w:right="0"/>
      </w:pPr>
      <w:r>
        <w:t xml:space="preserve">Eingesehen wurde bis in die Pars transversum duodeni. Der Magen massiv mit Flüssigkeit gefüllt, welche größtenteils abgesaugt werden kann. Dislozierter </w:t>
      </w:r>
      <w:proofErr w:type="spellStart"/>
      <w:r>
        <w:t>jejunaler</w:t>
      </w:r>
      <w:proofErr w:type="spellEnd"/>
      <w:r>
        <w:t xml:space="preserve"> Schenkel - dieser liegt vor der </w:t>
      </w:r>
      <w:proofErr w:type="spellStart"/>
      <w:r>
        <w:t>Nekrosehöhle</w:t>
      </w:r>
      <w:proofErr w:type="spellEnd"/>
      <w:r>
        <w:t xml:space="preserve"> im Duodenum. Der </w:t>
      </w:r>
      <w:proofErr w:type="spellStart"/>
      <w:r>
        <w:t>jejunale</w:t>
      </w:r>
      <w:proofErr w:type="spellEnd"/>
      <w:r>
        <w:t xml:space="preserve"> Schenkel ist insgesamt sehr kurz und steht nach Reposition unter Spannung (Markierung am PEG-Ausgang bei 20 cm), daher Entscheid zum Wechsel des </w:t>
      </w:r>
      <w:proofErr w:type="spellStart"/>
      <w:r>
        <w:t>jejunalen</w:t>
      </w:r>
      <w:proofErr w:type="spellEnd"/>
      <w:r>
        <w:t xml:space="preserve"> Schenkels und Positionierung distal der Stenose mit Zange. Die </w:t>
      </w:r>
      <w:proofErr w:type="spellStart"/>
      <w:r>
        <w:t>Nekrosehöhle</w:t>
      </w:r>
      <w:proofErr w:type="spellEnd"/>
      <w:r>
        <w:t xml:space="preserve"> im Duodenum ist gut granuliert ohne Nachweis von Restnekrosen.</w:t>
      </w:r>
    </w:p>
    <w:p w14:paraId="65E1C47C" w14:textId="77777777" w:rsidR="001E7952" w:rsidRDefault="00000000">
      <w:pPr>
        <w:ind w:left="-5" w:right="0"/>
      </w:pPr>
      <w:r>
        <w:t xml:space="preserve">Einliegende </w:t>
      </w:r>
      <w:proofErr w:type="spellStart"/>
      <w:r>
        <w:t>Doppelpigtails</w:t>
      </w:r>
      <w:proofErr w:type="spellEnd"/>
      <w:r>
        <w:t xml:space="preserve"> im Bulbus idem zur Voruntersuchung.</w:t>
      </w:r>
    </w:p>
    <w:p w14:paraId="213BC1AF" w14:textId="77777777" w:rsidR="001E7952" w:rsidRDefault="00000000">
      <w:pPr>
        <w:spacing w:after="3" w:line="264" w:lineRule="auto"/>
        <w:ind w:left="-5" w:right="968"/>
      </w:pPr>
      <w:r>
        <w:rPr>
          <w:u w:val="single" w:color="000000"/>
        </w:rPr>
        <w:t>Diagnose:</w:t>
      </w:r>
      <w:r>
        <w:t xml:space="preserve"> Gering </w:t>
      </w:r>
      <w:proofErr w:type="spellStart"/>
      <w:r>
        <w:t>regrediente</w:t>
      </w:r>
      <w:proofErr w:type="spellEnd"/>
      <w:r>
        <w:t xml:space="preserve"> entzündliche </w:t>
      </w:r>
      <w:proofErr w:type="spellStart"/>
      <w:r>
        <w:t>Duodenalstenose</w:t>
      </w:r>
      <w:proofErr w:type="spellEnd"/>
      <w:r>
        <w:t xml:space="preserve"> bei nekrotisierender Pankreatitis. </w:t>
      </w:r>
      <w:r>
        <w:rPr>
          <w:u w:val="single" w:color="000000"/>
        </w:rPr>
        <w:t>Therapie:</w:t>
      </w:r>
      <w:r>
        <w:t xml:space="preserve"> Wechsel des </w:t>
      </w:r>
      <w:proofErr w:type="spellStart"/>
      <w:r>
        <w:t>jejunalen</w:t>
      </w:r>
      <w:proofErr w:type="spellEnd"/>
      <w:r>
        <w:t xml:space="preserve"> Schenkels der einliegenden PEG.</w:t>
      </w:r>
    </w:p>
    <w:p w14:paraId="0C821AFD" w14:textId="77777777" w:rsidR="001E7952" w:rsidRDefault="00000000">
      <w:pPr>
        <w:spacing w:after="6" w:line="259" w:lineRule="auto"/>
        <w:ind w:left="-5" w:right="0"/>
        <w:jc w:val="left"/>
      </w:pPr>
      <w:r>
        <w:rPr>
          <w:u w:val="single" w:color="000000"/>
        </w:rPr>
        <w:t>Kommentar und Empfehlung</w:t>
      </w:r>
    </w:p>
    <w:p w14:paraId="7652092A" w14:textId="77777777" w:rsidR="001E7952" w:rsidRDefault="00000000">
      <w:pPr>
        <w:numPr>
          <w:ilvl w:val="0"/>
          <w:numId w:val="15"/>
        </w:numPr>
        <w:ind w:right="0"/>
      </w:pPr>
      <w:r>
        <w:t xml:space="preserve">Insgesamt ist die Stenose weiter rückläufig. Allerdings wird Nahrung und Flüssigkeit Schwierigkeiten beim Ablaufhaben, da der Winkel ins distale Duodenum (dort befindet sich nun wieder der </w:t>
      </w:r>
      <w:proofErr w:type="spellStart"/>
      <w:r>
        <w:t>jejunale</w:t>
      </w:r>
      <w:proofErr w:type="spellEnd"/>
      <w:r>
        <w:t xml:space="preserve"> Schenkel) abgewinkelt ist und der Weg zur </w:t>
      </w:r>
      <w:proofErr w:type="spellStart"/>
      <w:r>
        <w:t>Nekrosehöhle</w:t>
      </w:r>
      <w:proofErr w:type="spellEnd"/>
      <w:r>
        <w:t xml:space="preserve"> nach kaudal verläuft (Weg des geringsten Wiederstandes). </w:t>
      </w:r>
    </w:p>
    <w:p w14:paraId="4436855F" w14:textId="77777777" w:rsidR="001E7952" w:rsidRDefault="00000000">
      <w:pPr>
        <w:numPr>
          <w:ilvl w:val="0"/>
          <w:numId w:val="15"/>
        </w:numPr>
        <w:spacing w:after="230"/>
        <w:ind w:right="0"/>
      </w:pPr>
      <w:r>
        <w:t xml:space="preserve">Der Magen war wieder sehr gefüllt, daher primär weiter Ernährung über </w:t>
      </w:r>
      <w:proofErr w:type="spellStart"/>
      <w:r>
        <w:t>jejunalen</w:t>
      </w:r>
      <w:proofErr w:type="spellEnd"/>
      <w:r>
        <w:t xml:space="preserve"> Schenkel und nur </w:t>
      </w:r>
      <w:proofErr w:type="spellStart"/>
      <w:r>
        <w:t>SchluckweiseWasser</w:t>
      </w:r>
      <w:proofErr w:type="spellEnd"/>
      <w:r>
        <w:t>!</w:t>
      </w:r>
    </w:p>
    <w:p w14:paraId="7AA763C0" w14:textId="77777777" w:rsidR="001E7952" w:rsidRDefault="00000000">
      <w:pPr>
        <w:spacing w:after="3" w:line="264" w:lineRule="auto"/>
        <w:ind w:left="-5" w:right="3329"/>
        <w:jc w:val="left"/>
      </w:pPr>
      <w:r>
        <w:t xml:space="preserve">Sonographie </w:t>
      </w:r>
      <w:proofErr w:type="spellStart"/>
      <w:r>
        <w:t>Subkutanregion</w:t>
      </w:r>
      <w:proofErr w:type="spellEnd"/>
      <w:r>
        <w:t xml:space="preserve">, durchgeführt am 11.08.2023 </w:t>
      </w:r>
    </w:p>
    <w:p w14:paraId="02AABF94" w14:textId="77777777" w:rsidR="001E7952" w:rsidRDefault="00000000">
      <w:pPr>
        <w:ind w:left="-5" w:right="0"/>
      </w:pPr>
      <w:r>
        <w:t>Unauffälliger Stichkanal der Jet-PEG, ohne Anhalt für Abszedierung.</w:t>
      </w:r>
    </w:p>
    <w:p w14:paraId="6B8449EF" w14:textId="77777777" w:rsidR="001E7952" w:rsidRDefault="00000000">
      <w:pPr>
        <w:spacing w:after="3" w:line="264" w:lineRule="auto"/>
        <w:ind w:left="-5" w:right="3329"/>
        <w:jc w:val="left"/>
      </w:pPr>
      <w:r>
        <w:t>Sonographie Oberbauch, durchgeführt am 11.08.2023</w:t>
      </w:r>
    </w:p>
    <w:p w14:paraId="4D15465E" w14:textId="77777777" w:rsidR="001E7952" w:rsidRDefault="00000000">
      <w:pPr>
        <w:spacing w:after="3" w:line="264" w:lineRule="auto"/>
        <w:ind w:left="-5" w:right="0"/>
      </w:pPr>
      <w:r>
        <w:t xml:space="preserve">Befund: Fokussierte Untersuchung i.S. der Fragestellung. </w:t>
      </w:r>
    </w:p>
    <w:p w14:paraId="44396E52" w14:textId="77777777" w:rsidR="001E7952" w:rsidRDefault="00000000">
      <w:pPr>
        <w:ind w:left="-5" w:right="0"/>
      </w:pPr>
      <w:r>
        <w:t xml:space="preserve">Magen deutlich gefüllt, </w:t>
      </w:r>
      <w:proofErr w:type="spellStart"/>
      <w:r>
        <w:t>Duodenalstenose</w:t>
      </w:r>
      <w:proofErr w:type="spellEnd"/>
      <w:r>
        <w:t xml:space="preserve"> sonographisch nicht ausreichend beurteilbar.</w:t>
      </w:r>
    </w:p>
    <w:p w14:paraId="6A4A2863" w14:textId="77777777" w:rsidR="001E7952" w:rsidRDefault="00000000">
      <w:pPr>
        <w:ind w:left="-5" w:right="0"/>
      </w:pPr>
      <w:r>
        <w:t xml:space="preserve">Ausgeprägter Pleuraerguss links, rechts kein Pleuraerguss nachweisbar. VCI 1,6 cm, atemmoduliert. </w:t>
      </w:r>
    </w:p>
    <w:p w14:paraId="39FC4DAF" w14:textId="77777777" w:rsidR="001E7952" w:rsidRDefault="00000000">
      <w:pPr>
        <w:spacing w:after="234" w:line="264" w:lineRule="auto"/>
        <w:ind w:left="-5" w:right="0"/>
      </w:pPr>
      <w:r>
        <w:rPr>
          <w:u w:val="single" w:color="000000"/>
        </w:rPr>
        <w:t>Gesamtbeurteilung:</w:t>
      </w:r>
      <w:r>
        <w:t xml:space="preserve"> Kein Anhalt für </w:t>
      </w:r>
      <w:proofErr w:type="spellStart"/>
      <w:r>
        <w:t>Aszedierung</w:t>
      </w:r>
      <w:proofErr w:type="spellEnd"/>
      <w:r>
        <w:t xml:space="preserve"> im Bereich des Jet-PEG-Kanals. Deutliche Füllung des Magens. Ausgeprägter Pleuraerguss links.</w:t>
      </w:r>
    </w:p>
    <w:p w14:paraId="1F3D05BF" w14:textId="77777777" w:rsidR="001E7952" w:rsidRDefault="00000000">
      <w:pPr>
        <w:spacing w:after="3" w:line="264" w:lineRule="auto"/>
        <w:ind w:left="-5" w:right="5305"/>
        <w:jc w:val="left"/>
      </w:pPr>
      <w:r>
        <w:t xml:space="preserve">Bronchoskopie Befund vom 14.08.2023 Rechts: </w:t>
      </w:r>
      <w:proofErr w:type="spellStart"/>
      <w:r>
        <w:t>Erguß</w:t>
      </w:r>
      <w:proofErr w:type="spellEnd"/>
      <w:r>
        <w:t xml:space="preserve"> nachweisbar. </w:t>
      </w:r>
    </w:p>
    <w:p w14:paraId="03123BB2" w14:textId="77777777" w:rsidR="001E7952" w:rsidRDefault="00000000">
      <w:pPr>
        <w:ind w:left="-5" w:right="0"/>
      </w:pPr>
      <w:r>
        <w:t xml:space="preserve">Links: kleiner echoarmer nicht septierter </w:t>
      </w:r>
      <w:proofErr w:type="spellStart"/>
      <w:r>
        <w:t>Erguß</w:t>
      </w:r>
      <w:proofErr w:type="spellEnd"/>
      <w:r>
        <w:t xml:space="preserve"> nachweisbar (ca. 150 ml). </w:t>
      </w:r>
    </w:p>
    <w:p w14:paraId="6D88BDD4" w14:textId="77777777" w:rsidR="001E7952" w:rsidRDefault="00000000">
      <w:pPr>
        <w:ind w:left="-5" w:right="0"/>
      </w:pPr>
      <w:r>
        <w:t>Nach sonographischer Markierung der geeigneten Punktionsstelle und Lokalanästhesie erfolgt in sterilen Kautelen unproblematische Punktion von 30 ml und nach pH-Wert nicht entzündlichen Pleuraergusses links (pH 7,38, Glukose 9,6 mmol/l, Lactat 1,3 mmol/l und HK 0 %).</w:t>
      </w:r>
    </w:p>
    <w:p w14:paraId="31E767A1" w14:textId="77777777" w:rsidR="001E7952" w:rsidRDefault="00000000">
      <w:pPr>
        <w:ind w:left="-5" w:right="0"/>
      </w:pPr>
      <w:r>
        <w:t xml:space="preserve">Materialversand: </w:t>
      </w:r>
      <w:r>
        <w:tab/>
        <w:t xml:space="preserve">Mikrobiologie </w:t>
      </w:r>
      <w:r>
        <w:tab/>
        <w:t xml:space="preserve">(Varia/Tbc/Pilze), </w:t>
      </w:r>
      <w:r>
        <w:tab/>
        <w:t xml:space="preserve">Pathologie </w:t>
      </w:r>
      <w:r>
        <w:tab/>
        <w:t xml:space="preserve">(Zytologie) </w:t>
      </w:r>
      <w:r>
        <w:tab/>
        <w:t xml:space="preserve">und </w:t>
      </w:r>
      <w:r>
        <w:tab/>
        <w:t xml:space="preserve">Klinische </w:t>
      </w:r>
      <w:r>
        <w:tab/>
        <w:t>Chemie (</w:t>
      </w:r>
      <w:proofErr w:type="spellStart"/>
      <w:r>
        <w:t>Supar</w:t>
      </w:r>
      <w:proofErr w:type="spellEnd"/>
      <w:r>
        <w:t>/Zellzahl/Glucose/pH/GE/LDH/Amylase/Lipase/spezifisches Gewicht/Cholesterol/Triglyzeride).</w:t>
      </w:r>
    </w:p>
    <w:p w14:paraId="157F4E67" w14:textId="77777777" w:rsidR="001E7952" w:rsidRDefault="00000000">
      <w:pPr>
        <w:spacing w:after="6" w:line="259" w:lineRule="auto"/>
        <w:ind w:left="-5" w:right="0"/>
        <w:jc w:val="left"/>
      </w:pPr>
      <w:r>
        <w:rPr>
          <w:u w:val="single" w:color="000000"/>
        </w:rPr>
        <w:t>Zusammenfassung:</w:t>
      </w:r>
      <w:r>
        <w:t xml:space="preserve"> </w:t>
      </w:r>
    </w:p>
    <w:p w14:paraId="4FEF80C3" w14:textId="77777777" w:rsidR="001E7952" w:rsidRDefault="00000000">
      <w:pPr>
        <w:numPr>
          <w:ilvl w:val="0"/>
          <w:numId w:val="16"/>
        </w:numPr>
        <w:spacing w:after="3" w:line="264" w:lineRule="auto"/>
        <w:ind w:right="0" w:hanging="110"/>
      </w:pPr>
      <w:r>
        <w:t xml:space="preserve">kleiner, echoarmer, nicht septierter, nach pH nicht entzündlicher </w:t>
      </w:r>
      <w:proofErr w:type="spellStart"/>
      <w:r>
        <w:t>Erguß</w:t>
      </w:r>
      <w:proofErr w:type="spellEnd"/>
      <w:r>
        <w:t xml:space="preserve"> links nachweisbar</w:t>
      </w:r>
    </w:p>
    <w:p w14:paraId="322B8D49" w14:textId="77777777" w:rsidR="001E7952" w:rsidRDefault="00000000">
      <w:pPr>
        <w:numPr>
          <w:ilvl w:val="0"/>
          <w:numId w:val="16"/>
        </w:numPr>
        <w:spacing w:after="232" w:line="264" w:lineRule="auto"/>
        <w:ind w:right="0" w:hanging="110"/>
      </w:pPr>
      <w:r>
        <w:t xml:space="preserve">diagnostische Punktion mit Aspiration von 30 ml </w:t>
      </w:r>
      <w:proofErr w:type="spellStart"/>
      <w:r>
        <w:t>Erguß</w:t>
      </w:r>
      <w:proofErr w:type="spellEnd"/>
      <w:r>
        <w:t xml:space="preserve"> </w:t>
      </w:r>
    </w:p>
    <w:p w14:paraId="4BD7F832" w14:textId="77777777" w:rsidR="001E7952" w:rsidRDefault="00000000">
      <w:pPr>
        <w:spacing w:after="3" w:line="264" w:lineRule="auto"/>
        <w:ind w:left="-5" w:right="3329"/>
        <w:jc w:val="left"/>
      </w:pPr>
      <w:r>
        <w:t>Verbandswechsel vom 14.08.2023</w:t>
      </w:r>
    </w:p>
    <w:p w14:paraId="3759655D" w14:textId="77777777" w:rsidR="001E7952" w:rsidRDefault="00000000">
      <w:pPr>
        <w:ind w:left="-5" w:right="0"/>
      </w:pPr>
      <w:r>
        <w:t>Indikation: Undichte PEG zur Revision.</w:t>
      </w:r>
    </w:p>
    <w:p w14:paraId="7B927A65" w14:textId="77777777" w:rsidR="001E7952" w:rsidRDefault="00000000">
      <w:pPr>
        <w:ind w:left="-5" w:right="0"/>
      </w:pPr>
      <w:r>
        <w:t xml:space="preserve">Befund: Am Y-Stück tritt beim Spülen Flüssigkeit aus. Nach </w:t>
      </w:r>
      <w:proofErr w:type="spellStart"/>
      <w:r>
        <w:t>Diskonnektion</w:t>
      </w:r>
      <w:proofErr w:type="spellEnd"/>
      <w:r>
        <w:t xml:space="preserve"> des Y-Adapters zeigt sich, dass der Schlauch des gastralen Schenkels über ca. 1cm eingerissen ist. Daher Abschneiden der oberen 2cm des gastralen Schlauches und erneute </w:t>
      </w:r>
      <w:proofErr w:type="spellStart"/>
      <w:r>
        <w:t>Konnektion</w:t>
      </w:r>
      <w:proofErr w:type="spellEnd"/>
      <w:r>
        <w:t>. Anschließend kein Flüssigkeitsaustritt mehr.</w:t>
      </w:r>
    </w:p>
    <w:p w14:paraId="3D6E7E2F" w14:textId="77777777" w:rsidR="001E7952" w:rsidRDefault="00000000">
      <w:pPr>
        <w:spacing w:after="3" w:line="264" w:lineRule="auto"/>
        <w:ind w:left="-5" w:right="0"/>
      </w:pPr>
      <w:r>
        <w:rPr>
          <w:u w:val="single" w:color="000000"/>
        </w:rPr>
        <w:t>Diagnose:</w:t>
      </w:r>
      <w:r>
        <w:t xml:space="preserve"> Eingerissener gastraler Schenkel</w:t>
      </w:r>
    </w:p>
    <w:p w14:paraId="52EBB6E7" w14:textId="77777777" w:rsidR="001E7952" w:rsidRDefault="00000000">
      <w:pPr>
        <w:spacing w:after="231"/>
        <w:ind w:left="-5" w:right="0"/>
      </w:pPr>
      <w:r>
        <w:rPr>
          <w:u w:val="single" w:color="000000"/>
        </w:rPr>
        <w:t>Empfehlung:</w:t>
      </w:r>
      <w:r>
        <w:t xml:space="preserve"> PEG kann befahren werden. Bei Rückfragen gerne erneute Rücksprache.</w:t>
      </w:r>
    </w:p>
    <w:p w14:paraId="37D48FFD" w14:textId="77777777" w:rsidR="001E7952" w:rsidRDefault="00000000">
      <w:pPr>
        <w:spacing w:after="3" w:line="264" w:lineRule="auto"/>
        <w:ind w:left="-5" w:right="3329"/>
        <w:jc w:val="left"/>
      </w:pPr>
      <w:proofErr w:type="spellStart"/>
      <w:r>
        <w:t>Drainagenanlage</w:t>
      </w:r>
      <w:proofErr w:type="spellEnd"/>
      <w:r>
        <w:t xml:space="preserve"> Retroperitoneum, durchgeführt am 15.08.2023</w:t>
      </w:r>
    </w:p>
    <w:p w14:paraId="70A4AF1B" w14:textId="77777777" w:rsidR="001E7952" w:rsidRDefault="00000000">
      <w:pPr>
        <w:ind w:left="-5" w:right="0"/>
      </w:pPr>
      <w:r>
        <w:t xml:space="preserve">Tief retroperitoneal auf dem M. </w:t>
      </w:r>
      <w:proofErr w:type="spellStart"/>
      <w:r>
        <w:t>psosas</w:t>
      </w:r>
      <w:proofErr w:type="spellEnd"/>
      <w:r>
        <w:t xml:space="preserve"> rechts aufliegend ein Verhalt mit inhomogenem Inhalt.</w:t>
      </w:r>
    </w:p>
    <w:p w14:paraId="78DE829C" w14:textId="77777777" w:rsidR="001E7952" w:rsidRDefault="00000000">
      <w:pPr>
        <w:ind w:left="-5" w:right="0"/>
      </w:pPr>
      <w:r>
        <w:lastRenderedPageBreak/>
        <w:t xml:space="preserve">Nach Desinfektion und lokaler Anästhesie mit 10 ml Xylocain 1 % zunächst Stichinzision im rechten Unterbauch. </w:t>
      </w:r>
    </w:p>
    <w:p w14:paraId="0B4598C8" w14:textId="77777777" w:rsidR="001E7952" w:rsidRDefault="00000000">
      <w:pPr>
        <w:ind w:left="-5" w:right="0"/>
      </w:pPr>
      <w:r>
        <w:t xml:space="preserve">Erst Punktion mit einer </w:t>
      </w:r>
      <w:proofErr w:type="spellStart"/>
      <w:r>
        <w:t>PerkuCess</w:t>
      </w:r>
      <w:proofErr w:type="spellEnd"/>
      <w:r>
        <w:t xml:space="preserve"> Nadel, worüber Eiter reichlich Eiter aspiriert werden konnte.</w:t>
      </w:r>
    </w:p>
    <w:p w14:paraId="0802D8BF" w14:textId="77777777" w:rsidR="001E7952" w:rsidRDefault="00000000">
      <w:pPr>
        <w:ind w:left="-5" w:right="0"/>
      </w:pPr>
      <w:r>
        <w:t>Anschließend Einlage einer 10F Einfach-</w:t>
      </w:r>
      <w:proofErr w:type="spellStart"/>
      <w:r>
        <w:t>Pigtail</w:t>
      </w:r>
      <w:proofErr w:type="spellEnd"/>
      <w:r>
        <w:t xml:space="preserve"> Drainage unter sonographischer Sicht in den Abszess. Es wurden ca. 80 ml rahmiger Eiter aspiriert. </w:t>
      </w:r>
    </w:p>
    <w:p w14:paraId="7041D1AE" w14:textId="77777777" w:rsidR="001E7952" w:rsidRDefault="00000000">
      <w:pPr>
        <w:ind w:left="-5" w:right="0"/>
      </w:pPr>
      <w:r>
        <w:t>Materialversand ad Mikrobiologie.</w:t>
      </w:r>
    </w:p>
    <w:p w14:paraId="2815E631" w14:textId="77777777" w:rsidR="001E7952" w:rsidRDefault="00000000">
      <w:pPr>
        <w:ind w:left="-5" w:right="0"/>
      </w:pPr>
      <w:r>
        <w:t xml:space="preserve">Spülen der </w:t>
      </w:r>
      <w:proofErr w:type="spellStart"/>
      <w:r>
        <w:t>Dainage</w:t>
      </w:r>
      <w:proofErr w:type="spellEnd"/>
      <w:r>
        <w:t xml:space="preserve"> mit 30 ml NaCl. Lagekontrolle der </w:t>
      </w:r>
      <w:proofErr w:type="spellStart"/>
      <w:r>
        <w:t>Darinage</w:t>
      </w:r>
      <w:proofErr w:type="spellEnd"/>
      <w:r>
        <w:t xml:space="preserve"> durch Spülen mit </w:t>
      </w:r>
      <w:proofErr w:type="spellStart"/>
      <w:r>
        <w:t>Sonovue</w:t>
      </w:r>
      <w:proofErr w:type="spellEnd"/>
      <w:r>
        <w:t xml:space="preserve"> (1 Tropfen in 10 ml NaCl). </w:t>
      </w:r>
      <w:proofErr w:type="spellStart"/>
      <w:r>
        <w:t>Annaht</w:t>
      </w:r>
      <w:proofErr w:type="spellEnd"/>
      <w:r>
        <w:t xml:space="preserve"> und Verband.</w:t>
      </w:r>
    </w:p>
    <w:p w14:paraId="6B2CA184" w14:textId="77777777" w:rsidR="001E7952" w:rsidRDefault="00000000">
      <w:pPr>
        <w:spacing w:after="3" w:line="264" w:lineRule="auto"/>
        <w:ind w:left="-5" w:right="0"/>
      </w:pPr>
      <w:r>
        <w:rPr>
          <w:u w:val="single" w:color="000000"/>
        </w:rPr>
        <w:t>Gesamtbeurteilung:</w:t>
      </w:r>
      <w:r>
        <w:t xml:space="preserve"> Komplikationslose </w:t>
      </w:r>
      <w:proofErr w:type="spellStart"/>
      <w:r>
        <w:t>Drainagenanlage</w:t>
      </w:r>
      <w:proofErr w:type="spellEnd"/>
      <w:r>
        <w:t xml:space="preserve"> in einen retroperitonealen Abszess rechts, dem M. psoas aufliegen.</w:t>
      </w:r>
    </w:p>
    <w:p w14:paraId="2A3D3C3E" w14:textId="77777777" w:rsidR="001E7952" w:rsidRDefault="00000000">
      <w:pPr>
        <w:spacing w:after="233"/>
        <w:ind w:left="-5" w:right="0"/>
      </w:pPr>
      <w:r>
        <w:rPr>
          <w:u w:val="single" w:color="000000"/>
        </w:rPr>
        <w:t>Empfehlung:</w:t>
      </w:r>
      <w:r>
        <w:t xml:space="preserve"> Empfehlung: Drainage zweimal täglich mit jeweils 10 ml NaCl spülen und Drainage wieder auf Ablauf stellen. Drainagebeutel über Nacht entfernen und Drainage gut verpacken.</w:t>
      </w:r>
    </w:p>
    <w:p w14:paraId="0A3CD099" w14:textId="77777777" w:rsidR="001E7952" w:rsidRDefault="00000000">
      <w:pPr>
        <w:spacing w:after="3" w:line="264" w:lineRule="auto"/>
        <w:ind w:left="-5" w:right="3329"/>
        <w:jc w:val="left"/>
      </w:pPr>
      <w:r>
        <w:t>CT Abdomen, KM i.v. (ggf. KM oral), durchgeführt am 15.08.2023</w:t>
      </w:r>
    </w:p>
    <w:p w14:paraId="5A1B284A" w14:textId="77777777" w:rsidR="001E7952" w:rsidRDefault="00000000">
      <w:pPr>
        <w:ind w:left="-5" w:right="0"/>
      </w:pPr>
      <w:r>
        <w:t>Befund: Zum Vergleich liegt die CT Untersuchung vom 02.08.2023 vor.</w:t>
      </w:r>
    </w:p>
    <w:p w14:paraId="5EE58D40" w14:textId="77777777" w:rsidR="001E7952" w:rsidRDefault="00000000">
      <w:pPr>
        <w:ind w:left="-5" w:right="0"/>
      </w:pPr>
      <w:r>
        <w:t xml:space="preserve">Mit erfasste basale Lungenabschnitte mit konstantem Pleuraerguss links mit angrenzenden </w:t>
      </w:r>
      <w:proofErr w:type="spellStart"/>
      <w:r>
        <w:t>Dystelektasen</w:t>
      </w:r>
      <w:proofErr w:type="spellEnd"/>
      <w:r>
        <w:t>.</w:t>
      </w:r>
    </w:p>
    <w:p w14:paraId="2768BF72" w14:textId="77777777" w:rsidR="001E7952" w:rsidRDefault="00000000">
      <w:pPr>
        <w:ind w:left="-5" w:right="0"/>
      </w:pPr>
      <w:r>
        <w:t xml:space="preserve">Leber normal groß mit glattem Rand und unverändert </w:t>
      </w:r>
      <w:proofErr w:type="spellStart"/>
      <w:r>
        <w:t>hypodenser</w:t>
      </w:r>
      <w:proofErr w:type="spellEnd"/>
      <w:r>
        <w:t xml:space="preserve"> Läsion mit zirkulärer sowie zentral, teils knotiger KM-Aufnahme im Segment VI. Keine neu aufgetretenen fokalen Leberläsionen. Gering </w:t>
      </w:r>
      <w:proofErr w:type="spellStart"/>
      <w:r>
        <w:t>regredienter</w:t>
      </w:r>
      <w:proofErr w:type="spellEnd"/>
      <w:r>
        <w:t xml:space="preserve"> 4-QuadrantenAszites. Gallenblase ohne umschriebene Wandverdickung und konstanten, ringförmigen Konkremente. Unverändert zentral betonte, intrahepatisch </w:t>
      </w:r>
      <w:proofErr w:type="spellStart"/>
      <w:r>
        <w:t>Gallenwegserweiterung</w:t>
      </w:r>
      <w:proofErr w:type="spellEnd"/>
      <w:r>
        <w:t xml:space="preserve">. Keine Erweiterung der extrahepatischen Gallenwege. Lebervenen und Pfortader regelrecht kontrastiert. Normal große, homogene Milz. Weitgehend konstante, </w:t>
      </w:r>
      <w:proofErr w:type="spellStart"/>
      <w:r>
        <w:t>hypodense</w:t>
      </w:r>
      <w:proofErr w:type="spellEnd"/>
      <w:r>
        <w:t xml:space="preserve"> Darstellung des Pancreas mit a. e. konstantem Flüssigkeitsverhalt </w:t>
      </w:r>
      <w:proofErr w:type="spellStart"/>
      <w:r>
        <w:t>peripankreatisch</w:t>
      </w:r>
      <w:proofErr w:type="spellEnd"/>
      <w:r>
        <w:t xml:space="preserve"> an Corpus und Schwanz und unverändert einliegendem Drainagesystem mit Ableitung in das Duodenum. Ventrokaudal der perirenalen Faszie rechts deutlich größenprogredienter, randständig kontrastmittelaufnehmender, zentral </w:t>
      </w:r>
      <w:proofErr w:type="spellStart"/>
      <w:r>
        <w:t>hypodenser</w:t>
      </w:r>
      <w:proofErr w:type="spellEnd"/>
      <w:r>
        <w:t xml:space="preserve"> Verhalt im M. iliopsoas rechts mit geringen Lufteinschlüssen mit aktuell ca. 95 x 62 x 48 mm (H x T x B; S2B98) und Ausdehnung entlang des M. iliacus nach kaudal. Nebennieren beidseits schlank. Nieren seitengleich und regelrecht kontrastiert. Ableitende Harnwege normal weit, keine Konkremente. Harnblase mit orthotop einliegendem Harnblasenkatheter, glattwandig und ohne fokale Wandverdickung. Prostata vergrößert und homogen. </w:t>
      </w:r>
      <w:proofErr w:type="spellStart"/>
      <w:r>
        <w:t>Phlebolithen</w:t>
      </w:r>
      <w:proofErr w:type="spellEnd"/>
      <w:r>
        <w:t xml:space="preserve"> im kleinen Becken. Orthotop einliegende PEJ. Gastrointestinaltrakt ohne umschriebene Wandverdickung oder Kalibersprung. Generalisierte </w:t>
      </w:r>
      <w:proofErr w:type="spellStart"/>
      <w:r>
        <w:t>Angiosklerose</w:t>
      </w:r>
      <w:proofErr w:type="spellEnd"/>
      <w:r>
        <w:t xml:space="preserve">. Unverändert abgrenzbares </w:t>
      </w:r>
      <w:proofErr w:type="spellStart"/>
      <w:r>
        <w:t>Coilmaterial</w:t>
      </w:r>
      <w:proofErr w:type="spellEnd"/>
      <w:r>
        <w:t xml:space="preserve"> in der A. </w:t>
      </w:r>
      <w:proofErr w:type="spellStart"/>
      <w:r>
        <w:t>gastricoduodenalis</w:t>
      </w:r>
      <w:proofErr w:type="spellEnd"/>
      <w:r>
        <w:t xml:space="preserve">. Keine pathologisch vergrößerten Lymphknoten abdominell oder inguinal. Keine freie intraabdominelle Flüssigkeit. Anasarka. Fetthaltige </w:t>
      </w:r>
      <w:proofErr w:type="spellStart"/>
      <w:r>
        <w:t>Inguinalhernien</w:t>
      </w:r>
      <w:proofErr w:type="spellEnd"/>
      <w:r>
        <w:t xml:space="preserve"> beidseits. Konstante degenerative Knochenveränderungen.</w:t>
      </w:r>
    </w:p>
    <w:p w14:paraId="7885412B" w14:textId="77777777" w:rsidR="001E7952" w:rsidRDefault="00000000">
      <w:pPr>
        <w:spacing w:after="3" w:line="264" w:lineRule="auto"/>
        <w:ind w:left="-5" w:right="0"/>
      </w:pPr>
      <w:r>
        <w:rPr>
          <w:u w:val="single" w:color="000000"/>
        </w:rPr>
        <w:t>Gesamtbeurteilung:</w:t>
      </w:r>
      <w:r>
        <w:t xml:space="preserve"> Im Vergleich zum 02.08.2023:</w:t>
      </w:r>
    </w:p>
    <w:p w14:paraId="2B21F6C6" w14:textId="77777777" w:rsidR="001E7952" w:rsidRDefault="00000000">
      <w:pPr>
        <w:numPr>
          <w:ilvl w:val="0"/>
          <w:numId w:val="17"/>
        </w:numPr>
        <w:spacing w:after="3" w:line="264" w:lineRule="auto"/>
        <w:ind w:right="0" w:hanging="202"/>
      </w:pPr>
      <w:r>
        <w:t>Deutlich größenprogredienter Psoas-</w:t>
      </w:r>
      <w:proofErr w:type="spellStart"/>
      <w:r>
        <w:t>Abzess</w:t>
      </w:r>
      <w:proofErr w:type="spellEnd"/>
      <w:r>
        <w:t xml:space="preserve"> rechts mit Ausdehnung entlang des M. iliacus nach kaudal</w:t>
      </w:r>
    </w:p>
    <w:p w14:paraId="5104CFFD" w14:textId="77777777" w:rsidR="001E7952" w:rsidRDefault="00000000">
      <w:pPr>
        <w:numPr>
          <w:ilvl w:val="0"/>
          <w:numId w:val="17"/>
        </w:numPr>
        <w:spacing w:after="3" w:line="264" w:lineRule="auto"/>
        <w:ind w:right="0" w:hanging="202"/>
      </w:pPr>
      <w:r>
        <w:t xml:space="preserve">Weitgehend unveränderte </w:t>
      </w:r>
      <w:proofErr w:type="spellStart"/>
      <w:r>
        <w:t>Nekrosehöhle</w:t>
      </w:r>
      <w:proofErr w:type="spellEnd"/>
      <w:r>
        <w:t xml:space="preserve"> in der Pankreasloge, am Pars horizontalis duodeni dagegen </w:t>
      </w:r>
      <w:proofErr w:type="spellStart"/>
      <w:r>
        <w:t>Regredienzder</w:t>
      </w:r>
      <w:proofErr w:type="spellEnd"/>
      <w:r>
        <w:t xml:space="preserve"> Höhle.</w:t>
      </w:r>
    </w:p>
    <w:p w14:paraId="40ABF061" w14:textId="77777777" w:rsidR="001E7952" w:rsidRDefault="00000000">
      <w:pPr>
        <w:numPr>
          <w:ilvl w:val="0"/>
          <w:numId w:val="17"/>
        </w:numPr>
        <w:spacing w:after="3" w:line="264" w:lineRule="auto"/>
        <w:ind w:right="0" w:hanging="202"/>
      </w:pPr>
      <w:r>
        <w:t xml:space="preserve">Gering </w:t>
      </w:r>
      <w:proofErr w:type="spellStart"/>
      <w:r>
        <w:t>regredienter</w:t>
      </w:r>
      <w:proofErr w:type="spellEnd"/>
      <w:r>
        <w:t xml:space="preserve"> 4-Quadranten-Aszites.</w:t>
      </w:r>
    </w:p>
    <w:p w14:paraId="1F31A06B" w14:textId="77777777" w:rsidR="001E7952" w:rsidRDefault="00000000">
      <w:pPr>
        <w:spacing w:after="231" w:line="264" w:lineRule="auto"/>
        <w:ind w:left="-5" w:right="0"/>
      </w:pPr>
      <w:r>
        <w:t xml:space="preserve">Weitere Befunde: Konstanter Pleuraerguss links mit angrenzenden </w:t>
      </w:r>
      <w:proofErr w:type="spellStart"/>
      <w:r>
        <w:t>Dystelektasen</w:t>
      </w:r>
      <w:proofErr w:type="spellEnd"/>
      <w:r>
        <w:t xml:space="preserve">. Konstanter Gallenblasenhydrops mit Cholezystolithiasis. Unverändert geringe intrahepatische Cholestase. Unverändertes Leberhämangiom im Segment VI. Prostatahyperplasie. Unverändert einliegende PEJ sowie orthotop liegender Harnblasenkatheter. Fetthaltige </w:t>
      </w:r>
      <w:proofErr w:type="spellStart"/>
      <w:r>
        <w:t>Inguinalhernien</w:t>
      </w:r>
      <w:proofErr w:type="spellEnd"/>
      <w:r>
        <w:t xml:space="preserve"> beidseits.</w:t>
      </w:r>
    </w:p>
    <w:p w14:paraId="4DE3E0EB" w14:textId="77777777" w:rsidR="001E7952" w:rsidRDefault="00000000">
      <w:pPr>
        <w:spacing w:after="3" w:line="264" w:lineRule="auto"/>
        <w:ind w:left="-5" w:right="3329"/>
        <w:jc w:val="left"/>
      </w:pPr>
      <w:r>
        <w:t xml:space="preserve">CT Neurokranium, nativ, durchgeführt am 15.08.2023 </w:t>
      </w:r>
    </w:p>
    <w:p w14:paraId="3A386C1E" w14:textId="77777777" w:rsidR="001E7952" w:rsidRDefault="00000000">
      <w:pPr>
        <w:ind w:left="-5" w:right="0"/>
      </w:pPr>
      <w:r>
        <w:t>Befund: Keine Voruntersuchung des Neurokraniums zum Vergleich vorliegend.</w:t>
      </w:r>
    </w:p>
    <w:p w14:paraId="21987F16" w14:textId="77777777" w:rsidR="001E7952" w:rsidRDefault="00000000">
      <w:pPr>
        <w:ind w:left="-5" w:right="0"/>
      </w:pPr>
      <w:r>
        <w:t xml:space="preserve">Fleckige Hypodensitäten im subkortikalen und paraventrikulären Marklager </w:t>
      </w:r>
      <w:proofErr w:type="spellStart"/>
      <w:r>
        <w:t>bds</w:t>
      </w:r>
      <w:proofErr w:type="spellEnd"/>
      <w:r>
        <w:t xml:space="preserve">. </w:t>
      </w:r>
      <w:proofErr w:type="spellStart"/>
      <w:r>
        <w:t>supratentoriell</w:t>
      </w:r>
      <w:proofErr w:type="spellEnd"/>
      <w:r>
        <w:t xml:space="preserve">. Kleiner lakunärer Defekt im vorderen Kapselschenkel </w:t>
      </w:r>
      <w:proofErr w:type="spellStart"/>
      <w:r>
        <w:t>bds</w:t>
      </w:r>
      <w:proofErr w:type="spellEnd"/>
      <w:r>
        <w:t xml:space="preserve">. Unauffällige Dichte des infratentoriellen Hirnparenchyms. Geringe, proportionierte Erweiterung der inneren und äußeren Liquorräume. Geringe Asymmetrie der Seitenventrikel, links etwas breiter als rechts. Die basalen Zisternen sind frei einsehbar. Keine pathologische Veränderung der Schädelkalotte. Soweit erfasst freie Pneumatisation der Nasennebenhöhlen und des </w:t>
      </w:r>
      <w:proofErr w:type="spellStart"/>
      <w:r>
        <w:t>Mastoids</w:t>
      </w:r>
      <w:proofErr w:type="spellEnd"/>
      <w:r>
        <w:t xml:space="preserve"> </w:t>
      </w:r>
      <w:proofErr w:type="spellStart"/>
      <w:r>
        <w:t>bds</w:t>
      </w:r>
      <w:proofErr w:type="spellEnd"/>
      <w:r>
        <w:t xml:space="preserve">. Kleine ovale kutane Läsion links frontoparietal auf Höhe der Sutura coronalis von ca. 9 mm Durchmesser, </w:t>
      </w:r>
      <w:proofErr w:type="spellStart"/>
      <w:r>
        <w:t>a.e</w:t>
      </w:r>
      <w:proofErr w:type="spellEnd"/>
      <w:r>
        <w:t>. Nervus.</w:t>
      </w:r>
    </w:p>
    <w:p w14:paraId="72502DB4" w14:textId="77777777" w:rsidR="001E7952" w:rsidRDefault="00000000">
      <w:pPr>
        <w:spacing w:after="6" w:line="259" w:lineRule="auto"/>
        <w:ind w:left="-5" w:right="0"/>
        <w:jc w:val="left"/>
      </w:pPr>
      <w:r>
        <w:rPr>
          <w:u w:val="single" w:color="000000"/>
        </w:rPr>
        <w:t>Gesamtbeurteilung:</w:t>
      </w:r>
      <w:r>
        <w:t xml:space="preserve"> </w:t>
      </w:r>
    </w:p>
    <w:p w14:paraId="08F653DF" w14:textId="77777777" w:rsidR="001E7952" w:rsidRDefault="00000000">
      <w:pPr>
        <w:numPr>
          <w:ilvl w:val="0"/>
          <w:numId w:val="18"/>
        </w:numPr>
        <w:spacing w:after="3" w:line="264" w:lineRule="auto"/>
        <w:ind w:right="0" w:hanging="202"/>
      </w:pPr>
      <w:r>
        <w:t xml:space="preserve">Kein Anhalt für einen akuten / subakuten Infarkt oder eine intrakranielle Blutung. Kein </w:t>
      </w:r>
      <w:proofErr w:type="spellStart"/>
      <w:r>
        <w:t>Liquorstau</w:t>
      </w:r>
      <w:proofErr w:type="spellEnd"/>
      <w:r>
        <w:t>.</w:t>
      </w:r>
    </w:p>
    <w:p w14:paraId="6CFC40B1" w14:textId="77777777" w:rsidR="001E7952" w:rsidRDefault="00000000">
      <w:pPr>
        <w:numPr>
          <w:ilvl w:val="0"/>
          <w:numId w:val="18"/>
        </w:numPr>
        <w:spacing w:after="232" w:line="264" w:lineRule="auto"/>
        <w:ind w:right="0" w:hanging="202"/>
      </w:pPr>
      <w:proofErr w:type="spellStart"/>
      <w:r>
        <w:t>Mikroangiopathische</w:t>
      </w:r>
      <w:proofErr w:type="spellEnd"/>
      <w:r>
        <w:t xml:space="preserve"> Marklagerläsionen </w:t>
      </w:r>
      <w:proofErr w:type="spellStart"/>
      <w:r>
        <w:t>bds</w:t>
      </w:r>
      <w:proofErr w:type="spellEnd"/>
      <w:r>
        <w:t xml:space="preserve">. </w:t>
      </w:r>
      <w:proofErr w:type="spellStart"/>
      <w:r>
        <w:t>supratentoriell</w:t>
      </w:r>
      <w:proofErr w:type="spellEnd"/>
      <w:r>
        <w:t>. Geringe, generalisierte Hirnvolumenminderung.</w:t>
      </w:r>
    </w:p>
    <w:p w14:paraId="244AA65C" w14:textId="77777777" w:rsidR="001E7952" w:rsidRDefault="00000000">
      <w:pPr>
        <w:spacing w:after="3" w:line="264" w:lineRule="auto"/>
        <w:ind w:left="-5" w:right="3329"/>
        <w:jc w:val="left"/>
      </w:pPr>
      <w:r>
        <w:t xml:space="preserve">Sonographie Retroperitoneum mit KM, durchgeführt am 18.08.2023 </w:t>
      </w:r>
    </w:p>
    <w:p w14:paraId="5EDCEC2A" w14:textId="77777777" w:rsidR="001E7952" w:rsidRDefault="00000000">
      <w:pPr>
        <w:ind w:left="-5" w:right="0"/>
      </w:pPr>
      <w:proofErr w:type="spellStart"/>
      <w:r>
        <w:t>Psoasabszess</w:t>
      </w:r>
      <w:proofErr w:type="spellEnd"/>
      <w:r>
        <w:t xml:space="preserve"> aktuell kaum abgrenzbar und Abszesshöhle nahezu leer. Im Drainagebeutel findet sich etwas dickflüssiges, blutig tingiertes Sekret. Lagekontrolle mit 1 Tropf. </w:t>
      </w:r>
      <w:proofErr w:type="spellStart"/>
      <w:r>
        <w:t>SonoVue</w:t>
      </w:r>
      <w:proofErr w:type="spellEnd"/>
      <w:r>
        <w:t xml:space="preserve"> in 10 ml NaCl - korrekte Lage.</w:t>
      </w:r>
    </w:p>
    <w:p w14:paraId="5C5CF1CE" w14:textId="77777777" w:rsidR="001E7952" w:rsidRDefault="00000000">
      <w:pPr>
        <w:spacing w:after="3" w:line="264" w:lineRule="auto"/>
        <w:ind w:left="-5" w:right="0"/>
      </w:pPr>
      <w:r>
        <w:rPr>
          <w:u w:val="single" w:color="000000"/>
        </w:rPr>
        <w:t>Gesamtbeurteilung:</w:t>
      </w:r>
      <w:r>
        <w:t xml:space="preserve"> Gute </w:t>
      </w:r>
      <w:proofErr w:type="spellStart"/>
      <w:r>
        <w:t>Regredienz</w:t>
      </w:r>
      <w:proofErr w:type="spellEnd"/>
      <w:r>
        <w:t xml:space="preserve"> des </w:t>
      </w:r>
      <w:proofErr w:type="spellStart"/>
      <w:r>
        <w:t>Psoasabszesses</w:t>
      </w:r>
      <w:proofErr w:type="spellEnd"/>
      <w:r>
        <w:t xml:space="preserve">. Sollte die Drainage bis Montag kaum mehr fördern, dann kann sie nach Kontrolle in der </w:t>
      </w:r>
      <w:proofErr w:type="spellStart"/>
      <w:r>
        <w:t>Sono</w:t>
      </w:r>
      <w:proofErr w:type="spellEnd"/>
      <w:r>
        <w:t xml:space="preserve"> gezogen werden.</w:t>
      </w:r>
    </w:p>
    <w:p w14:paraId="74B550E9" w14:textId="77777777" w:rsidR="001E7952" w:rsidRDefault="00000000">
      <w:pPr>
        <w:spacing w:after="233"/>
        <w:ind w:left="-5" w:right="0"/>
      </w:pPr>
      <w:r>
        <w:rPr>
          <w:u w:val="single" w:color="000000"/>
        </w:rPr>
        <w:t>Empfehlung:</w:t>
      </w:r>
      <w:r>
        <w:t xml:space="preserve"> Montag Kontrolle und ggf. direkt </w:t>
      </w:r>
      <w:proofErr w:type="spellStart"/>
      <w:r>
        <w:t>Drainagenzug</w:t>
      </w:r>
      <w:proofErr w:type="spellEnd"/>
      <w:r>
        <w:t>.</w:t>
      </w:r>
    </w:p>
    <w:p w14:paraId="6AEDFC1E" w14:textId="77777777" w:rsidR="001E7952" w:rsidRDefault="00000000">
      <w:pPr>
        <w:ind w:left="-5" w:right="2892"/>
      </w:pPr>
      <w:proofErr w:type="spellStart"/>
      <w:r>
        <w:t>Drainagenentfernung</w:t>
      </w:r>
      <w:proofErr w:type="spellEnd"/>
      <w:r>
        <w:t xml:space="preserve"> Retroperitoneum, durchgeführt am 21.08.2023 Die Drainage ist disloziert mit den Perforationen bereits auf Hautniveau sichtbar. </w:t>
      </w:r>
    </w:p>
    <w:p w14:paraId="46EE064E" w14:textId="77777777" w:rsidR="001E7952" w:rsidRDefault="00000000">
      <w:pPr>
        <w:ind w:left="-5" w:right="0"/>
      </w:pPr>
      <w:r>
        <w:t>Kein Verhalt mehr im rechten M. psoas darstellbar.</w:t>
      </w:r>
    </w:p>
    <w:p w14:paraId="3474BE78" w14:textId="77777777" w:rsidR="001E7952" w:rsidRDefault="00000000">
      <w:pPr>
        <w:spacing w:after="232" w:line="264" w:lineRule="auto"/>
        <w:ind w:left="-5" w:right="0"/>
      </w:pPr>
      <w:r>
        <w:rPr>
          <w:u w:val="single" w:color="000000"/>
        </w:rPr>
        <w:t>Gesamtbeurteilung</w:t>
      </w:r>
      <w:r>
        <w:t>: Drainage disloziert. Kein Restverhalt allerdings einsehbar, sodass keine Neuanlage erforderlich ist.</w:t>
      </w:r>
    </w:p>
    <w:p w14:paraId="7DBBDD27" w14:textId="77777777" w:rsidR="001E7952" w:rsidRDefault="00000000">
      <w:pPr>
        <w:spacing w:after="3" w:line="264" w:lineRule="auto"/>
        <w:ind w:left="-5" w:right="3329"/>
        <w:jc w:val="left"/>
      </w:pPr>
      <w:r>
        <w:t>ÖGD vom 21.08.2023:</w:t>
      </w:r>
    </w:p>
    <w:p w14:paraId="2B202006" w14:textId="77777777" w:rsidR="001E7952" w:rsidRDefault="00000000">
      <w:pPr>
        <w:ind w:left="-5" w:right="0"/>
      </w:pPr>
      <w:r>
        <w:t>Eingesehen wurde bis in die Pars transversum duodeni.</w:t>
      </w:r>
    </w:p>
    <w:p w14:paraId="0A794D97" w14:textId="77777777" w:rsidR="001E7952" w:rsidRDefault="00000000">
      <w:pPr>
        <w:ind w:left="-5" w:right="0"/>
      </w:pPr>
      <w:r>
        <w:t xml:space="preserve">Zahlreiche längliche </w:t>
      </w:r>
      <w:proofErr w:type="spellStart"/>
      <w:r>
        <w:t>Erosionenen</w:t>
      </w:r>
      <w:proofErr w:type="spellEnd"/>
      <w:r>
        <w:t xml:space="preserve"> im unteren und mittleren </w:t>
      </w:r>
      <w:proofErr w:type="spellStart"/>
      <w:r>
        <w:t>Ösophagusdrittel</w:t>
      </w:r>
      <w:proofErr w:type="spellEnd"/>
      <w:r>
        <w:t xml:space="preserve"> </w:t>
      </w:r>
      <w:proofErr w:type="spellStart"/>
      <w:r>
        <w:t>a.e</w:t>
      </w:r>
      <w:proofErr w:type="spellEnd"/>
      <w:r>
        <w:t>. bei Retention.</w:t>
      </w:r>
    </w:p>
    <w:p w14:paraId="6AA2514D" w14:textId="77777777" w:rsidR="001E7952" w:rsidRDefault="00000000">
      <w:pPr>
        <w:ind w:left="-5" w:right="0"/>
      </w:pPr>
      <w:r>
        <w:lastRenderedPageBreak/>
        <w:t xml:space="preserve">Der Magen ist mit flüssig krümeligen Speiseresten gefüllt, die abgesaugt werden. Antrum stark verzogen. Korrekt einliegende PEG-Halteplatte. Der </w:t>
      </w:r>
      <w:proofErr w:type="spellStart"/>
      <w:r>
        <w:t>jejunale</w:t>
      </w:r>
      <w:proofErr w:type="spellEnd"/>
      <w:r>
        <w:t xml:space="preserve"> Schenkel liegt in der Pras </w:t>
      </w:r>
      <w:proofErr w:type="spellStart"/>
      <w:r>
        <w:t>desc</w:t>
      </w:r>
      <w:proofErr w:type="spellEnd"/>
      <w:r>
        <w:t xml:space="preserve">, allerdings vor der Stenose. Hochgradige </w:t>
      </w:r>
      <w:proofErr w:type="spellStart"/>
      <w:r>
        <w:t>Duodenalstenose</w:t>
      </w:r>
      <w:proofErr w:type="spellEnd"/>
      <w:r>
        <w:t xml:space="preserve"> </w:t>
      </w:r>
      <w:proofErr w:type="spellStart"/>
      <w:r>
        <w:t>bvei</w:t>
      </w:r>
      <w:proofErr w:type="spellEnd"/>
      <w:r>
        <w:t xml:space="preserve"> ca. 65cm ZR, derb, mit dem Standardgastroskop nicht passierbar. Einliegende DP im Bulbus duodeni.</w:t>
      </w:r>
    </w:p>
    <w:p w14:paraId="7015E0B2" w14:textId="77777777" w:rsidR="001E7952" w:rsidRDefault="00000000">
      <w:pPr>
        <w:spacing w:after="3" w:line="264" w:lineRule="auto"/>
        <w:ind w:left="-5" w:right="0"/>
      </w:pPr>
      <w:r>
        <w:rPr>
          <w:u w:val="single" w:color="000000"/>
        </w:rPr>
        <w:t>Diagnose:</w:t>
      </w:r>
      <w:r>
        <w:t xml:space="preserve"> </w:t>
      </w:r>
      <w:proofErr w:type="spellStart"/>
      <w:r>
        <w:t>Duodenalstenose</w:t>
      </w:r>
      <w:proofErr w:type="spellEnd"/>
      <w:r>
        <w:t xml:space="preserve"> bei nekrotisierender Pankreatitis.</w:t>
      </w:r>
    </w:p>
    <w:p w14:paraId="1259F1D2" w14:textId="77777777" w:rsidR="001E7952" w:rsidRDefault="00000000">
      <w:pPr>
        <w:ind w:left="-5" w:right="0"/>
      </w:pPr>
      <w:r>
        <w:rPr>
          <w:u w:val="single" w:color="000000"/>
        </w:rPr>
        <w:t>Therapie:</w:t>
      </w:r>
      <w:r>
        <w:t xml:space="preserve"> Wechsel des </w:t>
      </w:r>
      <w:proofErr w:type="spellStart"/>
      <w:r>
        <w:t>jejunalen</w:t>
      </w:r>
      <w:proofErr w:type="spellEnd"/>
      <w:r>
        <w:t xml:space="preserve"> Schenkels der einliegenden PEG.</w:t>
      </w:r>
    </w:p>
    <w:p w14:paraId="1F9EC129" w14:textId="77777777" w:rsidR="001E7952" w:rsidRDefault="00000000">
      <w:pPr>
        <w:spacing w:after="6" w:line="259" w:lineRule="auto"/>
        <w:ind w:left="-5" w:right="0"/>
        <w:jc w:val="left"/>
      </w:pPr>
      <w:r>
        <w:rPr>
          <w:u w:val="single" w:color="000000"/>
        </w:rPr>
        <w:t>Biopsien</w:t>
      </w:r>
    </w:p>
    <w:p w14:paraId="2864FA64" w14:textId="77777777" w:rsidR="001E7952" w:rsidRDefault="00000000">
      <w:pPr>
        <w:numPr>
          <w:ilvl w:val="0"/>
          <w:numId w:val="19"/>
        </w:numPr>
        <w:ind w:right="0" w:hanging="261"/>
      </w:pPr>
      <w:proofErr w:type="spellStart"/>
      <w:r>
        <w:t>Duodenalstenose</w:t>
      </w:r>
      <w:proofErr w:type="spellEnd"/>
      <w:r>
        <w:t>: Karzinom?</w:t>
      </w:r>
    </w:p>
    <w:p w14:paraId="44E6A685" w14:textId="77777777" w:rsidR="001E7952" w:rsidRDefault="00000000">
      <w:pPr>
        <w:numPr>
          <w:ilvl w:val="0"/>
          <w:numId w:val="19"/>
        </w:numPr>
        <w:ind w:right="0" w:hanging="261"/>
      </w:pPr>
      <w:r>
        <w:t>Antrum</w:t>
      </w:r>
    </w:p>
    <w:p w14:paraId="5F8F0E23" w14:textId="77777777" w:rsidR="001E7952" w:rsidRDefault="00000000">
      <w:pPr>
        <w:numPr>
          <w:ilvl w:val="0"/>
          <w:numId w:val="19"/>
        </w:numPr>
        <w:ind w:right="0" w:hanging="261"/>
      </w:pPr>
      <w:r>
        <w:t xml:space="preserve">Corpus: beides zur </w:t>
      </w:r>
      <w:proofErr w:type="spellStart"/>
      <w:r>
        <w:t>Gastritisdiagnostik</w:t>
      </w:r>
      <w:proofErr w:type="spellEnd"/>
      <w:r>
        <w:t>.</w:t>
      </w:r>
    </w:p>
    <w:p w14:paraId="0E1E3C0B" w14:textId="77777777" w:rsidR="001E7952" w:rsidRDefault="00000000">
      <w:pPr>
        <w:spacing w:after="231"/>
        <w:ind w:left="-5" w:right="0"/>
      </w:pPr>
      <w:r>
        <w:rPr>
          <w:u w:val="single" w:color="000000"/>
        </w:rPr>
        <w:t>Kommentar und Empfehlung:</w:t>
      </w:r>
      <w:r>
        <w:t xml:space="preserve"> Neueinlage des </w:t>
      </w:r>
      <w:proofErr w:type="spellStart"/>
      <w:r>
        <w:t>jejunalen</w:t>
      </w:r>
      <w:proofErr w:type="spellEnd"/>
      <w:r>
        <w:t xml:space="preserve"> Schenkels unter DL. Ernährung vorerst parenteral weiter</w:t>
      </w:r>
    </w:p>
    <w:p w14:paraId="38F237FB" w14:textId="77777777" w:rsidR="001E7952" w:rsidRDefault="00000000">
      <w:pPr>
        <w:spacing w:after="3" w:line="264" w:lineRule="auto"/>
        <w:ind w:left="-5" w:right="3329"/>
        <w:jc w:val="left"/>
      </w:pPr>
      <w:r>
        <w:t xml:space="preserve">ERCP-Bericht vom 21.08.2023 </w:t>
      </w:r>
    </w:p>
    <w:p w14:paraId="3F5A64B0" w14:textId="77777777" w:rsidR="001E7952" w:rsidRDefault="00000000">
      <w:pPr>
        <w:tabs>
          <w:tab w:val="center" w:pos="2981"/>
        </w:tabs>
        <w:ind w:left="-15" w:right="0" w:firstLine="0"/>
        <w:jc w:val="left"/>
      </w:pPr>
      <w:r>
        <w:t xml:space="preserve">Magen: </w:t>
      </w:r>
      <w:r>
        <w:tab/>
        <w:t>Flüssigkeitsgefüllter Magen, Antrum stark verzogen.</w:t>
      </w:r>
    </w:p>
    <w:p w14:paraId="09D578E0" w14:textId="77777777" w:rsidR="001E7952" w:rsidRDefault="00000000">
      <w:pPr>
        <w:ind w:left="-5" w:right="0"/>
      </w:pPr>
      <w:r>
        <w:t xml:space="preserve">Duodenum: Massive entzündliche Veränderungen der </w:t>
      </w:r>
      <w:proofErr w:type="spellStart"/>
      <w:r>
        <w:t>Duodnealschleimhaut</w:t>
      </w:r>
      <w:proofErr w:type="spellEnd"/>
      <w:r>
        <w:t xml:space="preserve"> mit vielen polypoiden Strukturen </w:t>
      </w:r>
      <w:proofErr w:type="spellStart"/>
      <w:r>
        <w:t>a.e</w:t>
      </w:r>
      <w:proofErr w:type="spellEnd"/>
      <w:r>
        <w:t xml:space="preserve">. entzündlichen Polypen. In der Pars </w:t>
      </w:r>
      <w:proofErr w:type="spellStart"/>
      <w:r>
        <w:t>desc</w:t>
      </w:r>
      <w:proofErr w:type="spellEnd"/>
      <w:r>
        <w:t xml:space="preserve">. beginnende </w:t>
      </w:r>
      <w:proofErr w:type="spellStart"/>
      <w:r>
        <w:t>Duodelastenose</w:t>
      </w:r>
      <w:proofErr w:type="spellEnd"/>
      <w:r>
        <w:t xml:space="preserve"> mit Restlumen von ca. 5mm. Die </w:t>
      </w:r>
      <w:proofErr w:type="spellStart"/>
      <w:r>
        <w:t>Ppaille</w:t>
      </w:r>
      <w:proofErr w:type="spellEnd"/>
      <w:r>
        <w:t xml:space="preserve"> ist nicht identifizierbar in der hochgradig entzündlich veränderten Schleimhaut, auch kein Areal, aus dem Galle kommt, ist identifizierbar.</w:t>
      </w:r>
    </w:p>
    <w:p w14:paraId="5D8AE10C" w14:textId="77777777" w:rsidR="001E7952" w:rsidRDefault="00000000">
      <w:pPr>
        <w:spacing w:after="3" w:line="264" w:lineRule="auto"/>
        <w:ind w:left="-5" w:right="0"/>
      </w:pPr>
      <w:r>
        <w:rPr>
          <w:u w:val="single" w:color="000000"/>
        </w:rPr>
        <w:t>Diagnose:</w:t>
      </w:r>
      <w:r>
        <w:t xml:space="preserve"> </w:t>
      </w:r>
      <w:proofErr w:type="spellStart"/>
      <w:r>
        <w:t>Duoenalstenose</w:t>
      </w:r>
      <w:proofErr w:type="spellEnd"/>
      <w:r>
        <w:t xml:space="preserve">, frustrane Platzierung </w:t>
      </w:r>
      <w:proofErr w:type="spellStart"/>
      <w:r>
        <w:t>jejunaler</w:t>
      </w:r>
      <w:proofErr w:type="spellEnd"/>
      <w:r>
        <w:t xml:space="preserve"> Schenkel. Papille bei schwerer Duodenitis und </w:t>
      </w:r>
      <w:proofErr w:type="spellStart"/>
      <w:r>
        <w:t>Duodenalstenose</w:t>
      </w:r>
      <w:proofErr w:type="spellEnd"/>
      <w:r>
        <w:t xml:space="preserve"> nicht identifizierbar. </w:t>
      </w:r>
    </w:p>
    <w:p w14:paraId="33E861A0" w14:textId="77777777" w:rsidR="001E7952" w:rsidRDefault="00000000">
      <w:pPr>
        <w:ind w:left="-5" w:right="0"/>
      </w:pPr>
      <w:r>
        <w:rPr>
          <w:u w:val="single" w:color="000000"/>
        </w:rPr>
        <w:t>Therapie:</w:t>
      </w:r>
      <w:r>
        <w:t xml:space="preserve"> Es wird versucht, den </w:t>
      </w:r>
      <w:proofErr w:type="spellStart"/>
      <w:r>
        <w:t>jejunalen</w:t>
      </w:r>
      <w:proofErr w:type="spellEnd"/>
      <w:r>
        <w:t xml:space="preserve"> Schenkel der JET-PEG über die Stenose zu platzieren. Das gelingt leider trotz sehr hohem Zeitaufwand und Einsatz multipler Endoskope nicht. Mit dem Standardgastroskop ist die Passage in das Duodenum nicht möglich. Mit dem </w:t>
      </w:r>
      <w:proofErr w:type="spellStart"/>
      <w:r>
        <w:t>Duodenoskop</w:t>
      </w:r>
      <w:proofErr w:type="spellEnd"/>
      <w:r>
        <w:t xml:space="preserve"> gelingt das, allerdings Sonde nicht vorzuschieben. Schließlich PCF-Koloskop, mit dem Passage ins Duodenum bis vor die Stenose gelingt, allerdings kann weder die Sonde noch der Draht über die Stenose vorgeschoben werden. In der DL ringelt sich der Draht </w:t>
      </w:r>
      <w:proofErr w:type="spellStart"/>
      <w:r>
        <w:t>a.e</w:t>
      </w:r>
      <w:proofErr w:type="spellEnd"/>
      <w:r>
        <w:t xml:space="preserve">. in der </w:t>
      </w:r>
      <w:proofErr w:type="spellStart"/>
      <w:r>
        <w:t>Nekrosehöhle</w:t>
      </w:r>
      <w:proofErr w:type="spellEnd"/>
      <w:r>
        <w:t xml:space="preserve"> auf.</w:t>
      </w:r>
    </w:p>
    <w:p w14:paraId="74F60FEA" w14:textId="77777777" w:rsidR="001E7952" w:rsidRDefault="00000000">
      <w:pPr>
        <w:spacing w:after="230"/>
        <w:ind w:left="-5" w:right="0"/>
      </w:pPr>
      <w:r>
        <w:rPr>
          <w:u w:val="single" w:color="000000"/>
        </w:rPr>
        <w:t>Kommentar:</w:t>
      </w:r>
      <w:r>
        <w:t xml:space="preserve"> Konzept JET-PEG aus meiner Sicht nach mehrfacher Dislokation gescheitert. Ernährung via </w:t>
      </w:r>
      <w:proofErr w:type="spellStart"/>
      <w:r>
        <w:t>Jejunokath</w:t>
      </w:r>
      <w:proofErr w:type="spellEnd"/>
      <w:r>
        <w:t xml:space="preserve"> planen. ZVK! Der Pat. ist exsikkiert, hypoton: 3 A. </w:t>
      </w:r>
      <w:proofErr w:type="spellStart"/>
      <w:r>
        <w:t>Akrinor</w:t>
      </w:r>
      <w:proofErr w:type="spellEnd"/>
      <w:r>
        <w:t xml:space="preserve"> während Untersuchung.</w:t>
      </w:r>
    </w:p>
    <w:p w14:paraId="1ECD6737" w14:textId="77777777" w:rsidR="001E7952" w:rsidRDefault="00000000">
      <w:pPr>
        <w:spacing w:after="3" w:line="264" w:lineRule="auto"/>
        <w:ind w:left="-5" w:right="3329"/>
        <w:jc w:val="left"/>
      </w:pPr>
      <w:r>
        <w:t xml:space="preserve">Röntgen Thorax, </w:t>
      </w:r>
      <w:proofErr w:type="spellStart"/>
      <w:r>
        <w:t>a.p.</w:t>
      </w:r>
      <w:proofErr w:type="spellEnd"/>
      <w:r>
        <w:t xml:space="preserve"> liegend, durchgeführt am 21.08.2023 </w:t>
      </w:r>
    </w:p>
    <w:p w14:paraId="48FD6F57" w14:textId="77777777" w:rsidR="001E7952" w:rsidRDefault="00000000">
      <w:pPr>
        <w:spacing w:after="233"/>
        <w:ind w:left="-5" w:right="0"/>
      </w:pPr>
      <w:r>
        <w:t xml:space="preserve">Voraufnahme vom 22.07.2023 zum Vergleich vorliegend. Zwischenzeitlicher Wechsel des ZVK von rechts </w:t>
      </w:r>
      <w:proofErr w:type="spellStart"/>
      <w:r>
        <w:t>jugulär</w:t>
      </w:r>
      <w:proofErr w:type="spellEnd"/>
      <w:r>
        <w:t xml:space="preserve"> mit aktuell regelrechter Spitzenprojektion auf die V. cava superior. Kein Pneumothorax im Liegen abgrenzbar. Basale </w:t>
      </w:r>
      <w:proofErr w:type="spellStart"/>
      <w:r>
        <w:t>Dystelektasen</w:t>
      </w:r>
      <w:proofErr w:type="spellEnd"/>
      <w:r>
        <w:t xml:space="preserve"> bilateral. Keine </w:t>
      </w:r>
      <w:proofErr w:type="spellStart"/>
      <w:r>
        <w:t>pulmonalvenöse</w:t>
      </w:r>
      <w:proofErr w:type="spellEnd"/>
      <w:r>
        <w:t xml:space="preserve"> Stauung. Keine </w:t>
      </w:r>
      <w:proofErr w:type="spellStart"/>
      <w:r>
        <w:t>pneumonietypischen</w:t>
      </w:r>
      <w:proofErr w:type="spellEnd"/>
      <w:r>
        <w:t xml:space="preserve"> Konsolidierungen. Keine Pleuraergüsse.</w:t>
      </w:r>
    </w:p>
    <w:p w14:paraId="3DA52596" w14:textId="77777777" w:rsidR="001E7952" w:rsidRDefault="00000000">
      <w:pPr>
        <w:spacing w:after="3" w:line="264" w:lineRule="auto"/>
        <w:ind w:left="-5" w:right="3329"/>
        <w:jc w:val="left"/>
      </w:pPr>
      <w:r>
        <w:t>CT Abdomen, KM i.v. (ggf. KM oral), durchgeführt am 22.08.2023 Befund: Es liegt ein CT vom 15.08.2023 zum Vergleich vor.</w:t>
      </w:r>
    </w:p>
    <w:p w14:paraId="039FC230" w14:textId="77777777" w:rsidR="001E7952" w:rsidRDefault="00000000">
      <w:pPr>
        <w:ind w:left="-5" w:right="0"/>
      </w:pPr>
      <w:r>
        <w:t xml:space="preserve">Basaler Thorax: Gering </w:t>
      </w:r>
      <w:proofErr w:type="spellStart"/>
      <w:r>
        <w:t>regredienter</w:t>
      </w:r>
      <w:proofErr w:type="spellEnd"/>
      <w:r>
        <w:t xml:space="preserve"> weiterhin moderater Pleuraerguss links mit angrenzenden </w:t>
      </w:r>
      <w:proofErr w:type="spellStart"/>
      <w:r>
        <w:t>Dystelektasen</w:t>
      </w:r>
      <w:proofErr w:type="spellEnd"/>
      <w:r>
        <w:t>. Keine pneumonischen Konsolidierungen. Herz normal groß, kein Perikarderguss.</w:t>
      </w:r>
    </w:p>
    <w:p w14:paraId="22E964FC" w14:textId="77777777" w:rsidR="001E7952" w:rsidRDefault="00000000">
      <w:pPr>
        <w:ind w:left="-5" w:right="0"/>
      </w:pPr>
      <w:r>
        <w:t xml:space="preserve">Abdomen: Leber normal groß und glatt berandet. Konstante </w:t>
      </w:r>
      <w:proofErr w:type="spellStart"/>
      <w:r>
        <w:t>hypodense</w:t>
      </w:r>
      <w:proofErr w:type="spellEnd"/>
      <w:r>
        <w:t xml:space="preserve"> Läsion im Segment V mit nodulärem </w:t>
      </w:r>
      <w:proofErr w:type="spellStart"/>
      <w:r>
        <w:t>Kontrastmittelenhancement</w:t>
      </w:r>
      <w:proofErr w:type="spellEnd"/>
      <w:r>
        <w:t xml:space="preserve"> und zentral größtenteils flächig hypodens. Keine neu aufgetretenen fokalen Leberläsionen. Gering progrediente intrahepatischer Cholestase. Gallenblase konstant prall gefüllt mit randverkalkten großen Konkrementen bis 20 mm. Lebervene flau kontrastiert. Linker rechter </w:t>
      </w:r>
      <w:proofErr w:type="spellStart"/>
      <w:r>
        <w:t>Pfortaderpedikels</w:t>
      </w:r>
      <w:proofErr w:type="spellEnd"/>
      <w:r>
        <w:t xml:space="preserve"> intrahepatisch regelrecht kontrastiert. Pfortader im Bereich des Pankreaskopfs weiterhin komprimiert. Milz weiterhin vergrößert und gering inhomogen. Nebenniere rechts schlank und links weiterhin plump. Nieren seitengleich kontrastiert. Schlanke ableitende Harnwege, kein </w:t>
      </w:r>
      <w:proofErr w:type="spellStart"/>
      <w:r>
        <w:t>Konkrementnachweis</w:t>
      </w:r>
      <w:proofErr w:type="spellEnd"/>
      <w:r>
        <w:t xml:space="preserve">. Harnblase subtotal entleert bei liegendem Harnblasenkatheter. Prostata vergrößert und inhomogen. Pancreas hypodens mit </w:t>
      </w:r>
      <w:proofErr w:type="spellStart"/>
      <w:r>
        <w:t>peripankreatischen</w:t>
      </w:r>
      <w:proofErr w:type="spellEnd"/>
      <w:r>
        <w:t xml:space="preserve"> </w:t>
      </w:r>
      <w:proofErr w:type="spellStart"/>
      <w:r>
        <w:t>Nekrosestraßen</w:t>
      </w:r>
      <w:proofErr w:type="spellEnd"/>
      <w:r>
        <w:t xml:space="preserve">, entlang der A. lienales zum Milzhilus weitgehend konstant, entlang der Gerota-Faszie nach kaudal mit konstantem kleinen </w:t>
      </w:r>
      <w:proofErr w:type="spellStart"/>
      <w:r>
        <w:t>Fasziendurchbruch</w:t>
      </w:r>
      <w:proofErr w:type="spellEnd"/>
      <w:r>
        <w:t xml:space="preserve"> auf Höhe des linken Nierenoberpols. </w:t>
      </w:r>
      <w:proofErr w:type="spellStart"/>
      <w:r>
        <w:t>Regrediente</w:t>
      </w:r>
      <w:proofErr w:type="spellEnd"/>
      <w:r>
        <w:t xml:space="preserve"> entlang der </w:t>
      </w:r>
      <w:proofErr w:type="spellStart"/>
      <w:r>
        <w:t>GerotaFaszie</w:t>
      </w:r>
      <w:proofErr w:type="spellEnd"/>
      <w:r>
        <w:t xml:space="preserve"> rechts mit weiterhin Durchbruch und Kontakt zum M. psoas und M. iliacus. Unverändert einliegende </w:t>
      </w:r>
      <w:proofErr w:type="spellStart"/>
      <w:r>
        <w:t>Pigtaildrainage</w:t>
      </w:r>
      <w:proofErr w:type="spellEnd"/>
      <w:r>
        <w:t xml:space="preserve"> mit Ableitung in das Duodenum. Konstant einliegende PEG-Sonde. Gastrointestinaltrakt ohne Wandverdickung oder Kalibersprung. Weiterhin dezente mesenteriale </w:t>
      </w:r>
      <w:proofErr w:type="spellStart"/>
      <w:r>
        <w:t>Imbibierung</w:t>
      </w:r>
      <w:proofErr w:type="spellEnd"/>
      <w:r>
        <w:t xml:space="preserve">. Weitgehend konstante freie Flüssigkeit </w:t>
      </w:r>
      <w:proofErr w:type="spellStart"/>
      <w:r>
        <w:t>perihepatisch</w:t>
      </w:r>
      <w:proofErr w:type="spellEnd"/>
      <w:r>
        <w:t xml:space="preserve"> und gering </w:t>
      </w:r>
      <w:proofErr w:type="spellStart"/>
      <w:r>
        <w:t>regredient</w:t>
      </w:r>
      <w:proofErr w:type="spellEnd"/>
      <w:r>
        <w:t xml:space="preserve"> im kleinen Becken. Keine pathologisch vergrößerten Lymphknoten abdominal und inguinal. Geringe Anasarka. Fetthaltige </w:t>
      </w:r>
      <w:proofErr w:type="spellStart"/>
      <w:r>
        <w:t>Inguinalhernie</w:t>
      </w:r>
      <w:proofErr w:type="spellEnd"/>
      <w:r>
        <w:t xml:space="preserve"> beidseits.</w:t>
      </w:r>
    </w:p>
    <w:p w14:paraId="6ED3DE34" w14:textId="77777777" w:rsidR="001E7952" w:rsidRDefault="00000000">
      <w:pPr>
        <w:spacing w:after="1" w:line="268" w:lineRule="auto"/>
        <w:ind w:left="-5" w:right="-12"/>
        <w:jc w:val="left"/>
      </w:pPr>
      <w:r w:rsidRPr="004056BC">
        <w:rPr>
          <w:lang w:val="en-US"/>
        </w:rPr>
        <w:t xml:space="preserve">Skelett: Spondylosis deformans. Spondylarthrose lumbal. </w:t>
      </w:r>
      <w:r>
        <w:t xml:space="preserve">ISG- und Koxarthrose beidseits. Konstante fokale </w:t>
      </w:r>
      <w:proofErr w:type="spellStart"/>
      <w:r>
        <w:t>Mehrsklerosierung</w:t>
      </w:r>
      <w:proofErr w:type="spellEnd"/>
      <w:r>
        <w:t xml:space="preserve"> in LWK 2. Unverändert gering inhomogene Knochenstruktur in LWK 4 und 5 sowie im Beckenskelett.</w:t>
      </w:r>
    </w:p>
    <w:p w14:paraId="510055BE" w14:textId="77777777" w:rsidR="001E7952" w:rsidRDefault="00000000">
      <w:pPr>
        <w:spacing w:after="6" w:line="259" w:lineRule="auto"/>
        <w:ind w:left="-5" w:right="0"/>
        <w:jc w:val="left"/>
      </w:pPr>
      <w:r>
        <w:rPr>
          <w:u w:val="single" w:color="000000"/>
        </w:rPr>
        <w:t>Gesamtbeurteilung:</w:t>
      </w:r>
      <w:r>
        <w:t xml:space="preserve"> </w:t>
      </w:r>
    </w:p>
    <w:p w14:paraId="14E646BF" w14:textId="77777777" w:rsidR="001E7952" w:rsidRDefault="00000000">
      <w:pPr>
        <w:numPr>
          <w:ilvl w:val="0"/>
          <w:numId w:val="20"/>
        </w:numPr>
        <w:spacing w:after="3" w:line="264" w:lineRule="auto"/>
        <w:ind w:right="0" w:hanging="202"/>
      </w:pPr>
      <w:r>
        <w:t xml:space="preserve">Im Vergleich zum 15.08.2023 </w:t>
      </w:r>
      <w:proofErr w:type="spellStart"/>
      <w:r>
        <w:t>regredienter</w:t>
      </w:r>
      <w:proofErr w:type="spellEnd"/>
      <w:r>
        <w:t xml:space="preserve"> </w:t>
      </w:r>
      <w:proofErr w:type="spellStart"/>
      <w:r>
        <w:t>Psoasabszess</w:t>
      </w:r>
      <w:proofErr w:type="spellEnd"/>
      <w:r>
        <w:t xml:space="preserve"> rechts, weiterhin mit Kontakt zum M. iliacus. </w:t>
      </w:r>
      <w:proofErr w:type="spellStart"/>
      <w:r>
        <w:t>KonstanteNekrosestraßen</w:t>
      </w:r>
      <w:proofErr w:type="spellEnd"/>
      <w:r>
        <w:t xml:space="preserve"> </w:t>
      </w:r>
      <w:proofErr w:type="spellStart"/>
      <w:r>
        <w:t>peripankreatisch</w:t>
      </w:r>
      <w:proofErr w:type="spellEnd"/>
      <w:r>
        <w:t xml:space="preserve"> zum Milzhilus und entlang der </w:t>
      </w:r>
      <w:proofErr w:type="spellStart"/>
      <w:r>
        <w:t>Gerotafaszie</w:t>
      </w:r>
      <w:proofErr w:type="spellEnd"/>
      <w:r>
        <w:t xml:space="preserve"> links nach kaudal bis auf Höhe des linken Nierenoberpols.</w:t>
      </w:r>
    </w:p>
    <w:p w14:paraId="6134D65D" w14:textId="77777777" w:rsidR="001E7952" w:rsidRDefault="00000000">
      <w:pPr>
        <w:numPr>
          <w:ilvl w:val="0"/>
          <w:numId w:val="20"/>
        </w:numPr>
        <w:spacing w:after="3" w:line="264" w:lineRule="auto"/>
        <w:ind w:right="0" w:hanging="202"/>
      </w:pPr>
      <w:r>
        <w:t xml:space="preserve">Konstanter geringer Aszites </w:t>
      </w:r>
      <w:proofErr w:type="spellStart"/>
      <w:r>
        <w:t>perihepatisch</w:t>
      </w:r>
      <w:proofErr w:type="spellEnd"/>
      <w:r>
        <w:t xml:space="preserve"> und </w:t>
      </w:r>
      <w:proofErr w:type="spellStart"/>
      <w:r>
        <w:t>und</w:t>
      </w:r>
      <w:proofErr w:type="spellEnd"/>
      <w:r>
        <w:t xml:space="preserve"> gering </w:t>
      </w:r>
      <w:proofErr w:type="spellStart"/>
      <w:r>
        <w:t>regredient</w:t>
      </w:r>
      <w:proofErr w:type="spellEnd"/>
      <w:r>
        <w:t xml:space="preserve"> im kleinen Becken. Gering </w:t>
      </w:r>
      <w:proofErr w:type="spellStart"/>
      <w:r>
        <w:t>regredienterweiterhin</w:t>
      </w:r>
      <w:proofErr w:type="spellEnd"/>
      <w:r>
        <w:t xml:space="preserve"> moderater Pleuraerguss links mit angrenzenden </w:t>
      </w:r>
      <w:proofErr w:type="spellStart"/>
      <w:r>
        <w:t>Dystelektasen</w:t>
      </w:r>
      <w:proofErr w:type="spellEnd"/>
      <w:r>
        <w:t>.</w:t>
      </w:r>
    </w:p>
    <w:p w14:paraId="4310AAD7" w14:textId="77777777" w:rsidR="001E7952" w:rsidRDefault="00000000">
      <w:pPr>
        <w:numPr>
          <w:ilvl w:val="0"/>
          <w:numId w:val="20"/>
        </w:numPr>
        <w:spacing w:after="3" w:line="264" w:lineRule="auto"/>
        <w:ind w:right="0" w:hanging="202"/>
      </w:pPr>
      <w:r>
        <w:t xml:space="preserve">Unverändert einliegende </w:t>
      </w:r>
      <w:proofErr w:type="spellStart"/>
      <w:r>
        <w:t>Pigtaildrainagen</w:t>
      </w:r>
      <w:proofErr w:type="spellEnd"/>
      <w:r>
        <w:t>, PEG-Sonde und Harnblasenkatheter.</w:t>
      </w:r>
    </w:p>
    <w:p w14:paraId="7176DA03" w14:textId="77777777" w:rsidR="001E7952" w:rsidRDefault="00000000">
      <w:pPr>
        <w:spacing w:after="3" w:line="264" w:lineRule="auto"/>
        <w:ind w:left="-5" w:right="0"/>
      </w:pPr>
      <w:r>
        <w:t xml:space="preserve">Weitere Befunde: Unverändert geringe intrahepatische Cholestase. Konstanter Gallenblasenhydrops mit Cholezystolithiasis. Unverändertes Leberhämangiom im Segment VI. Prostatahyperplasie. </w:t>
      </w:r>
    </w:p>
    <w:p w14:paraId="7796921C" w14:textId="77777777" w:rsidR="001E7952" w:rsidRDefault="00000000">
      <w:pPr>
        <w:spacing w:after="231" w:line="264" w:lineRule="auto"/>
        <w:ind w:left="-5" w:right="0"/>
      </w:pPr>
      <w:r>
        <w:rPr>
          <w:u w:val="single" w:color="000000"/>
        </w:rPr>
        <w:t>Nachtragsbefund (Gesamt):</w:t>
      </w:r>
      <w:r>
        <w:t xml:space="preserve"> Metrisch fassbarer Anteil des </w:t>
      </w:r>
      <w:proofErr w:type="spellStart"/>
      <w:r>
        <w:t>Psoasabszesses</w:t>
      </w:r>
      <w:proofErr w:type="spellEnd"/>
      <w:r>
        <w:t xml:space="preserve"> aktuell ca. 19 x 20 x 39 mm (VU 57 x 64 x 92 mm).</w:t>
      </w:r>
    </w:p>
    <w:p w14:paraId="66702119" w14:textId="77777777" w:rsidR="001E7952" w:rsidRDefault="00000000">
      <w:pPr>
        <w:spacing w:after="1"/>
        <w:ind w:left="-5" w:right="4229"/>
        <w:jc w:val="left"/>
      </w:pPr>
      <w:r>
        <w:t xml:space="preserve">Angiologie Befund vom 31.08.2023 </w:t>
      </w:r>
      <w:r>
        <w:rPr>
          <w:u w:val="single" w:color="000000"/>
        </w:rPr>
        <w:t>komplette Kompressionssonografie der Beinvenen (</w:t>
      </w:r>
      <w:proofErr w:type="spellStart"/>
      <w:r>
        <w:rPr>
          <w:u w:val="single" w:color="000000"/>
        </w:rPr>
        <w:t>cCUS</w:t>
      </w:r>
      <w:proofErr w:type="spellEnd"/>
      <w:r>
        <w:rPr>
          <w:u w:val="single" w:color="000000"/>
        </w:rPr>
        <w:t>):</w:t>
      </w:r>
    </w:p>
    <w:p w14:paraId="76B2AFB2" w14:textId="77777777" w:rsidR="001E7952" w:rsidRDefault="00000000">
      <w:pPr>
        <w:ind w:left="-5" w:right="0"/>
      </w:pPr>
      <w:r>
        <w:t xml:space="preserve">Rechts: Atmungsmodulierter Abstrom in die Beckenetage. Vollständig kompressibel sind VFC, VFP, VF. V. </w:t>
      </w:r>
      <w:proofErr w:type="spellStart"/>
      <w:r>
        <w:t>popl</w:t>
      </w:r>
      <w:proofErr w:type="spellEnd"/>
      <w:r>
        <w:t xml:space="preserve">. proximal nicht kompressibel 0,3cm DM (nicht vorbeschrieben), distal im Bereich des </w:t>
      </w:r>
      <w:proofErr w:type="spellStart"/>
      <w:r>
        <w:t>Konfluens</w:t>
      </w:r>
      <w:proofErr w:type="spellEnd"/>
      <w:r>
        <w:t xml:space="preserve"> </w:t>
      </w:r>
      <w:proofErr w:type="spellStart"/>
      <w:r>
        <w:t>med</w:t>
      </w:r>
      <w:proofErr w:type="spellEnd"/>
      <w:r>
        <w:t xml:space="preserve">.+lat. frei; fibulare Gruppe frei (VU 0,2 cm </w:t>
      </w:r>
      <w:r>
        <w:lastRenderedPageBreak/>
        <w:t xml:space="preserve">DM), posteriore Gruppe frei. </w:t>
      </w:r>
      <w:proofErr w:type="spellStart"/>
      <w:r>
        <w:t>Soleusvenenthrombose</w:t>
      </w:r>
      <w:proofErr w:type="spellEnd"/>
      <w:r>
        <w:t xml:space="preserve"> bis 0,2cm (VU 0,4 cm DM) ohne Kontakt zum tiefen Venensystem. VSP mit langstreckiger Thrombose 0,47 cm DM (VU 0,37cm) bis an die Mündung der Poplitea heranreichend.</w:t>
      </w:r>
    </w:p>
    <w:p w14:paraId="400B23EB" w14:textId="77777777" w:rsidR="001E7952" w:rsidRDefault="00000000">
      <w:pPr>
        <w:ind w:left="-5" w:right="0"/>
      </w:pPr>
      <w:r>
        <w:t xml:space="preserve">Links: Atmungsmodulierter Abstrom in die Beckenetage. Vollständig kompressibel sind VFC und die VF. In der VPF segmentale Thrombose über ca. 3cm mit </w:t>
      </w:r>
      <w:proofErr w:type="spellStart"/>
      <w:r>
        <w:t>max</w:t>
      </w:r>
      <w:proofErr w:type="spellEnd"/>
      <w:r>
        <w:t xml:space="preserve"> DM 0,5cm (VU 2 cm mit maximalem DM 0,2 cm allerdings in VF beschrieben - keine </w:t>
      </w:r>
      <w:proofErr w:type="spellStart"/>
      <w:r>
        <w:t>Bilddoku</w:t>
      </w:r>
      <w:proofErr w:type="spellEnd"/>
      <w:r>
        <w:t xml:space="preserve">, daher schwer nachvollziehbar bei anderem </w:t>
      </w:r>
      <w:proofErr w:type="spellStart"/>
      <w:r>
        <w:t>untersucher</w:t>
      </w:r>
      <w:proofErr w:type="spellEnd"/>
      <w:r>
        <w:t xml:space="preserve">). V. </w:t>
      </w:r>
      <w:proofErr w:type="spellStart"/>
      <w:r>
        <w:t>popl</w:t>
      </w:r>
      <w:proofErr w:type="spellEnd"/>
      <w:r>
        <w:t xml:space="preserve">. proximal frei. </w:t>
      </w:r>
      <w:proofErr w:type="spellStart"/>
      <w:r>
        <w:t>Konfluens</w:t>
      </w:r>
      <w:proofErr w:type="spellEnd"/>
      <w:r>
        <w:t xml:space="preserve"> med. </w:t>
      </w:r>
      <w:proofErr w:type="spellStart"/>
      <w:r>
        <w:t>thrombosiert</w:t>
      </w:r>
      <w:proofErr w:type="spellEnd"/>
      <w:r>
        <w:t xml:space="preserve"> mit DM 0,26cm (nicht vorbeschrieben). </w:t>
      </w:r>
      <w:proofErr w:type="spellStart"/>
      <w:r>
        <w:t>Konfluens</w:t>
      </w:r>
      <w:proofErr w:type="spellEnd"/>
      <w:r>
        <w:t xml:space="preserve"> lat., tiefe Unterschenkelvenen und Wadenmuskelvenen frei.</w:t>
      </w:r>
    </w:p>
    <w:p w14:paraId="066DC9B6" w14:textId="77777777" w:rsidR="001E7952" w:rsidRDefault="00000000">
      <w:pPr>
        <w:spacing w:after="3" w:line="264" w:lineRule="auto"/>
        <w:ind w:left="-5" w:right="3329"/>
        <w:jc w:val="left"/>
      </w:pPr>
      <w:r>
        <w:t>Duplexsonografie Hals-/Schultervenen:</w:t>
      </w:r>
    </w:p>
    <w:p w14:paraId="3CE00EB4" w14:textId="77777777" w:rsidR="001E7952" w:rsidRDefault="00000000">
      <w:pPr>
        <w:ind w:left="-5" w:right="0"/>
      </w:pPr>
      <w:r>
        <w:t xml:space="preserve">Regelrechte Darstellung der Vv. </w:t>
      </w:r>
      <w:proofErr w:type="spellStart"/>
      <w:r>
        <w:t>subclaviae</w:t>
      </w:r>
      <w:proofErr w:type="spellEnd"/>
      <w:r>
        <w:t xml:space="preserve"> und Vv. jugularis internae beidseits mit atmungsabhängigem Spontankollaps und atmungsmoduliertem Fluss ohne Hinweis auf thrombotisches Material. Normalweites Lumen in allen vier Gefäßen.</w:t>
      </w:r>
    </w:p>
    <w:p w14:paraId="7AA0E315" w14:textId="77777777" w:rsidR="001E7952" w:rsidRDefault="00000000">
      <w:pPr>
        <w:ind w:left="-5" w:right="0"/>
      </w:pPr>
      <w:r>
        <w:t xml:space="preserve">ZVK in VJI rechts orthotop. </w:t>
      </w:r>
    </w:p>
    <w:p w14:paraId="093498B7" w14:textId="77777777" w:rsidR="001E7952" w:rsidRDefault="00000000">
      <w:pPr>
        <w:spacing w:after="6" w:line="259" w:lineRule="auto"/>
        <w:ind w:left="-5" w:right="0"/>
        <w:jc w:val="left"/>
      </w:pPr>
      <w:r>
        <w:t>Zusammenfassung: V.a. Progredienz der proximalen Beinvenenthrombosen unter subtherapeutischer</w:t>
      </w:r>
    </w:p>
    <w:p w14:paraId="41D3502A" w14:textId="77777777" w:rsidR="001E7952" w:rsidRDefault="00000000">
      <w:pPr>
        <w:spacing w:after="6" w:line="259" w:lineRule="auto"/>
        <w:ind w:left="-5" w:right="0"/>
        <w:jc w:val="left"/>
      </w:pPr>
      <w:r>
        <w:t xml:space="preserve">Antikoagulation mit </w:t>
      </w:r>
      <w:proofErr w:type="spellStart"/>
      <w:r>
        <w:t>Tinzaparin</w:t>
      </w:r>
      <w:proofErr w:type="spellEnd"/>
      <w:r>
        <w:t xml:space="preserve"> 10.000IE</w:t>
      </w:r>
    </w:p>
    <w:p w14:paraId="62B73120" w14:textId="77777777" w:rsidR="001E7952" w:rsidRDefault="00000000">
      <w:pPr>
        <w:numPr>
          <w:ilvl w:val="0"/>
          <w:numId w:val="21"/>
        </w:numPr>
        <w:spacing w:after="0" w:line="266" w:lineRule="auto"/>
        <w:ind w:right="0" w:firstLine="0"/>
      </w:pPr>
      <w:r>
        <w:t xml:space="preserve">links: Thrombose im Bereich der </w:t>
      </w:r>
      <w:proofErr w:type="spellStart"/>
      <w:r>
        <w:t>V.profunda</w:t>
      </w:r>
      <w:proofErr w:type="spellEnd"/>
      <w:r>
        <w:t xml:space="preserve"> femoris mit Größen- und Längenzunahme- rechts: </w:t>
      </w:r>
      <w:proofErr w:type="spellStart"/>
      <w:r>
        <w:t>V.poplitea</w:t>
      </w:r>
      <w:proofErr w:type="spellEnd"/>
      <w:r>
        <w:t xml:space="preserve"> proximal im Mündungsbereich der VSP ebenfalls </w:t>
      </w:r>
      <w:proofErr w:type="spellStart"/>
      <w:r>
        <w:t>thrombosiert</w:t>
      </w:r>
      <w:proofErr w:type="spellEnd"/>
      <w:r>
        <w:t xml:space="preserve"> Kein Anhalt für Thrombose der Hals- und Armvenen </w:t>
      </w:r>
      <w:proofErr w:type="spellStart"/>
      <w:r>
        <w:t>bds</w:t>
      </w:r>
      <w:proofErr w:type="spellEnd"/>
      <w:r>
        <w:t xml:space="preserve">. </w:t>
      </w:r>
      <w:r>
        <w:rPr>
          <w:u w:val="single" w:color="000000"/>
        </w:rPr>
        <w:t>Empfehlung:</w:t>
      </w:r>
      <w:r>
        <w:t xml:space="preserve"> </w:t>
      </w:r>
    </w:p>
    <w:p w14:paraId="28E4789C" w14:textId="77777777" w:rsidR="001E7952" w:rsidRDefault="00000000">
      <w:pPr>
        <w:numPr>
          <w:ilvl w:val="0"/>
          <w:numId w:val="21"/>
        </w:numPr>
        <w:ind w:right="0" w:firstLine="0"/>
      </w:pPr>
      <w:r>
        <w:t>Erhöhen der Antikoagulation auf eine volltherapeutische Dosierung (</w:t>
      </w:r>
      <w:proofErr w:type="spellStart"/>
      <w:r>
        <w:t>zB</w:t>
      </w:r>
      <w:proofErr w:type="spellEnd"/>
      <w:r>
        <w:t xml:space="preserve"> </w:t>
      </w:r>
      <w:proofErr w:type="spellStart"/>
      <w:r>
        <w:t>Tinzaparin</w:t>
      </w:r>
      <w:proofErr w:type="spellEnd"/>
      <w:r>
        <w:t xml:space="preserve"> 14.000 IE 1xtgl.)</w:t>
      </w:r>
    </w:p>
    <w:p w14:paraId="5FF3C64C" w14:textId="77777777" w:rsidR="001E7952" w:rsidRDefault="00000000">
      <w:pPr>
        <w:numPr>
          <w:ilvl w:val="0"/>
          <w:numId w:val="21"/>
        </w:numPr>
        <w:ind w:right="0" w:firstLine="0"/>
      </w:pPr>
      <w:r>
        <w:t xml:space="preserve">Fortführen der Kompressionstherapie mittels US-Strumpf rechts und OS-Strumpf links </w:t>
      </w:r>
    </w:p>
    <w:p w14:paraId="260B3258" w14:textId="77777777" w:rsidR="001E7952" w:rsidRDefault="00000000">
      <w:pPr>
        <w:numPr>
          <w:ilvl w:val="0"/>
          <w:numId w:val="21"/>
        </w:numPr>
        <w:spacing w:after="233"/>
        <w:ind w:right="0" w:firstLine="0"/>
      </w:pPr>
      <w:r>
        <w:t>Wiedervorstellung zur Verlaufskontrolle in 1 Woche</w:t>
      </w:r>
    </w:p>
    <w:p w14:paraId="1697208E" w14:textId="77777777" w:rsidR="001E7952" w:rsidRDefault="00000000">
      <w:pPr>
        <w:ind w:left="-5" w:right="3271"/>
      </w:pPr>
      <w:r>
        <w:t xml:space="preserve">Röntgen Thorax </w:t>
      </w:r>
      <w:proofErr w:type="spellStart"/>
      <w:r>
        <w:t>a.p.</w:t>
      </w:r>
      <w:proofErr w:type="spellEnd"/>
      <w:r>
        <w:t xml:space="preserve"> liegend </w:t>
      </w:r>
      <w:proofErr w:type="spellStart"/>
      <w:r>
        <w:t>bedside</w:t>
      </w:r>
      <w:proofErr w:type="spellEnd"/>
      <w:r>
        <w:t>, durchgeführt am 06.09.2023 Zum Vergleich liegt eine konventionelle Voraufnahme vom 21.08.2023 vor.</w:t>
      </w:r>
    </w:p>
    <w:p w14:paraId="3EC89F1C" w14:textId="77777777" w:rsidR="001E7952" w:rsidRDefault="00000000">
      <w:pPr>
        <w:spacing w:after="230"/>
        <w:ind w:left="-5" w:right="0"/>
      </w:pPr>
      <w:r>
        <w:t xml:space="preserve">ZVK </w:t>
      </w:r>
      <w:proofErr w:type="spellStart"/>
      <w:r>
        <w:t>transjugulär</w:t>
      </w:r>
      <w:proofErr w:type="spellEnd"/>
      <w:r>
        <w:t xml:space="preserve"> links mit Spitzenprojektion auf die V. brachiocephalica links. ZVK </w:t>
      </w:r>
      <w:proofErr w:type="spellStart"/>
      <w:r>
        <w:t>transjugulär</w:t>
      </w:r>
      <w:proofErr w:type="spellEnd"/>
      <w:r>
        <w:t xml:space="preserve"> rechts mit Spitzenprojektion auf die V. brachiocephalica rechts. Kein Pneumothorax. Neu aufgetretener Pleuraerguss links mit angrenzenden </w:t>
      </w:r>
      <w:proofErr w:type="spellStart"/>
      <w:r>
        <w:t>Dystelektasen</w:t>
      </w:r>
      <w:proofErr w:type="spellEnd"/>
      <w:r>
        <w:t>. Im Übrigen kein wesentlicher Befundwandel.</w:t>
      </w:r>
    </w:p>
    <w:p w14:paraId="318CBF80" w14:textId="77777777" w:rsidR="001E7952" w:rsidRDefault="00000000">
      <w:pPr>
        <w:spacing w:after="3" w:line="264" w:lineRule="auto"/>
        <w:ind w:left="-5" w:right="3329"/>
        <w:jc w:val="left"/>
      </w:pPr>
      <w:r>
        <w:t>CT Abdomen, KM i.v. (ggf. KM oral), durchgeführt am 07.09.2023 Befund: Zum Vergleich liegt letzte CT-Voruntersuchung vom 29.08.23 vor.</w:t>
      </w:r>
    </w:p>
    <w:p w14:paraId="7F9B7287" w14:textId="77777777" w:rsidR="001E7952" w:rsidRDefault="00000000">
      <w:pPr>
        <w:ind w:left="-5" w:right="0"/>
      </w:pPr>
      <w:r>
        <w:t xml:space="preserve">Leber glatt berandet, normal groß mit betonten intrahepatischen Gallenwege. Konstante </w:t>
      </w:r>
      <w:proofErr w:type="spellStart"/>
      <w:r>
        <w:t>hypodense</w:t>
      </w:r>
      <w:proofErr w:type="spellEnd"/>
      <w:r>
        <w:t xml:space="preserve"> Läsion im Segment V unverändert mit nodulärem </w:t>
      </w:r>
      <w:proofErr w:type="spellStart"/>
      <w:r>
        <w:t>Kontrastmittelenhancement</w:t>
      </w:r>
      <w:proofErr w:type="spellEnd"/>
      <w:r>
        <w:t xml:space="preserve"> und zentral größtenteils flächig hypodens. Keine neu aufgetretenen </w:t>
      </w:r>
      <w:proofErr w:type="spellStart"/>
      <w:r>
        <w:t>Parenchymläsionen</w:t>
      </w:r>
      <w:proofErr w:type="spellEnd"/>
      <w:r>
        <w:t>.</w:t>
      </w:r>
    </w:p>
    <w:p w14:paraId="0985ADDE" w14:textId="77777777" w:rsidR="001E7952" w:rsidRDefault="00000000">
      <w:pPr>
        <w:ind w:left="-5" w:right="0"/>
      </w:pPr>
      <w:r>
        <w:t>Gallenblase glatt begrenzt mit multiplen teilweise randverkalkten Konkrementen. Keine Wandverdickung der Gallenblase sowie keine eindeutige Flüssigkeit im Gallenblasenbett.</w:t>
      </w:r>
    </w:p>
    <w:p w14:paraId="686BC4D5" w14:textId="77777777" w:rsidR="001E7952" w:rsidRDefault="00000000">
      <w:pPr>
        <w:ind w:left="-5" w:right="0"/>
      </w:pPr>
      <w:r>
        <w:t xml:space="preserve">Milz normal groß und homogen. Konstante </w:t>
      </w:r>
      <w:proofErr w:type="spellStart"/>
      <w:r>
        <w:t>Nekrosestraßen</w:t>
      </w:r>
      <w:proofErr w:type="spellEnd"/>
      <w:r>
        <w:t xml:space="preserve"> </w:t>
      </w:r>
      <w:proofErr w:type="spellStart"/>
      <w:r>
        <w:t>peripankreatisch</w:t>
      </w:r>
      <w:proofErr w:type="spellEnd"/>
      <w:r>
        <w:t xml:space="preserve"> zum Milzhilus, entlang der </w:t>
      </w:r>
      <w:proofErr w:type="spellStart"/>
      <w:r>
        <w:t>Gerotafaszie</w:t>
      </w:r>
      <w:proofErr w:type="spellEnd"/>
      <w:r>
        <w:t xml:space="preserve"> beidseits nach kaudal. Kontrastmittel im Magen. Konstant liegende PEG-Sonde. Unverändert einliegende </w:t>
      </w:r>
      <w:proofErr w:type="spellStart"/>
      <w:r>
        <w:t>Pigtaildrainage</w:t>
      </w:r>
      <w:proofErr w:type="spellEnd"/>
      <w:r>
        <w:t xml:space="preserve"> mit Ableitung in das Duodenum. Milz weiterhin vergrößert und gering inhomogen. Zunehmende freie Flüssigkeit in allen 4 Quadranten. Weiterhin plumpte Nebenniere links. Nieren beidseits orthotop, normal groß. Beidseits keine Harntransportstörung. Harnblase prall gefüllt, nicht wandverdickt. Prostata vergrößerte mit inhomogener Darstellung. </w:t>
      </w:r>
      <w:proofErr w:type="spellStart"/>
      <w:r>
        <w:t>Imbibierung</w:t>
      </w:r>
      <w:proofErr w:type="spellEnd"/>
      <w:r>
        <w:t xml:space="preserve"> des mesenterialen Fettgewebe. Wandverdickt imponierender Duodenum im Bereich des Pars superior. Ansonsten nicht kontrastierter Darmtrakt soweit beurteilbar ohne umschriebene Wandverdickung. Kein Ileus. Weiterhin minimal </w:t>
      </w:r>
      <w:proofErr w:type="spellStart"/>
      <w:r>
        <w:t>regredienter</w:t>
      </w:r>
      <w:proofErr w:type="spellEnd"/>
      <w:r>
        <w:t xml:space="preserve"> </w:t>
      </w:r>
      <w:proofErr w:type="spellStart"/>
      <w:r>
        <w:t>Psoasabszess</w:t>
      </w:r>
      <w:proofErr w:type="spellEnd"/>
      <w:r>
        <w:t xml:space="preserve"> rechts. Keine Perforation.</w:t>
      </w:r>
    </w:p>
    <w:p w14:paraId="096B1F83" w14:textId="77777777" w:rsidR="001E7952" w:rsidRDefault="00000000">
      <w:pPr>
        <w:ind w:left="-5" w:right="0"/>
      </w:pPr>
      <w:r>
        <w:t>Skelett:</w:t>
      </w:r>
    </w:p>
    <w:p w14:paraId="6DA488ED" w14:textId="77777777" w:rsidR="001E7952" w:rsidRDefault="00000000">
      <w:pPr>
        <w:spacing w:after="1" w:line="268" w:lineRule="auto"/>
        <w:ind w:left="-5" w:right="3631"/>
        <w:jc w:val="left"/>
      </w:pPr>
      <w:r>
        <w:t>Gegenüber der Voruntersuchung unveränderter knöcherner Befund. CT Angiographie, Pulmonalarterien, durchgeführt am 07.09.2023 Befund: Zum Vergleich liegt letzte Voruntersuchung 02.08.23 vor.</w:t>
      </w:r>
    </w:p>
    <w:p w14:paraId="5C25EFF8" w14:textId="77777777" w:rsidR="001E7952" w:rsidRDefault="00000000">
      <w:pPr>
        <w:ind w:left="-5" w:right="0"/>
      </w:pPr>
      <w:r>
        <w:t xml:space="preserve">Truncus pulmonalis, beide Pulmonalarterien mit segmentalen Aufzweigungen bis auf erkennbare subsegmentale </w:t>
      </w:r>
      <w:proofErr w:type="spellStart"/>
      <w:r>
        <w:t>Pulmonalarterienäste</w:t>
      </w:r>
      <w:proofErr w:type="spellEnd"/>
      <w:r>
        <w:t xml:space="preserve"> regulär kontrastiert, ohne Anhalt für </w:t>
      </w:r>
      <w:proofErr w:type="spellStart"/>
      <w:r>
        <w:t>thrombembolische</w:t>
      </w:r>
      <w:proofErr w:type="spellEnd"/>
      <w:r>
        <w:t xml:space="preserve"> Kontrastmittelaussparung. Normal großes Herz. Perikarderguss ventral bis zu 1 cm Saumbreite. ZVK links </w:t>
      </w:r>
      <w:proofErr w:type="spellStart"/>
      <w:r>
        <w:t>jugulär</w:t>
      </w:r>
      <w:proofErr w:type="spellEnd"/>
      <w:r>
        <w:t xml:space="preserve"> mit Spitze in der V. cava superior.</w:t>
      </w:r>
    </w:p>
    <w:p w14:paraId="3673F14F" w14:textId="77777777" w:rsidR="001E7952" w:rsidRDefault="00000000">
      <w:pPr>
        <w:ind w:left="-5" w:right="0"/>
      </w:pPr>
      <w:r>
        <w:t xml:space="preserve">Pleuraergüsse beidseits, linksbetont mit angrenzender Kompressionsatelektase. Rechtsseitig kein Pleuraerguss. Diffuse </w:t>
      </w:r>
      <w:proofErr w:type="spellStart"/>
      <w:r>
        <w:t>Milchglastrübungen</w:t>
      </w:r>
      <w:proofErr w:type="spellEnd"/>
      <w:r>
        <w:t xml:space="preserve"> beidseits, betont im linken Oberlappen. Verdickung der </w:t>
      </w:r>
      <w:proofErr w:type="spellStart"/>
      <w:r>
        <w:t>Interlobärsepten</w:t>
      </w:r>
      <w:proofErr w:type="spellEnd"/>
      <w:r>
        <w:t>. Flüssigkeitseinlagerung in der Fissura beidseits. Im Vergleich zur Voruntersuchung neue aufgetretener pathologisch vergrößerter Lymphknoten rechts hilär, 2 cm im Kurzdurchmesser. Des Weiteren vermehrte teilweise grenzwertig vergrößerte Lymphknoten mediastinal.</w:t>
      </w:r>
    </w:p>
    <w:p w14:paraId="18FD32FA" w14:textId="77777777" w:rsidR="001E7952" w:rsidRDefault="00000000">
      <w:pPr>
        <w:ind w:left="-5" w:right="0"/>
      </w:pPr>
      <w:r>
        <w:t xml:space="preserve">Schilddrüse rechts normal groß, linksseitig vergrößert mit inhomogenem Parenchym. </w:t>
      </w:r>
      <w:proofErr w:type="spellStart"/>
      <w:r>
        <w:t>Tracheobronchialsystem</w:t>
      </w:r>
      <w:proofErr w:type="spellEnd"/>
      <w:r>
        <w:t xml:space="preserve"> frei.</w:t>
      </w:r>
    </w:p>
    <w:p w14:paraId="44995B0A" w14:textId="77777777" w:rsidR="001E7952" w:rsidRDefault="00000000">
      <w:pPr>
        <w:ind w:left="-5" w:right="0"/>
      </w:pPr>
      <w:r>
        <w:t>Ösophagus ohne erkennbare Wandverdickung.</w:t>
      </w:r>
    </w:p>
    <w:p w14:paraId="4A466DA4" w14:textId="77777777" w:rsidR="001E7952" w:rsidRDefault="00000000">
      <w:pPr>
        <w:spacing w:after="6" w:line="259" w:lineRule="auto"/>
        <w:ind w:left="-5" w:right="0"/>
        <w:jc w:val="left"/>
      </w:pPr>
      <w:r>
        <w:rPr>
          <w:u w:val="single" w:color="000000"/>
        </w:rPr>
        <w:t>Gesamtbeurteilung:</w:t>
      </w:r>
      <w:r>
        <w:t xml:space="preserve"> </w:t>
      </w:r>
    </w:p>
    <w:p w14:paraId="0AE912B5" w14:textId="77777777" w:rsidR="001E7952" w:rsidRDefault="00000000">
      <w:pPr>
        <w:numPr>
          <w:ilvl w:val="0"/>
          <w:numId w:val="22"/>
        </w:numPr>
        <w:spacing w:after="3" w:line="264" w:lineRule="auto"/>
        <w:ind w:right="0" w:hanging="202"/>
      </w:pPr>
      <w:r>
        <w:t xml:space="preserve">Kein Nachweis einer Lungenarterienembolie. Zeichen einer </w:t>
      </w:r>
      <w:proofErr w:type="spellStart"/>
      <w:r>
        <w:t>pulmonalvenösen</w:t>
      </w:r>
      <w:proofErr w:type="spellEnd"/>
      <w:r>
        <w:t xml:space="preserve"> Stauung mit </w:t>
      </w:r>
      <w:proofErr w:type="spellStart"/>
      <w:r>
        <w:t>bilateralenPleuraergüssen</w:t>
      </w:r>
      <w:proofErr w:type="spellEnd"/>
      <w:r>
        <w:t>. Keine Konsolidierung. Kontrastmittelaussparung in der V. cava superior, hier kann ein Thrombus nicht ausgeschlossen werden.</w:t>
      </w:r>
    </w:p>
    <w:p w14:paraId="2A7F7356" w14:textId="77777777" w:rsidR="001E7952" w:rsidRDefault="00000000">
      <w:pPr>
        <w:numPr>
          <w:ilvl w:val="0"/>
          <w:numId w:val="22"/>
        </w:numPr>
        <w:spacing w:after="3" w:line="264" w:lineRule="auto"/>
        <w:ind w:right="0" w:hanging="202"/>
      </w:pPr>
      <w:r>
        <w:t xml:space="preserve">Bronchialwandödeme in den Oberlappen beidseits und in erster Linie intrapulmonale </w:t>
      </w:r>
      <w:proofErr w:type="spellStart"/>
      <w:r>
        <w:t>Flüssigkeitseinlagerungenin</w:t>
      </w:r>
      <w:proofErr w:type="spellEnd"/>
      <w:r>
        <w:t xml:space="preserve"> den Ober- sowie Unterlappen beidseits.</w:t>
      </w:r>
    </w:p>
    <w:p w14:paraId="76786BF4" w14:textId="77777777" w:rsidR="001E7952" w:rsidRDefault="00000000">
      <w:pPr>
        <w:spacing w:after="3" w:line="264" w:lineRule="auto"/>
        <w:ind w:left="-5" w:right="0"/>
      </w:pPr>
      <w:r>
        <w:t>Geringe Wandverdickung des Duodenums im Bereich des Pars superior.</w:t>
      </w:r>
    </w:p>
    <w:p w14:paraId="04D254F3" w14:textId="77777777" w:rsidR="001E7952" w:rsidRDefault="00000000">
      <w:pPr>
        <w:numPr>
          <w:ilvl w:val="0"/>
          <w:numId w:val="22"/>
        </w:numPr>
        <w:spacing w:after="3" w:line="264" w:lineRule="auto"/>
        <w:ind w:right="0" w:hanging="202"/>
      </w:pPr>
      <w:r>
        <w:t xml:space="preserve">Minimal </w:t>
      </w:r>
      <w:proofErr w:type="spellStart"/>
      <w:r>
        <w:t>regredienter</w:t>
      </w:r>
      <w:proofErr w:type="spellEnd"/>
      <w:r>
        <w:t xml:space="preserve"> </w:t>
      </w:r>
      <w:proofErr w:type="spellStart"/>
      <w:r>
        <w:t>Psoasabszess</w:t>
      </w:r>
      <w:proofErr w:type="spellEnd"/>
      <w:r>
        <w:t xml:space="preserve"> rechts. Zunehmende Aszites in alle 4 Quadranten. Kein Ileus. </w:t>
      </w:r>
      <w:proofErr w:type="spellStart"/>
      <w:r>
        <w:t>KeinePerforation</w:t>
      </w:r>
      <w:proofErr w:type="spellEnd"/>
      <w:r>
        <w:t>.</w:t>
      </w:r>
    </w:p>
    <w:p w14:paraId="14119192" w14:textId="77777777" w:rsidR="001E7952" w:rsidRDefault="00000000">
      <w:pPr>
        <w:numPr>
          <w:ilvl w:val="0"/>
          <w:numId w:val="22"/>
        </w:numPr>
        <w:spacing w:after="3" w:line="264" w:lineRule="auto"/>
        <w:ind w:right="0" w:hanging="202"/>
      </w:pPr>
      <w:r>
        <w:t xml:space="preserve">Konstante </w:t>
      </w:r>
      <w:proofErr w:type="spellStart"/>
      <w:r>
        <w:t>Nekrosestraßen</w:t>
      </w:r>
      <w:proofErr w:type="spellEnd"/>
      <w:r>
        <w:t xml:space="preserve"> </w:t>
      </w:r>
      <w:proofErr w:type="spellStart"/>
      <w:r>
        <w:t>peripankreatisch</w:t>
      </w:r>
      <w:proofErr w:type="spellEnd"/>
      <w:r>
        <w:t xml:space="preserve"> zum Milzhilus, entlang der </w:t>
      </w:r>
      <w:proofErr w:type="spellStart"/>
      <w:r>
        <w:t>Gerotafaszie</w:t>
      </w:r>
      <w:proofErr w:type="spellEnd"/>
      <w:r>
        <w:t xml:space="preserve"> beidseits nach kaudal.</w:t>
      </w:r>
    </w:p>
    <w:p w14:paraId="010A56B9" w14:textId="77777777" w:rsidR="001E7952" w:rsidRDefault="00000000">
      <w:pPr>
        <w:numPr>
          <w:ilvl w:val="0"/>
          <w:numId w:val="22"/>
        </w:numPr>
        <w:spacing w:after="3" w:line="264" w:lineRule="auto"/>
        <w:ind w:right="0" w:hanging="202"/>
      </w:pPr>
      <w:r>
        <w:t xml:space="preserve">Konstante intrahepatische Cholestase. </w:t>
      </w:r>
      <w:proofErr w:type="spellStart"/>
      <w:r>
        <w:t>Cholecystolithiasis</w:t>
      </w:r>
      <w:proofErr w:type="spellEnd"/>
      <w:r>
        <w:t xml:space="preserve"> ohne Anhalt für </w:t>
      </w:r>
      <w:proofErr w:type="spellStart"/>
      <w:r>
        <w:t>Cholecystitis</w:t>
      </w:r>
      <w:proofErr w:type="spellEnd"/>
      <w:r>
        <w:t>.</w:t>
      </w:r>
    </w:p>
    <w:p w14:paraId="04ADB208" w14:textId="77777777" w:rsidR="001E7952" w:rsidRDefault="00000000">
      <w:pPr>
        <w:numPr>
          <w:ilvl w:val="0"/>
          <w:numId w:val="22"/>
        </w:numPr>
        <w:spacing w:after="235" w:line="264" w:lineRule="auto"/>
        <w:ind w:right="0" w:hanging="202"/>
      </w:pPr>
      <w:r>
        <w:t xml:space="preserve">Teilweise pathologisch vergrößerter Lymphknoten hilär rechts und mediastinal - am ehesten reaktiv. </w:t>
      </w:r>
    </w:p>
    <w:p w14:paraId="16938093" w14:textId="77777777" w:rsidR="001E7952" w:rsidRDefault="00000000">
      <w:pPr>
        <w:spacing w:after="1"/>
        <w:ind w:left="-5" w:right="4229"/>
        <w:jc w:val="left"/>
      </w:pPr>
      <w:r>
        <w:t xml:space="preserve">Angiologie Befund vom 11.09.2023 </w:t>
      </w:r>
      <w:r>
        <w:rPr>
          <w:u w:val="single" w:color="000000"/>
        </w:rPr>
        <w:t>komplette Kompressionssonografie der Beinvenen (</w:t>
      </w:r>
      <w:proofErr w:type="spellStart"/>
      <w:r>
        <w:rPr>
          <w:u w:val="single" w:color="000000"/>
        </w:rPr>
        <w:t>cCUS</w:t>
      </w:r>
      <w:proofErr w:type="spellEnd"/>
      <w:r>
        <w:rPr>
          <w:u w:val="single" w:color="000000"/>
        </w:rPr>
        <w:t>):</w:t>
      </w:r>
    </w:p>
    <w:p w14:paraId="33B8580F" w14:textId="77777777" w:rsidR="001E7952" w:rsidRDefault="00000000">
      <w:pPr>
        <w:ind w:left="-5" w:right="0"/>
      </w:pPr>
      <w:r>
        <w:lastRenderedPageBreak/>
        <w:t xml:space="preserve">Rechts: Atmungsmodulierter Abstrom in die Beckenetage. Vollständig kompressibel sind VFC, VFP, VF. V. </w:t>
      </w:r>
      <w:proofErr w:type="spellStart"/>
      <w:r>
        <w:t>popl</w:t>
      </w:r>
      <w:proofErr w:type="spellEnd"/>
      <w:r>
        <w:t xml:space="preserve">. proximal wandverdickt (vorher 0,3cm DM), distal im Bereich des </w:t>
      </w:r>
      <w:proofErr w:type="spellStart"/>
      <w:r>
        <w:t>Konfluens</w:t>
      </w:r>
      <w:proofErr w:type="spellEnd"/>
      <w:r>
        <w:t xml:space="preserve"> </w:t>
      </w:r>
      <w:proofErr w:type="spellStart"/>
      <w:r>
        <w:t>med</w:t>
      </w:r>
      <w:proofErr w:type="spellEnd"/>
      <w:r>
        <w:t xml:space="preserve">.+lat. frei; fibulare Gruppe frei, posteriore Gruppe frei. </w:t>
      </w:r>
      <w:proofErr w:type="spellStart"/>
      <w:r>
        <w:t>Soleusvenenthrombose</w:t>
      </w:r>
      <w:proofErr w:type="spellEnd"/>
      <w:r>
        <w:t xml:space="preserve"> bis 0,2cm (bekannt) ohne Kontakt zum tiefen Venensystem. VSP mit langstreckiger Thrombose 0,4 cm DM (VU 0,47 cm) bis an die Mündung der Poplitea heranreichend.</w:t>
      </w:r>
    </w:p>
    <w:p w14:paraId="42170B0D" w14:textId="77777777" w:rsidR="001E7952" w:rsidRDefault="00000000">
      <w:pPr>
        <w:ind w:left="-5" w:right="0"/>
      </w:pPr>
      <w:r>
        <w:t xml:space="preserve">Links: Atmungsmodulierter Abstrom in die Beckenetage. Vollständig kompressibel sind VFC und die VF. In der VPF segmentale Thrombose über ca. 3cm mit </w:t>
      </w:r>
      <w:proofErr w:type="spellStart"/>
      <w:r>
        <w:t>max</w:t>
      </w:r>
      <w:proofErr w:type="spellEnd"/>
      <w:r>
        <w:t xml:space="preserve"> DM 0,4cm (VU 0.5 cm). V. </w:t>
      </w:r>
      <w:proofErr w:type="spellStart"/>
      <w:r>
        <w:t>popl</w:t>
      </w:r>
      <w:proofErr w:type="spellEnd"/>
      <w:r>
        <w:t xml:space="preserve">. proximal frei. </w:t>
      </w:r>
      <w:proofErr w:type="spellStart"/>
      <w:r>
        <w:t>Konfluens</w:t>
      </w:r>
      <w:proofErr w:type="spellEnd"/>
      <w:r>
        <w:t xml:space="preserve"> med. wandverdickt (vorher 0.26 cm). </w:t>
      </w:r>
      <w:proofErr w:type="spellStart"/>
      <w:r>
        <w:t>Konfluens</w:t>
      </w:r>
      <w:proofErr w:type="spellEnd"/>
      <w:r>
        <w:t xml:space="preserve"> lat., tiefe Unterschenkelvenen und Wadenmuskelvenen frei.</w:t>
      </w:r>
    </w:p>
    <w:p w14:paraId="090FC858" w14:textId="77777777" w:rsidR="001E7952" w:rsidRDefault="00000000">
      <w:pPr>
        <w:spacing w:after="3" w:line="264" w:lineRule="auto"/>
        <w:ind w:left="-5" w:right="0"/>
      </w:pPr>
      <w:r>
        <w:rPr>
          <w:u w:val="single" w:color="000000"/>
        </w:rPr>
        <w:t>Zusammenfassung:</w:t>
      </w:r>
      <w:r>
        <w:t xml:space="preserve"> Keine weitere Progredienz, eher langsame </w:t>
      </w:r>
      <w:proofErr w:type="spellStart"/>
      <w:r>
        <w:t>Regredienz</w:t>
      </w:r>
      <w:proofErr w:type="spellEnd"/>
      <w:r>
        <w:t>.</w:t>
      </w:r>
    </w:p>
    <w:p w14:paraId="3D858A8C" w14:textId="77777777" w:rsidR="001E7952" w:rsidRDefault="00000000">
      <w:pPr>
        <w:spacing w:after="233"/>
        <w:ind w:left="-5" w:right="546"/>
      </w:pPr>
      <w:r>
        <w:rPr>
          <w:u w:val="single" w:color="000000"/>
        </w:rPr>
        <w:t>Empfehlung:</w:t>
      </w:r>
      <w:r>
        <w:t xml:space="preserve"> Volle </w:t>
      </w:r>
      <w:proofErr w:type="spellStart"/>
      <w:r>
        <w:t>Antikoaglation</w:t>
      </w:r>
      <w:proofErr w:type="spellEnd"/>
      <w:r>
        <w:t xml:space="preserve"> weiter. Verlaufskontrolle in 3 Monaten, bei neuen Aspekten umgehend. Falls keine volle Antikoagulation möglich, dann Kontrolle in 7-10 Tagen.</w:t>
      </w:r>
    </w:p>
    <w:p w14:paraId="4720E7A3" w14:textId="77777777" w:rsidR="001E7952" w:rsidRDefault="00000000">
      <w:pPr>
        <w:spacing w:after="3" w:line="264" w:lineRule="auto"/>
        <w:ind w:left="-5" w:right="2787"/>
        <w:jc w:val="left"/>
      </w:pPr>
      <w:r>
        <w:t>CT Abdomen, KM i.v. (ggf. KM oral), durchgeführt am 14.09.2023 um 18:06 Es liegt die CT-Voruntersuchung vom 07.09.2023 zum Vergleich vor.</w:t>
      </w:r>
    </w:p>
    <w:p w14:paraId="54633CB1" w14:textId="77777777" w:rsidR="001E7952" w:rsidRDefault="00000000">
      <w:pPr>
        <w:numPr>
          <w:ilvl w:val="0"/>
          <w:numId w:val="23"/>
        </w:numPr>
        <w:spacing w:after="3" w:line="264" w:lineRule="auto"/>
        <w:ind w:right="0" w:hanging="202"/>
      </w:pPr>
      <w:r>
        <w:t xml:space="preserve">Gering </w:t>
      </w:r>
      <w:proofErr w:type="spellStart"/>
      <w:r>
        <w:t>regrediente</w:t>
      </w:r>
      <w:proofErr w:type="spellEnd"/>
      <w:r>
        <w:t xml:space="preserve"> </w:t>
      </w:r>
      <w:proofErr w:type="spellStart"/>
      <w:r>
        <w:t>Nekrosestraßen</w:t>
      </w:r>
      <w:proofErr w:type="spellEnd"/>
      <w:r>
        <w:t xml:space="preserve"> </w:t>
      </w:r>
      <w:proofErr w:type="spellStart"/>
      <w:r>
        <w:t>peripankreatisch</w:t>
      </w:r>
      <w:proofErr w:type="spellEnd"/>
      <w:r>
        <w:t xml:space="preserve"> bis zum Milzhilus ziehend sowie entlang der </w:t>
      </w:r>
      <w:proofErr w:type="spellStart"/>
      <w:r>
        <w:t>Gerotafasziebeidseits</w:t>
      </w:r>
      <w:proofErr w:type="spellEnd"/>
      <w:r>
        <w:t xml:space="preserve">. Angrenzend reaktive </w:t>
      </w:r>
      <w:proofErr w:type="spellStart"/>
      <w:r>
        <w:t>Fettgewebsimbibierung</w:t>
      </w:r>
      <w:proofErr w:type="spellEnd"/>
      <w:r>
        <w:t xml:space="preserve">. </w:t>
      </w:r>
    </w:p>
    <w:p w14:paraId="7E1C4264" w14:textId="77777777" w:rsidR="001E7952" w:rsidRDefault="00000000">
      <w:pPr>
        <w:numPr>
          <w:ilvl w:val="0"/>
          <w:numId w:val="23"/>
        </w:numPr>
        <w:spacing w:after="3" w:line="264" w:lineRule="auto"/>
        <w:ind w:right="0" w:hanging="202"/>
      </w:pPr>
      <w:r>
        <w:t xml:space="preserve">Verdacht Verschluss der V. lienalis mit ausgedehnten Varizen. </w:t>
      </w:r>
    </w:p>
    <w:p w14:paraId="1D2BEC58" w14:textId="77777777" w:rsidR="001E7952" w:rsidRDefault="00000000">
      <w:pPr>
        <w:numPr>
          <w:ilvl w:val="0"/>
          <w:numId w:val="23"/>
        </w:numPr>
        <w:spacing w:after="3" w:line="264" w:lineRule="auto"/>
        <w:ind w:right="0" w:hanging="202"/>
      </w:pPr>
      <w:r>
        <w:t xml:space="preserve">Gering progredienter Pleuraerguss links und geringer Erguss rechts. Angrenzende </w:t>
      </w:r>
      <w:proofErr w:type="spellStart"/>
      <w:r>
        <w:t>Teilatelektase</w:t>
      </w:r>
      <w:proofErr w:type="spellEnd"/>
      <w:r>
        <w:t xml:space="preserve"> des </w:t>
      </w:r>
      <w:proofErr w:type="spellStart"/>
      <w:r>
        <w:t>linkenUnterlappens</w:t>
      </w:r>
      <w:proofErr w:type="spellEnd"/>
      <w:r>
        <w:t xml:space="preserve">. </w:t>
      </w:r>
    </w:p>
    <w:p w14:paraId="3916A2BE" w14:textId="77777777" w:rsidR="001E7952" w:rsidRDefault="00000000">
      <w:pPr>
        <w:numPr>
          <w:ilvl w:val="0"/>
          <w:numId w:val="23"/>
        </w:numPr>
        <w:spacing w:after="3" w:line="264" w:lineRule="auto"/>
        <w:ind w:right="0" w:hanging="202"/>
      </w:pPr>
      <w:r>
        <w:t>Konstantes, am ehesten Hämangiom im Lebersegment VI/V.</w:t>
      </w:r>
    </w:p>
    <w:p w14:paraId="346E2466" w14:textId="77777777" w:rsidR="001E7952" w:rsidRDefault="00000000">
      <w:pPr>
        <w:spacing w:after="230"/>
        <w:ind w:left="-5" w:right="0"/>
      </w:pPr>
      <w:r>
        <w:rPr>
          <w:u w:val="single" w:color="000000"/>
        </w:rPr>
        <w:t>Sonstige Befunde:</w:t>
      </w:r>
      <w:r>
        <w:t xml:space="preserve"> Schmaler Perikarderguss kaudal. </w:t>
      </w:r>
      <w:proofErr w:type="spellStart"/>
      <w:r>
        <w:t>Panlobäres</w:t>
      </w:r>
      <w:proofErr w:type="spellEnd"/>
      <w:r>
        <w:t xml:space="preserve"> </w:t>
      </w:r>
      <w:proofErr w:type="spellStart"/>
      <w:r>
        <w:t>Emphysemaspekt</w:t>
      </w:r>
      <w:proofErr w:type="spellEnd"/>
      <w:r>
        <w:t xml:space="preserve"> </w:t>
      </w:r>
      <w:proofErr w:type="spellStart"/>
      <w:r>
        <w:t>bds</w:t>
      </w:r>
      <w:proofErr w:type="spellEnd"/>
      <w:r>
        <w:t xml:space="preserve">. Weiterhin intrahepatische Cholestase. </w:t>
      </w:r>
      <w:proofErr w:type="spellStart"/>
      <w:r>
        <w:t>Cholecystolithiasis</w:t>
      </w:r>
      <w:proofErr w:type="spellEnd"/>
      <w:r>
        <w:t xml:space="preserve">. Prostata gering vergrößert. Konstant liegende PEG-Sonde. Anasarka. Unverändert einliegende </w:t>
      </w:r>
      <w:proofErr w:type="spellStart"/>
      <w:r>
        <w:t>Pigtaildrainage</w:t>
      </w:r>
      <w:proofErr w:type="spellEnd"/>
      <w:r>
        <w:t xml:space="preserve"> mit Ableitung in das Duodenum. Zwischenzeitlich </w:t>
      </w:r>
      <w:proofErr w:type="spellStart"/>
      <w:r>
        <w:t>Z.n</w:t>
      </w:r>
      <w:proofErr w:type="spellEnd"/>
      <w:r>
        <w:t xml:space="preserve">. Anlage eines PEJ und Drainage mit Ausleitung über rechten Mittelbauch und Spitze im Becken. Konstante degenerative Veränderungen des Skeletts. </w:t>
      </w:r>
    </w:p>
    <w:p w14:paraId="00771A93" w14:textId="77777777" w:rsidR="001E7952" w:rsidRDefault="00000000">
      <w:pPr>
        <w:spacing w:after="3" w:line="264" w:lineRule="auto"/>
        <w:ind w:left="-5" w:right="3329"/>
        <w:jc w:val="left"/>
      </w:pPr>
      <w:r>
        <w:t>ÖGD vom 22.09.2023</w:t>
      </w:r>
    </w:p>
    <w:p w14:paraId="744331BF" w14:textId="77777777" w:rsidR="001E7952" w:rsidRDefault="00000000">
      <w:pPr>
        <w:ind w:left="-5" w:right="0"/>
      </w:pPr>
      <w:r>
        <w:t xml:space="preserve">Gering </w:t>
      </w:r>
      <w:proofErr w:type="spellStart"/>
      <w:r>
        <w:t>regrediente</w:t>
      </w:r>
      <w:proofErr w:type="spellEnd"/>
      <w:r>
        <w:t xml:space="preserve"> </w:t>
      </w:r>
      <w:proofErr w:type="spellStart"/>
      <w:r>
        <w:t>Duodenalstenose</w:t>
      </w:r>
      <w:proofErr w:type="spellEnd"/>
      <w:r>
        <w:t>. Bekannte Ösophagusvarizen. Eingesehen wurde bis in die Pars transversum</w:t>
      </w:r>
    </w:p>
    <w:p w14:paraId="50D85D01" w14:textId="77777777" w:rsidR="001E7952" w:rsidRDefault="001E7952">
      <w:pPr>
        <w:sectPr w:rsidR="001E7952">
          <w:headerReference w:type="even" r:id="rId26"/>
          <w:headerReference w:type="default" r:id="rId27"/>
          <w:footerReference w:type="even" r:id="rId28"/>
          <w:footerReference w:type="default" r:id="rId29"/>
          <w:headerReference w:type="first" r:id="rId30"/>
          <w:footerReference w:type="first" r:id="rId31"/>
          <w:pgSz w:w="11906" w:h="16838"/>
          <w:pgMar w:top="1043" w:right="1159" w:bottom="843" w:left="1418" w:header="213" w:footer="328" w:gutter="0"/>
          <w:cols w:space="720"/>
        </w:sectPr>
      </w:pPr>
    </w:p>
    <w:p w14:paraId="1774D50B" w14:textId="77777777" w:rsidR="001E7952" w:rsidRDefault="00000000">
      <w:pPr>
        <w:ind w:left="-5" w:right="0"/>
      </w:pPr>
      <w:r>
        <w:lastRenderedPageBreak/>
        <w:t xml:space="preserve">duodeni. Normale Schleimhaut des gesamten Ösophagus. Bekannte und im Verlauf unveränderte Varizen Grad I (knapp über Schleimhautniveau) mit dem Nachweis von 4 Strängen ohne </w:t>
      </w:r>
      <w:proofErr w:type="spellStart"/>
      <w:r>
        <w:t>red</w:t>
      </w:r>
      <w:proofErr w:type="spellEnd"/>
      <w:r>
        <w:t xml:space="preserve"> </w:t>
      </w:r>
      <w:proofErr w:type="spellStart"/>
      <w:r>
        <w:t>signs</w:t>
      </w:r>
      <w:proofErr w:type="spellEnd"/>
      <w:r>
        <w:t xml:space="preserve"> im unteren </w:t>
      </w:r>
      <w:proofErr w:type="spellStart"/>
      <w:r>
        <w:t>Ösophagusdrittel</w:t>
      </w:r>
      <w:proofErr w:type="spellEnd"/>
      <w:r>
        <w:t xml:space="preserve">. Normale Schleimhaut des gesamten Magens. Einliegende PEG. Das Antrum ist stark abgewinkelt und lässt sich nur unter deutlichem Aufschub im Korpus erreichen. Im Bulbus die einliegenden </w:t>
      </w:r>
      <w:proofErr w:type="spellStart"/>
      <w:r>
        <w:t>Pigtails</w:t>
      </w:r>
      <w:proofErr w:type="spellEnd"/>
      <w:r>
        <w:t xml:space="preserve">. Nach kaudal geht das Duodenum in die mittlerweile vollständig konsolidierte </w:t>
      </w:r>
      <w:proofErr w:type="spellStart"/>
      <w:r>
        <w:t>Nekrosehöhle</w:t>
      </w:r>
      <w:proofErr w:type="spellEnd"/>
      <w:r>
        <w:t xml:space="preserve"> über. Nach kranial ist das Duodenum stark abgewinkelt und lässt sich aber mit dem Standardgerät problemlos passieren. Weiterhin verschwollene, aber deutlich rückläufige Stenose.</w:t>
      </w:r>
    </w:p>
    <w:p w14:paraId="781DCD20" w14:textId="77777777" w:rsidR="001E7952" w:rsidRDefault="00000000">
      <w:pPr>
        <w:spacing w:after="6" w:line="259" w:lineRule="auto"/>
        <w:ind w:left="-5" w:right="0"/>
        <w:jc w:val="left"/>
      </w:pPr>
      <w:r>
        <w:rPr>
          <w:u w:val="single" w:color="000000"/>
        </w:rPr>
        <w:t>Diagnosen:</w:t>
      </w:r>
    </w:p>
    <w:p w14:paraId="2A53456E" w14:textId="77777777" w:rsidR="001E7952" w:rsidRDefault="00000000">
      <w:pPr>
        <w:spacing w:after="3" w:line="264" w:lineRule="auto"/>
        <w:ind w:left="-5" w:right="0"/>
      </w:pPr>
      <w:r>
        <w:t xml:space="preserve">Etwas </w:t>
      </w:r>
      <w:proofErr w:type="spellStart"/>
      <w:r>
        <w:t>regrediente</w:t>
      </w:r>
      <w:proofErr w:type="spellEnd"/>
      <w:r>
        <w:t xml:space="preserve"> </w:t>
      </w:r>
      <w:proofErr w:type="spellStart"/>
      <w:r>
        <w:t>Duodenalstenose</w:t>
      </w:r>
      <w:proofErr w:type="spellEnd"/>
      <w:r>
        <w:t>.</w:t>
      </w:r>
    </w:p>
    <w:p w14:paraId="579B49BA" w14:textId="77777777" w:rsidR="001E7952" w:rsidRDefault="00000000">
      <w:pPr>
        <w:spacing w:after="3" w:line="264" w:lineRule="auto"/>
        <w:ind w:left="-5" w:right="0"/>
      </w:pPr>
      <w:r>
        <w:t>Ösophagusvarizen Grad I, im Verlauf unverändert.</w:t>
      </w:r>
    </w:p>
    <w:p w14:paraId="7B684A52" w14:textId="77777777" w:rsidR="001E7952" w:rsidRDefault="00000000">
      <w:pPr>
        <w:ind w:left="-5" w:right="0"/>
      </w:pPr>
      <w:r>
        <w:rPr>
          <w:u w:val="single" w:color="000000"/>
        </w:rPr>
        <w:t>Biopsien:</w:t>
      </w:r>
      <w:r>
        <w:t xml:space="preserve"> 1) Stenose Duodenum - Malignität?</w:t>
      </w:r>
    </w:p>
    <w:p w14:paraId="6AF81F40" w14:textId="77777777" w:rsidR="001E7952" w:rsidRDefault="00000000">
      <w:pPr>
        <w:spacing w:after="302"/>
        <w:ind w:left="-5" w:right="0"/>
      </w:pPr>
      <w:r>
        <w:rPr>
          <w:u w:val="single" w:color="000000"/>
        </w:rPr>
        <w:t>Kommentar und Empfehlung:</w:t>
      </w:r>
      <w:r>
        <w:t xml:space="preserve"> Das Problem der Passage scheint eine Kombination aus schon vorbestehend stark abgewinkeltem Antrum und zusätzlich nun stark abgewinkeltem und geschwollenem Duodenum zu bestehen. Auch nach komplettem Abschwellen wird wahrscheinlich weiterhin eine funktionell relevante </w:t>
      </w:r>
      <w:proofErr w:type="spellStart"/>
      <w:r>
        <w:t>Passageproblematik</w:t>
      </w:r>
      <w:proofErr w:type="spellEnd"/>
      <w:r>
        <w:t xml:space="preserve"> bestehen.</w:t>
      </w:r>
    </w:p>
    <w:p w14:paraId="4BD3D701" w14:textId="77777777" w:rsidR="001E7952" w:rsidRDefault="00000000">
      <w:pPr>
        <w:spacing w:after="58" w:line="254" w:lineRule="auto"/>
        <w:ind w:left="10" w:right="0"/>
      </w:pPr>
      <w:proofErr w:type="spellStart"/>
      <w:r>
        <w:rPr>
          <w:sz w:val="22"/>
        </w:rPr>
        <w:t>Konsiliarbefunde</w:t>
      </w:r>
      <w:proofErr w:type="spellEnd"/>
    </w:p>
    <w:p w14:paraId="18EC2BD7" w14:textId="77777777" w:rsidR="001E7952" w:rsidRDefault="00000000">
      <w:pPr>
        <w:spacing w:after="3" w:line="264" w:lineRule="auto"/>
        <w:ind w:left="-5" w:right="3329"/>
        <w:jc w:val="left"/>
      </w:pPr>
      <w:r>
        <w:t xml:space="preserve">Konsil KIF vom 03.08.23 </w:t>
      </w:r>
    </w:p>
    <w:p w14:paraId="375A8EDA" w14:textId="77777777" w:rsidR="001E7952" w:rsidRDefault="00000000">
      <w:pPr>
        <w:ind w:left="-5" w:right="0"/>
      </w:pPr>
      <w:r>
        <w:t>1. V.a. spontan bakterielle Peritonitis bei 4. DD pathologischer Aszites bei 2.</w:t>
      </w:r>
    </w:p>
    <w:p w14:paraId="2827206E" w14:textId="77777777" w:rsidR="001E7952" w:rsidRDefault="00000000">
      <w:pPr>
        <w:numPr>
          <w:ilvl w:val="0"/>
          <w:numId w:val="24"/>
        </w:numPr>
        <w:ind w:right="0"/>
      </w:pPr>
      <w:r>
        <w:t xml:space="preserve">27.07.23 Anlage </w:t>
      </w:r>
      <w:proofErr w:type="spellStart"/>
      <w:r>
        <w:t>Aszitesdrainage</w:t>
      </w:r>
      <w:proofErr w:type="spellEnd"/>
      <w:r>
        <w:t xml:space="preserve">. </w:t>
      </w:r>
      <w:r>
        <w:rPr>
          <w:u w:val="single" w:color="000000"/>
        </w:rPr>
        <w:t>Aszites</w:t>
      </w:r>
      <w:r>
        <w:t xml:space="preserve">: gelb, trüb, ZZ 0,67 (34% Neutrophile bzw. 0,17 </w:t>
      </w:r>
      <w:proofErr w:type="spellStart"/>
      <w:r>
        <w:t>Gpt</w:t>
      </w:r>
      <w:proofErr w:type="spellEnd"/>
      <w:r>
        <w:t>/l = 170/µl), pH 7,46, GE 20 g/l, Albumin &lt;10 g/l, Lipase 0,1; steril</w:t>
      </w:r>
    </w:p>
    <w:p w14:paraId="0013F0A2" w14:textId="77777777" w:rsidR="001E7952" w:rsidRDefault="00000000">
      <w:pPr>
        <w:numPr>
          <w:ilvl w:val="0"/>
          <w:numId w:val="24"/>
        </w:numPr>
        <w:ind w:right="0"/>
      </w:pPr>
      <w:r>
        <w:t xml:space="preserve">30.07.23 aus liegender Drainage </w:t>
      </w:r>
      <w:r>
        <w:rPr>
          <w:u w:val="single" w:color="000000"/>
        </w:rPr>
        <w:t>Aszites</w:t>
      </w:r>
      <w:r>
        <w:t xml:space="preserve">: gelb, trüb, ZZ 3,74 (57% Neutrophile bzw. 1,9 </w:t>
      </w:r>
      <w:proofErr w:type="spellStart"/>
      <w:r>
        <w:t>Gpt</w:t>
      </w:r>
      <w:proofErr w:type="spellEnd"/>
      <w:r>
        <w:t xml:space="preserve">/l = 1900/µl), pH 7,42, GE 28 g/l, Albumin 12,5 g/l, Lipase 0,13 -&gt; </w:t>
      </w:r>
      <w:proofErr w:type="spellStart"/>
      <w:r>
        <w:t>a.e</w:t>
      </w:r>
      <w:proofErr w:type="spellEnd"/>
      <w:r>
        <w:t xml:space="preserve">. </w:t>
      </w:r>
      <w:proofErr w:type="spellStart"/>
      <w:r>
        <w:t>Transudat</w:t>
      </w:r>
      <w:proofErr w:type="spellEnd"/>
      <w:r>
        <w:t xml:space="preserve">; S. </w:t>
      </w:r>
      <w:proofErr w:type="spellStart"/>
      <w:r>
        <w:t>maltophilia</w:t>
      </w:r>
      <w:proofErr w:type="spellEnd"/>
      <w:r>
        <w:t xml:space="preserve">, E. </w:t>
      </w:r>
      <w:proofErr w:type="spellStart"/>
      <w:r>
        <w:t>faecium</w:t>
      </w:r>
      <w:proofErr w:type="spellEnd"/>
    </w:p>
    <w:p w14:paraId="18033412" w14:textId="77777777" w:rsidR="001E7952" w:rsidRDefault="00000000">
      <w:pPr>
        <w:ind w:left="-5" w:right="0"/>
      </w:pPr>
      <w:r>
        <w:t xml:space="preserve">2. </w:t>
      </w:r>
      <w:r>
        <w:tab/>
        <w:t xml:space="preserve">schwere </w:t>
      </w:r>
      <w:r>
        <w:tab/>
        <w:t xml:space="preserve">exsudative-nekrotisierende </w:t>
      </w:r>
      <w:r>
        <w:tab/>
        <w:t xml:space="preserve">Pankreatitis </w:t>
      </w:r>
      <w:r>
        <w:tab/>
        <w:t xml:space="preserve">mit </w:t>
      </w:r>
      <w:r>
        <w:tab/>
        <w:t xml:space="preserve">ausgedehnten </w:t>
      </w:r>
      <w:r>
        <w:tab/>
      </w:r>
      <w:proofErr w:type="spellStart"/>
      <w:r>
        <w:t>Nekrosestraßen</w:t>
      </w:r>
      <w:proofErr w:type="spellEnd"/>
      <w:r>
        <w:t xml:space="preserve">, </w:t>
      </w:r>
      <w:r>
        <w:tab/>
        <w:t xml:space="preserve">hochgradiger </w:t>
      </w:r>
      <w:proofErr w:type="spellStart"/>
      <w:r>
        <w:t>Duodenalstenose</w:t>
      </w:r>
      <w:proofErr w:type="spellEnd"/>
      <w:r>
        <w:t xml:space="preserve">, ED </w:t>
      </w:r>
    </w:p>
    <w:p w14:paraId="4DF15960" w14:textId="77777777" w:rsidR="001E7952" w:rsidRDefault="00000000">
      <w:pPr>
        <w:numPr>
          <w:ilvl w:val="0"/>
          <w:numId w:val="25"/>
        </w:numPr>
        <w:ind w:right="0" w:hanging="110"/>
      </w:pPr>
      <w:proofErr w:type="spellStart"/>
      <w:r>
        <w:t>Z.n</w:t>
      </w:r>
      <w:proofErr w:type="spellEnd"/>
      <w:r>
        <w:t xml:space="preserve">. transduodenaler und transgastraler </w:t>
      </w:r>
      <w:proofErr w:type="spellStart"/>
      <w:r>
        <w:t>Verhaltdraiange</w:t>
      </w:r>
      <w:proofErr w:type="spellEnd"/>
      <w:r>
        <w:t xml:space="preserve">, </w:t>
      </w:r>
      <w:proofErr w:type="spellStart"/>
      <w:r>
        <w:t>Nekrosektomie</w:t>
      </w:r>
      <w:proofErr w:type="spellEnd"/>
    </w:p>
    <w:p w14:paraId="3EFEA045" w14:textId="77777777" w:rsidR="001E7952" w:rsidRDefault="00000000">
      <w:pPr>
        <w:numPr>
          <w:ilvl w:val="0"/>
          <w:numId w:val="25"/>
        </w:numPr>
        <w:ind w:right="0" w:hanging="110"/>
      </w:pPr>
      <w:r>
        <w:t xml:space="preserve">02.08.23 CT: unveränderte bis </w:t>
      </w:r>
      <w:proofErr w:type="spellStart"/>
      <w:r>
        <w:t>regrediente</w:t>
      </w:r>
      <w:proofErr w:type="spellEnd"/>
      <w:r>
        <w:t xml:space="preserve"> </w:t>
      </w:r>
      <w:proofErr w:type="spellStart"/>
      <w:r>
        <w:t>Nekrosehöhlen</w:t>
      </w:r>
      <w:proofErr w:type="spellEnd"/>
      <w:r>
        <w:t xml:space="preserve">. </w:t>
      </w:r>
      <w:proofErr w:type="spellStart"/>
      <w:r>
        <w:rPr>
          <w:u w:val="single" w:color="000000"/>
        </w:rPr>
        <w:t>Zunehm</w:t>
      </w:r>
      <w:proofErr w:type="spellEnd"/>
      <w:r>
        <w:rPr>
          <w:u w:val="single" w:color="000000"/>
        </w:rPr>
        <w:t xml:space="preserve">. KM-Enhancement der </w:t>
      </w:r>
      <w:proofErr w:type="spellStart"/>
      <w:r>
        <w:rPr>
          <w:u w:val="single" w:color="000000"/>
        </w:rPr>
        <w:t>Nekrosestraße</w:t>
      </w:r>
      <w:proofErr w:type="spellEnd"/>
      <w:r>
        <w:rPr>
          <w:u w:val="single" w:color="000000"/>
        </w:rPr>
        <w:t xml:space="preserve"> von Pankreas zum M. iliacus rechts</w:t>
      </w:r>
      <w:r>
        <w:t xml:space="preserve">. Keine neuen Flüssigkeitsverhalte. </w:t>
      </w:r>
    </w:p>
    <w:p w14:paraId="49574A03" w14:textId="77777777" w:rsidR="001E7952" w:rsidRDefault="00000000">
      <w:pPr>
        <w:numPr>
          <w:ilvl w:val="0"/>
          <w:numId w:val="26"/>
        </w:numPr>
        <w:ind w:right="2935" w:hanging="276"/>
      </w:pPr>
      <w:r>
        <w:t xml:space="preserve">Gallenblasenhydrops mit </w:t>
      </w:r>
      <w:proofErr w:type="spellStart"/>
      <w:r>
        <w:t>Cholecystolithiasis</w:t>
      </w:r>
      <w:proofErr w:type="spellEnd"/>
      <w:r>
        <w:t xml:space="preserve"> und geringer intrahepatischer Cholestase ohne Zeichen der</w:t>
      </w:r>
    </w:p>
    <w:p w14:paraId="34BF31DA" w14:textId="77777777" w:rsidR="001E7952" w:rsidRDefault="00000000">
      <w:pPr>
        <w:ind w:left="-5" w:right="0"/>
      </w:pPr>
      <w:r>
        <w:t>Cholezystitis</w:t>
      </w:r>
    </w:p>
    <w:p w14:paraId="25E84D17" w14:textId="77777777" w:rsidR="001E7952" w:rsidRDefault="00000000">
      <w:pPr>
        <w:numPr>
          <w:ilvl w:val="0"/>
          <w:numId w:val="26"/>
        </w:numPr>
        <w:ind w:right="2935" w:hanging="276"/>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B34A836" wp14:editId="6E25FF99">
                <wp:simplePos x="0" y="0"/>
                <wp:positionH relativeFrom="page">
                  <wp:posOffset>796684</wp:posOffset>
                </wp:positionH>
                <wp:positionV relativeFrom="page">
                  <wp:posOffset>125420</wp:posOffset>
                </wp:positionV>
                <wp:extent cx="2372599" cy="230193"/>
                <wp:effectExtent l="0" t="0" r="0" b="0"/>
                <wp:wrapTopAndBottom/>
                <wp:docPr id="46482" name="Group 46482"/>
                <wp:cNvGraphicFramePr/>
                <a:graphic xmlns:a="http://schemas.openxmlformats.org/drawingml/2006/main">
                  <a:graphicData uri="http://schemas.microsoft.com/office/word/2010/wordprocessingGroup">
                    <wpg:wgp>
                      <wpg:cNvGrpSpPr/>
                      <wpg:grpSpPr>
                        <a:xfrm>
                          <a:off x="0" y="0"/>
                          <a:ext cx="2372599" cy="230193"/>
                          <a:chOff x="0" y="0"/>
                          <a:chExt cx="2372599" cy="230193"/>
                        </a:xfrm>
                      </wpg:grpSpPr>
                      <wps:wsp>
                        <wps:cNvPr id="75199" name="Shape 75199"/>
                        <wps:cNvSpPr/>
                        <wps:spPr>
                          <a:xfrm>
                            <a:off x="0" y="0"/>
                            <a:ext cx="2372599" cy="230193"/>
                          </a:xfrm>
                          <a:custGeom>
                            <a:avLst/>
                            <a:gdLst/>
                            <a:ahLst/>
                            <a:cxnLst/>
                            <a:rect l="0" t="0" r="0" b="0"/>
                            <a:pathLst>
                              <a:path w="2372599" h="230193">
                                <a:moveTo>
                                  <a:pt x="0" y="0"/>
                                </a:moveTo>
                                <a:lnTo>
                                  <a:pt x="2372599" y="0"/>
                                </a:lnTo>
                                <a:lnTo>
                                  <a:pt x="2372599" y="230193"/>
                                </a:lnTo>
                                <a:lnTo>
                                  <a:pt x="0" y="230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82" style="width:186.819pt;height:18.1254pt;position:absolute;mso-position-horizontal-relative:page;mso-position-horizontal:absolute;margin-left:62.731pt;mso-position-vertical-relative:page;margin-top:9.87561pt;" coordsize="23725,2301">
                <v:shape id="Shape 75200" style="position:absolute;width:23725;height:2301;left:0;top:0;" coordsize="2372599,230193" path="m0,0l2372599,0l2372599,230193l0,230193l0,0">
                  <v:stroke weight="0pt" endcap="flat" joinstyle="miter" miterlimit="10" on="false" color="#000000" opacity="0"/>
                  <v:fill on="true" color="#000000"/>
                </v:shape>
                <w10:wrap type="topAndBottom"/>
              </v:group>
            </w:pict>
          </mc:Fallback>
        </mc:AlternateContent>
      </w:r>
      <w:r>
        <w:t xml:space="preserve">Zeichen des Leberumbaus, ED 28.07.23 * Ösophagusvarizen Grad I </w:t>
      </w:r>
      <w:r>
        <w:rPr>
          <w:u w:val="single" w:color="000000"/>
        </w:rPr>
        <w:t>Vorschlag:</w:t>
      </w:r>
    </w:p>
    <w:p w14:paraId="5BE23D7A" w14:textId="77777777" w:rsidR="001E7952" w:rsidRDefault="00000000">
      <w:pPr>
        <w:spacing w:after="3" w:line="264" w:lineRule="auto"/>
        <w:ind w:left="-5" w:right="0"/>
      </w:pPr>
      <w:r>
        <w:t xml:space="preserve">Diagnostik: </w:t>
      </w:r>
    </w:p>
    <w:p w14:paraId="115D4E29" w14:textId="77777777" w:rsidR="001E7952" w:rsidRDefault="00000000">
      <w:pPr>
        <w:ind w:left="-5" w:right="0"/>
      </w:pPr>
      <w:r>
        <w:t xml:space="preserve">Anm.: Der Nachweis von S. </w:t>
      </w:r>
      <w:proofErr w:type="spellStart"/>
      <w:r>
        <w:t>maltophilia</w:t>
      </w:r>
      <w:proofErr w:type="spellEnd"/>
      <w:r>
        <w:t xml:space="preserve"> und E. </w:t>
      </w:r>
      <w:proofErr w:type="spellStart"/>
      <w:r>
        <w:t>faecium</w:t>
      </w:r>
      <w:proofErr w:type="spellEnd"/>
      <w:r>
        <w:t xml:space="preserve"> erfolgte aus einer liegenden </w:t>
      </w:r>
      <w:proofErr w:type="spellStart"/>
      <w:r>
        <w:t>Aszitesdrainage</w:t>
      </w:r>
      <w:proofErr w:type="spellEnd"/>
      <w:r>
        <w:t>, nicht aus steril gewonnenem Material. Daher ist eine Beurteilung dieses Befundes nicht sinnvoll möglich.</w:t>
      </w:r>
    </w:p>
    <w:p w14:paraId="438C3065" w14:textId="77777777" w:rsidR="001E7952" w:rsidRDefault="00000000">
      <w:pPr>
        <w:numPr>
          <w:ilvl w:val="0"/>
          <w:numId w:val="27"/>
        </w:numPr>
        <w:ind w:right="0" w:hanging="159"/>
      </w:pPr>
      <w:r>
        <w:t xml:space="preserve">bitte erneute sterile </w:t>
      </w:r>
      <w:proofErr w:type="spellStart"/>
      <w:r>
        <w:t>Aszitespunktion</w:t>
      </w:r>
      <w:proofErr w:type="spellEnd"/>
      <w:r>
        <w:t xml:space="preserve"> mit Versand von Material ad IKL + Mikrobiologie</w:t>
      </w:r>
    </w:p>
    <w:p w14:paraId="742960B0" w14:textId="77777777" w:rsidR="001E7952" w:rsidRDefault="00000000">
      <w:pPr>
        <w:numPr>
          <w:ilvl w:val="0"/>
          <w:numId w:val="27"/>
        </w:numPr>
        <w:ind w:right="0" w:hanging="159"/>
      </w:pPr>
      <w:r>
        <w:t xml:space="preserve">bitte erneut 2 BK-Sets abnehmen (E. </w:t>
      </w:r>
      <w:proofErr w:type="spellStart"/>
      <w:r>
        <w:t>faecium</w:t>
      </w:r>
      <w:proofErr w:type="spellEnd"/>
      <w:r>
        <w:t xml:space="preserve"> oder S. </w:t>
      </w:r>
      <w:proofErr w:type="spellStart"/>
      <w:r>
        <w:t>maltophilia</w:t>
      </w:r>
      <w:proofErr w:type="spellEnd"/>
      <w:r>
        <w:t xml:space="preserve"> in BK?)</w:t>
      </w:r>
    </w:p>
    <w:p w14:paraId="726F4382" w14:textId="77777777" w:rsidR="001E7952" w:rsidRDefault="00000000">
      <w:pPr>
        <w:numPr>
          <w:ilvl w:val="0"/>
          <w:numId w:val="27"/>
        </w:numPr>
        <w:ind w:right="0" w:hanging="159"/>
      </w:pPr>
      <w:r>
        <w:t>Gibt es ein Konzept für die Cholezystolithiasis? Gallensteine können auch einen persistierenden Infektionsfokusdarstellen.</w:t>
      </w:r>
    </w:p>
    <w:p w14:paraId="317DD0EE" w14:textId="77777777" w:rsidR="001E7952" w:rsidRDefault="00000000">
      <w:pPr>
        <w:spacing w:after="230"/>
        <w:ind w:left="-5" w:right="4368"/>
      </w:pPr>
      <w:r>
        <w:t>Therapie: vorerst keine antibiotische Therapie zugunsten der Diagnostik</w:t>
      </w:r>
    </w:p>
    <w:p w14:paraId="42C51A4B" w14:textId="77777777" w:rsidR="001E7952" w:rsidRDefault="00000000">
      <w:pPr>
        <w:spacing w:after="3" w:line="264" w:lineRule="auto"/>
        <w:ind w:left="-5" w:right="6357"/>
        <w:jc w:val="left"/>
      </w:pPr>
      <w:r>
        <w:t xml:space="preserve">Konsil KIF vom 07.08.23 </w:t>
      </w:r>
      <w:r>
        <w:rPr>
          <w:u w:val="single" w:color="000000"/>
        </w:rPr>
        <w:t>Vorschlag:</w:t>
      </w:r>
    </w:p>
    <w:p w14:paraId="1E8E954D" w14:textId="77777777" w:rsidR="001E7952" w:rsidRDefault="00000000">
      <w:pPr>
        <w:spacing w:after="3" w:line="264" w:lineRule="auto"/>
        <w:ind w:left="-5" w:right="0"/>
      </w:pPr>
      <w:r>
        <w:t xml:space="preserve">Diagnostik: </w:t>
      </w:r>
    </w:p>
    <w:p w14:paraId="5F026D95" w14:textId="77777777" w:rsidR="001E7952" w:rsidRDefault="00000000">
      <w:pPr>
        <w:numPr>
          <w:ilvl w:val="0"/>
          <w:numId w:val="27"/>
        </w:numPr>
        <w:ind w:right="0" w:hanging="159"/>
      </w:pPr>
      <w:r>
        <w:t xml:space="preserve">bitte engmaschige klinische Beobachtung. Sollte der Patient im Verlauf Fieber, Bauchschmerzen, </w:t>
      </w:r>
      <w:proofErr w:type="spellStart"/>
      <w:r>
        <w:t>sonografischeine</w:t>
      </w:r>
      <w:proofErr w:type="spellEnd"/>
      <w:r>
        <w:t xml:space="preserve"> Zunahme des Aszites usw. entwickeln, dann bitte erneute </w:t>
      </w:r>
      <w:proofErr w:type="spellStart"/>
      <w:r>
        <w:t>Aszitespunktion</w:t>
      </w:r>
      <w:proofErr w:type="spellEnd"/>
      <w:r>
        <w:t xml:space="preserve"> veranlassen (Klin. Chemie, Mikrobiologie, Pathologie)</w:t>
      </w:r>
    </w:p>
    <w:p w14:paraId="7B32D952" w14:textId="77777777" w:rsidR="001E7952" w:rsidRDefault="00000000">
      <w:pPr>
        <w:numPr>
          <w:ilvl w:val="0"/>
          <w:numId w:val="27"/>
        </w:numPr>
        <w:ind w:right="0" w:hanging="159"/>
      </w:pPr>
      <w:r>
        <w:t xml:space="preserve">bei Fieber bitte 2 BK-Sets </w:t>
      </w:r>
      <w:proofErr w:type="spellStart"/>
      <w:r>
        <w:t>abnehmenTherapie</w:t>
      </w:r>
      <w:proofErr w:type="spellEnd"/>
      <w:r>
        <w:t xml:space="preserve">: </w:t>
      </w:r>
    </w:p>
    <w:p w14:paraId="68C82A14" w14:textId="77777777" w:rsidR="001E7952" w:rsidRDefault="00000000">
      <w:pPr>
        <w:spacing w:after="233"/>
        <w:ind w:left="-5" w:right="0"/>
      </w:pPr>
      <w:r>
        <w:t xml:space="preserve">Aus infektiologischer Sicht besteht aktuell keine eindeutige Infektionsdiagnose. Der am 30.07.23 entnommene Aszites entspricht durch die Abnahme aus der liegenden Drainage nicht den </w:t>
      </w:r>
      <w:proofErr w:type="spellStart"/>
      <w:r>
        <w:t>mikrobiol</w:t>
      </w:r>
      <w:proofErr w:type="spellEnd"/>
      <w:r>
        <w:t>.-infektiologischen Qualitätskriterien und kann deshalb nicht beurteilt werden. In der Kontrollabnahme zeigt sich die Zellzahl spontan fallend, Erreger konnten bisher nicht nachgewiesen werden. Die Entzündungsparaklinik ist spontan fallend. Daher sprechen wir uns aus infektiologischer Sicht zunächst für die klinische Verlaufsbeobachtung und ggf. erneute Materialgewinnung bei Verschlechterung aus.</w:t>
      </w:r>
    </w:p>
    <w:p w14:paraId="620334E1" w14:textId="77777777" w:rsidR="001E7952" w:rsidRDefault="00000000">
      <w:pPr>
        <w:spacing w:after="3" w:line="264" w:lineRule="auto"/>
        <w:ind w:left="-5" w:right="5525"/>
        <w:jc w:val="left"/>
      </w:pPr>
      <w:r>
        <w:t xml:space="preserve">Konsil KIF - Befund vom 14.08.23 </w:t>
      </w:r>
      <w:r>
        <w:rPr>
          <w:u w:val="single" w:color="000000"/>
        </w:rPr>
        <w:t>Vorschlag:</w:t>
      </w:r>
    </w:p>
    <w:p w14:paraId="30107FFE" w14:textId="77777777" w:rsidR="001E7952" w:rsidRDefault="00000000">
      <w:pPr>
        <w:spacing w:after="3" w:line="264" w:lineRule="auto"/>
        <w:ind w:left="-5" w:right="0"/>
      </w:pPr>
      <w:r>
        <w:t xml:space="preserve">Diagnostik: </w:t>
      </w:r>
    </w:p>
    <w:p w14:paraId="040B0E77" w14:textId="77777777" w:rsidR="001E7952" w:rsidRDefault="00000000">
      <w:pPr>
        <w:numPr>
          <w:ilvl w:val="0"/>
          <w:numId w:val="27"/>
        </w:numPr>
        <w:ind w:right="0" w:hanging="159"/>
      </w:pPr>
      <w:r>
        <w:t xml:space="preserve">bitte Mikrobiologie des Aszites und </w:t>
      </w:r>
      <w:proofErr w:type="spellStart"/>
      <w:r>
        <w:t>Pleurapunktates</w:t>
      </w:r>
      <w:proofErr w:type="spellEnd"/>
      <w:r>
        <w:t xml:space="preserve"> von heute nachverfolgen. In der klinischen Chemie </w:t>
      </w:r>
      <w:proofErr w:type="spellStart"/>
      <w:r>
        <w:t>fallendeZellzahl</w:t>
      </w:r>
      <w:proofErr w:type="spellEnd"/>
      <w:r>
        <w:t xml:space="preserve"> und normaler pH im Aszites sprechen eher gegen eine Peritonitis, DD aber superinfizierte </w:t>
      </w:r>
      <w:proofErr w:type="spellStart"/>
      <w:r>
        <w:t>Nekrosehöhlen</w:t>
      </w:r>
      <w:proofErr w:type="spellEnd"/>
      <w:r>
        <w:t xml:space="preserve"> denkbar. Mikrobiologische Befunde aus gastralem Schenkel nicht aussagekräftig (erwartbare Darmflora).</w:t>
      </w:r>
    </w:p>
    <w:p w14:paraId="3736A0E1" w14:textId="77777777" w:rsidR="001E7952" w:rsidRDefault="00000000">
      <w:pPr>
        <w:numPr>
          <w:ilvl w:val="0"/>
          <w:numId w:val="27"/>
        </w:numPr>
        <w:ind w:right="0" w:hanging="159"/>
      </w:pPr>
      <w:r>
        <w:t>bei Fieber bitte 2 BK-Sets abnehmen</w:t>
      </w:r>
    </w:p>
    <w:p w14:paraId="45C6B3AD" w14:textId="77777777" w:rsidR="001E7952" w:rsidRDefault="00000000">
      <w:pPr>
        <w:numPr>
          <w:ilvl w:val="0"/>
          <w:numId w:val="27"/>
        </w:numPr>
        <w:spacing w:after="1" w:line="268" w:lineRule="auto"/>
        <w:ind w:right="0" w:hanging="159"/>
      </w:pPr>
      <w:r>
        <w:t xml:space="preserve">CT-Verlaufskontrolle mit der Frage nach Dynamik der </w:t>
      </w:r>
      <w:proofErr w:type="spellStart"/>
      <w:r>
        <w:t>Nekrosehöhlen</w:t>
      </w:r>
      <w:proofErr w:type="spellEnd"/>
      <w:r>
        <w:t xml:space="preserve">, Verhalte, Hinweise auf Superinfektion- im Falle einer Punktion von intraabdominellen Verhalten bitte reichlich Punktatmaterial ad Mikrobiologie senden Therapie: </w:t>
      </w:r>
    </w:p>
    <w:p w14:paraId="72E7C8D0" w14:textId="77777777" w:rsidR="001E7952" w:rsidRDefault="00000000">
      <w:pPr>
        <w:numPr>
          <w:ilvl w:val="0"/>
          <w:numId w:val="27"/>
        </w:numPr>
        <w:spacing w:after="231"/>
        <w:ind w:right="0" w:hanging="159"/>
      </w:pPr>
      <w:r>
        <w:t>solange klinisch vertretbar, bitte keine antibiotische Therapie zugunsten der Diagnostik beginnen</w:t>
      </w:r>
    </w:p>
    <w:p w14:paraId="410FD304" w14:textId="77777777" w:rsidR="001E7952" w:rsidRDefault="00000000">
      <w:pPr>
        <w:spacing w:after="3" w:line="264" w:lineRule="auto"/>
        <w:ind w:left="-5" w:right="5669"/>
        <w:jc w:val="left"/>
      </w:pPr>
      <w:r>
        <w:t xml:space="preserve">Konsil DER - Befund vom 16.08.23 </w:t>
      </w:r>
      <w:r>
        <w:rPr>
          <w:u w:val="single" w:color="000000"/>
        </w:rPr>
        <w:t>Befund:</w:t>
      </w:r>
    </w:p>
    <w:p w14:paraId="171F193F" w14:textId="77777777" w:rsidR="001E7952" w:rsidRDefault="00000000">
      <w:pPr>
        <w:numPr>
          <w:ilvl w:val="0"/>
          <w:numId w:val="27"/>
        </w:numPr>
        <w:ind w:right="0" w:hanging="159"/>
      </w:pPr>
      <w:r>
        <w:t xml:space="preserve">Großzehe links diskret gerötet an der Kuppe, nicht überwärmt, leicht </w:t>
      </w:r>
      <w:proofErr w:type="spellStart"/>
      <w:r>
        <w:t>druckdolent</w:t>
      </w:r>
      <w:r>
        <w:rPr>
          <w:u w:val="single" w:color="000000"/>
        </w:rPr>
        <w:t>Diagnose</w:t>
      </w:r>
      <w:proofErr w:type="spellEnd"/>
      <w:r>
        <w:rPr>
          <w:u w:val="single" w:color="000000"/>
        </w:rPr>
        <w:t>(-n):</w:t>
      </w:r>
    </w:p>
    <w:p w14:paraId="1F1842BB" w14:textId="77777777" w:rsidR="001E7952" w:rsidRDefault="00000000">
      <w:pPr>
        <w:ind w:left="-5" w:right="3376"/>
      </w:pPr>
      <w:r>
        <w:t xml:space="preserve">V.a. lokalisierte Entzündungsreaktion, kein Anhalt für Erysipel </w:t>
      </w:r>
      <w:r>
        <w:rPr>
          <w:u w:val="single" w:color="000000"/>
        </w:rPr>
        <w:t>Empfehlung:</w:t>
      </w:r>
    </w:p>
    <w:p w14:paraId="00C4C64C" w14:textId="77777777" w:rsidR="001E7952" w:rsidRDefault="00000000">
      <w:pPr>
        <w:numPr>
          <w:ilvl w:val="0"/>
          <w:numId w:val="27"/>
        </w:numPr>
        <w:ind w:right="0" w:hanging="159"/>
      </w:pPr>
      <w:r>
        <w:t xml:space="preserve">Fortführung </w:t>
      </w:r>
      <w:proofErr w:type="spellStart"/>
      <w:r>
        <w:t>Infektfokussuche</w:t>
      </w:r>
      <w:proofErr w:type="spellEnd"/>
    </w:p>
    <w:p w14:paraId="17F7F43B" w14:textId="77777777" w:rsidR="001E7952" w:rsidRDefault="00000000">
      <w:pPr>
        <w:numPr>
          <w:ilvl w:val="0"/>
          <w:numId w:val="27"/>
        </w:numPr>
        <w:ind w:right="0" w:hanging="159"/>
      </w:pPr>
      <w:r>
        <w:lastRenderedPageBreak/>
        <w:t xml:space="preserve">Einleitung Lokaltherapie: 2 mal tgl. Desinfektion mit Octenisept und anschließend Lokaltherapie mit </w:t>
      </w:r>
      <w:proofErr w:type="spellStart"/>
      <w:r>
        <w:t>FucicortCreme</w:t>
      </w:r>
      <w:proofErr w:type="spellEnd"/>
      <w:r>
        <w:t xml:space="preserve"> für 5 Tage </w:t>
      </w:r>
      <w:r>
        <w:rPr>
          <w:u w:val="single" w:color="000000"/>
        </w:rPr>
        <w:t>Prozedur(-en):</w:t>
      </w:r>
    </w:p>
    <w:p w14:paraId="1E612BC4" w14:textId="77777777" w:rsidR="001E7952" w:rsidRDefault="00000000">
      <w:pPr>
        <w:spacing w:after="231"/>
        <w:ind w:left="-5" w:right="0"/>
      </w:pPr>
      <w:proofErr w:type="spellStart"/>
      <w:r>
        <w:t>Rekonsil</w:t>
      </w:r>
      <w:proofErr w:type="spellEnd"/>
      <w:r>
        <w:t xml:space="preserve"> bei Bedarf, Konsil dient der internen Kommunikation und darf nicht in den Arztbrief übernommen werden </w:t>
      </w:r>
    </w:p>
    <w:p w14:paraId="10D8C341" w14:textId="77777777" w:rsidR="001E7952" w:rsidRDefault="00000000">
      <w:pPr>
        <w:spacing w:after="3" w:line="264" w:lineRule="auto"/>
        <w:ind w:left="-5" w:right="5525"/>
        <w:jc w:val="left"/>
      </w:pPr>
      <w:r>
        <w:t xml:space="preserve">Konsil KIF - Befund vom 23.08.23 </w:t>
      </w:r>
    </w:p>
    <w:p w14:paraId="66C7438E" w14:textId="77777777" w:rsidR="001E7952" w:rsidRDefault="00000000">
      <w:pPr>
        <w:spacing w:after="3" w:line="264" w:lineRule="auto"/>
        <w:ind w:left="-5" w:right="5525"/>
        <w:jc w:val="left"/>
      </w:pPr>
      <w:r>
        <w:rPr>
          <w:u w:val="single" w:color="000000"/>
        </w:rPr>
        <w:t>Vorschlag:</w:t>
      </w:r>
    </w:p>
    <w:p w14:paraId="057783DB" w14:textId="77777777" w:rsidR="001E7952" w:rsidRDefault="00000000">
      <w:pPr>
        <w:spacing w:after="3" w:line="264" w:lineRule="auto"/>
        <w:ind w:left="-5" w:right="0"/>
      </w:pPr>
      <w:r>
        <w:t xml:space="preserve">Diagnostik: </w:t>
      </w:r>
    </w:p>
    <w:p w14:paraId="550A1B82" w14:textId="77777777" w:rsidR="001E7952" w:rsidRDefault="00000000">
      <w:pPr>
        <w:numPr>
          <w:ilvl w:val="0"/>
          <w:numId w:val="27"/>
        </w:numPr>
        <w:ind w:right="0" w:hanging="159"/>
      </w:pPr>
      <w:r>
        <w:t xml:space="preserve">bitte </w:t>
      </w:r>
      <w:proofErr w:type="spellStart"/>
      <w:r>
        <w:t>sonografische</w:t>
      </w:r>
      <w:proofErr w:type="spellEnd"/>
      <w:r>
        <w:t xml:space="preserve"> Verlaufskontrolle des </w:t>
      </w:r>
      <w:proofErr w:type="spellStart"/>
      <w:r>
        <w:t>Psoasabszesses</w:t>
      </w:r>
      <w:proofErr w:type="spellEnd"/>
      <w:r>
        <w:t xml:space="preserve"> in ca. 1 Woche</w:t>
      </w:r>
    </w:p>
    <w:p w14:paraId="7FCE37D8" w14:textId="77777777" w:rsidR="001E7952" w:rsidRDefault="00000000">
      <w:pPr>
        <w:numPr>
          <w:ilvl w:val="0"/>
          <w:numId w:val="27"/>
        </w:numPr>
        <w:ind w:right="0" w:hanging="159"/>
      </w:pPr>
      <w:r>
        <w:t xml:space="preserve">falls Abszess </w:t>
      </w:r>
      <w:proofErr w:type="spellStart"/>
      <w:r>
        <w:t>sonografisch</w:t>
      </w:r>
      <w:proofErr w:type="spellEnd"/>
      <w:r>
        <w:t xml:space="preserve"> nicht darstellbar, dann ggf. CT-morphologische Verlaufskontrolle in ca. 14 Tagen in</w:t>
      </w:r>
    </w:p>
    <w:p w14:paraId="25414FB5" w14:textId="77777777" w:rsidR="001E7952" w:rsidRDefault="00000000">
      <w:pPr>
        <w:ind w:left="-5" w:right="0"/>
      </w:pPr>
      <w:r>
        <w:t>Abhängigkeit von Klinik und Paraklinik</w:t>
      </w:r>
    </w:p>
    <w:p w14:paraId="559B9E81" w14:textId="77777777" w:rsidR="001E7952" w:rsidRDefault="00000000">
      <w:pPr>
        <w:numPr>
          <w:ilvl w:val="0"/>
          <w:numId w:val="27"/>
        </w:numPr>
        <w:ind w:right="0" w:hanging="159"/>
      </w:pPr>
      <w:r>
        <w:t>bei Fieber bitte 2 BK-Sets abnehmen</w:t>
      </w:r>
    </w:p>
    <w:p w14:paraId="4E1CAD34" w14:textId="77777777" w:rsidR="001E7952" w:rsidRDefault="00000000">
      <w:pPr>
        <w:numPr>
          <w:ilvl w:val="0"/>
          <w:numId w:val="27"/>
        </w:numPr>
        <w:ind w:right="0" w:hanging="159"/>
      </w:pPr>
      <w:r>
        <w:t xml:space="preserve">bitte wie besprochen Radiologie bitten, eine Größenangabe des </w:t>
      </w:r>
      <w:proofErr w:type="spellStart"/>
      <w:r>
        <w:t>Restabzesses</w:t>
      </w:r>
      <w:proofErr w:type="spellEnd"/>
      <w:r>
        <w:t xml:space="preserve"> </w:t>
      </w:r>
      <w:proofErr w:type="spellStart"/>
      <w:r>
        <w:t>anzugebenTherapie</w:t>
      </w:r>
      <w:proofErr w:type="spellEnd"/>
      <w:r>
        <w:t xml:space="preserve">: </w:t>
      </w:r>
    </w:p>
    <w:p w14:paraId="3D2D84C6" w14:textId="77777777" w:rsidR="001E7952" w:rsidRDefault="00000000">
      <w:pPr>
        <w:numPr>
          <w:ilvl w:val="0"/>
          <w:numId w:val="27"/>
        </w:numPr>
        <w:ind w:right="0" w:hanging="159"/>
      </w:pPr>
      <w:r>
        <w:t>Ceftriaxon 1 x 2 g IV fortführen</w:t>
      </w:r>
    </w:p>
    <w:p w14:paraId="164B7474" w14:textId="77777777" w:rsidR="001E7952" w:rsidRDefault="00000000">
      <w:pPr>
        <w:numPr>
          <w:ilvl w:val="0"/>
          <w:numId w:val="27"/>
        </w:numPr>
        <w:ind w:right="0" w:hanging="159"/>
      </w:pPr>
      <w:r>
        <w:t>zusätzlich bitte zur Abdeckung der Anaerobier Beginn mit Metronidazol 3 x 500 mg IV (PO aktuell nicht möglich)</w:t>
      </w:r>
    </w:p>
    <w:p w14:paraId="67BF356B" w14:textId="77777777" w:rsidR="001E7952" w:rsidRDefault="00000000">
      <w:pPr>
        <w:numPr>
          <w:ilvl w:val="0"/>
          <w:numId w:val="27"/>
        </w:numPr>
        <w:spacing w:after="231"/>
        <w:ind w:right="0" w:hanging="159"/>
      </w:pPr>
      <w:r>
        <w:t xml:space="preserve">Nachweis von C. </w:t>
      </w:r>
      <w:proofErr w:type="spellStart"/>
      <w:r>
        <w:t>glabrata</w:t>
      </w:r>
      <w:proofErr w:type="spellEnd"/>
      <w:r>
        <w:t xml:space="preserve"> in der Urinkultur hat keine therapeutische Konsequenz (Kolonisation)</w:t>
      </w:r>
    </w:p>
    <w:p w14:paraId="2D713B50" w14:textId="77777777" w:rsidR="001E7952" w:rsidRDefault="00000000">
      <w:pPr>
        <w:spacing w:after="3" w:line="264" w:lineRule="auto"/>
        <w:ind w:left="-5" w:right="5285"/>
        <w:jc w:val="left"/>
      </w:pPr>
      <w:r>
        <w:t xml:space="preserve">Konsil VTG - Befund vom 24.08.23 </w:t>
      </w:r>
      <w:r>
        <w:rPr>
          <w:u w:val="single" w:color="000000"/>
        </w:rPr>
        <w:t>Empfehlung:</w:t>
      </w:r>
    </w:p>
    <w:p w14:paraId="6BFD460D" w14:textId="77777777" w:rsidR="001E7952" w:rsidRDefault="00000000">
      <w:pPr>
        <w:numPr>
          <w:ilvl w:val="0"/>
          <w:numId w:val="27"/>
        </w:numPr>
        <w:ind w:right="0" w:hanging="159"/>
      </w:pPr>
      <w:r>
        <w:t>zunächst weitere parenterale Ernährung</w:t>
      </w:r>
    </w:p>
    <w:p w14:paraId="6E754054" w14:textId="77777777" w:rsidR="001E7952" w:rsidRDefault="00000000">
      <w:pPr>
        <w:numPr>
          <w:ilvl w:val="0"/>
          <w:numId w:val="27"/>
        </w:numPr>
        <w:ind w:right="0" w:hanging="159"/>
      </w:pPr>
      <w:r>
        <w:t>Abwarten des KIF Konsil, ggf. Möglichkeit der Beendigung der Antibiose</w:t>
      </w:r>
    </w:p>
    <w:p w14:paraId="2331CE07" w14:textId="77777777" w:rsidR="001E7952" w:rsidRDefault="00000000">
      <w:pPr>
        <w:numPr>
          <w:ilvl w:val="0"/>
          <w:numId w:val="27"/>
        </w:numPr>
        <w:spacing w:after="230"/>
        <w:ind w:right="0" w:hanging="159"/>
      </w:pPr>
      <w:r>
        <w:t xml:space="preserve">danach </w:t>
      </w:r>
      <w:proofErr w:type="spellStart"/>
      <w:r>
        <w:t>Rekonsil</w:t>
      </w:r>
      <w:proofErr w:type="spellEnd"/>
      <w:r>
        <w:t xml:space="preserve"> und VTG-interne Evaluation </w:t>
      </w:r>
      <w:proofErr w:type="spellStart"/>
      <w:r>
        <w:t>Jejunokath</w:t>
      </w:r>
      <w:proofErr w:type="spellEnd"/>
      <w:r>
        <w:t xml:space="preserve">-Anlage über Minilaparotomie zur parenteralen Ernährung(hohes Risiko für Komplikationen bei infektiologisch eher instabilem Patienten) vs. Portimplantation zur passageren fortgesetzten parenteralen Ernährung und als sekundärer Schritt in 2-3 Monaten </w:t>
      </w:r>
      <w:proofErr w:type="spellStart"/>
      <w:r>
        <w:t>Jejunokath</w:t>
      </w:r>
      <w:proofErr w:type="spellEnd"/>
    </w:p>
    <w:p w14:paraId="48B9B198" w14:textId="77777777" w:rsidR="001E7952" w:rsidRDefault="00000000">
      <w:pPr>
        <w:spacing w:after="3" w:line="264" w:lineRule="auto"/>
        <w:ind w:left="-5" w:right="5525"/>
        <w:jc w:val="left"/>
      </w:pPr>
      <w:r>
        <w:t xml:space="preserve">Konsil KIF - Befund vom 30.08.23 </w:t>
      </w:r>
    </w:p>
    <w:p w14:paraId="16DEDFE6" w14:textId="77777777" w:rsidR="001E7952" w:rsidRDefault="00000000">
      <w:pPr>
        <w:spacing w:after="3" w:line="264" w:lineRule="auto"/>
        <w:ind w:left="-5" w:right="5525"/>
        <w:jc w:val="left"/>
      </w:pPr>
      <w:r>
        <w:rPr>
          <w:u w:val="single" w:color="000000"/>
        </w:rPr>
        <w:t>Vorschlag:</w:t>
      </w:r>
    </w:p>
    <w:p w14:paraId="7F403F8F" w14:textId="77777777" w:rsidR="001E7952" w:rsidRDefault="00000000">
      <w:pPr>
        <w:spacing w:after="3" w:line="264" w:lineRule="auto"/>
        <w:ind w:left="-5" w:right="0"/>
      </w:pPr>
      <w:r>
        <w:t xml:space="preserve">Diagnostik: </w:t>
      </w:r>
    </w:p>
    <w:p w14:paraId="5ED35C50" w14:textId="77777777" w:rsidR="001E7952" w:rsidRDefault="00000000">
      <w:pPr>
        <w:numPr>
          <w:ilvl w:val="0"/>
          <w:numId w:val="27"/>
        </w:numPr>
        <w:ind w:right="0" w:hanging="159"/>
      </w:pPr>
      <w:r>
        <w:t xml:space="preserve">bitte 2-3 x wöchentlich Kontrolle von BB, </w:t>
      </w:r>
      <w:proofErr w:type="spellStart"/>
      <w:r>
        <w:t>CrP</w:t>
      </w:r>
      <w:proofErr w:type="spellEnd"/>
      <w:r>
        <w:t>, Krea/</w:t>
      </w:r>
      <w:proofErr w:type="spellStart"/>
      <w:r>
        <w:t>eGFR</w:t>
      </w:r>
      <w:proofErr w:type="spellEnd"/>
      <w:r>
        <w:t xml:space="preserve">, ALAT, ASAT, </w:t>
      </w:r>
      <w:proofErr w:type="spellStart"/>
      <w:r>
        <w:t>gGT</w:t>
      </w:r>
      <w:proofErr w:type="spellEnd"/>
      <w:r>
        <w:t xml:space="preserve">, Bilirubin ges. unter der </w:t>
      </w:r>
      <w:proofErr w:type="spellStart"/>
      <w:r>
        <w:t>laufendenAntibiotikatherapie</w:t>
      </w:r>
      <w:proofErr w:type="spellEnd"/>
    </w:p>
    <w:p w14:paraId="6D896391" w14:textId="77777777" w:rsidR="001E7952" w:rsidRDefault="00000000">
      <w:pPr>
        <w:numPr>
          <w:ilvl w:val="0"/>
          <w:numId w:val="27"/>
        </w:numPr>
        <w:spacing w:after="1" w:line="268" w:lineRule="auto"/>
        <w:ind w:right="0" w:hanging="159"/>
      </w:pPr>
      <w:proofErr w:type="spellStart"/>
      <w:r>
        <w:t>sonografische</w:t>
      </w:r>
      <w:proofErr w:type="spellEnd"/>
      <w:r>
        <w:t xml:space="preserve"> bzw. CT-Kontrolle des </w:t>
      </w:r>
      <w:proofErr w:type="spellStart"/>
      <w:r>
        <w:t>Psoasabszesses</w:t>
      </w:r>
      <w:proofErr w:type="spellEnd"/>
      <w:r>
        <w:t xml:space="preserve"> je nach Klinik- bei Fieber bitte 2 BK-Sets abnehmen Therapie: </w:t>
      </w:r>
    </w:p>
    <w:p w14:paraId="4ABDB134" w14:textId="77777777" w:rsidR="001E7952" w:rsidRDefault="00000000">
      <w:pPr>
        <w:ind w:left="-5" w:right="0"/>
      </w:pPr>
      <w:r>
        <w:t>Da CT-morphologisch weiterhin ein Restabszess besteht, empfehlen wir die Fortsetzung der antibiotischen Therapie.</w:t>
      </w:r>
    </w:p>
    <w:p w14:paraId="6A43F7B9" w14:textId="77777777" w:rsidR="001E7952" w:rsidRDefault="00000000">
      <w:pPr>
        <w:numPr>
          <w:ilvl w:val="0"/>
          <w:numId w:val="27"/>
        </w:numPr>
        <w:ind w:right="0" w:hanging="159"/>
      </w:pPr>
      <w:r>
        <w:t>Ceftriaxon 1 x 2 g IV fortführen</w:t>
      </w:r>
    </w:p>
    <w:p w14:paraId="4C835A42" w14:textId="77777777" w:rsidR="001E7952" w:rsidRDefault="00000000">
      <w:pPr>
        <w:numPr>
          <w:ilvl w:val="0"/>
          <w:numId w:val="27"/>
        </w:numPr>
        <w:ind w:right="0" w:hanging="159"/>
      </w:pPr>
      <w:r>
        <w:t>Metronidazol 3 x 500 mg IV fortführen</w:t>
      </w:r>
    </w:p>
    <w:p w14:paraId="662A7EF3" w14:textId="77777777" w:rsidR="001E7952" w:rsidRDefault="00000000">
      <w:pPr>
        <w:numPr>
          <w:ilvl w:val="0"/>
          <w:numId w:val="27"/>
        </w:numPr>
        <w:ind w:right="0" w:hanging="159"/>
      </w:pPr>
      <w:r>
        <w:t>falls Portimplantation geplant ist, bitte diese Woche noch zurückstellen bei noch nicht vollständig sanierter</w:t>
      </w:r>
    </w:p>
    <w:p w14:paraId="07551C7A" w14:textId="77777777" w:rsidR="001E7952" w:rsidRDefault="00000000">
      <w:pPr>
        <w:spacing w:after="231"/>
        <w:ind w:left="-5" w:right="0"/>
      </w:pPr>
      <w:r>
        <w:t>Abszedierung abdominell</w:t>
      </w:r>
    </w:p>
    <w:p w14:paraId="673232E2" w14:textId="77777777" w:rsidR="001E7952" w:rsidRDefault="00000000">
      <w:pPr>
        <w:spacing w:after="3" w:line="264" w:lineRule="auto"/>
        <w:ind w:left="-5" w:right="5285"/>
        <w:jc w:val="left"/>
      </w:pPr>
      <w:r>
        <w:t xml:space="preserve">Konsil VTG - Befund vom 31.08.23 </w:t>
      </w:r>
      <w:r>
        <w:rPr>
          <w:u w:val="single" w:color="000000"/>
        </w:rPr>
        <w:t>Empfehlung:</w:t>
      </w:r>
    </w:p>
    <w:p w14:paraId="0BD6FBA5" w14:textId="77777777" w:rsidR="001E7952" w:rsidRDefault="00000000">
      <w:pPr>
        <w:ind w:left="-5" w:right="0"/>
      </w:pPr>
      <w:r>
        <w:t xml:space="preserve">Wie telefonisch besprochen bitte zunächst Abnahme zweier Sets </w:t>
      </w:r>
      <w:proofErr w:type="spellStart"/>
      <w:r>
        <w:t>BK`s</w:t>
      </w:r>
      <w:proofErr w:type="spellEnd"/>
      <w:r>
        <w:t xml:space="preserve"> (zentral und peripher), HEUTE (!)</w:t>
      </w:r>
    </w:p>
    <w:p w14:paraId="51809FDD" w14:textId="77777777" w:rsidR="001E7952" w:rsidRDefault="00000000">
      <w:pPr>
        <w:numPr>
          <w:ilvl w:val="0"/>
          <w:numId w:val="27"/>
        </w:numPr>
        <w:ind w:right="0" w:hanging="159"/>
      </w:pPr>
      <w:r>
        <w:t xml:space="preserve">Re-KIF Konsil auf den 05.09.23 vorziehen, sodass schriftl. Befund spätestens 14Uhr einsehbar ist für uns </w:t>
      </w:r>
    </w:p>
    <w:p w14:paraId="4E81C098" w14:textId="77777777" w:rsidR="001E7952" w:rsidRDefault="00000000">
      <w:pPr>
        <w:numPr>
          <w:ilvl w:val="0"/>
          <w:numId w:val="27"/>
        </w:numPr>
        <w:ind w:right="0" w:hanging="159"/>
      </w:pPr>
      <w:proofErr w:type="spellStart"/>
      <w:r>
        <w:t>Portimpl</w:t>
      </w:r>
      <w:proofErr w:type="spellEnd"/>
      <w:r>
        <w:t>. Termin für den 06.09.2023 geblockt, jedoch unter Vorbehalt der noch ausstehenden Befunde</w:t>
      </w:r>
    </w:p>
    <w:p w14:paraId="62C662DB" w14:textId="77777777" w:rsidR="001E7952" w:rsidRDefault="00000000">
      <w:pPr>
        <w:numPr>
          <w:ilvl w:val="0"/>
          <w:numId w:val="27"/>
        </w:numPr>
        <w:spacing w:after="233"/>
        <w:ind w:right="0" w:hanging="159"/>
      </w:pPr>
      <w:proofErr w:type="spellStart"/>
      <w:r>
        <w:t>Portimpl</w:t>
      </w:r>
      <w:proofErr w:type="spellEnd"/>
      <w:r>
        <w:t>. rechts in LA aufgeklärt</w:t>
      </w:r>
    </w:p>
    <w:p w14:paraId="6FCB4B04" w14:textId="77777777" w:rsidR="001E7952" w:rsidRDefault="00000000">
      <w:pPr>
        <w:spacing w:after="3" w:line="264" w:lineRule="auto"/>
        <w:ind w:left="-5" w:right="5525"/>
        <w:jc w:val="left"/>
      </w:pPr>
      <w:r>
        <w:t xml:space="preserve">Konsil KIF - Befund vom 04.09.23 </w:t>
      </w:r>
    </w:p>
    <w:p w14:paraId="6509C206" w14:textId="77777777" w:rsidR="001E7952" w:rsidRDefault="00000000">
      <w:pPr>
        <w:spacing w:after="3" w:line="264" w:lineRule="auto"/>
        <w:ind w:left="-5" w:right="5525"/>
        <w:jc w:val="left"/>
      </w:pPr>
      <w:r>
        <w:rPr>
          <w:u w:val="single" w:color="000000"/>
        </w:rPr>
        <w:t>Vorschlag:</w:t>
      </w:r>
    </w:p>
    <w:p w14:paraId="42655DD6" w14:textId="77777777" w:rsidR="001E7952" w:rsidRDefault="00000000">
      <w:pPr>
        <w:spacing w:after="3" w:line="264" w:lineRule="auto"/>
        <w:ind w:left="-5" w:right="0"/>
      </w:pPr>
      <w:r>
        <w:t xml:space="preserve">Diagnostik: </w:t>
      </w:r>
    </w:p>
    <w:p w14:paraId="45CDA5AC" w14:textId="77777777" w:rsidR="001E7952" w:rsidRDefault="00000000">
      <w:pPr>
        <w:numPr>
          <w:ilvl w:val="0"/>
          <w:numId w:val="27"/>
        </w:numPr>
        <w:ind w:right="0" w:hanging="159"/>
      </w:pPr>
      <w:r>
        <w:t>bitte Ergebnisse der BK vom 01.09.23 bis kurz vor OP verfolgen</w:t>
      </w:r>
    </w:p>
    <w:p w14:paraId="7D598388" w14:textId="77777777" w:rsidR="001E7952" w:rsidRDefault="00000000">
      <w:pPr>
        <w:numPr>
          <w:ilvl w:val="0"/>
          <w:numId w:val="27"/>
        </w:numPr>
        <w:ind w:right="0" w:hanging="159"/>
      </w:pPr>
      <w:r>
        <w:t xml:space="preserve">bitte 2-3 x wöchentlich Kontrolle von BB, </w:t>
      </w:r>
      <w:proofErr w:type="spellStart"/>
      <w:r>
        <w:t>CrP</w:t>
      </w:r>
      <w:proofErr w:type="spellEnd"/>
      <w:r>
        <w:t>, Krea/</w:t>
      </w:r>
      <w:proofErr w:type="spellStart"/>
      <w:r>
        <w:t>eGFR</w:t>
      </w:r>
      <w:proofErr w:type="spellEnd"/>
      <w:r>
        <w:t xml:space="preserve">, ALAT, ASAT, </w:t>
      </w:r>
      <w:proofErr w:type="spellStart"/>
      <w:r>
        <w:t>gGT</w:t>
      </w:r>
      <w:proofErr w:type="spellEnd"/>
      <w:r>
        <w:t xml:space="preserve">, Bilirubin ges. unter der </w:t>
      </w:r>
      <w:proofErr w:type="spellStart"/>
      <w:r>
        <w:t>laufendenAntibiotikatherapie</w:t>
      </w:r>
      <w:proofErr w:type="spellEnd"/>
    </w:p>
    <w:p w14:paraId="6E18069E" w14:textId="77777777" w:rsidR="001E7952" w:rsidRDefault="00000000">
      <w:pPr>
        <w:numPr>
          <w:ilvl w:val="0"/>
          <w:numId w:val="27"/>
        </w:numPr>
        <w:ind w:right="0" w:hanging="159"/>
      </w:pPr>
      <w:proofErr w:type="spellStart"/>
      <w:r>
        <w:t>sonografische</w:t>
      </w:r>
      <w:proofErr w:type="spellEnd"/>
      <w:r>
        <w:t xml:space="preserve"> bzw. CT-Kontrolle des </w:t>
      </w:r>
      <w:proofErr w:type="spellStart"/>
      <w:r>
        <w:t>Psoasabszesses</w:t>
      </w:r>
      <w:proofErr w:type="spellEnd"/>
      <w:r>
        <w:t xml:space="preserve"> je nach Klinik</w:t>
      </w:r>
    </w:p>
    <w:p w14:paraId="2AC2D250" w14:textId="77777777" w:rsidR="001E7952" w:rsidRDefault="00000000">
      <w:pPr>
        <w:numPr>
          <w:ilvl w:val="0"/>
          <w:numId w:val="27"/>
        </w:numPr>
        <w:ind w:right="0" w:hanging="159"/>
      </w:pPr>
      <w:r>
        <w:t>bei Fieber bitte 2 BK-Sets abnehmen (am besten 1 Set via Port bzw. ZVK + 1 Set peripher venös) Therapie:</w:t>
      </w:r>
    </w:p>
    <w:p w14:paraId="0F0B04BB" w14:textId="77777777" w:rsidR="001E7952" w:rsidRDefault="00000000">
      <w:pPr>
        <w:numPr>
          <w:ilvl w:val="0"/>
          <w:numId w:val="27"/>
        </w:numPr>
        <w:ind w:right="0" w:hanging="159"/>
      </w:pPr>
      <w:r>
        <w:t>sollten die BK bis Mittwoch steril bleiben, dann ist aus infektiologischer Sicht die Portimplantation möglich</w:t>
      </w:r>
    </w:p>
    <w:p w14:paraId="34C14038" w14:textId="77777777" w:rsidR="001E7952" w:rsidRDefault="00000000">
      <w:pPr>
        <w:numPr>
          <w:ilvl w:val="0"/>
          <w:numId w:val="27"/>
        </w:numPr>
        <w:ind w:right="0" w:hanging="159"/>
      </w:pPr>
      <w:r>
        <w:t>Ceftriaxon 1 x 2 g IV fortführen</w:t>
      </w:r>
    </w:p>
    <w:p w14:paraId="74C9665A" w14:textId="77777777" w:rsidR="001E7952" w:rsidRDefault="00000000">
      <w:pPr>
        <w:numPr>
          <w:ilvl w:val="0"/>
          <w:numId w:val="27"/>
        </w:numPr>
        <w:spacing w:after="233"/>
        <w:ind w:right="0" w:hanging="159"/>
      </w:pPr>
      <w:r>
        <w:t>Metronidazol 3 x 500 mg IV fortführen</w:t>
      </w:r>
    </w:p>
    <w:p w14:paraId="6D688BDF" w14:textId="77777777" w:rsidR="001E7952" w:rsidRDefault="00000000">
      <w:pPr>
        <w:spacing w:after="3" w:line="264" w:lineRule="auto"/>
        <w:ind w:left="-5" w:right="5525"/>
        <w:jc w:val="left"/>
      </w:pPr>
      <w:r>
        <w:t xml:space="preserve">Konsil KIF - Befund vom 11.09.23 </w:t>
      </w:r>
      <w:r>
        <w:rPr>
          <w:u w:val="single" w:color="000000"/>
        </w:rPr>
        <w:t>Vorschlag:</w:t>
      </w:r>
    </w:p>
    <w:p w14:paraId="5ECAC98B" w14:textId="77777777" w:rsidR="001E7952" w:rsidRDefault="00000000">
      <w:pPr>
        <w:spacing w:after="3" w:line="264" w:lineRule="auto"/>
        <w:ind w:left="-5" w:right="0"/>
      </w:pPr>
      <w:r>
        <w:t xml:space="preserve">Diagnostik: </w:t>
      </w:r>
    </w:p>
    <w:p w14:paraId="24A2CA1E" w14:textId="77777777" w:rsidR="001E7952" w:rsidRDefault="00000000">
      <w:pPr>
        <w:numPr>
          <w:ilvl w:val="0"/>
          <w:numId w:val="27"/>
        </w:numPr>
        <w:ind w:right="0" w:hanging="159"/>
      </w:pPr>
      <w:proofErr w:type="spellStart"/>
      <w:r>
        <w:t>mikrobiol</w:t>
      </w:r>
      <w:proofErr w:type="spellEnd"/>
      <w:r>
        <w:t xml:space="preserve">. Befunde der BK vom 08.09.23 weiter verfolgen. Wenn diese steril und der Pat. fieberfrei bleiben, </w:t>
      </w:r>
      <w:proofErr w:type="spellStart"/>
      <w:r>
        <w:t>dannist</w:t>
      </w:r>
      <w:proofErr w:type="spellEnd"/>
      <w:r>
        <w:t xml:space="preserve"> keine weitere Diagnostik und Therapie bzgl. der </w:t>
      </w:r>
      <w:proofErr w:type="spellStart"/>
      <w:r>
        <w:t>a.e</w:t>
      </w:r>
      <w:proofErr w:type="spellEnd"/>
      <w:r>
        <w:t xml:space="preserve">. ZVK-assoziierten S. epidermidis-Bakteriämie notwendig, da der Fokus beseitigt wurde. Andernfalls bitte </w:t>
      </w:r>
      <w:proofErr w:type="spellStart"/>
      <w:r>
        <w:t>Rekonsil</w:t>
      </w:r>
      <w:proofErr w:type="spellEnd"/>
      <w:r>
        <w:t>.</w:t>
      </w:r>
    </w:p>
    <w:p w14:paraId="1430949A" w14:textId="77777777" w:rsidR="001E7952" w:rsidRDefault="00000000">
      <w:pPr>
        <w:numPr>
          <w:ilvl w:val="0"/>
          <w:numId w:val="27"/>
        </w:numPr>
        <w:ind w:right="0" w:hanging="159"/>
      </w:pPr>
      <w:r>
        <w:t xml:space="preserve">wenn </w:t>
      </w:r>
      <w:proofErr w:type="spellStart"/>
      <w:r>
        <w:t>Jejunokath</w:t>
      </w:r>
      <w:proofErr w:type="spellEnd"/>
      <w:r>
        <w:t xml:space="preserve"> vollständig benutzt werden kann und ZVK nicht mehr gebraucht wird, bitte zeitnah entfernen, </w:t>
      </w:r>
      <w:proofErr w:type="spellStart"/>
      <w:r>
        <w:t>daformal</w:t>
      </w:r>
      <w:proofErr w:type="spellEnd"/>
      <w:r>
        <w:t xml:space="preserve"> noch in Bakteriämie gelegt</w:t>
      </w:r>
    </w:p>
    <w:p w14:paraId="26C19829" w14:textId="77777777" w:rsidR="001E7952" w:rsidRDefault="00000000">
      <w:pPr>
        <w:numPr>
          <w:ilvl w:val="0"/>
          <w:numId w:val="27"/>
        </w:numPr>
        <w:ind w:right="0" w:hanging="159"/>
      </w:pPr>
      <w:r>
        <w:t>bitte heute noch 1 BK-Set zur Sterilitätskontrolle abnehmen</w:t>
      </w:r>
    </w:p>
    <w:p w14:paraId="6BF729EB" w14:textId="77777777" w:rsidR="001E7952" w:rsidRDefault="00000000">
      <w:pPr>
        <w:numPr>
          <w:ilvl w:val="0"/>
          <w:numId w:val="27"/>
        </w:numPr>
        <w:ind w:right="0" w:hanging="159"/>
      </w:pPr>
      <w:r>
        <w:t xml:space="preserve">bitte Radiologie bitten, Größenangabe des Restabszesses im Psoas rechts anzugeben zur </w:t>
      </w:r>
      <w:proofErr w:type="spellStart"/>
      <w:r>
        <w:t>besserenVergleichbarkeit</w:t>
      </w:r>
      <w:proofErr w:type="spellEnd"/>
    </w:p>
    <w:p w14:paraId="04101216" w14:textId="77777777" w:rsidR="001E7952" w:rsidRDefault="00000000">
      <w:pPr>
        <w:numPr>
          <w:ilvl w:val="0"/>
          <w:numId w:val="27"/>
        </w:numPr>
        <w:ind w:right="0" w:hanging="159"/>
      </w:pPr>
      <w:r>
        <w:t xml:space="preserve">bitte 2-3 x wöchentlich Kontrolle von BB, </w:t>
      </w:r>
      <w:proofErr w:type="spellStart"/>
      <w:r>
        <w:t>CrP</w:t>
      </w:r>
      <w:proofErr w:type="spellEnd"/>
      <w:r>
        <w:t>, Krea/</w:t>
      </w:r>
      <w:proofErr w:type="spellStart"/>
      <w:r>
        <w:t>eGFR</w:t>
      </w:r>
      <w:proofErr w:type="spellEnd"/>
      <w:r>
        <w:t xml:space="preserve">, ALAT, ASAT, </w:t>
      </w:r>
      <w:proofErr w:type="spellStart"/>
      <w:r>
        <w:t>gGT</w:t>
      </w:r>
      <w:proofErr w:type="spellEnd"/>
      <w:r>
        <w:t xml:space="preserve">, Bilirubin ges. unter der </w:t>
      </w:r>
      <w:proofErr w:type="spellStart"/>
      <w:r>
        <w:t>laufendenAntibiotikatherapie</w:t>
      </w:r>
      <w:proofErr w:type="spellEnd"/>
    </w:p>
    <w:p w14:paraId="77929740" w14:textId="77777777" w:rsidR="001E7952" w:rsidRDefault="00000000">
      <w:pPr>
        <w:numPr>
          <w:ilvl w:val="0"/>
          <w:numId w:val="27"/>
        </w:numPr>
        <w:ind w:right="0" w:hanging="159"/>
      </w:pPr>
      <w:r>
        <w:lastRenderedPageBreak/>
        <w:t xml:space="preserve">bei Fieber bitte 2 BK-Sets abnehmen (am besten 1 Set via ZVK + 1 Set peripher venös) Therapie: </w:t>
      </w:r>
    </w:p>
    <w:p w14:paraId="4DC17A78" w14:textId="77777777" w:rsidR="001E7952" w:rsidRDefault="00000000">
      <w:pPr>
        <w:ind w:left="-5" w:right="0"/>
      </w:pPr>
      <w:r>
        <w:t xml:space="preserve">Da der </w:t>
      </w:r>
      <w:proofErr w:type="spellStart"/>
      <w:r>
        <w:t>Psoasabszess</w:t>
      </w:r>
      <w:proofErr w:type="spellEnd"/>
      <w:r>
        <w:t xml:space="preserve"> stetig </w:t>
      </w:r>
      <w:proofErr w:type="spellStart"/>
      <w:r>
        <w:t>regredient</w:t>
      </w:r>
      <w:proofErr w:type="spellEnd"/>
      <w:r>
        <w:t xml:space="preserve"> ist, kann die parenterale Therapie beendet werden.</w:t>
      </w:r>
    </w:p>
    <w:p w14:paraId="12843021" w14:textId="77777777" w:rsidR="001E7952" w:rsidRDefault="00000000">
      <w:pPr>
        <w:numPr>
          <w:ilvl w:val="0"/>
          <w:numId w:val="27"/>
        </w:numPr>
        <w:ind w:right="0" w:hanging="159"/>
      </w:pPr>
      <w:r>
        <w:t>Ceftriaxon 1 x 2 g IV beenden</w:t>
      </w:r>
    </w:p>
    <w:p w14:paraId="74370FFE" w14:textId="77777777" w:rsidR="001E7952" w:rsidRDefault="00000000">
      <w:pPr>
        <w:numPr>
          <w:ilvl w:val="0"/>
          <w:numId w:val="27"/>
        </w:numPr>
        <w:spacing w:after="233"/>
        <w:ind w:right="0" w:hanging="159"/>
      </w:pPr>
      <w:r>
        <w:t xml:space="preserve">dafür Beginn der oralen Sequenztherapie mit Amoxicillin/Clavulansäure 3 x 875/125 mg PO für weitere 7 </w:t>
      </w:r>
      <w:proofErr w:type="spellStart"/>
      <w:r>
        <w:t>Tage,dann</w:t>
      </w:r>
      <w:proofErr w:type="spellEnd"/>
      <w:r>
        <w:t xml:space="preserve"> beenden</w:t>
      </w:r>
    </w:p>
    <w:p w14:paraId="7F6D7157" w14:textId="77777777" w:rsidR="001E7952" w:rsidRDefault="00000000">
      <w:pPr>
        <w:spacing w:after="3" w:line="264" w:lineRule="auto"/>
        <w:ind w:left="-5" w:right="5285"/>
        <w:jc w:val="left"/>
      </w:pPr>
      <w:r>
        <w:t xml:space="preserve">Konsil VTG - Befund vom 13.09.23 </w:t>
      </w:r>
      <w:r>
        <w:rPr>
          <w:u w:val="single" w:color="000000"/>
        </w:rPr>
        <w:t>Empfehlung:</w:t>
      </w:r>
    </w:p>
    <w:p w14:paraId="24A2105E" w14:textId="77777777" w:rsidR="001E7952" w:rsidRDefault="00000000">
      <w:pPr>
        <w:numPr>
          <w:ilvl w:val="0"/>
          <w:numId w:val="27"/>
        </w:numPr>
        <w:ind w:right="0" w:hanging="159"/>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2CB8492" wp14:editId="14A9B5C6">
                <wp:simplePos x="0" y="0"/>
                <wp:positionH relativeFrom="page">
                  <wp:posOffset>806209</wp:posOffset>
                </wp:positionH>
                <wp:positionV relativeFrom="page">
                  <wp:posOffset>106376</wp:posOffset>
                </wp:positionV>
                <wp:extent cx="2401162" cy="287344"/>
                <wp:effectExtent l="0" t="0" r="0" b="0"/>
                <wp:wrapTopAndBottom/>
                <wp:docPr id="48622" name="Group 48622"/>
                <wp:cNvGraphicFramePr/>
                <a:graphic xmlns:a="http://schemas.openxmlformats.org/drawingml/2006/main">
                  <a:graphicData uri="http://schemas.microsoft.com/office/word/2010/wordprocessingGroup">
                    <wpg:wgp>
                      <wpg:cNvGrpSpPr/>
                      <wpg:grpSpPr>
                        <a:xfrm>
                          <a:off x="0" y="0"/>
                          <a:ext cx="2401162" cy="287344"/>
                          <a:chOff x="0" y="0"/>
                          <a:chExt cx="2401162" cy="287344"/>
                        </a:xfrm>
                      </wpg:grpSpPr>
                      <wps:wsp>
                        <wps:cNvPr id="75293" name="Shape 75293"/>
                        <wps:cNvSpPr/>
                        <wps:spPr>
                          <a:xfrm>
                            <a:off x="0" y="0"/>
                            <a:ext cx="2401162" cy="287344"/>
                          </a:xfrm>
                          <a:custGeom>
                            <a:avLst/>
                            <a:gdLst/>
                            <a:ahLst/>
                            <a:cxnLst/>
                            <a:rect l="0" t="0" r="0" b="0"/>
                            <a:pathLst>
                              <a:path w="2401162" h="287344">
                                <a:moveTo>
                                  <a:pt x="0" y="0"/>
                                </a:moveTo>
                                <a:lnTo>
                                  <a:pt x="2401162" y="0"/>
                                </a:lnTo>
                                <a:lnTo>
                                  <a:pt x="2401162" y="287344"/>
                                </a:lnTo>
                                <a:lnTo>
                                  <a:pt x="0" y="287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622" style="width:189.068pt;height:22.6255pt;position:absolute;mso-position-horizontal-relative:page;mso-position-horizontal:absolute;margin-left:63.481pt;mso-position-vertical-relative:page;margin-top:8.37604pt;" coordsize="24011,2873">
                <v:shape id="Shape 75294" style="position:absolute;width:24011;height:2873;left:0;top:0;" coordsize="2401162,287344" path="m0,0l2401162,0l2401162,287344l0,287344l0,0">
                  <v:stroke weight="0pt" endcap="flat" joinstyle="miter" miterlimit="10" on="false" color="#000000" opacity="0"/>
                  <v:fill on="true" color="#000000"/>
                </v:shape>
                <w10:wrap type="topAndBottom"/>
              </v:group>
            </w:pict>
          </mc:Fallback>
        </mc:AlternateContent>
      </w:r>
      <w:proofErr w:type="spellStart"/>
      <w:r>
        <w:t>Aszitesdrain</w:t>
      </w:r>
      <w:proofErr w:type="spellEnd"/>
      <w:r>
        <w:t xml:space="preserve"> belassen bei noch zu hoher Fördermenge (Cave: Wundheilung ca. 2 Wochen, somit bei </w:t>
      </w:r>
      <w:proofErr w:type="spellStart"/>
      <w:r>
        <w:t>EntfernungGefahr</w:t>
      </w:r>
      <w:proofErr w:type="spellEnd"/>
      <w:r>
        <w:t xml:space="preserve"> WHST)</w:t>
      </w:r>
    </w:p>
    <w:p w14:paraId="785AA011" w14:textId="77777777" w:rsidR="001E7952" w:rsidRDefault="00000000">
      <w:pPr>
        <w:numPr>
          <w:ilvl w:val="0"/>
          <w:numId w:val="27"/>
        </w:numPr>
        <w:spacing w:after="231"/>
        <w:ind w:right="0" w:hanging="159"/>
      </w:pPr>
      <w:r>
        <w:t>Diuretische Therapie ausgeschöpft? --&gt; hier ggf. Anpassung</w:t>
      </w:r>
    </w:p>
    <w:p w14:paraId="47BB95AD" w14:textId="77777777" w:rsidR="001E7952" w:rsidRDefault="00000000">
      <w:pPr>
        <w:spacing w:after="3" w:line="264" w:lineRule="auto"/>
        <w:ind w:left="-5" w:right="3329"/>
        <w:jc w:val="left"/>
      </w:pPr>
      <w:r>
        <w:t xml:space="preserve">Konsil NEU vom 19.09.23 </w:t>
      </w:r>
    </w:p>
    <w:p w14:paraId="0269DE1A" w14:textId="77777777" w:rsidR="001E7952" w:rsidRDefault="00000000">
      <w:pPr>
        <w:ind w:left="-5" w:right="0"/>
      </w:pPr>
      <w:r>
        <w:t xml:space="preserve">Anamnese: Der Patientin gibt an, dass er seit der Aufnahme im KHS deutlich an Muskelkraft verloren habe. Vor der Aufnahme im KHS sei er ohne Hilfsmittel gelaufen und habe sich selbst versorgt. </w:t>
      </w:r>
    </w:p>
    <w:p w14:paraId="327A2D2A" w14:textId="77777777" w:rsidR="001E7952" w:rsidRDefault="00000000">
      <w:pPr>
        <w:ind w:left="-5" w:right="0"/>
      </w:pPr>
      <w:r>
        <w:t>Aktuell könne er zwar mit Unterstützung wieder laufen und sogar ein paar Treppenstufen laufen, seinen Vorzustand habe er aber noch nicht wieder erreicht. Beim Schreiben bemerke er ebenfalls noch Probleme mit der Feinmotorik.</w:t>
      </w:r>
    </w:p>
    <w:p w14:paraId="14237410" w14:textId="77777777" w:rsidR="001E7952" w:rsidRDefault="00000000">
      <w:pPr>
        <w:ind w:left="-5" w:right="0"/>
      </w:pPr>
      <w:r>
        <w:t>Missempfindungen oder Taubheitsgefühle werden verneint.</w:t>
      </w:r>
    </w:p>
    <w:p w14:paraId="2F283F16" w14:textId="77777777" w:rsidR="001E7952" w:rsidRDefault="00000000">
      <w:pPr>
        <w:ind w:left="-5" w:right="0"/>
      </w:pPr>
      <w:r>
        <w:t>Neurologischer Status:</w:t>
      </w:r>
    </w:p>
    <w:p w14:paraId="36090E74" w14:textId="77777777" w:rsidR="001E7952" w:rsidRDefault="00000000">
      <w:pPr>
        <w:ind w:left="-5" w:right="0"/>
      </w:pPr>
      <w:r>
        <w:t>Pat. wach, freundlich zugewandt, kooperativ, Aufforderungen werden alle sofort und ohne Fehler umgesetzt. Kein Meningismus.</w:t>
      </w:r>
    </w:p>
    <w:p w14:paraId="147C3B5B" w14:textId="77777777" w:rsidR="001E7952" w:rsidRDefault="00000000">
      <w:pPr>
        <w:ind w:left="-5" w:right="0"/>
      </w:pPr>
      <w:r>
        <w:t xml:space="preserve">Kognition: Wach, in allen Ebenen orientiert, Abstraktionsvermögen intakt. </w:t>
      </w:r>
    </w:p>
    <w:p w14:paraId="7CFDC2E9" w14:textId="77777777" w:rsidR="001E7952" w:rsidRDefault="00000000">
      <w:pPr>
        <w:ind w:left="-5" w:right="0"/>
      </w:pPr>
      <w:r>
        <w:t xml:space="preserve">Hirnnerven: GF fingerperimetrisch normal, Pupillen isokor, LR prompt auf Licht und Konvergenz, Lidspalte seitengleich, leicht sakkadierte Blickfolge, ansonsten </w:t>
      </w:r>
      <w:proofErr w:type="spellStart"/>
      <w:r>
        <w:t>Okulomotorik</w:t>
      </w:r>
      <w:proofErr w:type="spellEnd"/>
      <w:r>
        <w:t xml:space="preserve"> regelrecht, keine sensiblen Defizite des Gesichts, Mimik symmetrisch, Gaumensegel symmetrisch, keine Abweichung der Zunge, normale Artikulation, unauffällige Sprache, Dysphonie. </w:t>
      </w:r>
    </w:p>
    <w:p w14:paraId="2E2B4EF8" w14:textId="77777777" w:rsidR="001E7952" w:rsidRDefault="00000000">
      <w:pPr>
        <w:ind w:left="-5" w:right="0"/>
      </w:pPr>
      <w:r>
        <w:t xml:space="preserve">Kraft, Tonus, Trophik : Arm- und Beinvorhalteversuch unauffällig, KG bei Streckung in den Ellbogen- und </w:t>
      </w:r>
      <w:proofErr w:type="spellStart"/>
      <w:r>
        <w:t>Knieglenken</w:t>
      </w:r>
      <w:proofErr w:type="spellEnd"/>
      <w:r>
        <w:t xml:space="preserve"> </w:t>
      </w:r>
      <w:proofErr w:type="spellStart"/>
      <w:r>
        <w:t>bds</w:t>
      </w:r>
      <w:proofErr w:type="spellEnd"/>
      <w:r>
        <w:t xml:space="preserve">. 4+/5, ansonsten allseits KG 4/5, normaler Muskeltonus, Muskelatrophie v.a. der Unterschenkelmuskulatur, keine Hypo- oder </w:t>
      </w:r>
      <w:proofErr w:type="spellStart"/>
      <w:r>
        <w:t>Hyperkinesie</w:t>
      </w:r>
      <w:proofErr w:type="spellEnd"/>
      <w:r>
        <w:t xml:space="preserve">. </w:t>
      </w:r>
    </w:p>
    <w:p w14:paraId="4E815057" w14:textId="77777777" w:rsidR="001E7952" w:rsidRDefault="00000000">
      <w:pPr>
        <w:ind w:left="-5" w:right="0"/>
      </w:pPr>
      <w:r>
        <w:t xml:space="preserve">Reflexstatus: MER der Arme seitengleich schwach auslösbar, PSR </w:t>
      </w:r>
      <w:proofErr w:type="spellStart"/>
      <w:r>
        <w:t>bds</w:t>
      </w:r>
      <w:proofErr w:type="spellEnd"/>
      <w:r>
        <w:t xml:space="preserve">. schwach auslösbar, ASR </w:t>
      </w:r>
      <w:proofErr w:type="spellStart"/>
      <w:r>
        <w:t>bds</w:t>
      </w:r>
      <w:proofErr w:type="spellEnd"/>
      <w:r>
        <w:t xml:space="preserve">. nicht sicher auslösbar, keine PBZ. </w:t>
      </w:r>
    </w:p>
    <w:p w14:paraId="51F4080D" w14:textId="77777777" w:rsidR="001E7952" w:rsidRDefault="00000000">
      <w:pPr>
        <w:spacing w:after="1" w:line="268" w:lineRule="auto"/>
        <w:ind w:left="-5" w:right="-12"/>
        <w:jc w:val="left"/>
      </w:pPr>
      <w:r>
        <w:t xml:space="preserve">Stand, Gang: Aufstehen aus dem Rollstuhl ohne Hilfe möglich, Stand und Gang unsicher, breitbasig und nur mit personeller </w:t>
      </w:r>
      <w:r>
        <w:tab/>
        <w:t xml:space="preserve">Unterstützung. </w:t>
      </w:r>
      <w:r>
        <w:tab/>
        <w:t xml:space="preserve">Koordination: </w:t>
      </w:r>
      <w:r>
        <w:tab/>
        <w:t xml:space="preserve">Finger-Nase-Versuch </w:t>
      </w:r>
      <w:r>
        <w:tab/>
        <w:t xml:space="preserve">rechts </w:t>
      </w:r>
      <w:r>
        <w:tab/>
        <w:t xml:space="preserve">intakt, </w:t>
      </w:r>
      <w:r>
        <w:tab/>
        <w:t xml:space="preserve">links </w:t>
      </w:r>
      <w:r>
        <w:tab/>
        <w:t xml:space="preserve">leicht </w:t>
      </w:r>
      <w:r>
        <w:tab/>
      </w:r>
      <w:proofErr w:type="spellStart"/>
      <w:r>
        <w:t>dysmetrisch</w:t>
      </w:r>
      <w:proofErr w:type="spellEnd"/>
      <w:r>
        <w:t xml:space="preserve">, Eudiadochokinese. Sensibilität: Oberflächensensibilität ohne Defizite. Pallhypästhesie an den Fingergrundgelenken mit 6/8, Pallhypästhesie an den KG </w:t>
      </w:r>
      <w:proofErr w:type="spellStart"/>
      <w:r>
        <w:t>bds</w:t>
      </w:r>
      <w:proofErr w:type="spellEnd"/>
      <w:r>
        <w:t xml:space="preserve">. mit 6/8, </w:t>
      </w:r>
      <w:proofErr w:type="spellStart"/>
      <w:r>
        <w:t>Pallanästhesie</w:t>
      </w:r>
      <w:proofErr w:type="spellEnd"/>
      <w:r>
        <w:t xml:space="preserve"> an den Großzehengrundgelenken sowie am Malleolus medialis </w:t>
      </w:r>
      <w:proofErr w:type="spellStart"/>
      <w:r>
        <w:t>bds</w:t>
      </w:r>
      <w:proofErr w:type="spellEnd"/>
      <w:r>
        <w:t xml:space="preserve">., </w:t>
      </w:r>
      <w:proofErr w:type="spellStart"/>
      <w:r>
        <w:t>Thermästhesie</w:t>
      </w:r>
      <w:proofErr w:type="spellEnd"/>
      <w:r>
        <w:t xml:space="preserve"> und Spitz-Stumpf Diskrimination an den Händen und Unterarmen intakt. </w:t>
      </w:r>
      <w:r>
        <w:rPr>
          <w:u w:val="single" w:color="000000"/>
        </w:rPr>
        <w:t>Diagnose(-n):</w:t>
      </w:r>
    </w:p>
    <w:p w14:paraId="19E5AA86" w14:textId="77777777" w:rsidR="001E7952" w:rsidRDefault="00000000">
      <w:pPr>
        <w:numPr>
          <w:ilvl w:val="0"/>
          <w:numId w:val="28"/>
        </w:numPr>
        <w:spacing w:after="3" w:line="264" w:lineRule="auto"/>
        <w:ind w:right="2582" w:hanging="211"/>
      </w:pPr>
      <w:r>
        <w:t>V. a. CIP/CIM bei nekrotisierender Pankreatitis</w:t>
      </w:r>
    </w:p>
    <w:p w14:paraId="1ACB9B51" w14:textId="77777777" w:rsidR="001E7952" w:rsidRDefault="00000000">
      <w:pPr>
        <w:numPr>
          <w:ilvl w:val="0"/>
          <w:numId w:val="28"/>
        </w:numPr>
        <w:spacing w:after="3" w:line="264" w:lineRule="auto"/>
        <w:ind w:right="2582" w:hanging="211"/>
      </w:pPr>
      <w:r>
        <w:t xml:space="preserve">Dysphonie, aktuell unklarer </w:t>
      </w:r>
      <w:proofErr w:type="spellStart"/>
      <w:r>
        <w:t>Ätiologie</w:t>
      </w:r>
      <w:r>
        <w:rPr>
          <w:u w:val="single" w:color="000000"/>
        </w:rPr>
        <w:t>Empfehlung</w:t>
      </w:r>
      <w:proofErr w:type="spellEnd"/>
      <w:r>
        <w:rPr>
          <w:u w:val="single" w:color="000000"/>
        </w:rPr>
        <w:t>:</w:t>
      </w:r>
    </w:p>
    <w:p w14:paraId="10123497" w14:textId="77777777" w:rsidR="001E7952" w:rsidRDefault="00000000">
      <w:pPr>
        <w:ind w:left="-5" w:right="0"/>
      </w:pPr>
      <w:r>
        <w:t xml:space="preserve">1)Es sollte eine neurologische Rehabilitation erfolgen mit den Zielen, die motorischen </w:t>
      </w:r>
      <w:proofErr w:type="spellStart"/>
      <w:r>
        <w:t>Extremitätenfunktionen</w:t>
      </w:r>
      <w:proofErr w:type="spellEnd"/>
      <w:r>
        <w:t xml:space="preserve"> zu verbessern. Insbesondere eine intensive </w:t>
      </w:r>
      <w:proofErr w:type="spellStart"/>
      <w:r>
        <w:t>Physiotherpapie</w:t>
      </w:r>
      <w:proofErr w:type="spellEnd"/>
      <w:r>
        <w:t xml:space="preserve"> zur Wiederherstellung der selbstständigen Gangfähigkeit ist funktionell essentiell und kann maßgeblich zu einer Vermeidung dauerhafter Pflegebedürftigkeit beitragen. Zudem sollte eine intensive Ergotherapie i.R. der Rehabilitation erfolgen, um eine Verbesserung der aktuell eingeschränkten Alltagskompetenz zu gewährleisten.</w:t>
      </w:r>
    </w:p>
    <w:p w14:paraId="2578473E" w14:textId="77777777" w:rsidR="001E7952" w:rsidRDefault="00000000">
      <w:pPr>
        <w:ind w:left="-5" w:right="0"/>
      </w:pPr>
      <w:r>
        <w:t xml:space="preserve">Ein Großteil der Parameter die zum </w:t>
      </w:r>
      <w:proofErr w:type="spellStart"/>
      <w:r>
        <w:t>Polyneuropathiebasislabor</w:t>
      </w:r>
      <w:proofErr w:type="spellEnd"/>
      <w:r>
        <w:t xml:space="preserve"> gehören wurden schon bestimmt, ergänzend empfehle ich zur DD noch eine Immunfixation, Bestimmung der Bence Jones Protein im Urin und eine aktuelle CK. Anteilig kann eine toxische </w:t>
      </w:r>
      <w:proofErr w:type="spellStart"/>
      <w:r>
        <w:t>Polyneuropathiegenese</w:t>
      </w:r>
      <w:proofErr w:type="spellEnd"/>
      <w:r>
        <w:t xml:space="preserve"> bei vorbeschriebenen Alkoholkonsum nicht gänzlich ausgeschlossen werden.</w:t>
      </w:r>
    </w:p>
    <w:p w14:paraId="1251ECD1" w14:textId="77777777" w:rsidR="001E7952" w:rsidRDefault="00000000">
      <w:pPr>
        <w:ind w:left="-5" w:right="0"/>
      </w:pPr>
      <w:r>
        <w:t xml:space="preserve">Zu erwägende Maßnahmen zum Management der Erkrankung beinhalten aktuell noch: </w:t>
      </w:r>
    </w:p>
    <w:p w14:paraId="6BF6D8DA" w14:textId="77777777" w:rsidR="001E7952" w:rsidRDefault="00000000">
      <w:pPr>
        <w:ind w:left="-5" w:right="0"/>
      </w:pPr>
      <w:r>
        <w:t>Homöostase (metabolisch, Elektrolyte, Ernährung)</w:t>
      </w:r>
    </w:p>
    <w:p w14:paraId="77EA159C" w14:textId="77777777" w:rsidR="001E7952" w:rsidRDefault="00000000">
      <w:pPr>
        <w:ind w:left="-5" w:right="0"/>
      </w:pPr>
      <w:proofErr w:type="spellStart"/>
      <w:r>
        <w:t>Normoalbuminurie</w:t>
      </w:r>
      <w:proofErr w:type="spellEnd"/>
    </w:p>
    <w:p w14:paraId="6A4BE998" w14:textId="77777777" w:rsidR="001E7952" w:rsidRDefault="00000000">
      <w:pPr>
        <w:ind w:left="-5" w:right="0"/>
      </w:pPr>
      <w:r>
        <w:t>Kritischer Einsatz von Kortikosteroiden</w:t>
      </w:r>
    </w:p>
    <w:p w14:paraId="7D4D6A05" w14:textId="77777777" w:rsidR="001E7952" w:rsidRDefault="00000000">
      <w:pPr>
        <w:ind w:left="-5" w:right="0"/>
      </w:pPr>
      <w:r>
        <w:t>Die empfohlenen Maßnahmen sind empirischer und plausibler Natur bei insgesamt unbefriedigendem Evidenzlevel.</w:t>
      </w:r>
    </w:p>
    <w:p w14:paraId="1DE9410C" w14:textId="77777777" w:rsidR="001E7952" w:rsidRDefault="00000000">
      <w:pPr>
        <w:spacing w:after="303"/>
        <w:ind w:left="-5" w:right="0"/>
      </w:pPr>
      <w:r>
        <w:t>2)Bei seit längerem bestehender Dysphonie sollte i.V. eine Vorstellung bei den HNO ärztlichen Kollegen erfolgen</w:t>
      </w:r>
    </w:p>
    <w:p w14:paraId="18712D52" w14:textId="77777777" w:rsidR="001E7952" w:rsidRDefault="00000000">
      <w:pPr>
        <w:spacing w:after="55" w:line="254" w:lineRule="auto"/>
        <w:ind w:left="10" w:right="0"/>
      </w:pPr>
      <w:r>
        <w:rPr>
          <w:sz w:val="22"/>
        </w:rPr>
        <w:t>Sonstige Befunde</w:t>
      </w:r>
    </w:p>
    <w:p w14:paraId="48E472F6" w14:textId="77777777" w:rsidR="001E7952" w:rsidRDefault="00000000">
      <w:pPr>
        <w:spacing w:after="3" w:line="264" w:lineRule="auto"/>
        <w:ind w:left="-5" w:right="3329"/>
        <w:jc w:val="left"/>
      </w:pPr>
      <w:r>
        <w:t xml:space="preserve">Thrombose- und Gerinnungsberatung Befund vom 23.08.2023 </w:t>
      </w:r>
      <w:r>
        <w:rPr>
          <w:u w:val="single" w:color="000000"/>
        </w:rPr>
        <w:t>Zusammenfassung:</w:t>
      </w:r>
      <w:r>
        <w:t xml:space="preserve"> </w:t>
      </w:r>
    </w:p>
    <w:p w14:paraId="7F1B2ED7" w14:textId="77777777" w:rsidR="001E7952" w:rsidRDefault="00000000">
      <w:pPr>
        <w:numPr>
          <w:ilvl w:val="0"/>
          <w:numId w:val="29"/>
        </w:numPr>
        <w:ind w:right="0" w:hanging="261"/>
      </w:pPr>
      <w:r>
        <w:t xml:space="preserve">erhöhtes </w:t>
      </w:r>
      <w:proofErr w:type="spellStart"/>
      <w:r>
        <w:t>Thromboembolierisiko</w:t>
      </w:r>
      <w:proofErr w:type="spellEnd"/>
      <w:r>
        <w:t xml:space="preserve"> (Alter + Immobilisation/Hospitalisierung + </w:t>
      </w:r>
      <w:proofErr w:type="spellStart"/>
      <w:r>
        <w:t>Immobilitätsgetriggerte</w:t>
      </w:r>
      <w:proofErr w:type="spellEnd"/>
      <w:r>
        <w:t xml:space="preserve"> TVT und LAE)</w:t>
      </w:r>
    </w:p>
    <w:p w14:paraId="50E0E863" w14:textId="77777777" w:rsidR="001E7952" w:rsidRDefault="00000000">
      <w:pPr>
        <w:numPr>
          <w:ilvl w:val="0"/>
          <w:numId w:val="29"/>
        </w:numPr>
        <w:ind w:right="0" w:hanging="261"/>
      </w:pPr>
      <w:r>
        <w:t xml:space="preserve">erhöhtes Blutungsrisiko (stattgehabte Blutung + </w:t>
      </w:r>
      <w:proofErr w:type="spellStart"/>
      <w:r>
        <w:t>Ösophagiitis</w:t>
      </w:r>
      <w:proofErr w:type="spellEnd"/>
      <w:r>
        <w:t xml:space="preserve"> + Varizen bei LZ + sinkendes Gewicht/</w:t>
      </w:r>
      <w:proofErr w:type="spellStart"/>
      <w:r>
        <w:t>reduzierterAZ</w:t>
      </w:r>
      <w:proofErr w:type="spellEnd"/>
      <w:r>
        <w:t xml:space="preserve"> + </w:t>
      </w:r>
      <w:proofErr w:type="spellStart"/>
      <w:r>
        <w:t>Nekrosehöhlen</w:t>
      </w:r>
      <w:proofErr w:type="spellEnd"/>
      <w:r>
        <w:t xml:space="preserve"> abdominell) </w:t>
      </w:r>
      <w:r>
        <w:rPr>
          <w:u w:val="single" w:color="000000"/>
        </w:rPr>
        <w:t>Empfehlung:</w:t>
      </w:r>
      <w:r>
        <w:t xml:space="preserve"> </w:t>
      </w:r>
    </w:p>
    <w:p w14:paraId="5F400896" w14:textId="77777777" w:rsidR="001E7952" w:rsidRDefault="00000000">
      <w:pPr>
        <w:numPr>
          <w:ilvl w:val="0"/>
          <w:numId w:val="30"/>
        </w:numPr>
        <w:ind w:right="0" w:hanging="271"/>
      </w:pPr>
      <w:r>
        <w:t xml:space="preserve">aus meiner Sicht moderate Deeskalation der NMH-Therapie. Da die TVT/LAE jetzt knapp 3 Wochen volltherapeutisch behandelt wurden kann zunächst eine Vereinfachung (Dosisreduktion und Einmalgabe) abgestrebt werden. Hierzu Umstellung auf </w:t>
      </w:r>
      <w:proofErr w:type="spellStart"/>
      <w:r>
        <w:t>Innohep</w:t>
      </w:r>
      <w:proofErr w:type="spellEnd"/>
      <w:r>
        <w:t xml:space="preserve"> 1 x 0,5 =10.000 IE = 130 IE/kg/d) als erster Schritt</w:t>
      </w:r>
    </w:p>
    <w:p w14:paraId="36964E8A" w14:textId="77777777" w:rsidR="001E7952" w:rsidRDefault="00000000">
      <w:pPr>
        <w:numPr>
          <w:ilvl w:val="0"/>
          <w:numId w:val="30"/>
        </w:numPr>
        <w:ind w:right="0" w:hanging="271"/>
      </w:pPr>
      <w:r>
        <w:t xml:space="preserve">angesichts der vorberichteten Ösophagitis/Gastritis/Duodenitis und der </w:t>
      </w:r>
      <w:proofErr w:type="spellStart"/>
      <w:r>
        <w:t>Nekrosehöhlen</w:t>
      </w:r>
      <w:proofErr w:type="spellEnd"/>
      <w:r>
        <w:t xml:space="preserve"> wäre ich mit </w:t>
      </w:r>
      <w:proofErr w:type="spellStart"/>
      <w:r>
        <w:t>einerOralisierung</w:t>
      </w:r>
      <w:proofErr w:type="spellEnd"/>
      <w:r>
        <w:t xml:space="preserve"> zunächst weiter zurückhaltend. Sollte diese trotzdem erwünscht sein wäre Eliquis 2 x 5 mg zu empfehlen zusammen mit </w:t>
      </w:r>
      <w:proofErr w:type="spellStart"/>
      <w:r>
        <w:t>Pantozol</w:t>
      </w:r>
      <w:proofErr w:type="spellEnd"/>
      <w:r>
        <w:t xml:space="preserve"> 40. Die </w:t>
      </w:r>
      <w:proofErr w:type="spellStart"/>
      <w:r>
        <w:t>Eliquisgabe</w:t>
      </w:r>
      <w:proofErr w:type="spellEnd"/>
      <w:r>
        <w:t xml:space="preserve"> ist </w:t>
      </w:r>
      <w:proofErr w:type="spellStart"/>
      <w:r>
        <w:t>zermörsert</w:t>
      </w:r>
      <w:proofErr w:type="spellEnd"/>
      <w:r>
        <w:t xml:space="preserve"> in Kombination mit Sonde/Joghurt o.ä. auch via </w:t>
      </w:r>
      <w:proofErr w:type="spellStart"/>
      <w:r>
        <w:t>Jejunokath</w:t>
      </w:r>
      <w:proofErr w:type="spellEnd"/>
      <w:r>
        <w:t xml:space="preserve"> möglich - dieser sollte anschließend aber mit Flüssigkeit gut gespült werden.</w:t>
      </w:r>
    </w:p>
    <w:p w14:paraId="3F4FDB20" w14:textId="77777777" w:rsidR="001E7952" w:rsidRDefault="00000000">
      <w:pPr>
        <w:numPr>
          <w:ilvl w:val="0"/>
          <w:numId w:val="30"/>
        </w:numPr>
        <w:ind w:right="0" w:hanging="271"/>
      </w:pPr>
      <w:r>
        <w:t>da die ED der LAE/TVT inzwischen 3 Wochen zurückliegt, sollte vor EN eine TVT-Kontrolle via UGC-Ambulanz</w:t>
      </w:r>
    </w:p>
    <w:p w14:paraId="7596300A" w14:textId="77777777" w:rsidR="001E7952" w:rsidRDefault="00000000">
      <w:pPr>
        <w:spacing w:after="303"/>
        <w:ind w:left="-5" w:right="0"/>
      </w:pPr>
      <w:r>
        <w:t xml:space="preserve">Haus 7 erfolgen und der </w:t>
      </w:r>
      <w:proofErr w:type="spellStart"/>
      <w:r>
        <w:t>Entlassbefund</w:t>
      </w:r>
      <w:proofErr w:type="spellEnd"/>
      <w:r>
        <w:t xml:space="preserve"> ebenfalls im EN-Brief für den </w:t>
      </w:r>
      <w:proofErr w:type="spellStart"/>
      <w:r>
        <w:t>Nachbehandler</w:t>
      </w:r>
      <w:proofErr w:type="spellEnd"/>
      <w:r>
        <w:t xml:space="preserve"> dokumentiert werden</w:t>
      </w:r>
    </w:p>
    <w:p w14:paraId="1DBDF289" w14:textId="77777777" w:rsidR="001E7952" w:rsidRDefault="00000000">
      <w:pPr>
        <w:spacing w:after="41" w:line="254" w:lineRule="auto"/>
        <w:ind w:left="10" w:right="0"/>
      </w:pPr>
      <w:r>
        <w:rPr>
          <w:sz w:val="22"/>
        </w:rPr>
        <w:t>Histologie</w:t>
      </w:r>
    </w:p>
    <w:p w14:paraId="1B0E31D6" w14:textId="77777777" w:rsidR="001E7952" w:rsidRDefault="00000000">
      <w:pPr>
        <w:spacing w:after="15" w:line="259" w:lineRule="auto"/>
        <w:ind w:left="-5" w:right="0"/>
        <w:jc w:val="left"/>
      </w:pPr>
      <w:r>
        <w:rPr>
          <w:sz w:val="16"/>
        </w:rPr>
        <w:lastRenderedPageBreak/>
        <w:t>Institut für Pathologie vom 10.07.2023</w:t>
      </w:r>
    </w:p>
    <w:p w14:paraId="0A9A9DD6" w14:textId="77777777" w:rsidR="001E7952" w:rsidRDefault="00000000">
      <w:pPr>
        <w:spacing w:after="15" w:line="259" w:lineRule="auto"/>
        <w:ind w:left="-5" w:right="0"/>
        <w:jc w:val="left"/>
      </w:pPr>
      <w:r>
        <w:rPr>
          <w:sz w:val="16"/>
        </w:rPr>
        <w:t>Materialarten: Pleurapunktion links</w:t>
      </w:r>
    </w:p>
    <w:p w14:paraId="68A5CBF8" w14:textId="77777777" w:rsidR="001E7952" w:rsidRDefault="00000000">
      <w:pPr>
        <w:spacing w:after="222" w:line="271" w:lineRule="auto"/>
        <w:ind w:left="-5" w:right="0"/>
      </w:pPr>
      <w:r>
        <w:rPr>
          <w:sz w:val="16"/>
        </w:rPr>
        <w:t xml:space="preserve">Nach HE- und </w:t>
      </w:r>
      <w:proofErr w:type="spellStart"/>
      <w:r>
        <w:rPr>
          <w:sz w:val="16"/>
        </w:rPr>
        <w:t>Papanicolaou</w:t>
      </w:r>
      <w:proofErr w:type="spellEnd"/>
      <w:r>
        <w:rPr>
          <w:sz w:val="16"/>
        </w:rPr>
        <w:t xml:space="preserve">-Färbung der übersandten Flüssigkeit handelt es sich um einen nicht malignitätsverdächtigen zytologischen Befund in dem mäßig zellreichen und mäßiggradig hämorrhagischen Sedimentausstrichpräparat aus dem übersandten </w:t>
      </w:r>
      <w:proofErr w:type="spellStart"/>
      <w:r>
        <w:rPr>
          <w:sz w:val="16"/>
        </w:rPr>
        <w:t>Pleurapunktat</w:t>
      </w:r>
      <w:proofErr w:type="spellEnd"/>
      <w:r>
        <w:rPr>
          <w:sz w:val="16"/>
        </w:rPr>
        <w:t xml:space="preserve"> links mit überwiegend florider, insgesamt </w:t>
      </w:r>
      <w:proofErr w:type="spellStart"/>
      <w:r>
        <w:rPr>
          <w:sz w:val="16"/>
        </w:rPr>
        <w:t>gemischtzelliger</w:t>
      </w:r>
      <w:proofErr w:type="spellEnd"/>
      <w:r>
        <w:rPr>
          <w:sz w:val="16"/>
        </w:rPr>
        <w:t xml:space="preserve"> Entzündungsreaktion, mit reaktiv veränderten </w:t>
      </w:r>
      <w:proofErr w:type="spellStart"/>
      <w:r>
        <w:rPr>
          <w:sz w:val="16"/>
        </w:rPr>
        <w:t>Serosadeckzellen</w:t>
      </w:r>
      <w:proofErr w:type="spellEnd"/>
      <w:r>
        <w:rPr>
          <w:sz w:val="16"/>
        </w:rPr>
        <w:t>, mit Eiweiß- und Fibrinniederschlägen, ohne Nachweis atypischer Zellen oder Zellgruppen.</w:t>
      </w:r>
    </w:p>
    <w:p w14:paraId="3B8ECFE5" w14:textId="77777777" w:rsidR="001E7952" w:rsidRDefault="00000000">
      <w:pPr>
        <w:spacing w:after="15" w:line="259" w:lineRule="auto"/>
        <w:ind w:left="-5" w:right="0"/>
        <w:jc w:val="left"/>
      </w:pPr>
      <w:r>
        <w:rPr>
          <w:sz w:val="16"/>
        </w:rPr>
        <w:t>Institut für Pathologie vom 10.07.2023</w:t>
      </w:r>
    </w:p>
    <w:p w14:paraId="70CA661F" w14:textId="77777777" w:rsidR="001E7952" w:rsidRDefault="00000000">
      <w:pPr>
        <w:spacing w:after="15" w:line="259" w:lineRule="auto"/>
        <w:ind w:left="-5" w:right="0"/>
        <w:jc w:val="left"/>
      </w:pPr>
      <w:r>
        <w:rPr>
          <w:sz w:val="16"/>
        </w:rPr>
        <w:t xml:space="preserve">Materialarten: </w:t>
      </w:r>
      <w:proofErr w:type="spellStart"/>
      <w:r>
        <w:rPr>
          <w:sz w:val="16"/>
        </w:rPr>
        <w:t>Aszitespunktat</w:t>
      </w:r>
      <w:proofErr w:type="spellEnd"/>
      <w:r>
        <w:rPr>
          <w:sz w:val="16"/>
        </w:rPr>
        <w:t xml:space="preserve"> li. UB + Formaldehyd</w:t>
      </w:r>
    </w:p>
    <w:p w14:paraId="1FBC9C9D" w14:textId="77777777" w:rsidR="001E7952" w:rsidRDefault="00000000">
      <w:pPr>
        <w:spacing w:after="222" w:line="271" w:lineRule="auto"/>
        <w:ind w:left="-5" w:right="0"/>
      </w:pPr>
      <w:r>
        <w:rPr>
          <w:sz w:val="16"/>
        </w:rPr>
        <w:t xml:space="preserve">Nach HE- sowie </w:t>
      </w:r>
      <w:proofErr w:type="spellStart"/>
      <w:r>
        <w:rPr>
          <w:sz w:val="16"/>
        </w:rPr>
        <w:t>Papanicolaou</w:t>
      </w:r>
      <w:proofErr w:type="spellEnd"/>
      <w:r>
        <w:rPr>
          <w:sz w:val="16"/>
        </w:rPr>
        <w:t xml:space="preserve">-Färbung der übersandten Flüssigkeit handelt es sich um einen nicht malignitätsverdächtigen zytologischen Befund in dem mäßig zellreichen sowie mäßig hämorrhagischen Sedimentausstrichpräparat aus dem übersandten </w:t>
      </w:r>
      <w:proofErr w:type="spellStart"/>
      <w:r>
        <w:rPr>
          <w:sz w:val="16"/>
        </w:rPr>
        <w:t>Aszitespunktat</w:t>
      </w:r>
      <w:proofErr w:type="spellEnd"/>
      <w:r>
        <w:rPr>
          <w:sz w:val="16"/>
        </w:rPr>
        <w:t xml:space="preserve"> mit Zeichen einer </w:t>
      </w:r>
      <w:proofErr w:type="spellStart"/>
      <w:r>
        <w:rPr>
          <w:sz w:val="16"/>
        </w:rPr>
        <w:t>gemischtzelligen</w:t>
      </w:r>
      <w:proofErr w:type="spellEnd"/>
      <w:r>
        <w:rPr>
          <w:sz w:val="16"/>
        </w:rPr>
        <w:t xml:space="preserve"> Entzündungsreaktion, mit reaktiv veränderten </w:t>
      </w:r>
      <w:proofErr w:type="spellStart"/>
      <w:r>
        <w:rPr>
          <w:sz w:val="16"/>
        </w:rPr>
        <w:t>Serosadeckzellen</w:t>
      </w:r>
      <w:proofErr w:type="spellEnd"/>
      <w:r>
        <w:rPr>
          <w:sz w:val="16"/>
        </w:rPr>
        <w:t>, ohne Nachweis atypischer Zellen oder Zellgruppen.</w:t>
      </w:r>
    </w:p>
    <w:p w14:paraId="21D0F580" w14:textId="77777777" w:rsidR="001E7952" w:rsidRDefault="00000000">
      <w:pPr>
        <w:spacing w:after="15" w:line="259" w:lineRule="auto"/>
        <w:ind w:left="-5" w:right="0"/>
        <w:jc w:val="left"/>
      </w:pPr>
      <w:r>
        <w:rPr>
          <w:sz w:val="16"/>
        </w:rPr>
        <w:t>Institut für Pathologie vom 27.07.2023</w:t>
      </w:r>
    </w:p>
    <w:p w14:paraId="6866E765" w14:textId="77777777" w:rsidR="001E7952" w:rsidRDefault="00000000">
      <w:pPr>
        <w:spacing w:after="15" w:line="259" w:lineRule="auto"/>
        <w:ind w:left="-5" w:right="0"/>
        <w:jc w:val="left"/>
      </w:pPr>
      <w:r>
        <w:rPr>
          <w:sz w:val="16"/>
        </w:rPr>
        <w:t>Materialarten: Aszites</w:t>
      </w:r>
    </w:p>
    <w:p w14:paraId="4EC7FADD" w14:textId="77777777" w:rsidR="001E7952" w:rsidRDefault="00000000">
      <w:pPr>
        <w:spacing w:after="222" w:line="271" w:lineRule="auto"/>
        <w:ind w:left="-5" w:right="0"/>
      </w:pPr>
      <w:r>
        <w:rPr>
          <w:sz w:val="16"/>
        </w:rPr>
        <w:t xml:space="preserve">Nach HE- sowie </w:t>
      </w:r>
      <w:proofErr w:type="spellStart"/>
      <w:r>
        <w:rPr>
          <w:sz w:val="16"/>
        </w:rPr>
        <w:t>Papanicolaou</w:t>
      </w:r>
      <w:proofErr w:type="spellEnd"/>
      <w:r>
        <w:rPr>
          <w:sz w:val="16"/>
        </w:rPr>
        <w:t xml:space="preserve">-Färbung der übersandten Flüssigkeit handelt es sich um einen nicht malignitätsverdächtigen zytologischen Befund in dem mäßig zellreichen sowie mäßig hämorrhagischen </w:t>
      </w:r>
      <w:proofErr w:type="spellStart"/>
      <w:r>
        <w:rPr>
          <w:sz w:val="16"/>
        </w:rPr>
        <w:t>Zytozentrifugenpräparat</w:t>
      </w:r>
      <w:proofErr w:type="spellEnd"/>
      <w:r>
        <w:rPr>
          <w:sz w:val="16"/>
        </w:rPr>
        <w:t xml:space="preserve"> aus dem übersandten </w:t>
      </w:r>
      <w:proofErr w:type="spellStart"/>
      <w:r>
        <w:rPr>
          <w:sz w:val="16"/>
        </w:rPr>
        <w:t>Aszitespunktat</w:t>
      </w:r>
      <w:proofErr w:type="spellEnd"/>
      <w:r>
        <w:rPr>
          <w:sz w:val="16"/>
        </w:rPr>
        <w:t xml:space="preserve">, mit Zeichen einer </w:t>
      </w:r>
      <w:proofErr w:type="spellStart"/>
      <w:r>
        <w:rPr>
          <w:sz w:val="16"/>
        </w:rPr>
        <w:t>gemischtzelligen</w:t>
      </w:r>
      <w:proofErr w:type="spellEnd"/>
      <w:r>
        <w:rPr>
          <w:sz w:val="16"/>
        </w:rPr>
        <w:t xml:space="preserve"> Entzündungsreaktion mit Nachweis von neutrophilen Granulozyten, Lymphozyten sowie Makrophagen, mit reaktiv veränderten </w:t>
      </w:r>
      <w:proofErr w:type="spellStart"/>
      <w:r>
        <w:rPr>
          <w:sz w:val="16"/>
        </w:rPr>
        <w:t>Serosadeckzellen</w:t>
      </w:r>
      <w:proofErr w:type="spellEnd"/>
      <w:r>
        <w:rPr>
          <w:sz w:val="16"/>
        </w:rPr>
        <w:t>, ohne Nachweis atypischer Zellen oder Zellgruppen.</w:t>
      </w:r>
    </w:p>
    <w:p w14:paraId="68EFBCB6" w14:textId="77777777" w:rsidR="001E7952" w:rsidRDefault="00000000">
      <w:pPr>
        <w:spacing w:after="15" w:line="259" w:lineRule="auto"/>
        <w:ind w:left="-5" w:right="0"/>
        <w:jc w:val="left"/>
      </w:pPr>
      <w:r>
        <w:rPr>
          <w:sz w:val="16"/>
        </w:rPr>
        <w:t>Institut für Pathologie vom 14.08.2023</w:t>
      </w:r>
    </w:p>
    <w:p w14:paraId="50277672" w14:textId="77777777" w:rsidR="001E7952" w:rsidRDefault="00000000">
      <w:pPr>
        <w:spacing w:after="15" w:line="259" w:lineRule="auto"/>
        <w:ind w:left="-5" w:right="0"/>
        <w:jc w:val="left"/>
      </w:pPr>
      <w:r>
        <w:rPr>
          <w:sz w:val="16"/>
        </w:rPr>
        <w:t>Materialarten: Aszites</w:t>
      </w:r>
    </w:p>
    <w:p w14:paraId="14F7D593" w14:textId="77777777" w:rsidR="001E7952" w:rsidRDefault="00000000">
      <w:pPr>
        <w:spacing w:after="222" w:line="271" w:lineRule="auto"/>
        <w:ind w:left="-5" w:right="0"/>
      </w:pPr>
      <w:r>
        <w:rPr>
          <w:sz w:val="16"/>
        </w:rPr>
        <w:t xml:space="preserve">Nach Anfertigung von HE- und </w:t>
      </w:r>
      <w:proofErr w:type="spellStart"/>
      <w:r>
        <w:rPr>
          <w:sz w:val="16"/>
        </w:rPr>
        <w:t>Papanicolaou</w:t>
      </w:r>
      <w:proofErr w:type="spellEnd"/>
      <w:r>
        <w:rPr>
          <w:sz w:val="16"/>
        </w:rPr>
        <w:t xml:space="preserve">-Färbung an der übersandten Flüssigkeit handelt es sich um einen nicht malignitätsverdächtigen zytologischen Befund der zellreichen, hämorrhagischen </w:t>
      </w:r>
      <w:proofErr w:type="spellStart"/>
      <w:r>
        <w:rPr>
          <w:sz w:val="16"/>
        </w:rPr>
        <w:t>Zytozentrifugenpräparate</w:t>
      </w:r>
      <w:proofErr w:type="spellEnd"/>
      <w:r>
        <w:rPr>
          <w:sz w:val="16"/>
        </w:rPr>
        <w:t xml:space="preserve"> aus dem übersandten </w:t>
      </w:r>
      <w:proofErr w:type="spellStart"/>
      <w:r>
        <w:rPr>
          <w:sz w:val="16"/>
        </w:rPr>
        <w:t>Aszitespunktat</w:t>
      </w:r>
      <w:proofErr w:type="spellEnd"/>
      <w:r>
        <w:rPr>
          <w:sz w:val="16"/>
        </w:rPr>
        <w:t xml:space="preserve"> mit Zeichen einer floriden und teils auch </w:t>
      </w:r>
      <w:proofErr w:type="spellStart"/>
      <w:r>
        <w:rPr>
          <w:sz w:val="16"/>
        </w:rPr>
        <w:t>histiozytär</w:t>
      </w:r>
      <w:proofErr w:type="spellEnd"/>
      <w:r>
        <w:rPr>
          <w:sz w:val="16"/>
        </w:rPr>
        <w:t xml:space="preserve">-resorptiven Entzündungsreaktion mit zahlreichen, teils reaktiv veränderten </w:t>
      </w:r>
      <w:proofErr w:type="spellStart"/>
      <w:r>
        <w:rPr>
          <w:sz w:val="16"/>
        </w:rPr>
        <w:t>Serosadeckzellen</w:t>
      </w:r>
      <w:proofErr w:type="spellEnd"/>
      <w:r>
        <w:rPr>
          <w:sz w:val="16"/>
        </w:rPr>
        <w:t xml:space="preserve"> und </w:t>
      </w:r>
      <w:proofErr w:type="spellStart"/>
      <w:r>
        <w:rPr>
          <w:sz w:val="16"/>
        </w:rPr>
        <w:t>Serosadeckzellverbänden</w:t>
      </w:r>
      <w:proofErr w:type="spellEnd"/>
      <w:r>
        <w:rPr>
          <w:sz w:val="16"/>
        </w:rPr>
        <w:t xml:space="preserve"> ohne Nachweis atypischer Zellen oder Zellgruppen. </w:t>
      </w:r>
    </w:p>
    <w:p w14:paraId="02C919EF" w14:textId="77777777" w:rsidR="001E7952" w:rsidRDefault="00000000">
      <w:pPr>
        <w:spacing w:after="15" w:line="259" w:lineRule="auto"/>
        <w:ind w:left="-5" w:right="0"/>
        <w:jc w:val="left"/>
      </w:pPr>
      <w:r>
        <w:rPr>
          <w:sz w:val="16"/>
        </w:rPr>
        <w:t>Institut für Pathologie vom 14.08.2023</w:t>
      </w:r>
    </w:p>
    <w:p w14:paraId="77F49BC5" w14:textId="77777777" w:rsidR="001E7952" w:rsidRDefault="00000000">
      <w:pPr>
        <w:spacing w:after="15" w:line="259" w:lineRule="auto"/>
        <w:ind w:left="-5" w:right="0"/>
        <w:jc w:val="left"/>
      </w:pPr>
      <w:r>
        <w:rPr>
          <w:sz w:val="16"/>
        </w:rPr>
        <w:t xml:space="preserve">Materialarten: </w:t>
      </w:r>
      <w:proofErr w:type="spellStart"/>
      <w:r>
        <w:rPr>
          <w:sz w:val="16"/>
        </w:rPr>
        <w:t>Pleurapunktat</w:t>
      </w:r>
      <w:proofErr w:type="spellEnd"/>
      <w:r>
        <w:rPr>
          <w:sz w:val="16"/>
        </w:rPr>
        <w:t xml:space="preserve"> links</w:t>
      </w:r>
    </w:p>
    <w:p w14:paraId="7E08CC60" w14:textId="77777777" w:rsidR="001E7952" w:rsidRDefault="00000000">
      <w:pPr>
        <w:spacing w:after="222" w:line="271" w:lineRule="auto"/>
        <w:ind w:left="-5" w:right="0"/>
      </w:pPr>
      <w:r>
        <w:rPr>
          <w:sz w:val="16"/>
        </w:rPr>
        <w:t xml:space="preserve">Nach Anfertigung von </w:t>
      </w:r>
      <w:proofErr w:type="spellStart"/>
      <w:r>
        <w:rPr>
          <w:sz w:val="16"/>
        </w:rPr>
        <w:t>Zytozentrifugenpräparaten</w:t>
      </w:r>
      <w:proofErr w:type="spellEnd"/>
      <w:r>
        <w:rPr>
          <w:sz w:val="16"/>
        </w:rPr>
        <w:t xml:space="preserve"> inkl. HE- und </w:t>
      </w:r>
      <w:proofErr w:type="spellStart"/>
      <w:r>
        <w:rPr>
          <w:sz w:val="16"/>
        </w:rPr>
        <w:t>Papanicolaou</w:t>
      </w:r>
      <w:proofErr w:type="spellEnd"/>
      <w:r>
        <w:rPr>
          <w:sz w:val="16"/>
        </w:rPr>
        <w:t xml:space="preserve">-Färbung der übersandten Flüssigkeit und Einbettung der übersandten Flocke entspricht der Befund einem nicht malignitätsverdächtigen zytologischen Befund in dem eingesandten relativ zellreichen mäßig hämorrhagischen </w:t>
      </w:r>
      <w:proofErr w:type="spellStart"/>
      <w:r>
        <w:rPr>
          <w:sz w:val="16"/>
        </w:rPr>
        <w:t>Zytozentrifugenpräparat</w:t>
      </w:r>
      <w:proofErr w:type="spellEnd"/>
      <w:r>
        <w:rPr>
          <w:sz w:val="16"/>
        </w:rPr>
        <w:t xml:space="preserve"> des übersandten </w:t>
      </w:r>
      <w:proofErr w:type="spellStart"/>
      <w:r>
        <w:rPr>
          <w:sz w:val="16"/>
        </w:rPr>
        <w:t>Pleurapunktates</w:t>
      </w:r>
      <w:proofErr w:type="spellEnd"/>
      <w:r>
        <w:rPr>
          <w:sz w:val="16"/>
        </w:rPr>
        <w:t xml:space="preserve"> links mit Zeichen einer mäßig- bis hochgradigen </w:t>
      </w:r>
      <w:proofErr w:type="spellStart"/>
      <w:r>
        <w:rPr>
          <w:sz w:val="16"/>
        </w:rPr>
        <w:t>histiozytär</w:t>
      </w:r>
      <w:proofErr w:type="spellEnd"/>
      <w:r>
        <w:rPr>
          <w:sz w:val="16"/>
        </w:rPr>
        <w:t>-resorptiven und auch floriden Entzündungsreaktion daneben mit Zelldetritus sowie reaktiv</w:t>
      </w:r>
    </w:p>
    <w:p w14:paraId="329580BA" w14:textId="77777777" w:rsidR="001E7952" w:rsidRDefault="001E7952">
      <w:pPr>
        <w:sectPr w:rsidR="001E7952">
          <w:headerReference w:type="even" r:id="rId32"/>
          <w:headerReference w:type="default" r:id="rId33"/>
          <w:footerReference w:type="even" r:id="rId34"/>
          <w:footerReference w:type="default" r:id="rId35"/>
          <w:headerReference w:type="first" r:id="rId36"/>
          <w:footerReference w:type="first" r:id="rId37"/>
          <w:pgSz w:w="11906" w:h="16838"/>
          <w:pgMar w:top="1043" w:right="1162" w:bottom="825" w:left="1418" w:header="213" w:footer="328" w:gutter="0"/>
          <w:cols w:space="720"/>
        </w:sectPr>
      </w:pPr>
    </w:p>
    <w:p w14:paraId="2C78312B" w14:textId="77777777" w:rsidR="001E7952" w:rsidRDefault="00000000">
      <w:pPr>
        <w:spacing w:after="222" w:line="271" w:lineRule="auto"/>
        <w:ind w:left="-5" w:right="0"/>
      </w:pPr>
      <w:r>
        <w:rPr>
          <w:sz w:val="16"/>
        </w:rPr>
        <w:lastRenderedPageBreak/>
        <w:t xml:space="preserve">entzündlich veränderten </w:t>
      </w:r>
      <w:proofErr w:type="spellStart"/>
      <w:r>
        <w:rPr>
          <w:sz w:val="16"/>
        </w:rPr>
        <w:t>Serosadeckzellen</w:t>
      </w:r>
      <w:proofErr w:type="spellEnd"/>
      <w:r>
        <w:rPr>
          <w:sz w:val="16"/>
        </w:rPr>
        <w:t>.</w:t>
      </w:r>
    </w:p>
    <w:p w14:paraId="1A03110B" w14:textId="77777777" w:rsidR="001E7952" w:rsidRDefault="00000000">
      <w:pPr>
        <w:spacing w:after="15" w:line="259" w:lineRule="auto"/>
        <w:ind w:left="-5" w:right="0"/>
        <w:jc w:val="left"/>
      </w:pPr>
      <w:r>
        <w:rPr>
          <w:sz w:val="16"/>
        </w:rPr>
        <w:t>Institut für Pathologie vom 21.08.2023</w:t>
      </w:r>
    </w:p>
    <w:p w14:paraId="02B1A559" w14:textId="77777777" w:rsidR="001E7952" w:rsidRDefault="00000000">
      <w:pPr>
        <w:spacing w:after="15" w:line="259" w:lineRule="auto"/>
        <w:ind w:left="-5" w:right="0"/>
        <w:jc w:val="left"/>
      </w:pPr>
      <w:r>
        <w:rPr>
          <w:sz w:val="16"/>
        </w:rPr>
        <w:t xml:space="preserve">Materialarten: PE 1. </w:t>
      </w:r>
      <w:proofErr w:type="spellStart"/>
      <w:r>
        <w:rPr>
          <w:sz w:val="16"/>
        </w:rPr>
        <w:t>Duodenalstenose</w:t>
      </w:r>
      <w:proofErr w:type="spellEnd"/>
      <w:r>
        <w:rPr>
          <w:sz w:val="16"/>
        </w:rPr>
        <w:t>, 2. Antrum, 3. Corpus</w:t>
      </w:r>
    </w:p>
    <w:p w14:paraId="7420EC58" w14:textId="77777777" w:rsidR="001E7952" w:rsidRDefault="00000000">
      <w:pPr>
        <w:spacing w:after="6" w:line="271" w:lineRule="auto"/>
        <w:ind w:left="-5" w:right="0"/>
      </w:pPr>
      <w:r>
        <w:rPr>
          <w:sz w:val="16"/>
        </w:rPr>
        <w:t xml:space="preserve">Nach vollständiger histologischer Aufarbeitung des übersandten Materials inkl. Anfertigung von Schnittstufen und Spezialfärbungen (PAS-Reaktion von 1., modifizierte </w:t>
      </w:r>
      <w:proofErr w:type="spellStart"/>
      <w:r>
        <w:rPr>
          <w:sz w:val="16"/>
        </w:rPr>
        <w:t>Giemsa</w:t>
      </w:r>
      <w:proofErr w:type="spellEnd"/>
      <w:r>
        <w:rPr>
          <w:sz w:val="16"/>
        </w:rPr>
        <w:t xml:space="preserve"> von 2. und 3.) entspricht der Befund</w:t>
      </w:r>
    </w:p>
    <w:p w14:paraId="2E17E1D6" w14:textId="77777777" w:rsidR="001E7952" w:rsidRDefault="00000000">
      <w:pPr>
        <w:numPr>
          <w:ilvl w:val="0"/>
          <w:numId w:val="31"/>
        </w:numPr>
        <w:spacing w:after="6" w:line="271" w:lineRule="auto"/>
        <w:ind w:right="0"/>
      </w:pPr>
      <w:r>
        <w:rPr>
          <w:sz w:val="16"/>
        </w:rPr>
        <w:t xml:space="preserve">einer </w:t>
      </w:r>
      <w:proofErr w:type="spellStart"/>
      <w:r>
        <w:rPr>
          <w:sz w:val="16"/>
        </w:rPr>
        <w:t>Duodenalschleimhautbiopsie</w:t>
      </w:r>
      <w:proofErr w:type="spellEnd"/>
      <w:r>
        <w:rPr>
          <w:sz w:val="16"/>
        </w:rPr>
        <w:t xml:space="preserve"> mit zumindest partiell erhaltenem Zottenrelief, ohne wesentliche Vermehrung </w:t>
      </w:r>
      <w:proofErr w:type="spellStart"/>
      <w:r>
        <w:rPr>
          <w:sz w:val="16"/>
        </w:rPr>
        <w:t>intraepithelialerLymphozyten</w:t>
      </w:r>
      <w:proofErr w:type="spellEnd"/>
      <w:r>
        <w:rPr>
          <w:sz w:val="16"/>
        </w:rPr>
        <w:t xml:space="preserve">, mit herdförmiger Erosion des Oberflächenepithels und deutlich vermehrter Epithelregeneration, darüber hinaus mit Anteilen von Granulationsgewebe und eines Fibrinschorfes, offenbar aus dem Boden einer Ulzeration stammend, mit einer floriden Entzündungsreaktion, im Übrigen ohne Anhalt für einen Morbus Whipple oder eine Lambliasis, mit einigen miterfassten </w:t>
      </w:r>
      <w:proofErr w:type="spellStart"/>
      <w:r>
        <w:rPr>
          <w:sz w:val="16"/>
        </w:rPr>
        <w:t>Brunner?schen</w:t>
      </w:r>
      <w:proofErr w:type="spellEnd"/>
      <w:r>
        <w:rPr>
          <w:sz w:val="16"/>
        </w:rPr>
        <w:t xml:space="preserve"> Drüsen, sowie mit einer fokalen </w:t>
      </w:r>
      <w:proofErr w:type="spellStart"/>
      <w:r>
        <w:rPr>
          <w:sz w:val="16"/>
        </w:rPr>
        <w:t>antralen</w:t>
      </w:r>
      <w:proofErr w:type="spellEnd"/>
      <w:r>
        <w:rPr>
          <w:sz w:val="16"/>
        </w:rPr>
        <w:t xml:space="preserve"> Metaplasie.</w:t>
      </w:r>
    </w:p>
    <w:p w14:paraId="653F8E81" w14:textId="77777777" w:rsidR="001E7952" w:rsidRDefault="00000000">
      <w:pPr>
        <w:numPr>
          <w:ilvl w:val="0"/>
          <w:numId w:val="31"/>
        </w:numPr>
        <w:spacing w:after="6" w:line="271" w:lineRule="auto"/>
        <w:ind w:right="0"/>
      </w:pPr>
      <w:r>
        <w:rPr>
          <w:sz w:val="16"/>
        </w:rPr>
        <w:t xml:space="preserve">einer geringgradigen chronischen, nicht wesentlich aktiven uncharakteristischen Gastritis der Schleimhaut des </w:t>
      </w:r>
      <w:proofErr w:type="spellStart"/>
      <w:r>
        <w:rPr>
          <w:sz w:val="16"/>
        </w:rPr>
        <w:t>korpo-antralenÜberganges</w:t>
      </w:r>
      <w:proofErr w:type="spellEnd"/>
      <w:r>
        <w:rPr>
          <w:sz w:val="16"/>
        </w:rPr>
        <w:t xml:space="preserve"> (Aktivitätsgrad 0, Helicobacter negativ), jedoch auch hier mit Nachweis von Fragmenten von Granulationsgewebe mit einer floriden Entzündungsreaktion, offenbar aus einer Erosion/einem Ulkus stammend.</w:t>
      </w:r>
    </w:p>
    <w:p w14:paraId="524ADACE" w14:textId="77777777" w:rsidR="001E7952" w:rsidRDefault="00000000">
      <w:pPr>
        <w:numPr>
          <w:ilvl w:val="0"/>
          <w:numId w:val="31"/>
        </w:numPr>
        <w:spacing w:after="222" w:line="271" w:lineRule="auto"/>
        <w:ind w:right="0"/>
      </w:pPr>
      <w:r>
        <w:rPr>
          <w:sz w:val="16"/>
        </w:rPr>
        <w:t xml:space="preserve">einer geringgradigen chronischen, nicht wesentlich aktiven uncharakteristischen Gastritis der nur partiell in voller Breiteerfassten </w:t>
      </w:r>
      <w:proofErr w:type="spellStart"/>
      <w:r>
        <w:rPr>
          <w:sz w:val="16"/>
        </w:rPr>
        <w:t>Korpusschleimhaut</w:t>
      </w:r>
      <w:proofErr w:type="spellEnd"/>
      <w:r>
        <w:rPr>
          <w:sz w:val="16"/>
        </w:rPr>
        <w:t xml:space="preserve"> (Aktivitätsgrad 0, Helicobacter negativ), mit etwas vermehrter Epithelregeneration. Am vorliegenden Material kein Anhalt für </w:t>
      </w:r>
      <w:proofErr w:type="spellStart"/>
      <w:r>
        <w:rPr>
          <w:sz w:val="16"/>
        </w:rPr>
        <w:t>intraepitheliale</w:t>
      </w:r>
      <w:proofErr w:type="spellEnd"/>
      <w:r>
        <w:rPr>
          <w:sz w:val="16"/>
        </w:rPr>
        <w:t xml:space="preserve"> Neoplasie/Epitheldysplasie oder Malignität.</w:t>
      </w:r>
    </w:p>
    <w:p w14:paraId="1CB8F8EA" w14:textId="77777777" w:rsidR="001E7952" w:rsidRDefault="00000000">
      <w:pPr>
        <w:spacing w:after="15" w:line="259" w:lineRule="auto"/>
        <w:ind w:left="-5" w:right="0"/>
        <w:jc w:val="left"/>
      </w:pPr>
      <w:r>
        <w:rPr>
          <w:sz w:val="16"/>
        </w:rPr>
        <w:t>Institut für Pathologie vom 22.09.2023</w:t>
      </w:r>
    </w:p>
    <w:p w14:paraId="7F31E7F2" w14:textId="77777777" w:rsidR="001E7952" w:rsidRDefault="00000000">
      <w:pPr>
        <w:spacing w:after="15" w:line="259" w:lineRule="auto"/>
        <w:ind w:left="-5" w:right="0"/>
        <w:jc w:val="left"/>
      </w:pPr>
      <w:r>
        <w:rPr>
          <w:sz w:val="16"/>
        </w:rPr>
        <w:t>Materialarten: PE Duodenum</w:t>
      </w:r>
    </w:p>
    <w:p w14:paraId="389C1EEF" w14:textId="77777777" w:rsidR="001E7952" w:rsidRDefault="00000000">
      <w:pPr>
        <w:spacing w:after="5" w:line="271" w:lineRule="auto"/>
        <w:ind w:left="-5" w:right="0"/>
      </w:pPr>
      <w:r>
        <w:rPr>
          <w:sz w:val="16"/>
        </w:rPr>
        <w:t xml:space="preserve">Nach Untersuchung des vollständig eingebetteten </w:t>
      </w:r>
      <w:proofErr w:type="spellStart"/>
      <w:r>
        <w:rPr>
          <w:sz w:val="16"/>
        </w:rPr>
        <w:t>Biopsiematerials</w:t>
      </w:r>
      <w:proofErr w:type="spellEnd"/>
      <w:r>
        <w:rPr>
          <w:sz w:val="16"/>
        </w:rPr>
        <w:t xml:space="preserve"> in Schnittstufen inkl. PAS-Reaktion entspricht der Befund </w:t>
      </w:r>
      <w:proofErr w:type="spellStart"/>
      <w:r>
        <w:rPr>
          <w:sz w:val="16"/>
        </w:rPr>
        <w:t>Duodenalschleimhautbiopsaten</w:t>
      </w:r>
      <w:proofErr w:type="spellEnd"/>
      <w:r>
        <w:rPr>
          <w:sz w:val="16"/>
        </w:rPr>
        <w:t xml:space="preserve"> mit einer mäßiggradigen </w:t>
      </w:r>
      <w:proofErr w:type="spellStart"/>
      <w:r>
        <w:rPr>
          <w:sz w:val="16"/>
        </w:rPr>
        <w:t>gemischtzelligen</w:t>
      </w:r>
      <w:proofErr w:type="spellEnd"/>
      <w:r>
        <w:rPr>
          <w:sz w:val="16"/>
        </w:rPr>
        <w:t xml:space="preserve"> Entzündungsreaktion im Schleimhautstroma mit entzündlich-reaktiven Epithelveränderungen, </w:t>
      </w:r>
      <w:proofErr w:type="spellStart"/>
      <w:r>
        <w:rPr>
          <w:sz w:val="16"/>
        </w:rPr>
        <w:t>Schleimhautstromaödem</w:t>
      </w:r>
      <w:proofErr w:type="spellEnd"/>
      <w:r>
        <w:rPr>
          <w:sz w:val="16"/>
        </w:rPr>
        <w:t xml:space="preserve"> und </w:t>
      </w:r>
      <w:proofErr w:type="spellStart"/>
      <w:r>
        <w:rPr>
          <w:sz w:val="16"/>
        </w:rPr>
        <w:t>Ödemsklerose</w:t>
      </w:r>
      <w:proofErr w:type="spellEnd"/>
      <w:r>
        <w:rPr>
          <w:sz w:val="16"/>
        </w:rPr>
        <w:t xml:space="preserve"> sowie gastraler Metaplasie des Oberflächenepithels.</w:t>
      </w:r>
    </w:p>
    <w:p w14:paraId="585B7F94" w14:textId="77777777" w:rsidR="001E7952" w:rsidRDefault="00000000">
      <w:pPr>
        <w:spacing w:after="308" w:line="271" w:lineRule="auto"/>
        <w:ind w:left="-5" w:right="0"/>
      </w:pPr>
      <w:r>
        <w:rPr>
          <w:sz w:val="16"/>
        </w:rPr>
        <w:t>Im vorliegenden Einsendungsmaterial kein Anhalt für Malignität.</w:t>
      </w:r>
    </w:p>
    <w:p w14:paraId="493A38EA" w14:textId="77777777" w:rsidR="001E7952" w:rsidRDefault="00000000">
      <w:pPr>
        <w:spacing w:after="28" w:line="254" w:lineRule="auto"/>
        <w:ind w:left="10" w:right="0"/>
      </w:pPr>
      <w:r>
        <w:rPr>
          <w:sz w:val="22"/>
        </w:rPr>
        <w:t>Verlauf</w:t>
      </w:r>
    </w:p>
    <w:p w14:paraId="59A65547" w14:textId="77777777" w:rsidR="001E7952" w:rsidRDefault="00000000">
      <w:pPr>
        <w:spacing w:after="245" w:line="250" w:lineRule="auto"/>
        <w:ind w:left="10" w:right="0"/>
      </w:pPr>
      <w:r>
        <w:rPr>
          <w:sz w:val="22"/>
        </w:rPr>
        <w:t xml:space="preserve">Wir übernahmen Herrn </w:t>
      </w:r>
      <w:r>
        <w:rPr>
          <w:rFonts w:ascii="Calibri" w:eastAsia="Calibri" w:hAnsi="Calibri" w:cs="Calibri"/>
          <w:noProof/>
          <w:sz w:val="22"/>
        </w:rPr>
        <mc:AlternateContent>
          <mc:Choice Requires="wpg">
            <w:drawing>
              <wp:inline distT="0" distB="0" distL="0" distR="0" wp14:anchorId="4DAF3383" wp14:editId="55580679">
                <wp:extent cx="435642" cy="181305"/>
                <wp:effectExtent l="0" t="0" r="0" b="0"/>
                <wp:docPr id="43896" name="Group 43896"/>
                <wp:cNvGraphicFramePr/>
                <a:graphic xmlns:a="http://schemas.openxmlformats.org/drawingml/2006/main">
                  <a:graphicData uri="http://schemas.microsoft.com/office/word/2010/wordprocessingGroup">
                    <wpg:wgp>
                      <wpg:cNvGrpSpPr/>
                      <wpg:grpSpPr>
                        <a:xfrm>
                          <a:off x="0" y="0"/>
                          <a:ext cx="435642" cy="181305"/>
                          <a:chOff x="0" y="0"/>
                          <a:chExt cx="435642" cy="181305"/>
                        </a:xfrm>
                      </wpg:grpSpPr>
                      <wps:wsp>
                        <wps:cNvPr id="75317" name="Shape 75317"/>
                        <wps:cNvSpPr/>
                        <wps:spPr>
                          <a:xfrm>
                            <a:off x="0" y="0"/>
                            <a:ext cx="435642" cy="181305"/>
                          </a:xfrm>
                          <a:custGeom>
                            <a:avLst/>
                            <a:gdLst/>
                            <a:ahLst/>
                            <a:cxnLst/>
                            <a:rect l="0" t="0" r="0" b="0"/>
                            <a:pathLst>
                              <a:path w="435642" h="181305">
                                <a:moveTo>
                                  <a:pt x="0" y="0"/>
                                </a:moveTo>
                                <a:lnTo>
                                  <a:pt x="435642" y="0"/>
                                </a:lnTo>
                                <a:lnTo>
                                  <a:pt x="43564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96" style="width:34.3025pt;height:14.276pt;mso-position-horizontal-relative:char;mso-position-vertical-relative:line" coordsize="4356,1813">
                <v:shape id="Shape 75318" style="position:absolute;width:4356;height:1813;left:0;top:0;" coordsize="435642,181305" path="m0,0l435642,0l435642,181305l0,181305l0,0">
                  <v:stroke weight="0pt" endcap="flat" joinstyle="miter" miterlimit="10" on="false" color="#000000" opacity="0"/>
                  <v:fill on="true" color="#000000"/>
                </v:shape>
              </v:group>
            </w:pict>
          </mc:Fallback>
        </mc:AlternateContent>
      </w:r>
      <w:r>
        <w:rPr>
          <w:sz w:val="22"/>
        </w:rPr>
        <w:t xml:space="preserve"> aufgrund fraglicher Blutung bei bekannter nekrotisierender Pankreatitis zur weiteren Therapie aus dem Krankenhaus </w:t>
      </w:r>
      <w:r>
        <w:rPr>
          <w:rFonts w:ascii="Calibri" w:eastAsia="Calibri" w:hAnsi="Calibri" w:cs="Calibri"/>
          <w:noProof/>
          <w:sz w:val="22"/>
        </w:rPr>
        <mc:AlternateContent>
          <mc:Choice Requires="wpg">
            <w:drawing>
              <wp:inline distT="0" distB="0" distL="0" distR="0" wp14:anchorId="2CFD40A7" wp14:editId="0AA60157">
                <wp:extent cx="272119" cy="181305"/>
                <wp:effectExtent l="0" t="0" r="0" b="0"/>
                <wp:docPr id="43897" name="Group 43897"/>
                <wp:cNvGraphicFramePr/>
                <a:graphic xmlns:a="http://schemas.openxmlformats.org/drawingml/2006/main">
                  <a:graphicData uri="http://schemas.microsoft.com/office/word/2010/wordprocessingGroup">
                    <wpg:wgp>
                      <wpg:cNvGrpSpPr/>
                      <wpg:grpSpPr>
                        <a:xfrm>
                          <a:off x="0" y="0"/>
                          <a:ext cx="272119" cy="181305"/>
                          <a:chOff x="0" y="0"/>
                          <a:chExt cx="272119" cy="181305"/>
                        </a:xfrm>
                      </wpg:grpSpPr>
                      <wps:wsp>
                        <wps:cNvPr id="75319" name="Shape 75319"/>
                        <wps:cNvSpPr/>
                        <wps:spPr>
                          <a:xfrm>
                            <a:off x="0" y="0"/>
                            <a:ext cx="272119" cy="181305"/>
                          </a:xfrm>
                          <a:custGeom>
                            <a:avLst/>
                            <a:gdLst/>
                            <a:ahLst/>
                            <a:cxnLst/>
                            <a:rect l="0" t="0" r="0" b="0"/>
                            <a:pathLst>
                              <a:path w="272119" h="181305">
                                <a:moveTo>
                                  <a:pt x="0" y="0"/>
                                </a:moveTo>
                                <a:lnTo>
                                  <a:pt x="272119" y="0"/>
                                </a:lnTo>
                                <a:lnTo>
                                  <a:pt x="27211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97" style="width:21.4267pt;height:14.276pt;mso-position-horizontal-relative:char;mso-position-vertical-relative:line" coordsize="2721,1813">
                <v:shape id="Shape 75320" style="position:absolute;width:2721;height:1813;left:0;top:0;" coordsize="272119,181305" path="m0,0l272119,0l272119,181305l0,181305l0,0">
                  <v:stroke weight="0pt" endcap="flat" joinstyle="miter" miterlimit="10" on="false" color="#000000" opacity="0"/>
                  <v:fill on="true" color="#000000"/>
                </v:shape>
              </v:group>
            </w:pict>
          </mc:Fallback>
        </mc:AlternateContent>
      </w:r>
      <w:r>
        <w:rPr>
          <w:sz w:val="22"/>
        </w:rPr>
        <w:t xml:space="preserve">. </w:t>
      </w:r>
    </w:p>
    <w:p w14:paraId="5D2270B0" w14:textId="77777777" w:rsidR="001E7952" w:rsidRDefault="00000000">
      <w:pPr>
        <w:spacing w:line="250" w:lineRule="auto"/>
        <w:ind w:left="10" w:right="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D8E22B3" wp14:editId="70D5FA6D">
                <wp:simplePos x="0" y="0"/>
                <wp:positionH relativeFrom="page">
                  <wp:posOffset>877316</wp:posOffset>
                </wp:positionH>
                <wp:positionV relativeFrom="page">
                  <wp:posOffset>194057</wp:posOffset>
                </wp:positionV>
                <wp:extent cx="6131655" cy="139794"/>
                <wp:effectExtent l="0" t="0" r="0" b="0"/>
                <wp:wrapTopAndBottom/>
                <wp:docPr id="43894" name="Group 43894"/>
                <wp:cNvGraphicFramePr/>
                <a:graphic xmlns:a="http://schemas.openxmlformats.org/drawingml/2006/main">
                  <a:graphicData uri="http://schemas.microsoft.com/office/word/2010/wordprocessingGroup">
                    <wpg:wgp>
                      <wpg:cNvGrpSpPr/>
                      <wpg:grpSpPr>
                        <a:xfrm>
                          <a:off x="0" y="0"/>
                          <a:ext cx="6131655" cy="139794"/>
                          <a:chOff x="0" y="0"/>
                          <a:chExt cx="6131655" cy="139794"/>
                        </a:xfrm>
                      </wpg:grpSpPr>
                      <wps:wsp>
                        <wps:cNvPr id="3836" name="Shape 3836"/>
                        <wps:cNvSpPr/>
                        <wps:spPr>
                          <a:xfrm>
                            <a:off x="12224" y="137318"/>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21" name="Shape 75321"/>
                        <wps:cNvSpPr/>
                        <wps:spPr>
                          <a:xfrm>
                            <a:off x="0" y="0"/>
                            <a:ext cx="2122386" cy="138785"/>
                          </a:xfrm>
                          <a:custGeom>
                            <a:avLst/>
                            <a:gdLst/>
                            <a:ahLst/>
                            <a:cxnLst/>
                            <a:rect l="0" t="0" r="0" b="0"/>
                            <a:pathLst>
                              <a:path w="2122386" h="138785">
                                <a:moveTo>
                                  <a:pt x="0" y="0"/>
                                </a:moveTo>
                                <a:lnTo>
                                  <a:pt x="2122386" y="0"/>
                                </a:lnTo>
                                <a:lnTo>
                                  <a:pt x="2122386"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94" style="width:482.807pt;height:11.0074pt;position:absolute;mso-position-horizontal-relative:page;mso-position-horizontal:absolute;margin-left:69.08pt;mso-position-vertical-relative:page;margin-top:15.2801pt;" coordsize="61316,1397">
                <v:shape id="Shape 3836" style="position:absolute;width:61194;height:24;left:122;top:1373;" coordsize="6119431,2476" path="m0,0l6119431,2476">
                  <v:stroke weight="0.375pt" endcap="round" joinstyle="round" on="true" color="#000000"/>
                  <v:fill on="false" color="#000000" opacity="0"/>
                </v:shape>
                <v:shape id="Shape 75322" style="position:absolute;width:21223;height:1387;left:0;top:0;" coordsize="2122386,138785" path="m0,0l2122386,0l2122386,138785l0,138785l0,0">
                  <v:stroke weight="0pt" endcap="flat" joinstyle="miter" miterlimit="10" on="false" color="#000000" opacity="0"/>
                  <v:fill on="true" color="#000000"/>
                </v:shape>
                <w10:wrap type="topAndBottom"/>
              </v:group>
            </w:pict>
          </mc:Fallback>
        </mc:AlternateContent>
      </w:r>
      <w:r>
        <w:rPr>
          <w:sz w:val="22"/>
        </w:rPr>
        <w:t xml:space="preserve">Initial sahen wir einen </w:t>
      </w:r>
      <w:proofErr w:type="spellStart"/>
      <w:r>
        <w:rPr>
          <w:sz w:val="22"/>
        </w:rPr>
        <w:t>kardiopulmonal</w:t>
      </w:r>
      <w:proofErr w:type="spellEnd"/>
      <w:r>
        <w:rPr>
          <w:sz w:val="22"/>
        </w:rPr>
        <w:t xml:space="preserve"> stabilen Patienten mit laborchemisch nachgewiesener normochromen, normozytären Anämie sowie erhöhten </w:t>
      </w:r>
      <w:proofErr w:type="spellStart"/>
      <w:r>
        <w:rPr>
          <w:sz w:val="22"/>
        </w:rPr>
        <w:t>Infektparametern</w:t>
      </w:r>
      <w:proofErr w:type="spellEnd"/>
      <w:r>
        <w:rPr>
          <w:sz w:val="22"/>
        </w:rPr>
        <w:t xml:space="preserve">. Es folgte zunächst die ÖGD mit Endosonographie, in welcher sich Ösophagusvarizen 1. Grades ohne Blutungszeichen nachweisen ließen. </w:t>
      </w:r>
      <w:proofErr w:type="spellStart"/>
      <w:r>
        <w:rPr>
          <w:sz w:val="22"/>
        </w:rPr>
        <w:t>Endosonographisch</w:t>
      </w:r>
      <w:proofErr w:type="spellEnd"/>
      <w:r>
        <w:rPr>
          <w:sz w:val="22"/>
        </w:rPr>
        <w:t xml:space="preserve"> konnte ein Verhalt von ca. 5x4cm paraduodenal diagnostiziert werden, in den die Anlage eines selbstexpandierenden </w:t>
      </w:r>
      <w:proofErr w:type="spellStart"/>
      <w:r>
        <w:rPr>
          <w:sz w:val="22"/>
        </w:rPr>
        <w:t>Metallstents</w:t>
      </w:r>
      <w:proofErr w:type="spellEnd"/>
      <w:r>
        <w:rPr>
          <w:sz w:val="22"/>
        </w:rPr>
        <w:t xml:space="preserve"> (</w:t>
      </w:r>
      <w:proofErr w:type="spellStart"/>
      <w:r>
        <w:rPr>
          <w:sz w:val="22"/>
        </w:rPr>
        <w:t>Axiosstent</w:t>
      </w:r>
      <w:proofErr w:type="spellEnd"/>
      <w:r>
        <w:rPr>
          <w:sz w:val="22"/>
        </w:rPr>
        <w:t xml:space="preserve">) transduodenal zur weiteren Drainage erfolgte. Hinweise auf </w:t>
      </w:r>
      <w:proofErr w:type="spellStart"/>
      <w:r>
        <w:rPr>
          <w:sz w:val="22"/>
        </w:rPr>
        <w:t>Choledocholithiasis</w:t>
      </w:r>
      <w:proofErr w:type="spellEnd"/>
      <w:r>
        <w:rPr>
          <w:sz w:val="22"/>
        </w:rPr>
        <w:t xml:space="preserve"> ergaben sich nicht. Aufgrund der erhöhten </w:t>
      </w:r>
      <w:proofErr w:type="spellStart"/>
      <w:r>
        <w:rPr>
          <w:sz w:val="22"/>
        </w:rPr>
        <w:t>Infektparameter</w:t>
      </w:r>
      <w:proofErr w:type="spellEnd"/>
      <w:r>
        <w:rPr>
          <w:sz w:val="22"/>
        </w:rPr>
        <w:t xml:space="preserve"> sowie der Entleerung von Pus leiteten wir begleitend eine </w:t>
      </w:r>
      <w:proofErr w:type="spellStart"/>
      <w:r>
        <w:rPr>
          <w:sz w:val="22"/>
        </w:rPr>
        <w:t>antiinfektive</w:t>
      </w:r>
      <w:proofErr w:type="spellEnd"/>
      <w:r>
        <w:rPr>
          <w:sz w:val="22"/>
        </w:rPr>
        <w:t xml:space="preserve"> Therapie mittels </w:t>
      </w:r>
      <w:proofErr w:type="spellStart"/>
      <w:r>
        <w:rPr>
          <w:sz w:val="22"/>
        </w:rPr>
        <w:t>Meropenem</w:t>
      </w:r>
      <w:proofErr w:type="spellEnd"/>
      <w:r>
        <w:rPr>
          <w:sz w:val="22"/>
        </w:rPr>
        <w:t xml:space="preserve"> ein. Laborchemisch kam es darunter zum Abfall der </w:t>
      </w:r>
      <w:proofErr w:type="spellStart"/>
      <w:r>
        <w:rPr>
          <w:sz w:val="22"/>
        </w:rPr>
        <w:t>Infektparameter</w:t>
      </w:r>
      <w:proofErr w:type="spellEnd"/>
      <w:r>
        <w:rPr>
          <w:sz w:val="22"/>
        </w:rPr>
        <w:t xml:space="preserve">, sodass die Medikation am 30.06.2023 beendet werden konnte. Anschließend zeigten sich die Entzündungsparameter anhaltend moderat erhöht. Ein Erregernachweis gelang nicht. </w:t>
      </w:r>
    </w:p>
    <w:p w14:paraId="0D49FF5C" w14:textId="77777777" w:rsidR="001E7952" w:rsidRDefault="00000000">
      <w:pPr>
        <w:spacing w:after="261" w:line="250" w:lineRule="auto"/>
        <w:ind w:left="10" w:right="0"/>
      </w:pPr>
      <w:r>
        <w:rPr>
          <w:sz w:val="22"/>
        </w:rPr>
        <w:t xml:space="preserve">Bei erneut ansteigenden Entzündungsparametern sowie Nachweis eines echovermehrten Aszites führten wir eine </w:t>
      </w:r>
      <w:proofErr w:type="spellStart"/>
      <w:r>
        <w:rPr>
          <w:sz w:val="22"/>
        </w:rPr>
        <w:t>Aszitespunktion</w:t>
      </w:r>
      <w:proofErr w:type="spellEnd"/>
      <w:r>
        <w:rPr>
          <w:sz w:val="22"/>
        </w:rPr>
        <w:t xml:space="preserve"> durch, es konnten ca. 3,5L hellgelb-trüber Flüssigkeit entlastet werden. Es zeigte sich eine erhöhte Zellzahl, bei somit Zeichen einer Peritonitis begannen wir eine erneute kalkulierte antibiotische Medikation mit </w:t>
      </w:r>
      <w:proofErr w:type="spellStart"/>
      <w:r>
        <w:rPr>
          <w:sz w:val="22"/>
        </w:rPr>
        <w:t>Piperacillin</w:t>
      </w:r>
      <w:proofErr w:type="spellEnd"/>
      <w:r>
        <w:rPr>
          <w:sz w:val="22"/>
        </w:rPr>
        <w:t>/</w:t>
      </w:r>
      <w:proofErr w:type="spellStart"/>
      <w:r>
        <w:rPr>
          <w:sz w:val="22"/>
        </w:rPr>
        <w:t>Tazobactam</w:t>
      </w:r>
      <w:proofErr w:type="spellEnd"/>
      <w:r>
        <w:rPr>
          <w:sz w:val="22"/>
        </w:rPr>
        <w:t xml:space="preserve">. Hierunter fanden sich die Entzündungsparameter im Verlauf </w:t>
      </w:r>
      <w:proofErr w:type="spellStart"/>
      <w:r>
        <w:rPr>
          <w:sz w:val="22"/>
        </w:rPr>
        <w:t>regredient</w:t>
      </w:r>
      <w:proofErr w:type="spellEnd"/>
      <w:r>
        <w:rPr>
          <w:sz w:val="22"/>
        </w:rPr>
        <w:t>. In der Kontrollpunktion zeigte sich die Zellzahl fallend. Ein Erregernachweis gelang auch hier nicht.</w:t>
      </w:r>
    </w:p>
    <w:p w14:paraId="6AD623B7" w14:textId="77777777" w:rsidR="001E7952" w:rsidRDefault="00000000">
      <w:pPr>
        <w:spacing w:after="258" w:line="250" w:lineRule="auto"/>
        <w:ind w:left="10" w:right="0"/>
      </w:pPr>
      <w:r>
        <w:rPr>
          <w:sz w:val="22"/>
        </w:rPr>
        <w:t xml:space="preserve">In den Folgetagen nach </w:t>
      </w:r>
      <w:proofErr w:type="spellStart"/>
      <w:r>
        <w:rPr>
          <w:sz w:val="22"/>
        </w:rPr>
        <w:t>Axios-Stenteinlage</w:t>
      </w:r>
      <w:proofErr w:type="spellEnd"/>
      <w:r>
        <w:rPr>
          <w:sz w:val="22"/>
        </w:rPr>
        <w:t xml:space="preserve"> kam es jedoch mehrfach zum Erbrechen. Sonographisch konnte eine Magenausgangs- bzw. </w:t>
      </w:r>
      <w:proofErr w:type="spellStart"/>
      <w:r>
        <w:rPr>
          <w:sz w:val="22"/>
        </w:rPr>
        <w:t>Duodenalstenose</w:t>
      </w:r>
      <w:proofErr w:type="spellEnd"/>
      <w:r>
        <w:rPr>
          <w:sz w:val="22"/>
        </w:rPr>
        <w:t xml:space="preserve"> festgestellt werden. Es folgte die Anlage einer Magensonde. </w:t>
      </w:r>
    </w:p>
    <w:p w14:paraId="342525A2" w14:textId="77777777" w:rsidR="001E7952" w:rsidRDefault="00000000">
      <w:pPr>
        <w:spacing w:after="247" w:line="250" w:lineRule="auto"/>
        <w:ind w:left="10" w:right="0"/>
      </w:pPr>
      <w:r>
        <w:rPr>
          <w:sz w:val="22"/>
        </w:rPr>
        <w:t xml:space="preserve">Des </w:t>
      </w:r>
      <w:proofErr w:type="spellStart"/>
      <w:r>
        <w:rPr>
          <w:sz w:val="22"/>
        </w:rPr>
        <w:t>weiteren</w:t>
      </w:r>
      <w:proofErr w:type="spellEnd"/>
      <w:r>
        <w:rPr>
          <w:sz w:val="22"/>
        </w:rPr>
        <w:t xml:space="preserve"> zeigte sich eine suspekte Raumforderung in der Leber im Segment VI. Zur weiteren Diagnostik und zur Kontrolle der </w:t>
      </w:r>
      <w:proofErr w:type="spellStart"/>
      <w:r>
        <w:rPr>
          <w:sz w:val="22"/>
        </w:rPr>
        <w:t>peripankreatischen</w:t>
      </w:r>
      <w:proofErr w:type="spellEnd"/>
      <w:r>
        <w:rPr>
          <w:sz w:val="22"/>
        </w:rPr>
        <w:t xml:space="preserve"> Verhalte erfolgte eine erneute CT Diagnostik. Hier stellten sich die Leberraumforderungen </w:t>
      </w:r>
      <w:proofErr w:type="spellStart"/>
      <w:r>
        <w:rPr>
          <w:sz w:val="22"/>
        </w:rPr>
        <w:t>a.e</w:t>
      </w:r>
      <w:proofErr w:type="spellEnd"/>
      <w:r>
        <w:rPr>
          <w:sz w:val="22"/>
        </w:rPr>
        <w:t xml:space="preserve">. als Hämangiome dar. Die </w:t>
      </w:r>
      <w:proofErr w:type="spellStart"/>
      <w:r>
        <w:rPr>
          <w:sz w:val="22"/>
        </w:rPr>
        <w:t>Nekrosestraßen</w:t>
      </w:r>
      <w:proofErr w:type="spellEnd"/>
      <w:r>
        <w:rPr>
          <w:sz w:val="22"/>
        </w:rPr>
        <w:t xml:space="preserve"> zeigten sich geringfügig </w:t>
      </w:r>
      <w:proofErr w:type="spellStart"/>
      <w:r>
        <w:rPr>
          <w:sz w:val="22"/>
        </w:rPr>
        <w:t>regredient</w:t>
      </w:r>
      <w:proofErr w:type="spellEnd"/>
      <w:r>
        <w:rPr>
          <w:sz w:val="22"/>
        </w:rPr>
        <w:t xml:space="preserve">. Wir entschieden uns daher zur erneuten Endosonographie, um die Drainage mittels weiterer Stents zu optimieren. Am 29.06. erfolgte der Eingriff, der aufgrund größerer Mengen an Speiseresten bis in den Ösophagus abgebrochen werden musste. Aufgrund der </w:t>
      </w:r>
      <w:proofErr w:type="spellStart"/>
      <w:r>
        <w:rPr>
          <w:sz w:val="22"/>
        </w:rPr>
        <w:t>Duodenalstenose</w:t>
      </w:r>
      <w:proofErr w:type="spellEnd"/>
      <w:r>
        <w:rPr>
          <w:sz w:val="22"/>
        </w:rPr>
        <w:t xml:space="preserve"> erfolgte daher die Anlage einer </w:t>
      </w:r>
      <w:proofErr w:type="spellStart"/>
      <w:r>
        <w:rPr>
          <w:sz w:val="22"/>
        </w:rPr>
        <w:t>Trelumensonde</w:t>
      </w:r>
      <w:proofErr w:type="spellEnd"/>
      <w:r>
        <w:rPr>
          <w:sz w:val="22"/>
        </w:rPr>
        <w:t xml:space="preserve">, die am 30.06.2023 problemlos implantiert werden konnte. Dabei ließ sich endoskopisch eine Dislokation des </w:t>
      </w:r>
      <w:proofErr w:type="spellStart"/>
      <w:r>
        <w:rPr>
          <w:sz w:val="22"/>
        </w:rPr>
        <w:t>Axiosstents</w:t>
      </w:r>
      <w:proofErr w:type="spellEnd"/>
      <w:r>
        <w:rPr>
          <w:sz w:val="22"/>
        </w:rPr>
        <w:t xml:space="preserve"> feststellen, so dass dieser vollständig entfernt wurde. </w:t>
      </w:r>
    </w:p>
    <w:p w14:paraId="10217EF6" w14:textId="77777777" w:rsidR="001E7952" w:rsidRDefault="00000000">
      <w:pPr>
        <w:spacing w:after="261" w:line="250" w:lineRule="auto"/>
        <w:ind w:left="10" w:right="0"/>
      </w:pPr>
      <w:r>
        <w:rPr>
          <w:sz w:val="22"/>
        </w:rPr>
        <w:lastRenderedPageBreak/>
        <w:t xml:space="preserve">Am 03.07.2023 erfolgte die </w:t>
      </w:r>
      <w:proofErr w:type="spellStart"/>
      <w:r>
        <w:rPr>
          <w:sz w:val="22"/>
        </w:rPr>
        <w:t>endosonographische</w:t>
      </w:r>
      <w:proofErr w:type="spellEnd"/>
      <w:r>
        <w:rPr>
          <w:sz w:val="22"/>
        </w:rPr>
        <w:t xml:space="preserve"> Kontrolle, hier stellte sich ein paraduodenaler Restverhalt mit einliegendem </w:t>
      </w:r>
      <w:proofErr w:type="spellStart"/>
      <w:r>
        <w:rPr>
          <w:sz w:val="22"/>
        </w:rPr>
        <w:t>Axios</w:t>
      </w:r>
      <w:proofErr w:type="spellEnd"/>
      <w:r>
        <w:rPr>
          <w:sz w:val="22"/>
        </w:rPr>
        <w:t xml:space="preserve">-Stent dar, weitere </w:t>
      </w:r>
      <w:proofErr w:type="spellStart"/>
      <w:r>
        <w:rPr>
          <w:sz w:val="22"/>
        </w:rPr>
        <w:t>undrainierte</w:t>
      </w:r>
      <w:proofErr w:type="spellEnd"/>
      <w:r>
        <w:rPr>
          <w:sz w:val="22"/>
        </w:rPr>
        <w:t xml:space="preserve"> Verhalte ließen sich nicht abgrenzen. In der CT-morphologischen Kontrolle am 07.07.2023 fand sich eine geringe </w:t>
      </w:r>
      <w:proofErr w:type="spellStart"/>
      <w:r>
        <w:rPr>
          <w:sz w:val="22"/>
        </w:rPr>
        <w:t>Regredienz</w:t>
      </w:r>
      <w:proofErr w:type="spellEnd"/>
      <w:r>
        <w:rPr>
          <w:sz w:val="22"/>
        </w:rPr>
        <w:t xml:space="preserve"> der </w:t>
      </w:r>
      <w:proofErr w:type="spellStart"/>
      <w:r>
        <w:rPr>
          <w:sz w:val="22"/>
        </w:rPr>
        <w:t>peripankreatischen</w:t>
      </w:r>
      <w:proofErr w:type="spellEnd"/>
      <w:r>
        <w:rPr>
          <w:sz w:val="22"/>
        </w:rPr>
        <w:t xml:space="preserve"> Nekrosen mit persistierender Kompression des Duodenums durch den aufgetriebenen Pankreaskopf.</w:t>
      </w:r>
    </w:p>
    <w:p w14:paraId="7010654D" w14:textId="77777777" w:rsidR="001E7952" w:rsidRDefault="00000000">
      <w:pPr>
        <w:spacing w:after="261" w:line="250" w:lineRule="auto"/>
        <w:ind w:left="10" w:right="0"/>
      </w:pPr>
      <w:r>
        <w:rPr>
          <w:sz w:val="22"/>
        </w:rPr>
        <w:t xml:space="preserve">Über die einliegende Sonde erfolgte via </w:t>
      </w:r>
      <w:proofErr w:type="spellStart"/>
      <w:r>
        <w:rPr>
          <w:sz w:val="22"/>
        </w:rPr>
        <w:t>jejunalem</w:t>
      </w:r>
      <w:proofErr w:type="spellEnd"/>
      <w:r>
        <w:rPr>
          <w:sz w:val="22"/>
        </w:rPr>
        <w:t xml:space="preserve"> Schenkel eine enterale Ernährung. Die orale Kostaufnahme wurde zwischenzeitlich schrittweise auf suppige Kost ohne relevanten Rücklauf über den gastralen Schenkel gesteigert. Im Verlauf kam es jedoch erneut zu zunehmendem Rücklauf mit zum Teil blutigem Sekret. In einer ÖGD am 11.07.2023 fand sich die </w:t>
      </w:r>
      <w:proofErr w:type="spellStart"/>
      <w:r>
        <w:rPr>
          <w:sz w:val="22"/>
        </w:rPr>
        <w:t>Trelumensonde</w:t>
      </w:r>
      <w:proofErr w:type="spellEnd"/>
      <w:r>
        <w:rPr>
          <w:sz w:val="22"/>
        </w:rPr>
        <w:t xml:space="preserve"> disloziert, eine Neuanlage war aufgrund der </w:t>
      </w:r>
      <w:proofErr w:type="spellStart"/>
      <w:r>
        <w:rPr>
          <w:sz w:val="22"/>
        </w:rPr>
        <w:t>Duodenalstenose</w:t>
      </w:r>
      <w:proofErr w:type="spellEnd"/>
      <w:r>
        <w:rPr>
          <w:sz w:val="22"/>
        </w:rPr>
        <w:t xml:space="preserve"> zunächst nicht möglich. Eine Blutungsquelle fand sich nicht. Am 12.07. fiel vermehrt frisches Blut in der liegenden Magensonde auf. In einer daraufhin erneut durchgeführten ÖGD konnte bei reichlich frischem Blut keine Blutungsquelle dargestellt werden. In einer Notfall CT Untersuchung </w:t>
      </w:r>
      <w:proofErr w:type="spellStart"/>
      <w:r>
        <w:rPr>
          <w:sz w:val="22"/>
        </w:rPr>
        <w:t>lies</w:t>
      </w:r>
      <w:proofErr w:type="spellEnd"/>
      <w:r>
        <w:rPr>
          <w:sz w:val="22"/>
        </w:rPr>
        <w:t xml:space="preserve"> sich ein </w:t>
      </w:r>
      <w:proofErr w:type="spellStart"/>
      <w:r>
        <w:rPr>
          <w:sz w:val="22"/>
        </w:rPr>
        <w:t>Pseudoaneuzrysma</w:t>
      </w:r>
      <w:proofErr w:type="spellEnd"/>
      <w:r>
        <w:rPr>
          <w:sz w:val="22"/>
        </w:rPr>
        <w:t xml:space="preserve"> der A. gastroduodenalis mit aktiver Blutung detektieren. Es erfolgte daraufhin eine Angiographie und Coiling des Aneurysmas. Postinterventionell zeigten sich keine weiteren relevanten Blutungsepisoden. </w:t>
      </w:r>
    </w:p>
    <w:p w14:paraId="400B352E" w14:textId="77777777" w:rsidR="001E7952" w:rsidRDefault="00000000">
      <w:pPr>
        <w:spacing w:after="258" w:line="250" w:lineRule="auto"/>
        <w:ind w:left="10" w:right="0"/>
      </w:pPr>
      <w:r>
        <w:rPr>
          <w:sz w:val="22"/>
        </w:rPr>
        <w:t xml:space="preserve">Bei rezidivierendem Pleuraerguss links erfolgte am 10.07. und 14.08.2023 eine Punktion. </w:t>
      </w:r>
      <w:proofErr w:type="spellStart"/>
      <w:r>
        <w:rPr>
          <w:sz w:val="22"/>
        </w:rPr>
        <w:t>Laborschemisch</w:t>
      </w:r>
      <w:proofErr w:type="spellEnd"/>
      <w:r>
        <w:rPr>
          <w:sz w:val="22"/>
        </w:rPr>
        <w:t xml:space="preserve"> entsprachen die Ergüsse einem Transsudat. In der histologischen und mikrobiologischen Untersuchung zeigte sich jeweils ein unauffälliger Befund. </w:t>
      </w:r>
    </w:p>
    <w:p w14:paraId="09040972" w14:textId="77777777" w:rsidR="001E7952" w:rsidRDefault="00000000">
      <w:pPr>
        <w:spacing w:line="250" w:lineRule="auto"/>
        <w:ind w:left="10" w:right="0"/>
      </w:pPr>
      <w:r>
        <w:rPr>
          <w:sz w:val="22"/>
        </w:rPr>
        <w:t xml:space="preserve">Im weiteren Verlauf erfolgte die Fortführung der </w:t>
      </w:r>
      <w:proofErr w:type="spellStart"/>
      <w:r>
        <w:rPr>
          <w:sz w:val="22"/>
        </w:rPr>
        <w:t>Nekrosektomiebehandlungen</w:t>
      </w:r>
      <w:proofErr w:type="spellEnd"/>
      <w:r>
        <w:rPr>
          <w:sz w:val="22"/>
        </w:rPr>
        <w:t xml:space="preserve">. Unter diesen konnte eine suffiziente Drainage der intraabdominellen Verhalte erzielt werden. </w:t>
      </w:r>
    </w:p>
    <w:p w14:paraId="7AEB04D2" w14:textId="77777777" w:rsidR="001E7952" w:rsidRDefault="00000000">
      <w:pPr>
        <w:spacing w:line="250" w:lineRule="auto"/>
        <w:ind w:left="10" w:right="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BF519C9" wp14:editId="64EB2D54">
                <wp:simplePos x="0" y="0"/>
                <wp:positionH relativeFrom="page">
                  <wp:posOffset>839534</wp:posOffset>
                </wp:positionH>
                <wp:positionV relativeFrom="page">
                  <wp:posOffset>139709</wp:posOffset>
                </wp:positionV>
                <wp:extent cx="2229767" cy="206380"/>
                <wp:effectExtent l="0" t="0" r="0" b="0"/>
                <wp:wrapTopAndBottom/>
                <wp:docPr id="53449" name="Group 53449"/>
                <wp:cNvGraphicFramePr/>
                <a:graphic xmlns:a="http://schemas.openxmlformats.org/drawingml/2006/main">
                  <a:graphicData uri="http://schemas.microsoft.com/office/word/2010/wordprocessingGroup">
                    <wpg:wgp>
                      <wpg:cNvGrpSpPr/>
                      <wpg:grpSpPr>
                        <a:xfrm>
                          <a:off x="0" y="0"/>
                          <a:ext cx="2229767" cy="206380"/>
                          <a:chOff x="0" y="0"/>
                          <a:chExt cx="2229767" cy="206380"/>
                        </a:xfrm>
                      </wpg:grpSpPr>
                      <wps:wsp>
                        <wps:cNvPr id="75323" name="Shape 75323"/>
                        <wps:cNvSpPr/>
                        <wps:spPr>
                          <a:xfrm>
                            <a:off x="0" y="0"/>
                            <a:ext cx="2229767" cy="206380"/>
                          </a:xfrm>
                          <a:custGeom>
                            <a:avLst/>
                            <a:gdLst/>
                            <a:ahLst/>
                            <a:cxnLst/>
                            <a:rect l="0" t="0" r="0" b="0"/>
                            <a:pathLst>
                              <a:path w="2229767" h="206380">
                                <a:moveTo>
                                  <a:pt x="0" y="0"/>
                                </a:moveTo>
                                <a:lnTo>
                                  <a:pt x="2229767" y="0"/>
                                </a:lnTo>
                                <a:lnTo>
                                  <a:pt x="2229767" y="206380"/>
                                </a:lnTo>
                                <a:lnTo>
                                  <a:pt x="0" y="206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49" style="width:175.572pt;height:16.2504pt;position:absolute;mso-position-horizontal-relative:page;mso-position-horizontal:absolute;margin-left:66.105pt;mso-position-vertical-relative:page;margin-top:11.0007pt;" coordsize="22297,2063">
                <v:shape id="Shape 75324" style="position:absolute;width:22297;height:2063;left:0;top:0;" coordsize="2229767,206380" path="m0,0l2229767,0l2229767,206380l0,206380l0,0">
                  <v:stroke weight="0pt" endcap="flat" joinstyle="miter" miterlimit="10" on="false" color="#000000" opacity="0"/>
                  <v:fill on="true" color="#000000"/>
                </v:shape>
                <w10:wrap type="topAndBottom"/>
              </v:group>
            </w:pict>
          </mc:Fallback>
        </mc:AlternateContent>
      </w:r>
      <w:r>
        <w:rPr>
          <w:sz w:val="22"/>
        </w:rPr>
        <w:t xml:space="preserve">Bei jedoch respiratorischer Verschlechterung und Anstieg der Entzündungsparameter war eine erneute antibiotische Abschirmung mit </w:t>
      </w:r>
      <w:proofErr w:type="spellStart"/>
      <w:r>
        <w:rPr>
          <w:sz w:val="22"/>
        </w:rPr>
        <w:t>Meropenem</w:t>
      </w:r>
      <w:proofErr w:type="spellEnd"/>
      <w:r>
        <w:rPr>
          <w:sz w:val="22"/>
        </w:rPr>
        <w:t xml:space="preserve"> und forcierte Negativbilanzierung mittels Diuretika notwendig. Unter dieser zeigte sich eine zügige Besserung, sodass die Antibiose nach 5 Tagen beendet werden konnte. </w:t>
      </w:r>
    </w:p>
    <w:p w14:paraId="2524E526" w14:textId="77777777" w:rsidR="001E7952" w:rsidRDefault="00000000">
      <w:pPr>
        <w:spacing w:after="261" w:line="250" w:lineRule="auto"/>
        <w:ind w:left="10" w:right="0"/>
      </w:pPr>
      <w:r>
        <w:rPr>
          <w:sz w:val="22"/>
        </w:rPr>
        <w:t xml:space="preserve">In bildmorphologischen Verlaufskontrollen zeigte sich im Verlauf ein neuer Verhalt im Bereich des M. psoas rechts. Es erfolgte eine Sanierung mittels perkutaner Drainage und antibiotischer Abschirmung. Bei </w:t>
      </w:r>
      <w:proofErr w:type="spellStart"/>
      <w:r>
        <w:rPr>
          <w:sz w:val="22"/>
        </w:rPr>
        <w:t>regredientem</w:t>
      </w:r>
      <w:proofErr w:type="spellEnd"/>
      <w:r>
        <w:rPr>
          <w:sz w:val="22"/>
        </w:rPr>
        <w:t xml:space="preserve"> Befund konnte nach akzidentieller Dislokation auf eine erneute Anlage verzichtet werden. In weiteren CT-Kontrollen im stationären Aufenthalt zeigten sich die beschriebenen Verhalte alle </w:t>
      </w:r>
      <w:proofErr w:type="spellStart"/>
      <w:r>
        <w:rPr>
          <w:sz w:val="22"/>
        </w:rPr>
        <w:t>regredient</w:t>
      </w:r>
      <w:proofErr w:type="spellEnd"/>
      <w:r>
        <w:rPr>
          <w:sz w:val="22"/>
        </w:rPr>
        <w:t xml:space="preserve">. Aktuell sind abdominell noch 2 </w:t>
      </w:r>
      <w:proofErr w:type="spellStart"/>
      <w:r>
        <w:rPr>
          <w:sz w:val="22"/>
        </w:rPr>
        <w:t>Pigtaildrainagen</w:t>
      </w:r>
      <w:proofErr w:type="spellEnd"/>
      <w:r>
        <w:rPr>
          <w:sz w:val="22"/>
        </w:rPr>
        <w:t xml:space="preserve"> einliegend. Wir planen diesbezüglich eine Entfernung nach der </w:t>
      </w:r>
      <w:proofErr w:type="spellStart"/>
      <w:r>
        <w:rPr>
          <w:sz w:val="22"/>
        </w:rPr>
        <w:t>Rehabehandlung</w:t>
      </w:r>
      <w:proofErr w:type="spellEnd"/>
      <w:r>
        <w:rPr>
          <w:sz w:val="22"/>
        </w:rPr>
        <w:t xml:space="preserve"> sowie eine CT morphologische Verlaufskontrolle der Verhalte und bitten hierzu um stationäre Wiedervorstellung am 13.11.2023 um 07:30 Uhr.</w:t>
      </w:r>
    </w:p>
    <w:p w14:paraId="1377BC32" w14:textId="77777777" w:rsidR="001E7952" w:rsidRDefault="00000000">
      <w:pPr>
        <w:spacing w:line="250" w:lineRule="auto"/>
        <w:ind w:left="10" w:right="0"/>
      </w:pPr>
      <w:r>
        <w:rPr>
          <w:sz w:val="22"/>
        </w:rPr>
        <w:t xml:space="preserve">Bei rezidivierender Dislokation der </w:t>
      </w:r>
      <w:proofErr w:type="spellStart"/>
      <w:r>
        <w:rPr>
          <w:sz w:val="22"/>
        </w:rPr>
        <w:t>Treluminalsonde</w:t>
      </w:r>
      <w:proofErr w:type="spellEnd"/>
      <w:r>
        <w:rPr>
          <w:sz w:val="22"/>
        </w:rPr>
        <w:t xml:space="preserve"> und zur Sicherstellung der enteralen Ernährung erfolgte am 28.07.2023 die Anlage einer perkutanen enteralen Gastrostomie mit zusätzlichem </w:t>
      </w:r>
      <w:proofErr w:type="spellStart"/>
      <w:r>
        <w:rPr>
          <w:sz w:val="22"/>
        </w:rPr>
        <w:t>jejunalen</w:t>
      </w:r>
      <w:proofErr w:type="spellEnd"/>
      <w:r>
        <w:rPr>
          <w:sz w:val="22"/>
        </w:rPr>
        <w:t xml:space="preserve"> Schenkel (Jet-PEG). Bei jedoch rezidivierendem Aszites war die intermittierende Anlage einer </w:t>
      </w:r>
      <w:proofErr w:type="spellStart"/>
      <w:r>
        <w:rPr>
          <w:sz w:val="22"/>
        </w:rPr>
        <w:t>Aszitesdrainage</w:t>
      </w:r>
      <w:proofErr w:type="spellEnd"/>
      <w:r>
        <w:rPr>
          <w:sz w:val="22"/>
        </w:rPr>
        <w:t xml:space="preserve"> zur Parazentese notwendig. Der Ernährungsaufbau über die liegende Jet-PEG gelang nur zögerlich. Herr Herold klagte wiederkehrend über Übelkeit und Erbrechen. Der einliegende </w:t>
      </w:r>
      <w:proofErr w:type="spellStart"/>
      <w:r>
        <w:rPr>
          <w:sz w:val="22"/>
        </w:rPr>
        <w:t>jejunale</w:t>
      </w:r>
      <w:proofErr w:type="spellEnd"/>
      <w:r>
        <w:rPr>
          <w:sz w:val="22"/>
        </w:rPr>
        <w:t xml:space="preserve"> Schenkel musste bei Dislokation mehrfach Lagekorrigiert werden. Bei anhaltender </w:t>
      </w:r>
      <w:proofErr w:type="spellStart"/>
      <w:r>
        <w:rPr>
          <w:sz w:val="22"/>
        </w:rPr>
        <w:t>Duodenalschwellung</w:t>
      </w:r>
      <w:proofErr w:type="spellEnd"/>
      <w:r>
        <w:rPr>
          <w:sz w:val="22"/>
        </w:rPr>
        <w:t xml:space="preserve"> konnte letztlich keine weitere Lagekorrektur erfolgen. Wir veranlassten eine insgesamt zweimalige histologische Sicherung des Duodenums, in welchem eine maligne Genese ausgeschlossen werden konnte. Bei letztlich gescheitertem Ernährungskonzept via Jet-PEG erfolgte die Sicherstellung des Kalorienbedarfs zwischenzeitlich parenteral. </w:t>
      </w:r>
    </w:p>
    <w:p w14:paraId="737B9863" w14:textId="77777777" w:rsidR="001E7952" w:rsidRDefault="00000000">
      <w:pPr>
        <w:spacing w:line="250" w:lineRule="auto"/>
        <w:ind w:left="10" w:right="0"/>
      </w:pPr>
      <w:r>
        <w:rPr>
          <w:sz w:val="22"/>
        </w:rPr>
        <w:t xml:space="preserve">Bei endoskopisch nicht mehr passierbarer entzündlicher </w:t>
      </w:r>
      <w:proofErr w:type="spellStart"/>
      <w:r>
        <w:rPr>
          <w:sz w:val="22"/>
        </w:rPr>
        <w:t>Duodenalstenose</w:t>
      </w:r>
      <w:proofErr w:type="spellEnd"/>
      <w:r>
        <w:rPr>
          <w:sz w:val="22"/>
        </w:rPr>
        <w:t xml:space="preserve"> erfolgte die Vorstellung des Patienten bei unseren Kollegen der Visceralchirurgie. Am 07.09. erfolgte die Anlage einer perkutanen Ernährungssonde (</w:t>
      </w:r>
      <w:proofErr w:type="spellStart"/>
      <w:r>
        <w:rPr>
          <w:sz w:val="22"/>
        </w:rPr>
        <w:t>Jejunokath</w:t>
      </w:r>
      <w:proofErr w:type="spellEnd"/>
      <w:r>
        <w:rPr>
          <w:sz w:val="22"/>
        </w:rPr>
        <w:t>) in einen distalen Dünndarmanteil. Der enterale Kostaufbau gelang hierüber im Verlauf suffizient, eine weitere parenterale Ernährung war nicht notwendig.</w:t>
      </w:r>
    </w:p>
    <w:p w14:paraId="67920014" w14:textId="77777777" w:rsidR="001E7952" w:rsidRDefault="00000000">
      <w:pPr>
        <w:spacing w:after="256" w:line="254" w:lineRule="auto"/>
        <w:ind w:left="10" w:right="0"/>
      </w:pPr>
      <w:r>
        <w:rPr>
          <w:sz w:val="22"/>
        </w:rPr>
        <w:t xml:space="preserve">Oral können aktuell schluckweise Flüssigkeiten sowie löffelweise breiige Speisen und die Medikamentengabe erfolgen. Bei starkem Völlegefühl erfolgt die Anlage eines Ablaufbeutels an den gastralen Schenkel der PEG. Wir empfehlen ansonsten ein möglichst dauerhaftes Abklemmen der PEG um den Volumenverlust zu minimieren. Bei erhöhtem Volumenverlust über die PEG ist ggf. je nach oraler Trinkmenge eine zusätzliche i.v. Volumensubstitution notwendig. Zuletzt war der Volumenverlust via PEG begrenzt auf ca. 500ml/d, dies lässt sich über die orale Trinkmenge und 500ml Wasser über den </w:t>
      </w:r>
      <w:proofErr w:type="spellStart"/>
      <w:r>
        <w:rPr>
          <w:sz w:val="22"/>
        </w:rPr>
        <w:t>Jejunokath</w:t>
      </w:r>
      <w:proofErr w:type="spellEnd"/>
      <w:r>
        <w:rPr>
          <w:sz w:val="22"/>
        </w:rPr>
        <w:t xml:space="preserve"> ausreichend kompensieren. Sollte im Verlauf erneut der Bedarf einer zusätzlichen dauerhaften i.v. </w:t>
      </w:r>
      <w:r>
        <w:rPr>
          <w:sz w:val="22"/>
        </w:rPr>
        <w:lastRenderedPageBreak/>
        <w:t xml:space="preserve">Volumengabe bestehen, bitten wir um Wiedervorstellung. Dann ist die Anlage eines Ports oder eine Gastroenterostomie zur Sicherung der Versorgung in der Häuslichkeit zu </w:t>
      </w:r>
      <w:proofErr w:type="spellStart"/>
      <w:r>
        <w:rPr>
          <w:sz w:val="22"/>
        </w:rPr>
        <w:t>diskutiern</w:t>
      </w:r>
      <w:proofErr w:type="spellEnd"/>
      <w:r>
        <w:rPr>
          <w:sz w:val="22"/>
        </w:rPr>
        <w:t xml:space="preserve">. </w:t>
      </w:r>
    </w:p>
    <w:p w14:paraId="6719F1AE" w14:textId="77777777" w:rsidR="001E7952" w:rsidRDefault="00000000">
      <w:pPr>
        <w:spacing w:after="258" w:line="250" w:lineRule="auto"/>
        <w:ind w:left="10" w:right="0"/>
      </w:pPr>
      <w:r>
        <w:rPr>
          <w:sz w:val="22"/>
        </w:rPr>
        <w:t xml:space="preserve">In der letzten ÖGD zeigte sich trotz gering rückläufiger entzündlicher Schwellung ein schon vorbestehend stark abgewinkeltes Antrum und zusätzlich nun stark abgewinkeltes und geschwollenes Duodenum. Auch nach komplettem Abschwellen wird wahrscheinlich weiterhin eine funktionell relevante </w:t>
      </w:r>
      <w:proofErr w:type="spellStart"/>
      <w:r>
        <w:rPr>
          <w:sz w:val="22"/>
        </w:rPr>
        <w:t>Passageproblematik</w:t>
      </w:r>
      <w:proofErr w:type="spellEnd"/>
      <w:r>
        <w:rPr>
          <w:sz w:val="22"/>
        </w:rPr>
        <w:t xml:space="preserve"> bestehen. Wir planen im nächsten stationären Aufenthalt ab 13.11.2023 in Rücksprache mit unseren Kollegen der VTG daher die Evaluation einer Gastroenterostomie. </w:t>
      </w:r>
    </w:p>
    <w:p w14:paraId="6959880F" w14:textId="77777777" w:rsidR="001E7952" w:rsidRDefault="00000000">
      <w:pPr>
        <w:spacing w:after="261" w:line="250" w:lineRule="auto"/>
        <w:ind w:left="10" w:right="0"/>
      </w:pPr>
      <w:r>
        <w:rPr>
          <w:sz w:val="22"/>
        </w:rPr>
        <w:t xml:space="preserve">Nebenbefundlich fiel in einer CT Verlaufskontrolle eine beidseitige Lungenarterienembolie auf. Weiterhin konnte eine tiefe Beinvenenthrombose </w:t>
      </w:r>
      <w:proofErr w:type="spellStart"/>
      <w:r>
        <w:rPr>
          <w:sz w:val="22"/>
        </w:rPr>
        <w:t>bds</w:t>
      </w:r>
      <w:proofErr w:type="spellEnd"/>
      <w:r>
        <w:rPr>
          <w:sz w:val="22"/>
        </w:rPr>
        <w:t xml:space="preserve">. gesichert werden. Wir etablierten daraufhin die parenterale Antikoagulation mittels </w:t>
      </w:r>
      <w:proofErr w:type="spellStart"/>
      <w:r>
        <w:rPr>
          <w:sz w:val="22"/>
        </w:rPr>
        <w:t>Enoxaparin</w:t>
      </w:r>
      <w:proofErr w:type="spellEnd"/>
      <w:r>
        <w:rPr>
          <w:sz w:val="22"/>
        </w:rPr>
        <w:t xml:space="preserve"> nach unten aufgeführtem Schema sowie eine Kompressionsbehandlung mittels Antithrombosestrümpfen. Bei stabilem Befund erfolgte die </w:t>
      </w:r>
      <w:proofErr w:type="spellStart"/>
      <w:r>
        <w:rPr>
          <w:sz w:val="22"/>
        </w:rPr>
        <w:t>Oralisierung</w:t>
      </w:r>
      <w:proofErr w:type="spellEnd"/>
      <w:r>
        <w:rPr>
          <w:sz w:val="22"/>
        </w:rPr>
        <w:t xml:space="preserve"> der Antikoagulation auf </w:t>
      </w:r>
      <w:proofErr w:type="spellStart"/>
      <w:r>
        <w:rPr>
          <w:sz w:val="22"/>
        </w:rPr>
        <w:t>Apixaban</w:t>
      </w:r>
      <w:proofErr w:type="spellEnd"/>
      <w:r>
        <w:rPr>
          <w:sz w:val="22"/>
        </w:rPr>
        <w:t xml:space="preserve">. Wir bitten um Wiedervorstellung am 12.12.2023 um 08:00 zur sonographischen Verlaufskontrolle. Als Trigger für diese </w:t>
      </w:r>
      <w:proofErr w:type="spellStart"/>
      <w:r>
        <w:rPr>
          <w:sz w:val="22"/>
        </w:rPr>
        <w:t>thrombembolischen</w:t>
      </w:r>
      <w:proofErr w:type="spellEnd"/>
      <w:r>
        <w:rPr>
          <w:sz w:val="22"/>
        </w:rPr>
        <w:t xml:space="preserve"> Ereignisse sehen wir die lange Immobilität des Patienten und anhaltende entzündliche Aktivität der Pankreatitis.</w:t>
      </w:r>
    </w:p>
    <w:p w14:paraId="2AC59E36" w14:textId="77777777" w:rsidR="001E7952" w:rsidRDefault="00000000">
      <w:pPr>
        <w:spacing w:after="258" w:line="250" w:lineRule="auto"/>
        <w:ind w:left="10" w:right="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D36CC47" wp14:editId="2A4794B0">
                <wp:simplePos x="0" y="0"/>
                <wp:positionH relativeFrom="page">
                  <wp:posOffset>844296</wp:posOffset>
                </wp:positionH>
                <wp:positionV relativeFrom="page">
                  <wp:posOffset>134951</wp:posOffset>
                </wp:positionV>
                <wp:extent cx="2324987" cy="254007"/>
                <wp:effectExtent l="0" t="0" r="0" b="0"/>
                <wp:wrapTopAndBottom/>
                <wp:docPr id="43572" name="Group 43572"/>
                <wp:cNvGraphicFramePr/>
                <a:graphic xmlns:a="http://schemas.openxmlformats.org/drawingml/2006/main">
                  <a:graphicData uri="http://schemas.microsoft.com/office/word/2010/wordprocessingGroup">
                    <wpg:wgp>
                      <wpg:cNvGrpSpPr/>
                      <wpg:grpSpPr>
                        <a:xfrm>
                          <a:off x="0" y="0"/>
                          <a:ext cx="2324987" cy="254007"/>
                          <a:chOff x="0" y="0"/>
                          <a:chExt cx="2324987" cy="254007"/>
                        </a:xfrm>
                      </wpg:grpSpPr>
                      <wps:wsp>
                        <wps:cNvPr id="75325" name="Shape 75325"/>
                        <wps:cNvSpPr/>
                        <wps:spPr>
                          <a:xfrm>
                            <a:off x="0" y="0"/>
                            <a:ext cx="2324987" cy="254007"/>
                          </a:xfrm>
                          <a:custGeom>
                            <a:avLst/>
                            <a:gdLst/>
                            <a:ahLst/>
                            <a:cxnLst/>
                            <a:rect l="0" t="0" r="0" b="0"/>
                            <a:pathLst>
                              <a:path w="2324987" h="254007">
                                <a:moveTo>
                                  <a:pt x="0" y="0"/>
                                </a:moveTo>
                                <a:lnTo>
                                  <a:pt x="2324987" y="0"/>
                                </a:lnTo>
                                <a:lnTo>
                                  <a:pt x="2324987" y="254007"/>
                                </a:lnTo>
                                <a:lnTo>
                                  <a:pt x="0" y="2540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72" style="width:183.07pt;height:20.0005pt;position:absolute;mso-position-horizontal-relative:page;mso-position-horizontal:absolute;margin-left:66.48pt;mso-position-vertical-relative:page;margin-top:10.626pt;" coordsize="23249,2540">
                <v:shape id="Shape 75326" style="position:absolute;width:23249;height:2540;left:0;top:0;" coordsize="2324987,254007" path="m0,0l2324987,0l2324987,254007l0,254007l0,0">
                  <v:stroke weight="0pt" endcap="flat" joinstyle="miter" miterlimit="10" on="false" color="#000000" opacity="0"/>
                  <v:fill on="true" color="#000000"/>
                </v:shape>
                <w10:wrap type="topAndBottom"/>
              </v:group>
            </w:pict>
          </mc:Fallback>
        </mc:AlternateContent>
      </w:r>
      <w:r>
        <w:rPr>
          <w:sz w:val="22"/>
        </w:rPr>
        <w:t xml:space="preserve">Im Rahmen des langen stationären </w:t>
      </w:r>
      <w:proofErr w:type="spellStart"/>
      <w:r>
        <w:rPr>
          <w:sz w:val="22"/>
        </w:rPr>
        <w:t>Aufenhaltes</w:t>
      </w:r>
      <w:proofErr w:type="spellEnd"/>
      <w:r>
        <w:rPr>
          <w:sz w:val="22"/>
        </w:rPr>
        <w:t xml:space="preserve"> und rezidivierendem </w:t>
      </w:r>
      <w:proofErr w:type="spellStart"/>
      <w:r>
        <w:rPr>
          <w:sz w:val="22"/>
        </w:rPr>
        <w:t>Infektgeschehen</w:t>
      </w:r>
      <w:proofErr w:type="spellEnd"/>
      <w:r>
        <w:rPr>
          <w:sz w:val="22"/>
        </w:rPr>
        <w:t xml:space="preserve"> erfolgte die regelmäßige Mitbetreuung durch die Kollegen der klinischen Infektiologie. Im Verlauf kam es zu einer einmalig nachgewiesenen, </w:t>
      </w:r>
      <w:proofErr w:type="spellStart"/>
      <w:r>
        <w:rPr>
          <w:sz w:val="22"/>
        </w:rPr>
        <w:t>a.e</w:t>
      </w:r>
      <w:proofErr w:type="spellEnd"/>
      <w:r>
        <w:rPr>
          <w:sz w:val="22"/>
        </w:rPr>
        <w:t xml:space="preserve">. ZVK-assoziierten S. epidermidis-Bakteriämie. Nach Wechsel des ZVKs blieben alle weiteren Kontrollblutkulturen steril. Daher ist in Rücksprache mit unseren Kollegen der Infektiologie keine weitere Therapie notwendig. Zum Zeitpunkt der Entlassung besteht keine antibiotische Therapie. Der detaillierte Verlauf der Antibiotikagaben ist unter Diagnosen beschrieben. </w:t>
      </w:r>
    </w:p>
    <w:p w14:paraId="7A5353A2" w14:textId="77777777" w:rsidR="001E7952" w:rsidRDefault="00000000">
      <w:pPr>
        <w:spacing w:line="250" w:lineRule="auto"/>
        <w:ind w:left="10" w:right="0"/>
      </w:pPr>
      <w:r>
        <w:rPr>
          <w:sz w:val="22"/>
        </w:rPr>
        <w:t>Aufgrund des initial deutlich reduzierten Allgemeinzustandes war lange keine adäquate Mobilisation möglich. Es zeigten sich ein zunehmender Kraftverlust mit ausgeprägter Immobilität und mangelnder Selbstversorgung (Körperpflege, Toilettennutzung etc.). Nach adäquater Rekonvaleszenz mit fallenden Entzündungswerten konnte mit der Mobilisierung begonnen werden. Unter fortlaufender intensivierter Mobilisation durch Physiotherapie zeigte sich nur ein zögerlicher Kraftaufbau mit geringer Verbesserung des funktionellen Status. In Rücksprache mit unseren Kollegen der Neurologie besteht der Verdacht auf eine Critical-</w:t>
      </w:r>
      <w:proofErr w:type="spellStart"/>
      <w:r>
        <w:rPr>
          <w:sz w:val="22"/>
        </w:rPr>
        <w:t>illness</w:t>
      </w:r>
      <w:proofErr w:type="spellEnd"/>
      <w:r>
        <w:rPr>
          <w:sz w:val="22"/>
        </w:rPr>
        <w:t xml:space="preserve">-Myopathie und -Polyneuropathie. Es sollte eine neurologische Rehabilitation erfolgen mit den Zielen, die motorischen </w:t>
      </w:r>
      <w:proofErr w:type="spellStart"/>
      <w:r>
        <w:rPr>
          <w:sz w:val="22"/>
        </w:rPr>
        <w:t>Extremitätenfunktionen</w:t>
      </w:r>
      <w:proofErr w:type="spellEnd"/>
      <w:r>
        <w:rPr>
          <w:sz w:val="22"/>
        </w:rPr>
        <w:t xml:space="preserve"> zu verbessern. Insbesondere eine intensive Physiotherapie zur Wiederherstellung der selbstständigen Gangfähigkeit ist funktionell essentiell und kann maßgeblich zu einer Vermeidung dauerhafter Pflegebedürftigkeit beitragen. Zudem sollte eine intensive Ergotherapie i.R. der Rehabilitation erfolgen, um eine Verbesserung der aktuell eingeschränkten Alltagskompetenz zu gewährleisten.</w:t>
      </w:r>
    </w:p>
    <w:p w14:paraId="69BC5BC5" w14:textId="77777777" w:rsidR="001E7952" w:rsidRDefault="00000000">
      <w:pPr>
        <w:spacing w:line="250" w:lineRule="auto"/>
        <w:ind w:left="10" w:right="0"/>
      </w:pPr>
      <w:r>
        <w:rPr>
          <w:sz w:val="22"/>
        </w:rPr>
        <w:t xml:space="preserve">Der Patient konnte zuletzt ohne Hilfe im Sitzen essen und mit Hilfe am Rollator mobilisiert werden. Eine vollständig eigenständige Mobilisation und Selbstversorgung im Bereich der Aktivitäten des täglichen Lebens ist aktuell noch nicht möglich. </w:t>
      </w:r>
    </w:p>
    <w:p w14:paraId="7A198063" w14:textId="77777777" w:rsidR="001E7952" w:rsidRDefault="00000000">
      <w:pPr>
        <w:spacing w:after="261" w:line="250" w:lineRule="auto"/>
        <w:ind w:left="10" w:right="0"/>
      </w:pPr>
      <w:r>
        <w:rPr>
          <w:sz w:val="22"/>
        </w:rPr>
        <w:t>Realistische Rehabilitationsziele sind u.a. die eigenständige Fortbewegung am Rollator und Toilettennutzung, um eine weitere Versorgung in der Häuslichkeit zusammen mit den Angehörigen und Unterstützung durch einen Pflegedienst zu gewährleisten. Eine Unterbringung in einem Pflegeheim soll vermieden werden.</w:t>
      </w:r>
    </w:p>
    <w:p w14:paraId="3F5F3E6A" w14:textId="77777777" w:rsidR="001E7952" w:rsidRDefault="00000000">
      <w:pPr>
        <w:spacing w:after="325" w:line="250" w:lineRule="auto"/>
        <w:ind w:left="10" w:right="0"/>
      </w:pPr>
      <w:r>
        <w:rPr>
          <w:sz w:val="22"/>
        </w:rPr>
        <w:t xml:space="preserve">Wir verlegen den Patienten in die Rehabilitationsklinik Bavaria (Kreischa) und danken für die Übernahme. Bei Rückfragen stehen wir selbstverständlich zur Verfügung. </w:t>
      </w:r>
    </w:p>
    <w:p w14:paraId="43EA4A70" w14:textId="77777777" w:rsidR="001E7952" w:rsidRDefault="00000000">
      <w:pPr>
        <w:tabs>
          <w:tab w:val="center" w:pos="5407"/>
        </w:tabs>
        <w:spacing w:after="318" w:line="254" w:lineRule="auto"/>
        <w:ind w:left="0" w:right="0" w:firstLine="0"/>
        <w:jc w:val="left"/>
      </w:pPr>
      <w:r>
        <w:rPr>
          <w:sz w:val="22"/>
        </w:rPr>
        <w:t>Entlassungsmedikation</w:t>
      </w:r>
      <w:r>
        <w:rPr>
          <w:sz w:val="22"/>
        </w:rPr>
        <w:tab/>
        <w:t xml:space="preserve"> </w:t>
      </w:r>
    </w:p>
    <w:p w14:paraId="0E36940A" w14:textId="77777777" w:rsidR="001E7952" w:rsidRDefault="00000000">
      <w:pPr>
        <w:spacing w:after="82" w:line="259" w:lineRule="auto"/>
        <w:ind w:left="-5" w:right="0"/>
        <w:jc w:val="left"/>
      </w:pPr>
      <w:r>
        <w:rPr>
          <w:sz w:val="20"/>
        </w:rPr>
        <w:t>Medikation</w:t>
      </w:r>
    </w:p>
    <w:p w14:paraId="5EDA05F1" w14:textId="77777777" w:rsidR="001E7952" w:rsidRDefault="00000000">
      <w:pPr>
        <w:tabs>
          <w:tab w:val="center" w:pos="3039"/>
          <w:tab w:val="right" w:pos="9326"/>
        </w:tabs>
        <w:spacing w:after="0" w:line="259" w:lineRule="auto"/>
        <w:ind w:left="-15"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71FF610" wp14:editId="402F7A49">
                <wp:simplePos x="0" y="0"/>
                <wp:positionH relativeFrom="page">
                  <wp:posOffset>853813</wp:posOffset>
                </wp:positionH>
                <wp:positionV relativeFrom="page">
                  <wp:posOffset>153997</wp:posOffset>
                </wp:positionV>
                <wp:extent cx="2205959" cy="206379"/>
                <wp:effectExtent l="0" t="0" r="0" b="0"/>
                <wp:wrapTopAndBottom/>
                <wp:docPr id="50988" name="Group 50988"/>
                <wp:cNvGraphicFramePr/>
                <a:graphic xmlns:a="http://schemas.openxmlformats.org/drawingml/2006/main">
                  <a:graphicData uri="http://schemas.microsoft.com/office/word/2010/wordprocessingGroup">
                    <wpg:wgp>
                      <wpg:cNvGrpSpPr/>
                      <wpg:grpSpPr>
                        <a:xfrm>
                          <a:off x="0" y="0"/>
                          <a:ext cx="2205959" cy="206379"/>
                          <a:chOff x="0" y="0"/>
                          <a:chExt cx="2205959" cy="206379"/>
                        </a:xfrm>
                      </wpg:grpSpPr>
                      <wps:wsp>
                        <wps:cNvPr id="75327" name="Shape 75327"/>
                        <wps:cNvSpPr/>
                        <wps:spPr>
                          <a:xfrm>
                            <a:off x="0" y="0"/>
                            <a:ext cx="2205959" cy="206379"/>
                          </a:xfrm>
                          <a:custGeom>
                            <a:avLst/>
                            <a:gdLst/>
                            <a:ahLst/>
                            <a:cxnLst/>
                            <a:rect l="0" t="0" r="0" b="0"/>
                            <a:pathLst>
                              <a:path w="2205959" h="206379">
                                <a:moveTo>
                                  <a:pt x="0" y="0"/>
                                </a:moveTo>
                                <a:lnTo>
                                  <a:pt x="2205959" y="0"/>
                                </a:lnTo>
                                <a:lnTo>
                                  <a:pt x="2205959" y="206379"/>
                                </a:lnTo>
                                <a:lnTo>
                                  <a:pt x="0" y="2063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88" style="width:173.698pt;height:16.2503pt;position:absolute;mso-position-horizontal-relative:page;mso-position-horizontal:absolute;margin-left:67.2294pt;mso-position-vertical-relative:page;margin-top:12.1257pt;" coordsize="22059,2063">
                <v:shape id="Shape 75328" style="position:absolute;width:22059;height:2063;left:0;top:0;" coordsize="2205959,206379" path="m0,0l2205959,0l2205959,206379l0,206379l0,0">
                  <v:stroke weight="0pt" endcap="flat" joinstyle="miter" miterlimit="10" on="false" color="#000000" opacity="0"/>
                  <v:fill on="true" color="#000000"/>
                </v:shape>
                <w10:wrap type="topAndBottom"/>
              </v:group>
            </w:pict>
          </mc:Fallback>
        </mc:AlternateContent>
      </w:r>
      <w:r>
        <w:rPr>
          <w:sz w:val="20"/>
        </w:rPr>
        <w:t>Medikament</w:t>
      </w:r>
      <w:r>
        <w:rPr>
          <w:sz w:val="20"/>
        </w:rPr>
        <w:tab/>
        <w:t xml:space="preserve"> Wirkstoff</w:t>
      </w:r>
      <w:r>
        <w:rPr>
          <w:sz w:val="20"/>
        </w:rPr>
        <w:tab/>
        <w:t xml:space="preserve">Applikation / Stärke F M A N </w:t>
      </w:r>
      <w:proofErr w:type="spellStart"/>
      <w:r>
        <w:rPr>
          <w:sz w:val="20"/>
        </w:rPr>
        <w:t>Bed</w:t>
      </w:r>
      <w:proofErr w:type="spellEnd"/>
      <w:r>
        <w:rPr>
          <w:sz w:val="20"/>
        </w:rPr>
        <w:t>. Bemerkung</w:t>
      </w:r>
    </w:p>
    <w:p w14:paraId="6D22E53C" w14:textId="77777777" w:rsidR="001E7952" w:rsidRDefault="00000000">
      <w:pPr>
        <w:spacing w:after="84" w:line="259" w:lineRule="auto"/>
        <w:ind w:left="-1" w:right="0" w:firstLine="0"/>
        <w:jc w:val="left"/>
      </w:pPr>
      <w:r>
        <w:rPr>
          <w:rFonts w:ascii="Calibri" w:eastAsia="Calibri" w:hAnsi="Calibri" w:cs="Calibri"/>
          <w:noProof/>
          <w:sz w:val="22"/>
        </w:rPr>
        <mc:AlternateContent>
          <mc:Choice Requires="wpg">
            <w:drawing>
              <wp:inline distT="0" distB="0" distL="0" distR="0" wp14:anchorId="78731E61" wp14:editId="73616399">
                <wp:extent cx="5858542" cy="1905"/>
                <wp:effectExtent l="0" t="0" r="0" b="0"/>
                <wp:docPr id="50987" name="Group 50987"/>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4073" name="Shape 4073"/>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4074" name="Shape 4074"/>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987" style="width:461.302pt;height:0.149994pt;mso-position-horizontal-relative:char;mso-position-vertical-relative:line" coordsize="58585,19">
                <v:shape id="Shape 4073" style="position:absolute;width:51028;height:0;left:0;top:19;" coordsize="5102828,0" path="m0,0l5102828,0">
                  <v:stroke weight="0.99975pt" endcap="round" joinstyle="round" on="true" color="#000000"/>
                  <v:fill on="false" color="#000000" opacity="0"/>
                </v:shape>
                <v:shape id="Shape 4074"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4" w:type="dxa"/>
        <w:tblCellMar>
          <w:top w:w="0" w:type="dxa"/>
          <w:left w:w="0" w:type="dxa"/>
          <w:bottom w:w="0" w:type="dxa"/>
          <w:right w:w="0" w:type="dxa"/>
        </w:tblCellMar>
        <w:tblLook w:val="04A0" w:firstRow="1" w:lastRow="0" w:firstColumn="1" w:lastColumn="0" w:noHBand="0" w:noVBand="1"/>
      </w:tblPr>
      <w:tblGrid>
        <w:gridCol w:w="2582"/>
        <w:gridCol w:w="1886"/>
        <w:gridCol w:w="1923"/>
        <w:gridCol w:w="365"/>
        <w:gridCol w:w="230"/>
        <w:gridCol w:w="365"/>
        <w:gridCol w:w="689"/>
        <w:gridCol w:w="1293"/>
      </w:tblGrid>
      <w:tr w:rsidR="001E7952" w14:paraId="0E2C5520" w14:textId="77777777">
        <w:trPr>
          <w:trHeight w:val="869"/>
        </w:trPr>
        <w:tc>
          <w:tcPr>
            <w:tcW w:w="6391" w:type="dxa"/>
            <w:gridSpan w:val="3"/>
            <w:tcBorders>
              <w:top w:val="nil"/>
              <w:left w:val="nil"/>
              <w:bottom w:val="single" w:sz="3" w:space="0" w:color="000000"/>
              <w:right w:val="nil"/>
            </w:tcBorders>
          </w:tcPr>
          <w:p w14:paraId="6EC12435" w14:textId="77777777" w:rsidR="001E7952" w:rsidRDefault="00000000">
            <w:pPr>
              <w:spacing w:after="57" w:line="259" w:lineRule="auto"/>
              <w:ind w:left="4" w:right="0" w:firstLine="0"/>
              <w:jc w:val="left"/>
            </w:pPr>
            <w:r>
              <w:rPr>
                <w:sz w:val="8"/>
              </w:rPr>
              <w:lastRenderedPageBreak/>
              <w:t xml:space="preserve"> </w:t>
            </w:r>
          </w:p>
          <w:p w14:paraId="0296F760" w14:textId="77777777" w:rsidR="001E7952" w:rsidRDefault="00000000">
            <w:pPr>
              <w:tabs>
                <w:tab w:val="center" w:pos="3133"/>
                <w:tab w:val="center" w:pos="4625"/>
              </w:tabs>
              <w:spacing w:after="3" w:line="259" w:lineRule="auto"/>
              <w:ind w:left="0" w:right="0" w:firstLine="0"/>
              <w:jc w:val="left"/>
            </w:pPr>
            <w:r>
              <w:rPr>
                <w:sz w:val="20"/>
              </w:rPr>
              <w:t>HUMALOG 100 E/ml</w:t>
            </w:r>
            <w:r>
              <w:rPr>
                <w:sz w:val="20"/>
              </w:rPr>
              <w:tab/>
              <w:t xml:space="preserve">Insulin </w:t>
            </w:r>
            <w:proofErr w:type="spellStart"/>
            <w:r>
              <w:rPr>
                <w:sz w:val="20"/>
              </w:rPr>
              <w:t>lispro</w:t>
            </w:r>
            <w:proofErr w:type="spellEnd"/>
            <w:r>
              <w:rPr>
                <w:sz w:val="20"/>
              </w:rPr>
              <w:tab/>
            </w:r>
            <w:proofErr w:type="spellStart"/>
            <w:r>
              <w:rPr>
                <w:sz w:val="20"/>
              </w:rPr>
              <w:t>s.c</w:t>
            </w:r>
            <w:proofErr w:type="spellEnd"/>
            <w:r>
              <w:rPr>
                <w:sz w:val="20"/>
              </w:rPr>
              <w:t>.</w:t>
            </w:r>
          </w:p>
          <w:p w14:paraId="749CC390" w14:textId="77777777" w:rsidR="001E7952" w:rsidRDefault="00000000">
            <w:pPr>
              <w:spacing w:after="0" w:line="259" w:lineRule="auto"/>
              <w:ind w:left="4" w:right="0" w:firstLine="0"/>
              <w:jc w:val="left"/>
            </w:pPr>
            <w:r>
              <w:rPr>
                <w:sz w:val="20"/>
              </w:rPr>
              <w:t xml:space="preserve">Injektionslösung </w:t>
            </w:r>
            <w:proofErr w:type="spellStart"/>
            <w:r>
              <w:rPr>
                <w:sz w:val="20"/>
              </w:rPr>
              <w:t>Dsfl</w:t>
            </w:r>
            <w:proofErr w:type="spellEnd"/>
            <w:r>
              <w:rPr>
                <w:sz w:val="20"/>
              </w:rPr>
              <w:t>.</w:t>
            </w:r>
          </w:p>
        </w:tc>
        <w:tc>
          <w:tcPr>
            <w:tcW w:w="365" w:type="dxa"/>
            <w:tcBorders>
              <w:top w:val="nil"/>
              <w:left w:val="nil"/>
              <w:bottom w:val="single" w:sz="3" w:space="0" w:color="000000"/>
              <w:right w:val="nil"/>
            </w:tcBorders>
          </w:tcPr>
          <w:p w14:paraId="3D07532A" w14:textId="77777777" w:rsidR="001E7952" w:rsidRDefault="001E7952">
            <w:pPr>
              <w:spacing w:after="160" w:line="259" w:lineRule="auto"/>
              <w:ind w:left="0" w:right="0" w:firstLine="0"/>
              <w:jc w:val="left"/>
            </w:pPr>
          </w:p>
        </w:tc>
        <w:tc>
          <w:tcPr>
            <w:tcW w:w="230" w:type="dxa"/>
            <w:tcBorders>
              <w:top w:val="nil"/>
              <w:left w:val="nil"/>
              <w:bottom w:val="single" w:sz="3" w:space="0" w:color="000000"/>
              <w:right w:val="nil"/>
            </w:tcBorders>
          </w:tcPr>
          <w:p w14:paraId="5D0E59BB" w14:textId="77777777" w:rsidR="001E7952" w:rsidRDefault="001E7952">
            <w:pPr>
              <w:spacing w:after="160" w:line="259" w:lineRule="auto"/>
              <w:ind w:left="0" w:right="0" w:firstLine="0"/>
              <w:jc w:val="left"/>
            </w:pPr>
          </w:p>
        </w:tc>
        <w:tc>
          <w:tcPr>
            <w:tcW w:w="365" w:type="dxa"/>
            <w:tcBorders>
              <w:top w:val="nil"/>
              <w:left w:val="nil"/>
              <w:bottom w:val="single" w:sz="3" w:space="0" w:color="000000"/>
              <w:right w:val="nil"/>
            </w:tcBorders>
          </w:tcPr>
          <w:p w14:paraId="0A955538" w14:textId="77777777" w:rsidR="001E7952" w:rsidRDefault="001E7952">
            <w:pPr>
              <w:spacing w:after="160" w:line="259" w:lineRule="auto"/>
              <w:ind w:left="0" w:right="0" w:firstLine="0"/>
              <w:jc w:val="left"/>
            </w:pPr>
          </w:p>
        </w:tc>
        <w:tc>
          <w:tcPr>
            <w:tcW w:w="689" w:type="dxa"/>
            <w:tcBorders>
              <w:top w:val="nil"/>
              <w:left w:val="nil"/>
              <w:bottom w:val="single" w:sz="3" w:space="0" w:color="000000"/>
              <w:right w:val="nil"/>
            </w:tcBorders>
          </w:tcPr>
          <w:p w14:paraId="1DF3099B" w14:textId="77777777" w:rsidR="001E7952" w:rsidRDefault="001E7952">
            <w:pPr>
              <w:spacing w:after="160" w:line="259" w:lineRule="auto"/>
              <w:ind w:left="0" w:right="0" w:firstLine="0"/>
              <w:jc w:val="left"/>
            </w:pPr>
          </w:p>
        </w:tc>
        <w:tc>
          <w:tcPr>
            <w:tcW w:w="1293" w:type="dxa"/>
            <w:tcBorders>
              <w:top w:val="nil"/>
              <w:left w:val="nil"/>
              <w:bottom w:val="single" w:sz="3" w:space="0" w:color="000000"/>
              <w:right w:val="nil"/>
            </w:tcBorders>
          </w:tcPr>
          <w:p w14:paraId="0FC444FF" w14:textId="77777777" w:rsidR="001E7952" w:rsidRDefault="00000000">
            <w:pPr>
              <w:spacing w:after="1" w:line="278" w:lineRule="auto"/>
              <w:ind w:left="0" w:right="127" w:firstLine="0"/>
              <w:jc w:val="left"/>
            </w:pPr>
            <w:r>
              <w:rPr>
                <w:sz w:val="16"/>
              </w:rPr>
              <w:t>nach Schema um 08:00, 12:00, 18:00,</w:t>
            </w:r>
          </w:p>
          <w:p w14:paraId="77979B43" w14:textId="77777777" w:rsidR="001E7952" w:rsidRDefault="00000000">
            <w:pPr>
              <w:spacing w:after="0" w:line="259" w:lineRule="auto"/>
              <w:ind w:left="0" w:right="0" w:firstLine="0"/>
              <w:jc w:val="left"/>
            </w:pPr>
            <w:r>
              <w:rPr>
                <w:sz w:val="16"/>
              </w:rPr>
              <w:t>(IE), täglich</w:t>
            </w:r>
          </w:p>
        </w:tc>
      </w:tr>
      <w:tr w:rsidR="001E7952" w14:paraId="6C15CADC" w14:textId="77777777">
        <w:trPr>
          <w:trHeight w:val="689"/>
        </w:trPr>
        <w:tc>
          <w:tcPr>
            <w:tcW w:w="2582" w:type="dxa"/>
            <w:tcBorders>
              <w:top w:val="single" w:sz="3" w:space="0" w:color="000000"/>
              <w:left w:val="nil"/>
              <w:bottom w:val="single" w:sz="3" w:space="0" w:color="000000"/>
              <w:right w:val="nil"/>
            </w:tcBorders>
          </w:tcPr>
          <w:p w14:paraId="55CA62CC" w14:textId="77777777" w:rsidR="001E7952" w:rsidRDefault="00000000">
            <w:pPr>
              <w:spacing w:after="41" w:line="259" w:lineRule="auto"/>
              <w:ind w:left="4" w:right="0" w:firstLine="0"/>
              <w:jc w:val="left"/>
            </w:pPr>
            <w:r>
              <w:rPr>
                <w:sz w:val="8"/>
              </w:rPr>
              <w:t xml:space="preserve"> </w:t>
            </w:r>
          </w:p>
          <w:p w14:paraId="503D1276" w14:textId="77777777" w:rsidR="001E7952" w:rsidRDefault="00000000">
            <w:pPr>
              <w:spacing w:after="0" w:line="259" w:lineRule="auto"/>
              <w:ind w:left="4" w:right="0" w:firstLine="0"/>
              <w:jc w:val="left"/>
            </w:pPr>
            <w:r>
              <w:rPr>
                <w:sz w:val="20"/>
              </w:rPr>
              <w:t xml:space="preserve">LANTUS 100 E/ml </w:t>
            </w:r>
            <w:proofErr w:type="spellStart"/>
            <w:r>
              <w:rPr>
                <w:sz w:val="20"/>
              </w:rPr>
              <w:t>SoloStar</w:t>
            </w:r>
            <w:proofErr w:type="spellEnd"/>
          </w:p>
          <w:p w14:paraId="51FA175A" w14:textId="77777777" w:rsidR="001E7952" w:rsidRDefault="00000000">
            <w:pPr>
              <w:spacing w:after="0" w:line="259" w:lineRule="auto"/>
              <w:ind w:left="4" w:right="0" w:firstLine="0"/>
              <w:jc w:val="left"/>
            </w:pPr>
            <w:proofErr w:type="spellStart"/>
            <w:r>
              <w:rPr>
                <w:sz w:val="20"/>
              </w:rPr>
              <w:t>Inj</w:t>
            </w:r>
            <w:proofErr w:type="spellEnd"/>
            <w:r>
              <w:rPr>
                <w:sz w:val="20"/>
              </w:rPr>
              <w:t>.-</w:t>
            </w:r>
            <w:proofErr w:type="spellStart"/>
            <w:r>
              <w:rPr>
                <w:sz w:val="20"/>
              </w:rPr>
              <w:t>Lsg.i.e.Fertigpen</w:t>
            </w:r>
            <w:proofErr w:type="spellEnd"/>
          </w:p>
        </w:tc>
        <w:tc>
          <w:tcPr>
            <w:tcW w:w="3809" w:type="dxa"/>
            <w:gridSpan w:val="2"/>
            <w:tcBorders>
              <w:top w:val="single" w:sz="3" w:space="0" w:color="000000"/>
              <w:left w:val="nil"/>
              <w:bottom w:val="single" w:sz="3" w:space="0" w:color="000000"/>
              <w:right w:val="nil"/>
            </w:tcBorders>
          </w:tcPr>
          <w:p w14:paraId="025EB369" w14:textId="77777777" w:rsidR="001E7952" w:rsidRDefault="00000000">
            <w:pPr>
              <w:tabs>
                <w:tab w:val="center" w:pos="2043"/>
              </w:tabs>
              <w:spacing w:after="0" w:line="259" w:lineRule="auto"/>
              <w:ind w:left="0" w:right="0" w:firstLine="0"/>
              <w:jc w:val="left"/>
            </w:pPr>
            <w:r>
              <w:rPr>
                <w:sz w:val="20"/>
              </w:rPr>
              <w:t xml:space="preserve">Insulin </w:t>
            </w:r>
            <w:proofErr w:type="spellStart"/>
            <w:r>
              <w:rPr>
                <w:sz w:val="20"/>
              </w:rPr>
              <w:t>glargin</w:t>
            </w:r>
            <w:proofErr w:type="spellEnd"/>
            <w:r>
              <w:rPr>
                <w:sz w:val="20"/>
              </w:rPr>
              <w:tab/>
            </w:r>
            <w:proofErr w:type="spellStart"/>
            <w:r>
              <w:rPr>
                <w:sz w:val="20"/>
              </w:rPr>
              <w:t>s.c</w:t>
            </w:r>
            <w:proofErr w:type="spellEnd"/>
            <w:r>
              <w:rPr>
                <w:sz w:val="20"/>
              </w:rPr>
              <w:t>.</w:t>
            </w:r>
          </w:p>
        </w:tc>
        <w:tc>
          <w:tcPr>
            <w:tcW w:w="365" w:type="dxa"/>
            <w:tcBorders>
              <w:top w:val="single" w:sz="3" w:space="0" w:color="000000"/>
              <w:left w:val="nil"/>
              <w:bottom w:val="single" w:sz="3" w:space="0" w:color="000000"/>
              <w:right w:val="nil"/>
            </w:tcBorders>
          </w:tcPr>
          <w:p w14:paraId="06158336" w14:textId="77777777" w:rsidR="001E7952" w:rsidRDefault="001E7952">
            <w:pPr>
              <w:spacing w:after="160" w:line="259" w:lineRule="auto"/>
              <w:ind w:left="0" w:right="0" w:firstLine="0"/>
              <w:jc w:val="left"/>
            </w:pPr>
          </w:p>
        </w:tc>
        <w:tc>
          <w:tcPr>
            <w:tcW w:w="230" w:type="dxa"/>
            <w:tcBorders>
              <w:top w:val="single" w:sz="3" w:space="0" w:color="000000"/>
              <w:left w:val="nil"/>
              <w:bottom w:val="single" w:sz="3" w:space="0" w:color="000000"/>
              <w:right w:val="nil"/>
            </w:tcBorders>
          </w:tcPr>
          <w:p w14:paraId="02576DB7" w14:textId="77777777" w:rsidR="001E7952" w:rsidRDefault="001E7952">
            <w:pPr>
              <w:spacing w:after="160" w:line="259" w:lineRule="auto"/>
              <w:ind w:left="0" w:right="0" w:firstLine="0"/>
              <w:jc w:val="left"/>
            </w:pPr>
          </w:p>
        </w:tc>
        <w:tc>
          <w:tcPr>
            <w:tcW w:w="365" w:type="dxa"/>
            <w:tcBorders>
              <w:top w:val="single" w:sz="3" w:space="0" w:color="000000"/>
              <w:left w:val="nil"/>
              <w:bottom w:val="single" w:sz="3" w:space="0" w:color="000000"/>
              <w:right w:val="nil"/>
            </w:tcBorders>
          </w:tcPr>
          <w:p w14:paraId="6F18A756" w14:textId="77777777" w:rsidR="001E7952" w:rsidRDefault="001E7952">
            <w:pPr>
              <w:spacing w:after="160" w:line="259" w:lineRule="auto"/>
              <w:ind w:left="0" w:right="0" w:firstLine="0"/>
              <w:jc w:val="left"/>
            </w:pPr>
          </w:p>
        </w:tc>
        <w:tc>
          <w:tcPr>
            <w:tcW w:w="689" w:type="dxa"/>
            <w:tcBorders>
              <w:top w:val="single" w:sz="3" w:space="0" w:color="000000"/>
              <w:left w:val="nil"/>
              <w:bottom w:val="single" w:sz="3" w:space="0" w:color="000000"/>
              <w:right w:val="nil"/>
            </w:tcBorders>
          </w:tcPr>
          <w:p w14:paraId="1FD88317" w14:textId="77777777" w:rsidR="001E7952" w:rsidRDefault="001E7952">
            <w:pPr>
              <w:spacing w:after="160" w:line="259" w:lineRule="auto"/>
              <w:ind w:left="0" w:right="0" w:firstLine="0"/>
              <w:jc w:val="left"/>
            </w:pPr>
          </w:p>
        </w:tc>
        <w:tc>
          <w:tcPr>
            <w:tcW w:w="1293" w:type="dxa"/>
            <w:tcBorders>
              <w:top w:val="single" w:sz="3" w:space="0" w:color="000000"/>
              <w:left w:val="nil"/>
              <w:bottom w:val="single" w:sz="3" w:space="0" w:color="000000"/>
              <w:right w:val="nil"/>
            </w:tcBorders>
          </w:tcPr>
          <w:p w14:paraId="5029BBC8" w14:textId="77777777" w:rsidR="001E7952" w:rsidRDefault="00000000">
            <w:pPr>
              <w:spacing w:after="0" w:line="259" w:lineRule="auto"/>
              <w:ind w:left="0" w:right="221" w:firstLine="0"/>
            </w:pPr>
            <w:r>
              <w:rPr>
                <w:sz w:val="16"/>
              </w:rPr>
              <w:t>nach Schema um 21:00 (IE), täglich</w:t>
            </w:r>
          </w:p>
        </w:tc>
      </w:tr>
      <w:tr w:rsidR="001E7952" w14:paraId="62B534D3" w14:textId="77777777">
        <w:trPr>
          <w:trHeight w:val="689"/>
        </w:trPr>
        <w:tc>
          <w:tcPr>
            <w:tcW w:w="2582" w:type="dxa"/>
            <w:tcBorders>
              <w:top w:val="single" w:sz="3" w:space="0" w:color="000000"/>
              <w:left w:val="nil"/>
              <w:bottom w:val="single" w:sz="3" w:space="0" w:color="000000"/>
              <w:right w:val="nil"/>
            </w:tcBorders>
          </w:tcPr>
          <w:p w14:paraId="1B1446A5" w14:textId="77777777" w:rsidR="001E7952" w:rsidRDefault="00000000">
            <w:pPr>
              <w:spacing w:after="41" w:line="259" w:lineRule="auto"/>
              <w:ind w:left="4" w:right="0" w:firstLine="0"/>
              <w:jc w:val="left"/>
            </w:pPr>
            <w:r>
              <w:rPr>
                <w:sz w:val="8"/>
              </w:rPr>
              <w:t xml:space="preserve"> </w:t>
            </w:r>
          </w:p>
          <w:p w14:paraId="73E6F0FE" w14:textId="77777777" w:rsidR="001E7952" w:rsidRDefault="00000000">
            <w:pPr>
              <w:spacing w:after="0" w:line="259" w:lineRule="auto"/>
              <w:ind w:left="4" w:right="0" w:firstLine="0"/>
              <w:jc w:val="left"/>
            </w:pPr>
            <w:r>
              <w:rPr>
                <w:sz w:val="20"/>
              </w:rPr>
              <w:t>DOMPERIDON 10 mg</w:t>
            </w:r>
          </w:p>
          <w:p w14:paraId="7DB8444B" w14:textId="77777777" w:rsidR="001E7952" w:rsidRDefault="00000000">
            <w:pPr>
              <w:spacing w:after="0" w:line="259" w:lineRule="auto"/>
              <w:ind w:left="4" w:right="0" w:firstLine="0"/>
              <w:jc w:val="left"/>
            </w:pPr>
            <w:r>
              <w:rPr>
                <w:sz w:val="20"/>
              </w:rPr>
              <w:t>Filmtabletten</w:t>
            </w:r>
          </w:p>
        </w:tc>
        <w:tc>
          <w:tcPr>
            <w:tcW w:w="1886" w:type="dxa"/>
            <w:tcBorders>
              <w:top w:val="single" w:sz="3" w:space="0" w:color="000000"/>
              <w:left w:val="nil"/>
              <w:bottom w:val="single" w:sz="3" w:space="0" w:color="000000"/>
              <w:right w:val="nil"/>
            </w:tcBorders>
          </w:tcPr>
          <w:p w14:paraId="2120F38C" w14:textId="77777777" w:rsidR="001E7952" w:rsidRDefault="00000000">
            <w:pPr>
              <w:spacing w:after="0" w:line="259" w:lineRule="auto"/>
              <w:ind w:left="0" w:right="-330" w:firstLine="0"/>
              <w:jc w:val="left"/>
            </w:pPr>
            <w:r>
              <w:rPr>
                <w:sz w:val="20"/>
              </w:rPr>
              <w:t xml:space="preserve">Domperidon </w:t>
            </w:r>
            <w:proofErr w:type="spellStart"/>
            <w:r>
              <w:rPr>
                <w:sz w:val="20"/>
              </w:rPr>
              <w:t>maleat</w:t>
            </w:r>
            <w:proofErr w:type="spellEnd"/>
            <w:r>
              <w:rPr>
                <w:sz w:val="20"/>
              </w:rPr>
              <w:t xml:space="preserve"> </w:t>
            </w:r>
            <w:proofErr w:type="spellStart"/>
            <w:r>
              <w:rPr>
                <w:sz w:val="20"/>
              </w:rPr>
              <w:t>p.o</w:t>
            </w:r>
            <w:proofErr w:type="spellEnd"/>
            <w:r>
              <w:rPr>
                <w:sz w:val="20"/>
              </w:rPr>
              <w:t>.</w:t>
            </w:r>
          </w:p>
        </w:tc>
        <w:tc>
          <w:tcPr>
            <w:tcW w:w="1923" w:type="dxa"/>
            <w:tcBorders>
              <w:top w:val="single" w:sz="3" w:space="0" w:color="000000"/>
              <w:left w:val="nil"/>
              <w:bottom w:val="single" w:sz="3" w:space="0" w:color="000000"/>
              <w:right w:val="nil"/>
            </w:tcBorders>
          </w:tcPr>
          <w:p w14:paraId="082C16E8" w14:textId="77777777" w:rsidR="001E7952" w:rsidRDefault="001E7952">
            <w:pPr>
              <w:spacing w:after="160" w:line="259" w:lineRule="auto"/>
              <w:ind w:left="0" w:right="0" w:firstLine="0"/>
              <w:jc w:val="left"/>
            </w:pPr>
          </w:p>
        </w:tc>
        <w:tc>
          <w:tcPr>
            <w:tcW w:w="365" w:type="dxa"/>
            <w:tcBorders>
              <w:top w:val="single" w:sz="3" w:space="0" w:color="000000"/>
              <w:left w:val="nil"/>
              <w:bottom w:val="single" w:sz="3" w:space="0" w:color="000000"/>
              <w:right w:val="nil"/>
            </w:tcBorders>
          </w:tcPr>
          <w:p w14:paraId="1E777BFA"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68DBFA6A" w14:textId="77777777" w:rsidR="001E7952" w:rsidRDefault="00000000">
            <w:pPr>
              <w:spacing w:after="0" w:line="259" w:lineRule="auto"/>
              <w:ind w:left="0" w:right="0" w:firstLine="0"/>
              <w:jc w:val="left"/>
            </w:pPr>
            <w:r>
              <w:rPr>
                <w:sz w:val="16"/>
              </w:rPr>
              <w:t>1</w:t>
            </w:r>
          </w:p>
        </w:tc>
        <w:tc>
          <w:tcPr>
            <w:tcW w:w="365" w:type="dxa"/>
            <w:tcBorders>
              <w:top w:val="single" w:sz="3" w:space="0" w:color="000000"/>
              <w:left w:val="nil"/>
              <w:bottom w:val="single" w:sz="3" w:space="0" w:color="000000"/>
              <w:right w:val="nil"/>
            </w:tcBorders>
          </w:tcPr>
          <w:p w14:paraId="5A22911E" w14:textId="77777777" w:rsidR="001E7952" w:rsidRDefault="00000000">
            <w:pPr>
              <w:spacing w:after="0" w:line="259" w:lineRule="auto"/>
              <w:ind w:left="64" w:right="0" w:firstLine="0"/>
              <w:jc w:val="left"/>
            </w:pPr>
            <w:r>
              <w:rPr>
                <w:sz w:val="16"/>
              </w:rPr>
              <w:t>1</w:t>
            </w:r>
          </w:p>
        </w:tc>
        <w:tc>
          <w:tcPr>
            <w:tcW w:w="689" w:type="dxa"/>
            <w:tcBorders>
              <w:top w:val="single" w:sz="3" w:space="0" w:color="000000"/>
              <w:left w:val="nil"/>
              <w:bottom w:val="single" w:sz="3" w:space="0" w:color="000000"/>
              <w:right w:val="nil"/>
            </w:tcBorders>
          </w:tcPr>
          <w:p w14:paraId="7B261937"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7FA253B4" w14:textId="77777777" w:rsidR="001E7952" w:rsidRDefault="00000000">
            <w:pPr>
              <w:spacing w:after="2" w:line="277" w:lineRule="auto"/>
              <w:ind w:left="0" w:right="0" w:firstLine="0"/>
              <w:jc w:val="left"/>
            </w:pPr>
            <w:proofErr w:type="spellStart"/>
            <w:r>
              <w:rPr>
                <w:sz w:val="16"/>
              </w:rPr>
              <w:t>umtägig</w:t>
            </w:r>
            <w:proofErr w:type="spellEnd"/>
            <w:r>
              <w:rPr>
                <w:sz w:val="16"/>
              </w:rPr>
              <w:t xml:space="preserve"> im Wechsel mit</w:t>
            </w:r>
          </w:p>
          <w:p w14:paraId="117222FE" w14:textId="77777777" w:rsidR="001E7952" w:rsidRDefault="00000000">
            <w:pPr>
              <w:spacing w:after="0" w:line="259" w:lineRule="auto"/>
              <w:ind w:left="0" w:right="0" w:firstLine="0"/>
              <w:jc w:val="left"/>
            </w:pPr>
            <w:r>
              <w:rPr>
                <w:sz w:val="16"/>
              </w:rPr>
              <w:t>MCP</w:t>
            </w:r>
          </w:p>
        </w:tc>
      </w:tr>
      <w:tr w:rsidR="001E7952" w14:paraId="7E06F2AB" w14:textId="77777777">
        <w:trPr>
          <w:trHeight w:val="781"/>
        </w:trPr>
        <w:tc>
          <w:tcPr>
            <w:tcW w:w="2582" w:type="dxa"/>
            <w:tcBorders>
              <w:top w:val="single" w:sz="3" w:space="0" w:color="000000"/>
              <w:left w:val="nil"/>
              <w:bottom w:val="single" w:sz="3" w:space="0" w:color="000000"/>
              <w:right w:val="nil"/>
            </w:tcBorders>
          </w:tcPr>
          <w:p w14:paraId="5CB87897" w14:textId="77777777" w:rsidR="001E7952" w:rsidRDefault="00000000">
            <w:pPr>
              <w:spacing w:after="39" w:line="259" w:lineRule="auto"/>
              <w:ind w:left="4" w:right="0" w:firstLine="0"/>
              <w:jc w:val="left"/>
            </w:pPr>
            <w:r>
              <w:rPr>
                <w:sz w:val="8"/>
              </w:rPr>
              <w:t xml:space="preserve"> </w:t>
            </w:r>
          </w:p>
          <w:p w14:paraId="2BF70EF3" w14:textId="77777777" w:rsidR="001E7952" w:rsidRDefault="00000000">
            <w:pPr>
              <w:spacing w:after="0" w:line="259" w:lineRule="auto"/>
              <w:ind w:left="4" w:right="0" w:firstLine="0"/>
              <w:jc w:val="left"/>
            </w:pPr>
            <w:r>
              <w:rPr>
                <w:sz w:val="20"/>
              </w:rPr>
              <w:t>MCP-ratiopharm 10 mg</w:t>
            </w:r>
          </w:p>
          <w:p w14:paraId="40054ECD" w14:textId="77777777" w:rsidR="001E7952" w:rsidRDefault="00000000">
            <w:pPr>
              <w:spacing w:after="0" w:line="259" w:lineRule="auto"/>
              <w:ind w:left="4" w:right="0" w:firstLine="0"/>
              <w:jc w:val="left"/>
            </w:pPr>
            <w:r>
              <w:rPr>
                <w:sz w:val="20"/>
              </w:rPr>
              <w:t>Tabletten</w:t>
            </w:r>
          </w:p>
        </w:tc>
        <w:tc>
          <w:tcPr>
            <w:tcW w:w="1886" w:type="dxa"/>
            <w:tcBorders>
              <w:top w:val="single" w:sz="3" w:space="0" w:color="000000"/>
              <w:left w:val="nil"/>
              <w:bottom w:val="single" w:sz="3" w:space="0" w:color="000000"/>
              <w:right w:val="nil"/>
            </w:tcBorders>
          </w:tcPr>
          <w:p w14:paraId="26ACF61A" w14:textId="77777777" w:rsidR="001E7952" w:rsidRDefault="00000000">
            <w:pPr>
              <w:spacing w:after="0" w:line="259" w:lineRule="auto"/>
              <w:ind w:left="0" w:right="0" w:firstLine="0"/>
              <w:jc w:val="left"/>
            </w:pPr>
            <w:r>
              <w:rPr>
                <w:sz w:val="20"/>
              </w:rPr>
              <w:t>Metoclopramid</w:t>
            </w:r>
          </w:p>
          <w:p w14:paraId="5469FEF0" w14:textId="77777777" w:rsidR="001E7952" w:rsidRDefault="00000000">
            <w:pPr>
              <w:spacing w:after="0" w:line="259" w:lineRule="auto"/>
              <w:ind w:left="0" w:right="0" w:firstLine="0"/>
              <w:jc w:val="left"/>
            </w:pPr>
            <w:r>
              <w:rPr>
                <w:sz w:val="20"/>
              </w:rPr>
              <w:t>hydrochlorid-1Wasser</w:t>
            </w:r>
          </w:p>
        </w:tc>
        <w:tc>
          <w:tcPr>
            <w:tcW w:w="1923" w:type="dxa"/>
            <w:tcBorders>
              <w:top w:val="single" w:sz="3" w:space="0" w:color="000000"/>
              <w:left w:val="nil"/>
              <w:bottom w:val="single" w:sz="3" w:space="0" w:color="000000"/>
              <w:right w:val="nil"/>
            </w:tcBorders>
          </w:tcPr>
          <w:p w14:paraId="01661F93" w14:textId="77777777" w:rsidR="001E7952" w:rsidRDefault="00000000">
            <w:pPr>
              <w:spacing w:after="0" w:line="259" w:lineRule="auto"/>
              <w:ind w:left="1" w:right="0" w:firstLine="0"/>
              <w:jc w:val="left"/>
            </w:pP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45D5EA79"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3A90F3E8" w14:textId="77777777" w:rsidR="001E7952" w:rsidRDefault="00000000">
            <w:pPr>
              <w:spacing w:after="0" w:line="259" w:lineRule="auto"/>
              <w:ind w:left="0" w:right="0" w:firstLine="0"/>
              <w:jc w:val="left"/>
            </w:pPr>
            <w:r>
              <w:rPr>
                <w:sz w:val="16"/>
              </w:rPr>
              <w:t>1</w:t>
            </w:r>
          </w:p>
        </w:tc>
        <w:tc>
          <w:tcPr>
            <w:tcW w:w="365" w:type="dxa"/>
            <w:tcBorders>
              <w:top w:val="single" w:sz="3" w:space="0" w:color="000000"/>
              <w:left w:val="nil"/>
              <w:bottom w:val="single" w:sz="3" w:space="0" w:color="000000"/>
              <w:right w:val="nil"/>
            </w:tcBorders>
          </w:tcPr>
          <w:p w14:paraId="65E9E950" w14:textId="77777777" w:rsidR="001E7952" w:rsidRDefault="00000000">
            <w:pPr>
              <w:spacing w:after="0" w:line="259" w:lineRule="auto"/>
              <w:ind w:left="64" w:right="0" w:firstLine="0"/>
              <w:jc w:val="left"/>
            </w:pPr>
            <w:r>
              <w:rPr>
                <w:sz w:val="16"/>
              </w:rPr>
              <w:t>1</w:t>
            </w:r>
          </w:p>
        </w:tc>
        <w:tc>
          <w:tcPr>
            <w:tcW w:w="689" w:type="dxa"/>
            <w:tcBorders>
              <w:top w:val="single" w:sz="3" w:space="0" w:color="000000"/>
              <w:left w:val="nil"/>
              <w:bottom w:val="single" w:sz="3" w:space="0" w:color="000000"/>
              <w:right w:val="nil"/>
            </w:tcBorders>
          </w:tcPr>
          <w:p w14:paraId="59A8A0B1"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35297F17" w14:textId="77777777" w:rsidR="001E7952" w:rsidRDefault="00000000">
            <w:pPr>
              <w:spacing w:after="2" w:line="277" w:lineRule="auto"/>
              <w:ind w:left="0" w:right="0" w:firstLine="0"/>
              <w:jc w:val="left"/>
            </w:pPr>
            <w:proofErr w:type="spellStart"/>
            <w:r>
              <w:rPr>
                <w:sz w:val="16"/>
              </w:rPr>
              <w:t>umtägig</w:t>
            </w:r>
            <w:proofErr w:type="spellEnd"/>
            <w:r>
              <w:rPr>
                <w:sz w:val="16"/>
              </w:rPr>
              <w:t xml:space="preserve"> im Wechsel mit</w:t>
            </w:r>
          </w:p>
          <w:p w14:paraId="13FD7890" w14:textId="77777777" w:rsidR="001E7952" w:rsidRDefault="00000000">
            <w:pPr>
              <w:spacing w:after="0" w:line="259" w:lineRule="auto"/>
              <w:ind w:left="0" w:right="0" w:firstLine="0"/>
              <w:jc w:val="left"/>
            </w:pPr>
            <w:r>
              <w:rPr>
                <w:sz w:val="16"/>
              </w:rPr>
              <w:t>Domperidon</w:t>
            </w:r>
          </w:p>
        </w:tc>
      </w:tr>
      <w:tr w:rsidR="001E7952" w14:paraId="4DC45B45" w14:textId="77777777">
        <w:trPr>
          <w:trHeight w:val="535"/>
        </w:trPr>
        <w:tc>
          <w:tcPr>
            <w:tcW w:w="2582" w:type="dxa"/>
            <w:tcBorders>
              <w:top w:val="single" w:sz="3" w:space="0" w:color="000000"/>
              <w:left w:val="nil"/>
              <w:bottom w:val="single" w:sz="3" w:space="0" w:color="000000"/>
              <w:right w:val="nil"/>
            </w:tcBorders>
          </w:tcPr>
          <w:p w14:paraId="6476509A" w14:textId="77777777" w:rsidR="001E7952" w:rsidRDefault="00000000">
            <w:pPr>
              <w:spacing w:after="41" w:line="259" w:lineRule="auto"/>
              <w:ind w:left="4" w:right="0" w:firstLine="0"/>
              <w:jc w:val="left"/>
            </w:pPr>
            <w:r>
              <w:rPr>
                <w:sz w:val="8"/>
              </w:rPr>
              <w:t xml:space="preserve"> </w:t>
            </w:r>
          </w:p>
          <w:p w14:paraId="29FF1144" w14:textId="77777777" w:rsidR="001E7952" w:rsidRDefault="00000000">
            <w:pPr>
              <w:spacing w:after="0" w:line="259" w:lineRule="auto"/>
              <w:ind w:left="4" w:right="0" w:firstLine="0"/>
              <w:jc w:val="left"/>
            </w:pPr>
            <w:r>
              <w:rPr>
                <w:sz w:val="20"/>
              </w:rPr>
              <w:t xml:space="preserve">PANTOPRAZOL 40 mg </w:t>
            </w:r>
            <w:proofErr w:type="spellStart"/>
            <w:r>
              <w:rPr>
                <w:sz w:val="20"/>
              </w:rPr>
              <w:t>magensaftres.Tabletten</w:t>
            </w:r>
            <w:proofErr w:type="spellEnd"/>
          </w:p>
        </w:tc>
        <w:tc>
          <w:tcPr>
            <w:tcW w:w="1886" w:type="dxa"/>
            <w:tcBorders>
              <w:top w:val="single" w:sz="3" w:space="0" w:color="000000"/>
              <w:left w:val="nil"/>
              <w:bottom w:val="single" w:sz="3" w:space="0" w:color="000000"/>
              <w:right w:val="nil"/>
            </w:tcBorders>
          </w:tcPr>
          <w:p w14:paraId="39463811" w14:textId="77777777" w:rsidR="001E7952" w:rsidRDefault="00000000">
            <w:pPr>
              <w:spacing w:after="0" w:line="259" w:lineRule="auto"/>
              <w:ind w:left="0" w:right="0" w:firstLine="0"/>
              <w:jc w:val="left"/>
            </w:pPr>
            <w:r>
              <w:rPr>
                <w:sz w:val="20"/>
              </w:rPr>
              <w:t>Pantoprazol natrium-1,5-Wasser</w:t>
            </w:r>
          </w:p>
        </w:tc>
        <w:tc>
          <w:tcPr>
            <w:tcW w:w="1923" w:type="dxa"/>
            <w:tcBorders>
              <w:top w:val="single" w:sz="3" w:space="0" w:color="000000"/>
              <w:left w:val="nil"/>
              <w:bottom w:val="single" w:sz="3" w:space="0" w:color="000000"/>
              <w:right w:val="nil"/>
            </w:tcBorders>
          </w:tcPr>
          <w:p w14:paraId="55E1C043" w14:textId="77777777" w:rsidR="001E7952" w:rsidRDefault="00000000">
            <w:pPr>
              <w:spacing w:after="0" w:line="259" w:lineRule="auto"/>
              <w:ind w:left="1" w:right="0" w:firstLine="0"/>
              <w:jc w:val="left"/>
            </w:pP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5099AD3F"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32981ABC" w14:textId="77777777" w:rsidR="001E7952" w:rsidRDefault="00000000">
            <w:pPr>
              <w:spacing w:after="0" w:line="259" w:lineRule="auto"/>
              <w:ind w:left="0" w:right="0" w:firstLine="0"/>
              <w:jc w:val="left"/>
            </w:pPr>
            <w:r>
              <w:rPr>
                <w:sz w:val="16"/>
              </w:rPr>
              <w:t>0</w:t>
            </w:r>
          </w:p>
        </w:tc>
        <w:tc>
          <w:tcPr>
            <w:tcW w:w="365" w:type="dxa"/>
            <w:tcBorders>
              <w:top w:val="single" w:sz="3" w:space="0" w:color="000000"/>
              <w:left w:val="nil"/>
              <w:bottom w:val="single" w:sz="3" w:space="0" w:color="000000"/>
              <w:right w:val="nil"/>
            </w:tcBorders>
          </w:tcPr>
          <w:p w14:paraId="104677C4" w14:textId="77777777" w:rsidR="001E7952" w:rsidRDefault="00000000">
            <w:pPr>
              <w:spacing w:after="0" w:line="259" w:lineRule="auto"/>
              <w:ind w:left="64" w:right="0" w:firstLine="0"/>
              <w:jc w:val="left"/>
            </w:pPr>
            <w:r>
              <w:rPr>
                <w:sz w:val="16"/>
              </w:rPr>
              <w:t>0</w:t>
            </w:r>
          </w:p>
        </w:tc>
        <w:tc>
          <w:tcPr>
            <w:tcW w:w="689" w:type="dxa"/>
            <w:tcBorders>
              <w:top w:val="single" w:sz="3" w:space="0" w:color="000000"/>
              <w:left w:val="nil"/>
              <w:bottom w:val="single" w:sz="3" w:space="0" w:color="000000"/>
              <w:right w:val="nil"/>
            </w:tcBorders>
          </w:tcPr>
          <w:p w14:paraId="7A6D4908"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4D97A5E7" w14:textId="77777777" w:rsidR="001E7952" w:rsidRDefault="001E7952">
            <w:pPr>
              <w:spacing w:after="160" w:line="259" w:lineRule="auto"/>
              <w:ind w:left="0" w:right="0" w:firstLine="0"/>
              <w:jc w:val="left"/>
            </w:pPr>
          </w:p>
        </w:tc>
      </w:tr>
      <w:tr w:rsidR="001E7952" w14:paraId="121EAAF0" w14:textId="77777777">
        <w:trPr>
          <w:trHeight w:val="289"/>
        </w:trPr>
        <w:tc>
          <w:tcPr>
            <w:tcW w:w="2582" w:type="dxa"/>
            <w:tcBorders>
              <w:top w:val="single" w:sz="3" w:space="0" w:color="000000"/>
              <w:left w:val="nil"/>
              <w:bottom w:val="single" w:sz="3" w:space="0" w:color="000000"/>
              <w:right w:val="nil"/>
            </w:tcBorders>
          </w:tcPr>
          <w:p w14:paraId="00EE436E" w14:textId="77777777" w:rsidR="001E7952" w:rsidRDefault="00000000">
            <w:pPr>
              <w:spacing w:after="41" w:line="259" w:lineRule="auto"/>
              <w:ind w:left="4" w:right="0" w:firstLine="0"/>
              <w:jc w:val="left"/>
            </w:pPr>
            <w:r>
              <w:rPr>
                <w:sz w:val="8"/>
              </w:rPr>
              <w:t xml:space="preserve"> </w:t>
            </w:r>
          </w:p>
          <w:p w14:paraId="4F9D92E0" w14:textId="77777777" w:rsidR="001E7952" w:rsidRDefault="00000000">
            <w:pPr>
              <w:spacing w:after="0" w:line="259" w:lineRule="auto"/>
              <w:ind w:left="4" w:right="0" w:firstLine="0"/>
              <w:jc w:val="left"/>
            </w:pPr>
            <w:r>
              <w:rPr>
                <w:sz w:val="20"/>
              </w:rPr>
              <w:t xml:space="preserve">CARVEDILOL 6,25 mg </w:t>
            </w:r>
          </w:p>
        </w:tc>
        <w:tc>
          <w:tcPr>
            <w:tcW w:w="1886" w:type="dxa"/>
            <w:tcBorders>
              <w:top w:val="single" w:sz="3" w:space="0" w:color="000000"/>
              <w:left w:val="nil"/>
              <w:bottom w:val="single" w:sz="3" w:space="0" w:color="000000"/>
              <w:right w:val="nil"/>
            </w:tcBorders>
          </w:tcPr>
          <w:p w14:paraId="6B1872E4" w14:textId="77777777" w:rsidR="001E7952" w:rsidRDefault="00000000">
            <w:pPr>
              <w:spacing w:after="0" w:line="259" w:lineRule="auto"/>
              <w:ind w:left="0" w:right="0" w:firstLine="0"/>
              <w:jc w:val="left"/>
            </w:pPr>
            <w:r>
              <w:rPr>
                <w:sz w:val="20"/>
              </w:rPr>
              <w:t>Carvedilol</w:t>
            </w:r>
          </w:p>
        </w:tc>
        <w:tc>
          <w:tcPr>
            <w:tcW w:w="1923" w:type="dxa"/>
            <w:tcBorders>
              <w:top w:val="single" w:sz="3" w:space="0" w:color="000000"/>
              <w:left w:val="nil"/>
              <w:bottom w:val="single" w:sz="3" w:space="0" w:color="000000"/>
              <w:right w:val="nil"/>
            </w:tcBorders>
          </w:tcPr>
          <w:p w14:paraId="23FC8021" w14:textId="77777777" w:rsidR="001E7952" w:rsidRDefault="00000000">
            <w:pPr>
              <w:spacing w:after="0" w:line="259" w:lineRule="auto"/>
              <w:ind w:left="0" w:right="0" w:firstLine="0"/>
              <w:jc w:val="left"/>
            </w:pP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28CC29A9" w14:textId="77777777" w:rsidR="001E7952" w:rsidRDefault="00000000">
            <w:pPr>
              <w:spacing w:after="0" w:line="259" w:lineRule="auto"/>
              <w:ind w:left="0" w:right="0" w:firstLine="0"/>
              <w:jc w:val="left"/>
            </w:pPr>
            <w:r>
              <w:rPr>
                <w:sz w:val="16"/>
              </w:rPr>
              <w:t>0,5</w:t>
            </w:r>
          </w:p>
        </w:tc>
        <w:tc>
          <w:tcPr>
            <w:tcW w:w="230" w:type="dxa"/>
            <w:tcBorders>
              <w:top w:val="single" w:sz="3" w:space="0" w:color="000000"/>
              <w:left w:val="nil"/>
              <w:bottom w:val="single" w:sz="3" w:space="0" w:color="000000"/>
              <w:right w:val="nil"/>
            </w:tcBorders>
          </w:tcPr>
          <w:p w14:paraId="3B6710A9" w14:textId="77777777" w:rsidR="001E7952" w:rsidRDefault="00000000">
            <w:pPr>
              <w:spacing w:after="0" w:line="259" w:lineRule="auto"/>
              <w:ind w:left="0" w:right="0" w:firstLine="0"/>
              <w:jc w:val="left"/>
            </w:pPr>
            <w:r>
              <w:rPr>
                <w:sz w:val="16"/>
              </w:rPr>
              <w:t>0</w:t>
            </w:r>
          </w:p>
        </w:tc>
        <w:tc>
          <w:tcPr>
            <w:tcW w:w="365" w:type="dxa"/>
            <w:tcBorders>
              <w:top w:val="single" w:sz="3" w:space="0" w:color="000000"/>
              <w:left w:val="nil"/>
              <w:bottom w:val="single" w:sz="3" w:space="0" w:color="000000"/>
              <w:right w:val="nil"/>
            </w:tcBorders>
          </w:tcPr>
          <w:p w14:paraId="7BF6FC2E" w14:textId="77777777" w:rsidR="001E7952" w:rsidRDefault="00000000">
            <w:pPr>
              <w:spacing w:after="0" w:line="259" w:lineRule="auto"/>
              <w:ind w:left="0" w:right="0" w:firstLine="0"/>
              <w:jc w:val="left"/>
            </w:pPr>
            <w:r>
              <w:rPr>
                <w:sz w:val="16"/>
              </w:rPr>
              <w:t>0,5</w:t>
            </w:r>
          </w:p>
        </w:tc>
        <w:tc>
          <w:tcPr>
            <w:tcW w:w="689" w:type="dxa"/>
            <w:tcBorders>
              <w:top w:val="single" w:sz="3" w:space="0" w:color="000000"/>
              <w:left w:val="nil"/>
              <w:bottom w:val="single" w:sz="3" w:space="0" w:color="000000"/>
              <w:right w:val="nil"/>
            </w:tcBorders>
          </w:tcPr>
          <w:p w14:paraId="4D357A47"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17A0E284" w14:textId="77777777" w:rsidR="001E7952" w:rsidRDefault="001E7952">
            <w:pPr>
              <w:spacing w:after="160" w:line="259" w:lineRule="auto"/>
              <w:ind w:left="0" w:right="0" w:firstLine="0"/>
              <w:jc w:val="left"/>
            </w:pPr>
          </w:p>
        </w:tc>
      </w:tr>
      <w:tr w:rsidR="001E7952" w14:paraId="5088A04E" w14:textId="77777777">
        <w:trPr>
          <w:trHeight w:val="536"/>
        </w:trPr>
        <w:tc>
          <w:tcPr>
            <w:tcW w:w="2582" w:type="dxa"/>
            <w:tcBorders>
              <w:top w:val="single" w:sz="3" w:space="0" w:color="000000"/>
              <w:left w:val="nil"/>
              <w:bottom w:val="single" w:sz="3" w:space="0" w:color="000000"/>
              <w:right w:val="nil"/>
            </w:tcBorders>
          </w:tcPr>
          <w:p w14:paraId="3D906984" w14:textId="77777777" w:rsidR="001E7952" w:rsidRDefault="00000000">
            <w:pPr>
              <w:spacing w:after="39" w:line="259" w:lineRule="auto"/>
              <w:ind w:left="4" w:right="0" w:firstLine="0"/>
              <w:jc w:val="left"/>
            </w:pPr>
            <w:r>
              <w:rPr>
                <w:sz w:val="8"/>
              </w:rPr>
              <w:t xml:space="preserve"> </w:t>
            </w:r>
          </w:p>
          <w:p w14:paraId="682CCCDC" w14:textId="77777777" w:rsidR="001E7952" w:rsidRDefault="00000000">
            <w:pPr>
              <w:spacing w:after="0" w:line="259" w:lineRule="auto"/>
              <w:ind w:left="4" w:right="0" w:firstLine="0"/>
              <w:jc w:val="left"/>
            </w:pPr>
            <w:r>
              <w:rPr>
                <w:sz w:val="20"/>
              </w:rPr>
              <w:t>SPIRONOLACTON50 mg</w:t>
            </w:r>
          </w:p>
          <w:p w14:paraId="19BC00F2" w14:textId="77777777" w:rsidR="001E7952" w:rsidRDefault="00000000">
            <w:pPr>
              <w:spacing w:after="0" w:line="259" w:lineRule="auto"/>
              <w:ind w:left="4" w:right="0" w:firstLine="0"/>
              <w:jc w:val="left"/>
            </w:pPr>
            <w:r>
              <w:rPr>
                <w:sz w:val="20"/>
              </w:rPr>
              <w:t>Tabletten</w:t>
            </w:r>
          </w:p>
        </w:tc>
        <w:tc>
          <w:tcPr>
            <w:tcW w:w="1886" w:type="dxa"/>
            <w:tcBorders>
              <w:top w:val="single" w:sz="3" w:space="0" w:color="000000"/>
              <w:left w:val="nil"/>
              <w:bottom w:val="single" w:sz="3" w:space="0" w:color="000000"/>
              <w:right w:val="nil"/>
            </w:tcBorders>
          </w:tcPr>
          <w:p w14:paraId="5C7D0267" w14:textId="77777777" w:rsidR="001E7952" w:rsidRDefault="00000000">
            <w:pPr>
              <w:spacing w:after="0" w:line="259" w:lineRule="auto"/>
              <w:ind w:left="0" w:right="0" w:firstLine="0"/>
              <w:jc w:val="left"/>
            </w:pPr>
            <w:r>
              <w:rPr>
                <w:sz w:val="20"/>
              </w:rPr>
              <w:t>Spironolacton</w:t>
            </w:r>
          </w:p>
        </w:tc>
        <w:tc>
          <w:tcPr>
            <w:tcW w:w="1923" w:type="dxa"/>
            <w:tcBorders>
              <w:top w:val="single" w:sz="3" w:space="0" w:color="000000"/>
              <w:left w:val="nil"/>
              <w:bottom w:val="single" w:sz="3" w:space="0" w:color="000000"/>
              <w:right w:val="nil"/>
            </w:tcBorders>
          </w:tcPr>
          <w:p w14:paraId="42D215FD" w14:textId="77777777" w:rsidR="001E7952" w:rsidRDefault="00000000">
            <w:pPr>
              <w:spacing w:after="0" w:line="259" w:lineRule="auto"/>
              <w:ind w:left="1" w:right="0" w:firstLine="0"/>
              <w:jc w:val="left"/>
            </w:pP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10A26C52"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42223E5C" w14:textId="77777777" w:rsidR="001E7952" w:rsidRDefault="00000000">
            <w:pPr>
              <w:spacing w:after="0" w:line="259" w:lineRule="auto"/>
              <w:ind w:left="0" w:right="0" w:firstLine="0"/>
              <w:jc w:val="left"/>
            </w:pPr>
            <w:r>
              <w:rPr>
                <w:sz w:val="16"/>
              </w:rPr>
              <w:t>0</w:t>
            </w:r>
          </w:p>
        </w:tc>
        <w:tc>
          <w:tcPr>
            <w:tcW w:w="365" w:type="dxa"/>
            <w:tcBorders>
              <w:top w:val="single" w:sz="3" w:space="0" w:color="000000"/>
              <w:left w:val="nil"/>
              <w:bottom w:val="single" w:sz="3" w:space="0" w:color="000000"/>
              <w:right w:val="nil"/>
            </w:tcBorders>
          </w:tcPr>
          <w:p w14:paraId="36BF2E95" w14:textId="77777777" w:rsidR="001E7952" w:rsidRDefault="00000000">
            <w:pPr>
              <w:spacing w:after="0" w:line="259" w:lineRule="auto"/>
              <w:ind w:left="64" w:right="0" w:firstLine="0"/>
              <w:jc w:val="left"/>
            </w:pPr>
            <w:r>
              <w:rPr>
                <w:sz w:val="16"/>
              </w:rPr>
              <w:t>0</w:t>
            </w:r>
          </w:p>
        </w:tc>
        <w:tc>
          <w:tcPr>
            <w:tcW w:w="689" w:type="dxa"/>
            <w:tcBorders>
              <w:top w:val="single" w:sz="3" w:space="0" w:color="000000"/>
              <w:left w:val="nil"/>
              <w:bottom w:val="single" w:sz="3" w:space="0" w:color="000000"/>
              <w:right w:val="nil"/>
            </w:tcBorders>
          </w:tcPr>
          <w:p w14:paraId="5F6AD7D4"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20E6C7B8" w14:textId="77777777" w:rsidR="001E7952" w:rsidRDefault="001E7952">
            <w:pPr>
              <w:spacing w:after="160" w:line="259" w:lineRule="auto"/>
              <w:ind w:left="0" w:right="0" w:firstLine="0"/>
              <w:jc w:val="left"/>
            </w:pPr>
          </w:p>
        </w:tc>
      </w:tr>
      <w:tr w:rsidR="001E7952" w14:paraId="702FDCD6" w14:textId="77777777">
        <w:trPr>
          <w:trHeight w:val="535"/>
        </w:trPr>
        <w:tc>
          <w:tcPr>
            <w:tcW w:w="2582" w:type="dxa"/>
            <w:tcBorders>
              <w:top w:val="single" w:sz="3" w:space="0" w:color="000000"/>
              <w:left w:val="nil"/>
              <w:bottom w:val="single" w:sz="3" w:space="0" w:color="000000"/>
              <w:right w:val="nil"/>
            </w:tcBorders>
          </w:tcPr>
          <w:p w14:paraId="247AAE99" w14:textId="77777777" w:rsidR="001E7952" w:rsidRDefault="00000000">
            <w:pPr>
              <w:spacing w:after="39" w:line="259" w:lineRule="auto"/>
              <w:ind w:left="4" w:right="0" w:firstLine="0"/>
              <w:jc w:val="left"/>
            </w:pPr>
            <w:r>
              <w:rPr>
                <w:sz w:val="8"/>
              </w:rPr>
              <w:t xml:space="preserve"> </w:t>
            </w:r>
          </w:p>
          <w:p w14:paraId="1188EA64" w14:textId="77777777" w:rsidR="001E7952" w:rsidRDefault="00000000">
            <w:pPr>
              <w:spacing w:after="0" w:line="259" w:lineRule="auto"/>
              <w:ind w:left="4" w:right="0" w:firstLine="0"/>
              <w:jc w:val="left"/>
            </w:pPr>
            <w:r>
              <w:rPr>
                <w:sz w:val="20"/>
              </w:rPr>
              <w:t xml:space="preserve">UNIZINK 50 </w:t>
            </w:r>
          </w:p>
        </w:tc>
        <w:tc>
          <w:tcPr>
            <w:tcW w:w="1886" w:type="dxa"/>
            <w:tcBorders>
              <w:top w:val="single" w:sz="3" w:space="0" w:color="000000"/>
              <w:left w:val="nil"/>
              <w:bottom w:val="single" w:sz="3" w:space="0" w:color="000000"/>
              <w:right w:val="nil"/>
            </w:tcBorders>
          </w:tcPr>
          <w:p w14:paraId="4C94CAC1" w14:textId="77777777" w:rsidR="001E7952" w:rsidRDefault="00000000">
            <w:pPr>
              <w:spacing w:after="0" w:line="259" w:lineRule="auto"/>
              <w:ind w:left="0" w:right="0" w:firstLine="1"/>
              <w:jc w:val="left"/>
            </w:pPr>
            <w:proofErr w:type="spellStart"/>
            <w:r>
              <w:rPr>
                <w:sz w:val="20"/>
              </w:rPr>
              <w:t>Zinkbis</w:t>
            </w:r>
            <w:proofErr w:type="spellEnd"/>
            <w:r>
              <w:rPr>
                <w:sz w:val="20"/>
              </w:rPr>
              <w:t>(</w:t>
            </w:r>
            <w:proofErr w:type="spellStart"/>
            <w:r>
              <w:rPr>
                <w:sz w:val="20"/>
              </w:rPr>
              <w:t>hydrogenDL-aspartat</w:t>
            </w:r>
            <w:proofErr w:type="spellEnd"/>
            <w:r>
              <w:rPr>
                <w:sz w:val="20"/>
              </w:rPr>
              <w:t>)</w:t>
            </w:r>
          </w:p>
        </w:tc>
        <w:tc>
          <w:tcPr>
            <w:tcW w:w="1923" w:type="dxa"/>
            <w:tcBorders>
              <w:top w:val="single" w:sz="3" w:space="0" w:color="000000"/>
              <w:left w:val="nil"/>
              <w:bottom w:val="single" w:sz="3" w:space="0" w:color="000000"/>
              <w:right w:val="nil"/>
            </w:tcBorders>
          </w:tcPr>
          <w:p w14:paraId="03333272" w14:textId="77777777" w:rsidR="001E7952" w:rsidRDefault="00000000">
            <w:pPr>
              <w:spacing w:after="0" w:line="259" w:lineRule="auto"/>
              <w:ind w:left="1" w:right="0" w:firstLine="0"/>
              <w:jc w:val="left"/>
            </w:pP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5E22FB35"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7F0BF825" w14:textId="77777777" w:rsidR="001E7952" w:rsidRDefault="00000000">
            <w:pPr>
              <w:spacing w:after="0" w:line="259" w:lineRule="auto"/>
              <w:ind w:left="0" w:right="0" w:firstLine="0"/>
              <w:jc w:val="left"/>
            </w:pPr>
            <w:r>
              <w:rPr>
                <w:sz w:val="16"/>
              </w:rPr>
              <w:t>0</w:t>
            </w:r>
          </w:p>
        </w:tc>
        <w:tc>
          <w:tcPr>
            <w:tcW w:w="365" w:type="dxa"/>
            <w:tcBorders>
              <w:top w:val="single" w:sz="3" w:space="0" w:color="000000"/>
              <w:left w:val="nil"/>
              <w:bottom w:val="single" w:sz="3" w:space="0" w:color="000000"/>
              <w:right w:val="nil"/>
            </w:tcBorders>
          </w:tcPr>
          <w:p w14:paraId="093B96C2" w14:textId="77777777" w:rsidR="001E7952" w:rsidRDefault="00000000">
            <w:pPr>
              <w:spacing w:after="0" w:line="259" w:lineRule="auto"/>
              <w:ind w:left="64" w:right="0" w:firstLine="0"/>
              <w:jc w:val="left"/>
            </w:pPr>
            <w:r>
              <w:rPr>
                <w:sz w:val="16"/>
              </w:rPr>
              <w:t>0</w:t>
            </w:r>
          </w:p>
        </w:tc>
        <w:tc>
          <w:tcPr>
            <w:tcW w:w="689" w:type="dxa"/>
            <w:tcBorders>
              <w:top w:val="single" w:sz="3" w:space="0" w:color="000000"/>
              <w:left w:val="nil"/>
              <w:bottom w:val="single" w:sz="3" w:space="0" w:color="000000"/>
              <w:right w:val="nil"/>
            </w:tcBorders>
          </w:tcPr>
          <w:p w14:paraId="4E1358EF"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5747951A" w14:textId="77777777" w:rsidR="001E7952" w:rsidRDefault="001E7952">
            <w:pPr>
              <w:spacing w:after="160" w:line="259" w:lineRule="auto"/>
              <w:ind w:left="0" w:right="0" w:firstLine="0"/>
              <w:jc w:val="left"/>
            </w:pPr>
          </w:p>
        </w:tc>
      </w:tr>
      <w:tr w:rsidR="001E7952" w14:paraId="6C59426B" w14:textId="77777777">
        <w:trPr>
          <w:trHeight w:val="535"/>
        </w:trPr>
        <w:tc>
          <w:tcPr>
            <w:tcW w:w="2582" w:type="dxa"/>
            <w:tcBorders>
              <w:top w:val="single" w:sz="3" w:space="0" w:color="000000"/>
              <w:left w:val="nil"/>
              <w:bottom w:val="single" w:sz="3" w:space="0" w:color="000000"/>
              <w:right w:val="nil"/>
            </w:tcBorders>
          </w:tcPr>
          <w:p w14:paraId="7737E823" w14:textId="77777777" w:rsidR="001E7952" w:rsidRDefault="00000000">
            <w:pPr>
              <w:spacing w:after="41" w:line="259" w:lineRule="auto"/>
              <w:ind w:left="4" w:right="0" w:firstLine="0"/>
              <w:jc w:val="left"/>
            </w:pPr>
            <w:r>
              <w:rPr>
                <w:sz w:val="8"/>
              </w:rPr>
              <w:t xml:space="preserve"> </w:t>
            </w:r>
          </w:p>
          <w:p w14:paraId="36D18438" w14:textId="77777777" w:rsidR="001E7952" w:rsidRDefault="00000000">
            <w:pPr>
              <w:spacing w:after="0" w:line="259" w:lineRule="auto"/>
              <w:ind w:left="4" w:right="0" w:firstLine="0"/>
            </w:pPr>
            <w:r>
              <w:rPr>
                <w:sz w:val="20"/>
              </w:rPr>
              <w:t>VIGANTOL Öl 20.000 I.E./ml</w:t>
            </w:r>
          </w:p>
          <w:p w14:paraId="1ECA3BC7" w14:textId="77777777" w:rsidR="001E7952" w:rsidRDefault="00000000">
            <w:pPr>
              <w:spacing w:after="0" w:line="259" w:lineRule="auto"/>
              <w:ind w:left="4" w:right="0" w:firstLine="0"/>
              <w:jc w:val="left"/>
            </w:pPr>
            <w:r>
              <w:rPr>
                <w:sz w:val="20"/>
              </w:rPr>
              <w:t>Tropfen zum Einnehmen</w:t>
            </w:r>
          </w:p>
        </w:tc>
        <w:tc>
          <w:tcPr>
            <w:tcW w:w="3809" w:type="dxa"/>
            <w:gridSpan w:val="2"/>
            <w:tcBorders>
              <w:top w:val="single" w:sz="3" w:space="0" w:color="000000"/>
              <w:left w:val="nil"/>
              <w:bottom w:val="single" w:sz="3" w:space="0" w:color="000000"/>
              <w:right w:val="nil"/>
            </w:tcBorders>
          </w:tcPr>
          <w:p w14:paraId="4F63F631" w14:textId="77777777" w:rsidR="001E7952" w:rsidRDefault="00000000">
            <w:pPr>
              <w:tabs>
                <w:tab w:val="center" w:pos="2051"/>
              </w:tabs>
              <w:spacing w:after="0" w:line="259" w:lineRule="auto"/>
              <w:ind w:left="0" w:right="0" w:firstLine="0"/>
              <w:jc w:val="left"/>
            </w:pPr>
            <w:proofErr w:type="spellStart"/>
            <w:r>
              <w:rPr>
                <w:sz w:val="20"/>
              </w:rPr>
              <w:t>Colecalciferol</w:t>
            </w:r>
            <w:proofErr w:type="spellEnd"/>
            <w:r>
              <w:rPr>
                <w:sz w:val="20"/>
              </w:rPr>
              <w:tab/>
            </w:r>
            <w:proofErr w:type="spellStart"/>
            <w:r>
              <w:rPr>
                <w:sz w:val="20"/>
              </w:rPr>
              <w:t>p.o</w:t>
            </w:r>
            <w:proofErr w:type="spellEnd"/>
            <w:r>
              <w:rPr>
                <w:sz w:val="20"/>
              </w:rPr>
              <w:t>.</w:t>
            </w:r>
          </w:p>
        </w:tc>
        <w:tc>
          <w:tcPr>
            <w:tcW w:w="365" w:type="dxa"/>
            <w:tcBorders>
              <w:top w:val="single" w:sz="3" w:space="0" w:color="000000"/>
              <w:left w:val="nil"/>
              <w:bottom w:val="single" w:sz="3" w:space="0" w:color="000000"/>
              <w:right w:val="nil"/>
            </w:tcBorders>
          </w:tcPr>
          <w:p w14:paraId="48E898C8" w14:textId="77777777" w:rsidR="001E7952" w:rsidRDefault="00000000">
            <w:pPr>
              <w:spacing w:after="0" w:line="259" w:lineRule="auto"/>
              <w:ind w:left="67" w:right="0" w:firstLine="0"/>
              <w:jc w:val="left"/>
            </w:pPr>
            <w:r>
              <w:rPr>
                <w:sz w:val="16"/>
              </w:rPr>
              <w:t>1</w:t>
            </w:r>
          </w:p>
        </w:tc>
        <w:tc>
          <w:tcPr>
            <w:tcW w:w="230" w:type="dxa"/>
            <w:tcBorders>
              <w:top w:val="single" w:sz="3" w:space="0" w:color="000000"/>
              <w:left w:val="nil"/>
              <w:bottom w:val="single" w:sz="3" w:space="0" w:color="000000"/>
              <w:right w:val="nil"/>
            </w:tcBorders>
          </w:tcPr>
          <w:p w14:paraId="1E3A0879" w14:textId="77777777" w:rsidR="001E7952" w:rsidRDefault="00000000">
            <w:pPr>
              <w:spacing w:after="0" w:line="259" w:lineRule="auto"/>
              <w:ind w:left="0" w:right="0" w:firstLine="0"/>
              <w:jc w:val="left"/>
            </w:pPr>
            <w:r>
              <w:rPr>
                <w:sz w:val="16"/>
              </w:rPr>
              <w:t>0</w:t>
            </w:r>
          </w:p>
        </w:tc>
        <w:tc>
          <w:tcPr>
            <w:tcW w:w="365" w:type="dxa"/>
            <w:tcBorders>
              <w:top w:val="single" w:sz="3" w:space="0" w:color="000000"/>
              <w:left w:val="nil"/>
              <w:bottom w:val="single" w:sz="3" w:space="0" w:color="000000"/>
              <w:right w:val="nil"/>
            </w:tcBorders>
          </w:tcPr>
          <w:p w14:paraId="3363DF4D" w14:textId="77777777" w:rsidR="001E7952" w:rsidRDefault="00000000">
            <w:pPr>
              <w:spacing w:after="0" w:line="259" w:lineRule="auto"/>
              <w:ind w:left="64" w:right="0" w:firstLine="0"/>
              <w:jc w:val="left"/>
            </w:pPr>
            <w:r>
              <w:rPr>
                <w:sz w:val="16"/>
              </w:rPr>
              <w:t>0</w:t>
            </w:r>
          </w:p>
        </w:tc>
        <w:tc>
          <w:tcPr>
            <w:tcW w:w="689" w:type="dxa"/>
            <w:tcBorders>
              <w:top w:val="single" w:sz="3" w:space="0" w:color="000000"/>
              <w:left w:val="nil"/>
              <w:bottom w:val="single" w:sz="3" w:space="0" w:color="000000"/>
              <w:right w:val="nil"/>
            </w:tcBorders>
          </w:tcPr>
          <w:p w14:paraId="197A628B" w14:textId="77777777" w:rsidR="001E7952" w:rsidRDefault="00000000">
            <w:pPr>
              <w:spacing w:after="0" w:line="259" w:lineRule="auto"/>
              <w:ind w:left="0" w:right="0" w:firstLine="0"/>
              <w:jc w:val="left"/>
            </w:pPr>
            <w:r>
              <w:rPr>
                <w:sz w:val="16"/>
              </w:rPr>
              <w:t>0</w:t>
            </w:r>
          </w:p>
        </w:tc>
        <w:tc>
          <w:tcPr>
            <w:tcW w:w="1293" w:type="dxa"/>
            <w:tcBorders>
              <w:top w:val="single" w:sz="3" w:space="0" w:color="000000"/>
              <w:left w:val="nil"/>
              <w:bottom w:val="single" w:sz="3" w:space="0" w:color="000000"/>
              <w:right w:val="nil"/>
            </w:tcBorders>
          </w:tcPr>
          <w:p w14:paraId="0723329C" w14:textId="77777777" w:rsidR="001E7952" w:rsidRDefault="001E7952">
            <w:pPr>
              <w:spacing w:after="160" w:line="259" w:lineRule="auto"/>
              <w:ind w:left="0" w:right="0" w:firstLine="0"/>
              <w:jc w:val="left"/>
            </w:pPr>
          </w:p>
        </w:tc>
      </w:tr>
      <w:tr w:rsidR="001E7952" w14:paraId="2886F724" w14:textId="77777777">
        <w:trPr>
          <w:trHeight w:val="689"/>
        </w:trPr>
        <w:tc>
          <w:tcPr>
            <w:tcW w:w="2582" w:type="dxa"/>
            <w:tcBorders>
              <w:top w:val="single" w:sz="3" w:space="0" w:color="000000"/>
              <w:left w:val="nil"/>
              <w:bottom w:val="single" w:sz="3" w:space="0" w:color="000000"/>
              <w:right w:val="nil"/>
            </w:tcBorders>
          </w:tcPr>
          <w:p w14:paraId="3755E21B" w14:textId="77777777" w:rsidR="001E7952" w:rsidRDefault="00000000">
            <w:pPr>
              <w:spacing w:after="41" w:line="259" w:lineRule="auto"/>
              <w:ind w:left="4" w:right="0" w:firstLine="0"/>
              <w:jc w:val="left"/>
            </w:pPr>
            <w:r>
              <w:rPr>
                <w:sz w:val="8"/>
              </w:rPr>
              <w:t xml:space="preserve"> </w:t>
            </w:r>
          </w:p>
          <w:p w14:paraId="74CFFA8D" w14:textId="77777777" w:rsidR="001E7952" w:rsidRDefault="00000000">
            <w:pPr>
              <w:spacing w:after="0" w:line="259" w:lineRule="auto"/>
              <w:ind w:left="4" w:right="0" w:firstLine="0"/>
              <w:jc w:val="left"/>
            </w:pPr>
            <w:r>
              <w:rPr>
                <w:sz w:val="20"/>
              </w:rPr>
              <w:t>500ml Wasser über PEJ</w:t>
            </w:r>
          </w:p>
        </w:tc>
        <w:tc>
          <w:tcPr>
            <w:tcW w:w="3809" w:type="dxa"/>
            <w:gridSpan w:val="2"/>
            <w:tcBorders>
              <w:top w:val="single" w:sz="3" w:space="0" w:color="000000"/>
              <w:left w:val="nil"/>
              <w:bottom w:val="single" w:sz="3" w:space="0" w:color="000000"/>
              <w:right w:val="nil"/>
            </w:tcBorders>
          </w:tcPr>
          <w:p w14:paraId="69CBDDC5" w14:textId="77777777" w:rsidR="001E7952" w:rsidRDefault="00000000">
            <w:pPr>
              <w:spacing w:after="0" w:line="259" w:lineRule="auto"/>
              <w:ind w:left="0" w:right="0" w:firstLine="0"/>
              <w:jc w:val="left"/>
            </w:pPr>
            <w:r>
              <w:rPr>
                <w:sz w:val="20"/>
              </w:rPr>
              <w:t xml:space="preserve"> </w:t>
            </w:r>
          </w:p>
        </w:tc>
        <w:tc>
          <w:tcPr>
            <w:tcW w:w="365" w:type="dxa"/>
            <w:tcBorders>
              <w:top w:val="single" w:sz="3" w:space="0" w:color="000000"/>
              <w:left w:val="nil"/>
              <w:bottom w:val="single" w:sz="3" w:space="0" w:color="000000"/>
              <w:right w:val="nil"/>
            </w:tcBorders>
          </w:tcPr>
          <w:p w14:paraId="4D07B3CB" w14:textId="77777777" w:rsidR="001E7952" w:rsidRDefault="001E7952">
            <w:pPr>
              <w:spacing w:after="160" w:line="259" w:lineRule="auto"/>
              <w:ind w:left="0" w:right="0" w:firstLine="0"/>
              <w:jc w:val="left"/>
            </w:pPr>
          </w:p>
        </w:tc>
        <w:tc>
          <w:tcPr>
            <w:tcW w:w="230" w:type="dxa"/>
            <w:tcBorders>
              <w:top w:val="single" w:sz="3" w:space="0" w:color="000000"/>
              <w:left w:val="nil"/>
              <w:bottom w:val="single" w:sz="3" w:space="0" w:color="000000"/>
              <w:right w:val="nil"/>
            </w:tcBorders>
          </w:tcPr>
          <w:p w14:paraId="3B895BCC" w14:textId="77777777" w:rsidR="001E7952" w:rsidRDefault="001E7952">
            <w:pPr>
              <w:spacing w:after="160" w:line="259" w:lineRule="auto"/>
              <w:ind w:left="0" w:right="0" w:firstLine="0"/>
              <w:jc w:val="left"/>
            </w:pPr>
          </w:p>
        </w:tc>
        <w:tc>
          <w:tcPr>
            <w:tcW w:w="365" w:type="dxa"/>
            <w:tcBorders>
              <w:top w:val="single" w:sz="3" w:space="0" w:color="000000"/>
              <w:left w:val="nil"/>
              <w:bottom w:val="single" w:sz="3" w:space="0" w:color="000000"/>
              <w:right w:val="nil"/>
            </w:tcBorders>
          </w:tcPr>
          <w:p w14:paraId="1F936DEA" w14:textId="77777777" w:rsidR="001E7952" w:rsidRDefault="001E7952">
            <w:pPr>
              <w:spacing w:after="160" w:line="259" w:lineRule="auto"/>
              <w:ind w:left="0" w:right="0" w:firstLine="0"/>
              <w:jc w:val="left"/>
            </w:pPr>
          </w:p>
        </w:tc>
        <w:tc>
          <w:tcPr>
            <w:tcW w:w="689" w:type="dxa"/>
            <w:tcBorders>
              <w:top w:val="single" w:sz="3" w:space="0" w:color="000000"/>
              <w:left w:val="nil"/>
              <w:bottom w:val="single" w:sz="3" w:space="0" w:color="000000"/>
              <w:right w:val="nil"/>
            </w:tcBorders>
          </w:tcPr>
          <w:p w14:paraId="75EC6473" w14:textId="77777777" w:rsidR="001E7952" w:rsidRDefault="001E7952">
            <w:pPr>
              <w:spacing w:after="160" w:line="259" w:lineRule="auto"/>
              <w:ind w:left="0" w:right="0" w:firstLine="0"/>
              <w:jc w:val="left"/>
            </w:pPr>
          </w:p>
        </w:tc>
        <w:tc>
          <w:tcPr>
            <w:tcW w:w="1293" w:type="dxa"/>
            <w:tcBorders>
              <w:top w:val="single" w:sz="3" w:space="0" w:color="000000"/>
              <w:left w:val="nil"/>
              <w:bottom w:val="single" w:sz="3" w:space="0" w:color="000000"/>
              <w:right w:val="nil"/>
            </w:tcBorders>
          </w:tcPr>
          <w:p w14:paraId="08D683B2" w14:textId="77777777" w:rsidR="001E7952" w:rsidRDefault="00000000">
            <w:pPr>
              <w:spacing w:after="0" w:line="259" w:lineRule="auto"/>
              <w:ind w:left="0" w:right="104" w:firstLine="0"/>
            </w:pPr>
            <w:r>
              <w:rPr>
                <w:sz w:val="16"/>
              </w:rPr>
              <w:t xml:space="preserve">mit </w:t>
            </w:r>
            <w:proofErr w:type="spellStart"/>
            <w:r>
              <w:rPr>
                <w:sz w:val="16"/>
              </w:rPr>
              <w:t>max</w:t>
            </w:r>
            <w:proofErr w:type="spellEnd"/>
            <w:r>
              <w:rPr>
                <w:sz w:val="16"/>
              </w:rPr>
              <w:t xml:space="preserve"> 125ml/h über </w:t>
            </w:r>
            <w:proofErr w:type="spellStart"/>
            <w:r>
              <w:rPr>
                <w:sz w:val="16"/>
              </w:rPr>
              <w:t>Jejunokath</w:t>
            </w:r>
            <w:proofErr w:type="spellEnd"/>
            <w:r>
              <w:rPr>
                <w:sz w:val="16"/>
              </w:rPr>
              <w:t xml:space="preserve"> laufen lassen</w:t>
            </w:r>
          </w:p>
        </w:tc>
      </w:tr>
      <w:tr w:rsidR="001E7952" w14:paraId="18CEB338" w14:textId="77777777">
        <w:trPr>
          <w:trHeight w:val="1027"/>
        </w:trPr>
        <w:tc>
          <w:tcPr>
            <w:tcW w:w="2582" w:type="dxa"/>
            <w:tcBorders>
              <w:top w:val="single" w:sz="3" w:space="0" w:color="000000"/>
              <w:left w:val="nil"/>
              <w:bottom w:val="single" w:sz="3" w:space="0" w:color="000000"/>
              <w:right w:val="nil"/>
            </w:tcBorders>
          </w:tcPr>
          <w:p w14:paraId="5CC3F1C0" w14:textId="77777777" w:rsidR="001E7952" w:rsidRDefault="00000000">
            <w:pPr>
              <w:spacing w:after="41" w:line="259" w:lineRule="auto"/>
              <w:ind w:left="4" w:right="0" w:firstLine="0"/>
              <w:jc w:val="left"/>
            </w:pPr>
            <w:r>
              <w:rPr>
                <w:sz w:val="8"/>
              </w:rPr>
              <w:t xml:space="preserve"> </w:t>
            </w:r>
          </w:p>
          <w:p w14:paraId="641E2C23" w14:textId="77777777" w:rsidR="001E7952" w:rsidRPr="004056BC" w:rsidRDefault="00000000">
            <w:pPr>
              <w:spacing w:after="0" w:line="259" w:lineRule="auto"/>
              <w:ind w:left="4" w:right="0" w:firstLine="0"/>
              <w:jc w:val="left"/>
              <w:rPr>
                <w:lang w:val="en-US"/>
              </w:rPr>
            </w:pPr>
            <w:r w:rsidRPr="004056BC">
              <w:rPr>
                <w:sz w:val="20"/>
                <w:lang w:val="en-US"/>
              </w:rPr>
              <w:t>FRESUBIN HP ENERGY</w:t>
            </w:r>
          </w:p>
          <w:p w14:paraId="74902F4D" w14:textId="77777777" w:rsidR="001E7952" w:rsidRPr="004056BC" w:rsidRDefault="00000000">
            <w:pPr>
              <w:spacing w:after="0" w:line="259" w:lineRule="auto"/>
              <w:ind w:left="4" w:right="0" w:firstLine="0"/>
              <w:jc w:val="left"/>
              <w:rPr>
                <w:lang w:val="en-US"/>
              </w:rPr>
            </w:pPr>
            <w:r w:rsidRPr="004056BC">
              <w:rPr>
                <w:sz w:val="20"/>
                <w:lang w:val="en-US"/>
              </w:rPr>
              <w:t>2kcal Easy Bag</w:t>
            </w:r>
          </w:p>
        </w:tc>
        <w:tc>
          <w:tcPr>
            <w:tcW w:w="3809" w:type="dxa"/>
            <w:gridSpan w:val="2"/>
            <w:tcBorders>
              <w:top w:val="single" w:sz="3" w:space="0" w:color="000000"/>
              <w:left w:val="nil"/>
              <w:bottom w:val="single" w:sz="3" w:space="0" w:color="000000"/>
              <w:right w:val="nil"/>
            </w:tcBorders>
          </w:tcPr>
          <w:p w14:paraId="5A738F16" w14:textId="77777777" w:rsidR="001E7952" w:rsidRDefault="00000000">
            <w:pPr>
              <w:spacing w:after="0" w:line="259" w:lineRule="auto"/>
              <w:ind w:left="0" w:right="0" w:firstLine="0"/>
              <w:jc w:val="left"/>
            </w:pPr>
            <w:r>
              <w:rPr>
                <w:sz w:val="20"/>
              </w:rPr>
              <w:t>Gesamt-Protein,</w:t>
            </w:r>
          </w:p>
          <w:p w14:paraId="1E453169" w14:textId="77777777" w:rsidR="001E7952" w:rsidRDefault="00000000">
            <w:pPr>
              <w:spacing w:after="0" w:line="259" w:lineRule="auto"/>
              <w:ind w:left="0" w:right="0" w:firstLine="0"/>
              <w:jc w:val="left"/>
            </w:pPr>
            <w:r>
              <w:rPr>
                <w:sz w:val="20"/>
              </w:rPr>
              <w:t>Gesamt-Fett,</w:t>
            </w:r>
          </w:p>
          <w:p w14:paraId="5F854AA1" w14:textId="77777777" w:rsidR="001E7952" w:rsidRDefault="00000000">
            <w:pPr>
              <w:spacing w:after="0" w:line="259" w:lineRule="auto"/>
              <w:ind w:left="0" w:right="0" w:firstLine="0"/>
              <w:jc w:val="left"/>
            </w:pPr>
            <w:r>
              <w:rPr>
                <w:sz w:val="20"/>
              </w:rPr>
              <w:t>Gesamt-</w:t>
            </w:r>
          </w:p>
          <w:p w14:paraId="178CF941" w14:textId="77777777" w:rsidR="001E7952" w:rsidRDefault="00000000">
            <w:pPr>
              <w:spacing w:after="0" w:line="259" w:lineRule="auto"/>
              <w:ind w:left="0" w:right="0" w:firstLine="0"/>
              <w:jc w:val="left"/>
            </w:pPr>
            <w:r>
              <w:rPr>
                <w:sz w:val="20"/>
              </w:rPr>
              <w:t>Kohlenhydrate</w:t>
            </w:r>
          </w:p>
        </w:tc>
        <w:tc>
          <w:tcPr>
            <w:tcW w:w="365" w:type="dxa"/>
            <w:tcBorders>
              <w:top w:val="single" w:sz="3" w:space="0" w:color="000000"/>
              <w:left w:val="nil"/>
              <w:bottom w:val="single" w:sz="3" w:space="0" w:color="000000"/>
              <w:right w:val="nil"/>
            </w:tcBorders>
          </w:tcPr>
          <w:p w14:paraId="1642E245" w14:textId="77777777" w:rsidR="001E7952" w:rsidRDefault="001E7952">
            <w:pPr>
              <w:spacing w:after="160" w:line="259" w:lineRule="auto"/>
              <w:ind w:left="0" w:right="0" w:firstLine="0"/>
              <w:jc w:val="left"/>
            </w:pPr>
          </w:p>
        </w:tc>
        <w:tc>
          <w:tcPr>
            <w:tcW w:w="230" w:type="dxa"/>
            <w:tcBorders>
              <w:top w:val="single" w:sz="3" w:space="0" w:color="000000"/>
              <w:left w:val="nil"/>
              <w:bottom w:val="single" w:sz="3" w:space="0" w:color="000000"/>
              <w:right w:val="nil"/>
            </w:tcBorders>
          </w:tcPr>
          <w:p w14:paraId="1EEF38A0" w14:textId="77777777" w:rsidR="001E7952" w:rsidRDefault="001E7952">
            <w:pPr>
              <w:spacing w:after="160" w:line="259" w:lineRule="auto"/>
              <w:ind w:left="0" w:right="0" w:firstLine="0"/>
              <w:jc w:val="left"/>
            </w:pPr>
          </w:p>
        </w:tc>
        <w:tc>
          <w:tcPr>
            <w:tcW w:w="365" w:type="dxa"/>
            <w:tcBorders>
              <w:top w:val="single" w:sz="3" w:space="0" w:color="000000"/>
              <w:left w:val="nil"/>
              <w:bottom w:val="single" w:sz="3" w:space="0" w:color="000000"/>
              <w:right w:val="nil"/>
            </w:tcBorders>
          </w:tcPr>
          <w:p w14:paraId="5A5C1782" w14:textId="77777777" w:rsidR="001E7952" w:rsidRDefault="001E7952">
            <w:pPr>
              <w:spacing w:after="160" w:line="259" w:lineRule="auto"/>
              <w:ind w:left="0" w:right="0" w:firstLine="0"/>
              <w:jc w:val="left"/>
            </w:pPr>
          </w:p>
        </w:tc>
        <w:tc>
          <w:tcPr>
            <w:tcW w:w="689" w:type="dxa"/>
            <w:tcBorders>
              <w:top w:val="single" w:sz="3" w:space="0" w:color="000000"/>
              <w:left w:val="nil"/>
              <w:bottom w:val="single" w:sz="3" w:space="0" w:color="000000"/>
              <w:right w:val="nil"/>
            </w:tcBorders>
          </w:tcPr>
          <w:p w14:paraId="19FEB7B6" w14:textId="77777777" w:rsidR="001E7952" w:rsidRDefault="001E7952">
            <w:pPr>
              <w:spacing w:after="160" w:line="259" w:lineRule="auto"/>
              <w:ind w:left="0" w:right="0" w:firstLine="0"/>
              <w:jc w:val="left"/>
            </w:pPr>
          </w:p>
        </w:tc>
        <w:tc>
          <w:tcPr>
            <w:tcW w:w="1293" w:type="dxa"/>
            <w:tcBorders>
              <w:top w:val="single" w:sz="3" w:space="0" w:color="000000"/>
              <w:left w:val="nil"/>
              <w:bottom w:val="single" w:sz="3" w:space="0" w:color="000000"/>
              <w:right w:val="nil"/>
            </w:tcBorders>
          </w:tcPr>
          <w:p w14:paraId="5BDA80A8" w14:textId="77777777" w:rsidR="001E7952" w:rsidRDefault="00000000">
            <w:pPr>
              <w:spacing w:after="13" w:line="259" w:lineRule="auto"/>
              <w:ind w:left="0" w:right="0" w:firstLine="0"/>
              <w:jc w:val="left"/>
            </w:pPr>
            <w:r>
              <w:rPr>
                <w:sz w:val="16"/>
              </w:rPr>
              <w:t>1000ml über</w:t>
            </w:r>
          </w:p>
          <w:p w14:paraId="68868811" w14:textId="77777777" w:rsidR="001E7952" w:rsidRDefault="00000000">
            <w:pPr>
              <w:spacing w:after="16" w:line="259" w:lineRule="auto"/>
              <w:ind w:left="0" w:right="0" w:firstLine="0"/>
              <w:jc w:val="left"/>
            </w:pPr>
            <w:proofErr w:type="spellStart"/>
            <w:r>
              <w:rPr>
                <w:sz w:val="16"/>
              </w:rPr>
              <w:t>Jejunokath</w:t>
            </w:r>
            <w:proofErr w:type="spellEnd"/>
          </w:p>
          <w:p w14:paraId="0C1EE89E" w14:textId="77777777" w:rsidR="001E7952" w:rsidRDefault="00000000">
            <w:pPr>
              <w:spacing w:after="0" w:line="259" w:lineRule="auto"/>
              <w:ind w:left="0" w:right="0" w:firstLine="0"/>
              <w:jc w:val="left"/>
            </w:pPr>
            <w:r>
              <w:rPr>
                <w:sz w:val="16"/>
              </w:rPr>
              <w:t>(60ml/h)</w:t>
            </w:r>
          </w:p>
        </w:tc>
      </w:tr>
    </w:tbl>
    <w:p w14:paraId="4CBE1933" w14:textId="77777777" w:rsidR="001E7952" w:rsidRDefault="00000000">
      <w:pPr>
        <w:spacing w:after="94" w:line="280" w:lineRule="auto"/>
        <w:ind w:left="0" w:right="1138" w:firstLine="0"/>
        <w:jc w:val="left"/>
      </w:pPr>
      <w:r>
        <w:rPr>
          <w:sz w:val="16"/>
        </w:rPr>
        <w:t xml:space="preserve">Selbstverständlich können die empfohlenen Medikamente durch analoge wirkstoffgleiche Präparate ersetzt werden. Die Beipackzettel zur ausführlichen Information zu den Medikamenten finden Sie im Internet z.B. unter </w:t>
      </w:r>
      <w:r>
        <w:rPr>
          <w:sz w:val="16"/>
          <w:u w:val="single" w:color="000000"/>
        </w:rPr>
        <w:t>http://www.apotheken-umschau.de/Medikamente/Beipackzettel</w:t>
      </w:r>
      <w:r>
        <w:rPr>
          <w:sz w:val="16"/>
        </w:rPr>
        <w:t xml:space="preserve"> oder </w:t>
      </w:r>
      <w:r>
        <w:rPr>
          <w:sz w:val="16"/>
          <w:u w:val="single" w:color="000000"/>
        </w:rPr>
        <w:t>http://www.beipackzettel.de</w:t>
      </w:r>
    </w:p>
    <w:p w14:paraId="33D999A9" w14:textId="77777777" w:rsidR="001E7952" w:rsidRDefault="00000000">
      <w:pPr>
        <w:spacing w:after="104" w:line="254" w:lineRule="auto"/>
        <w:ind w:left="10" w:right="0"/>
      </w:pPr>
      <w:r>
        <w:rPr>
          <w:sz w:val="22"/>
        </w:rPr>
        <w:t>Procedere</w:t>
      </w:r>
    </w:p>
    <w:p w14:paraId="3DE8C3F5" w14:textId="77777777" w:rsidR="001E7952" w:rsidRDefault="00000000">
      <w:pPr>
        <w:numPr>
          <w:ilvl w:val="0"/>
          <w:numId w:val="32"/>
        </w:numPr>
        <w:spacing w:line="250" w:lineRule="auto"/>
        <w:ind w:right="0" w:hanging="574"/>
      </w:pPr>
      <w:r>
        <w:rPr>
          <w:sz w:val="22"/>
        </w:rPr>
        <w:t>Wiedervorstellung bei dauerhaftem i.v. Volumenbedarf, dann Diskussion Portanlage oder Gastroenterostomie</w:t>
      </w:r>
    </w:p>
    <w:p w14:paraId="25B2667F" w14:textId="77777777" w:rsidR="001E7952" w:rsidRDefault="00000000">
      <w:pPr>
        <w:numPr>
          <w:ilvl w:val="0"/>
          <w:numId w:val="32"/>
        </w:numPr>
        <w:spacing w:after="5" w:line="254" w:lineRule="auto"/>
        <w:ind w:right="0" w:hanging="574"/>
      </w:pPr>
      <w:r>
        <w:rPr>
          <w:sz w:val="22"/>
        </w:rPr>
        <w:t xml:space="preserve">stationäre Wiederaufnahme am 13.11.2023 um 07:30 Uhr: </w:t>
      </w:r>
    </w:p>
    <w:p w14:paraId="4812DD78" w14:textId="77777777" w:rsidR="001E7952" w:rsidRDefault="00000000">
      <w:pPr>
        <w:spacing w:line="250" w:lineRule="auto"/>
        <w:ind w:left="1160" w:right="0"/>
      </w:pPr>
      <w:r>
        <w:rPr>
          <w:sz w:val="22"/>
        </w:rPr>
        <w:t xml:space="preserve">Tag 1: ÖGD und Endosonographie zur Entfernung der einliegenden </w:t>
      </w:r>
      <w:proofErr w:type="spellStart"/>
      <w:r>
        <w:rPr>
          <w:sz w:val="22"/>
        </w:rPr>
        <w:t>Pigtail</w:t>
      </w:r>
      <w:proofErr w:type="spellEnd"/>
      <w:r>
        <w:rPr>
          <w:sz w:val="22"/>
        </w:rPr>
        <w:t xml:space="preserve"> Stents und Beurteilung des Pankreas und Kontrolle der Verhalte sowie CT-</w:t>
      </w:r>
    </w:p>
    <w:p w14:paraId="16C71B70" w14:textId="77777777" w:rsidR="001E7952" w:rsidRDefault="00000000">
      <w:pPr>
        <w:spacing w:line="250" w:lineRule="auto"/>
        <w:ind w:left="1160" w:right="0"/>
      </w:pPr>
      <w:r>
        <w:rPr>
          <w:sz w:val="22"/>
        </w:rPr>
        <w:t>Verlaufskontrolle</w:t>
      </w:r>
    </w:p>
    <w:p w14:paraId="6F745F2B" w14:textId="77777777" w:rsidR="001E7952" w:rsidRDefault="00000000">
      <w:pPr>
        <w:spacing w:after="8" w:line="259" w:lineRule="auto"/>
        <w:ind w:left="0" w:right="38" w:firstLine="0"/>
        <w:jc w:val="right"/>
      </w:pPr>
      <w:r>
        <w:rPr>
          <w:sz w:val="22"/>
        </w:rPr>
        <w:t xml:space="preserve">Tag 2: VTG Konsil zur Evaluation Gastroenterostomie und Wiederholung </w:t>
      </w:r>
      <w:proofErr w:type="spellStart"/>
      <w:r>
        <w:rPr>
          <w:sz w:val="22"/>
        </w:rPr>
        <w:t>Fibroscan</w:t>
      </w:r>
      <w:proofErr w:type="spellEnd"/>
      <w:r>
        <w:rPr>
          <w:sz w:val="22"/>
        </w:rPr>
        <w:t xml:space="preserve"> </w:t>
      </w:r>
    </w:p>
    <w:p w14:paraId="5E73D966" w14:textId="77777777" w:rsidR="001E7952" w:rsidRDefault="00000000">
      <w:pPr>
        <w:numPr>
          <w:ilvl w:val="0"/>
          <w:numId w:val="32"/>
        </w:numPr>
        <w:spacing w:after="189" w:line="250" w:lineRule="auto"/>
        <w:ind w:right="0" w:hanging="574"/>
      </w:pPr>
      <w:r>
        <w:rPr>
          <w:sz w:val="22"/>
        </w:rPr>
        <w:t>12.12.2023 um 08:00 sonographische Verlaufskontrolle TVT</w:t>
      </w:r>
    </w:p>
    <w:p w14:paraId="1D6803BC" w14:textId="77777777" w:rsidR="001E7952" w:rsidRDefault="00000000">
      <w:pPr>
        <w:spacing w:line="250" w:lineRule="auto"/>
        <w:ind w:left="10" w:right="0"/>
      </w:pPr>
      <w:r>
        <w:rPr>
          <w:sz w:val="22"/>
        </w:rPr>
        <w:t>Mit freundlichen Grüßen</w:t>
      </w:r>
    </w:p>
    <w:p w14:paraId="3A64096E" w14:textId="77777777" w:rsidR="001E7952" w:rsidRDefault="001E7952">
      <w:pPr>
        <w:sectPr w:rsidR="001E7952">
          <w:headerReference w:type="even" r:id="rId38"/>
          <w:headerReference w:type="default" r:id="rId39"/>
          <w:footerReference w:type="even" r:id="rId40"/>
          <w:footerReference w:type="default" r:id="rId41"/>
          <w:headerReference w:type="first" r:id="rId42"/>
          <w:footerReference w:type="first" r:id="rId43"/>
          <w:pgSz w:w="11906" w:h="16838"/>
          <w:pgMar w:top="1040" w:right="1162" w:bottom="916" w:left="1418" w:header="720" w:footer="328" w:gutter="0"/>
          <w:cols w:space="720"/>
          <w:titlePg/>
        </w:sectPr>
      </w:pPr>
    </w:p>
    <w:p w14:paraId="2ACA9B67" w14:textId="77777777" w:rsidR="001E7952" w:rsidRDefault="00000000">
      <w:pPr>
        <w:spacing w:after="0" w:line="259" w:lineRule="auto"/>
        <w:ind w:left="-133" w:right="-874" w:firstLine="0"/>
        <w:jc w:val="left"/>
      </w:pPr>
      <w:r>
        <w:rPr>
          <w:rFonts w:ascii="Calibri" w:eastAsia="Calibri" w:hAnsi="Calibri" w:cs="Calibri"/>
          <w:noProof/>
          <w:sz w:val="22"/>
        </w:rPr>
        <w:lastRenderedPageBreak/>
        <mc:AlternateContent>
          <mc:Choice Requires="wpg">
            <w:drawing>
              <wp:inline distT="0" distB="0" distL="0" distR="0" wp14:anchorId="7A36E83A" wp14:editId="2777FED2">
                <wp:extent cx="6370891" cy="1954311"/>
                <wp:effectExtent l="0" t="0" r="0" b="0"/>
                <wp:docPr id="51049" name="Group 51049"/>
                <wp:cNvGraphicFramePr/>
                <a:graphic xmlns:a="http://schemas.openxmlformats.org/drawingml/2006/main">
                  <a:graphicData uri="http://schemas.microsoft.com/office/word/2010/wordprocessingGroup">
                    <wpg:wgp>
                      <wpg:cNvGrpSpPr/>
                      <wpg:grpSpPr>
                        <a:xfrm>
                          <a:off x="0" y="0"/>
                          <a:ext cx="6370891" cy="1954311"/>
                          <a:chOff x="0" y="0"/>
                          <a:chExt cx="6370891" cy="1954311"/>
                        </a:xfrm>
                      </wpg:grpSpPr>
                      <wps:wsp>
                        <wps:cNvPr id="4218" name="Shape 4218"/>
                        <wps:cNvSpPr/>
                        <wps:spPr>
                          <a:xfrm>
                            <a:off x="6059244" y="184565"/>
                            <a:ext cx="119719" cy="48"/>
                          </a:xfrm>
                          <a:custGeom>
                            <a:avLst/>
                            <a:gdLst/>
                            <a:ahLst/>
                            <a:cxnLst/>
                            <a:rect l="0" t="0" r="0" b="0"/>
                            <a:pathLst>
                              <a:path w="119719" h="48">
                                <a:moveTo>
                                  <a:pt x="0" y="0"/>
                                </a:moveTo>
                                <a:lnTo>
                                  <a:pt x="119719" y="48"/>
                                </a:lnTo>
                              </a:path>
                            </a:pathLst>
                          </a:custGeom>
                          <a:ln w="47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680" name="Picture 67680"/>
                          <pic:cNvPicPr/>
                        </pic:nvPicPr>
                        <pic:blipFill>
                          <a:blip r:embed="rId44"/>
                          <a:stretch>
                            <a:fillRect/>
                          </a:stretch>
                        </pic:blipFill>
                        <pic:spPr>
                          <a:xfrm>
                            <a:off x="6055424" y="513194"/>
                            <a:ext cx="313944" cy="658368"/>
                          </a:xfrm>
                          <a:prstGeom prst="rect">
                            <a:avLst/>
                          </a:prstGeom>
                        </pic:spPr>
                      </pic:pic>
                      <wps:wsp>
                        <wps:cNvPr id="75329" name="Shape 75329"/>
                        <wps:cNvSpPr/>
                        <wps:spPr>
                          <a:xfrm>
                            <a:off x="0" y="0"/>
                            <a:ext cx="6071945" cy="1954311"/>
                          </a:xfrm>
                          <a:custGeom>
                            <a:avLst/>
                            <a:gdLst/>
                            <a:ahLst/>
                            <a:cxnLst/>
                            <a:rect l="0" t="0" r="0" b="0"/>
                            <a:pathLst>
                              <a:path w="6071945" h="1954311">
                                <a:moveTo>
                                  <a:pt x="0" y="0"/>
                                </a:moveTo>
                                <a:lnTo>
                                  <a:pt x="6071945" y="0"/>
                                </a:lnTo>
                                <a:lnTo>
                                  <a:pt x="6071945" y="1954311"/>
                                </a:lnTo>
                                <a:lnTo>
                                  <a:pt x="0" y="1954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049" style="width:501.645pt;height:153.883pt;mso-position-horizontal-relative:char;mso-position-vertical-relative:line" coordsize="63708,19543">
                <v:shape id="Shape 4218" style="position:absolute;width:1197;height:0;left:60592;top:1845;" coordsize="119719,48" path="m0,0l119719,48">
                  <v:stroke weight="0.375pt" endcap="round" joinstyle="round" on="true" color="#000000"/>
                  <v:fill on="false" color="#000000" opacity="0"/>
                </v:shape>
                <v:shape id="Picture 67680" style="position:absolute;width:3139;height:6583;left:60554;top:5131;" filled="f">
                  <v:imagedata r:id="rId45"/>
                </v:shape>
                <v:shape id="Shape 75330" style="position:absolute;width:60719;height:19543;left:0;top:0;" coordsize="6071945,1954311" path="m0,0l6071945,0l6071945,1954311l0,1954311l0,0">
                  <v:stroke weight="0pt" endcap="flat" joinstyle="miter" miterlimit="10" on="false" color="#000000" opacity="0"/>
                  <v:fill on="true" color="#000000"/>
                </v:shape>
              </v:group>
            </w:pict>
          </mc:Fallback>
        </mc:AlternateContent>
      </w:r>
    </w:p>
    <w:sectPr w:rsidR="001E7952">
      <w:headerReference w:type="even" r:id="rId46"/>
      <w:headerReference w:type="default" r:id="rId47"/>
      <w:footerReference w:type="even" r:id="rId48"/>
      <w:footerReference w:type="default" r:id="rId49"/>
      <w:headerReference w:type="first" r:id="rId50"/>
      <w:footerReference w:type="first" r:id="rId51"/>
      <w:pgSz w:w="11906" w:h="16838"/>
      <w:pgMar w:top="235" w:right="1440" w:bottom="1440" w:left="1440" w:header="720" w:footer="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6591E" w14:textId="77777777" w:rsidR="00653787" w:rsidRDefault="00653787">
      <w:pPr>
        <w:spacing w:after="0" w:line="240" w:lineRule="auto"/>
      </w:pPr>
      <w:r>
        <w:separator/>
      </w:r>
    </w:p>
  </w:endnote>
  <w:endnote w:type="continuationSeparator" w:id="0">
    <w:p w14:paraId="6109A136" w14:textId="77777777" w:rsidR="00653787" w:rsidRDefault="0065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9DED" w14:textId="77777777" w:rsidR="001E7952" w:rsidRDefault="00000000">
    <w:pPr>
      <w:spacing w:after="0" w:line="271" w:lineRule="auto"/>
      <w:ind w:left="170" w:right="-190"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458C2" w14:textId="77777777" w:rsidR="001E7952" w:rsidRDefault="00000000">
    <w:pPr>
      <w:spacing w:after="0" w:line="271" w:lineRule="auto"/>
      <w:ind w:left="0" w:right="-489"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48081" w14:textId="77777777" w:rsidR="001E7952" w:rsidRDefault="00000000">
    <w:pPr>
      <w:spacing w:after="0" w:line="271" w:lineRule="auto"/>
      <w:ind w:left="0" w:right="-489"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4832" w14:textId="77777777" w:rsidR="001E7952" w:rsidRDefault="00000000">
    <w:pPr>
      <w:spacing w:after="0" w:line="271" w:lineRule="auto"/>
      <w:ind w:left="0" w:right="-489"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2F7E2"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88AF1"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BF3DC"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928A2" w14:textId="77777777" w:rsidR="001E7952" w:rsidRDefault="00000000">
    <w:pPr>
      <w:spacing w:after="0" w:line="271" w:lineRule="auto"/>
      <w:ind w:left="0" w:right="-492"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E8D8D" w14:textId="77777777" w:rsidR="001E7952" w:rsidRDefault="00000000">
    <w:pPr>
      <w:spacing w:after="0" w:line="271" w:lineRule="auto"/>
      <w:ind w:left="0" w:right="-492"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EABB0" w14:textId="77777777" w:rsidR="001E7952" w:rsidRDefault="00000000">
    <w:pPr>
      <w:spacing w:after="0" w:line="271" w:lineRule="auto"/>
      <w:ind w:left="0" w:right="-492"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DC7E6" w14:textId="77777777" w:rsidR="001E7952" w:rsidRDefault="00000000">
    <w:pPr>
      <w:spacing w:after="0" w:line="271" w:lineRule="auto"/>
      <w:ind w:left="-22" w:right="-770"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D0376" w14:textId="77777777" w:rsidR="001E7952" w:rsidRDefault="00000000">
    <w:pPr>
      <w:spacing w:after="0" w:line="271" w:lineRule="auto"/>
      <w:ind w:left="170" w:right="-190"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9B14" w14:textId="77777777" w:rsidR="001E7952" w:rsidRDefault="00000000">
    <w:pPr>
      <w:spacing w:after="0" w:line="271" w:lineRule="auto"/>
      <w:ind w:left="-22" w:right="-770"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4310" w14:textId="77777777" w:rsidR="001E7952" w:rsidRDefault="00000000">
    <w:pPr>
      <w:spacing w:after="0" w:line="271" w:lineRule="auto"/>
      <w:ind w:left="-22" w:right="-770"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2C38B" w14:textId="77777777" w:rsidR="001E7952" w:rsidRDefault="001E795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CC8A" w14:textId="77777777" w:rsidR="001E7952" w:rsidRDefault="00000000">
    <w:pPr>
      <w:spacing w:after="0" w:line="271" w:lineRule="auto"/>
      <w:ind w:left="0" w:right="-494"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5F2A5" w14:textId="77777777" w:rsidR="001E7952" w:rsidRDefault="00000000">
    <w:pPr>
      <w:spacing w:after="0" w:line="271" w:lineRule="auto"/>
      <w:ind w:left="0" w:right="-494"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C974F" w14:textId="77777777" w:rsidR="001E7952" w:rsidRDefault="00000000">
    <w:pPr>
      <w:spacing w:after="0" w:line="271" w:lineRule="auto"/>
      <w:ind w:left="0" w:right="-494"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48721"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86530"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2C907" w14:textId="77777777" w:rsidR="001E7952" w:rsidRDefault="00000000">
    <w:pPr>
      <w:spacing w:after="0" w:line="271" w:lineRule="auto"/>
      <w:ind w:left="0" w:right="-491" w:firstLine="0"/>
      <w:jc w:val="left"/>
    </w:pPr>
    <w:r>
      <w:rPr>
        <w:sz w:val="16"/>
      </w:rPr>
      <w:t>Entlassungsbrief,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28</w:t>
      </w:r>
    </w:fldSimple>
    <w:r>
      <w:rPr>
        <w:sz w:val="16"/>
      </w:rPr>
      <w:t>gedruckt am 15.05.2024 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8925C" w14:textId="77777777" w:rsidR="00653787" w:rsidRDefault="00653787">
      <w:pPr>
        <w:spacing w:after="0" w:line="240" w:lineRule="auto"/>
      </w:pPr>
      <w:r>
        <w:separator/>
      </w:r>
    </w:p>
  </w:footnote>
  <w:footnote w:type="continuationSeparator" w:id="0">
    <w:p w14:paraId="3C28411E" w14:textId="77777777" w:rsidR="00653787" w:rsidRDefault="00653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075F" w14:textId="77777777" w:rsidR="001E7952" w:rsidRDefault="00000000">
    <w:pPr>
      <w:spacing w:after="0" w:line="259" w:lineRule="auto"/>
      <w:ind w:left="-1248" w:right="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262002" wp14:editId="1DA6C166">
              <wp:simplePos x="0" y="0"/>
              <wp:positionH relativeFrom="page">
                <wp:posOffset>3089929</wp:posOffset>
              </wp:positionH>
              <wp:positionV relativeFrom="page">
                <wp:posOffset>332261</wp:posOffset>
              </wp:positionV>
              <wp:extent cx="3919042" cy="1591"/>
              <wp:effectExtent l="0" t="0" r="0" b="0"/>
              <wp:wrapSquare wrapText="bothSides"/>
              <wp:docPr id="67715" name="Group 67715"/>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7716" name="Shape 67716"/>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15" style="width:308.586pt;height:0.125248pt;position:absolute;mso-position-horizontal-relative:page;mso-position-horizontal:absolute;margin-left:243.302pt;mso-position-vertical-relative:page;margin-top:26.1623pt;" coordsize="39190,15">
              <v:shape id="Shape 67716"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47D56735" w14:textId="77777777" w:rsidR="001E795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1562346" wp14:editId="0093F745">
              <wp:simplePos x="0" y="0"/>
              <wp:positionH relativeFrom="page">
                <wp:posOffset>216408</wp:posOffset>
              </wp:positionH>
              <wp:positionV relativeFrom="page">
                <wp:posOffset>3816191</wp:posOffset>
              </wp:positionV>
              <wp:extent cx="125730" cy="3761804"/>
              <wp:effectExtent l="0" t="0" r="0" b="0"/>
              <wp:wrapNone/>
              <wp:docPr id="67717" name="Group 6771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718" name="Shape 6771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20" name="Shape 6772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19" name="Shape 6771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17" style="width:9.9pt;height:296.205pt;position:absolute;z-index:-2147483648;mso-position-horizontal-relative:page;mso-position-horizontal:absolute;margin-left:17.04pt;mso-position-vertical-relative:page;margin-top:300.487pt;" coordsize="1257,37618">
              <v:shape id="Shape 67718" style="position:absolute;width:1257;height:0;left:0;top:0;" coordsize="125730,0" path="m0,0l125730,0">
                <v:stroke weight="0.375pt" endcap="round" joinstyle="round" on="true" color="#000000"/>
                <v:fill on="false" color="#000000" opacity="0"/>
              </v:shape>
              <v:shape id="Shape 67720" style="position:absolute;width:1257;height:0;left:0;top:37618;" coordsize="125730,0" path="m0,0l125730,0">
                <v:stroke weight="0.375pt" endcap="round" joinstyle="round" on="true" color="#000000"/>
                <v:fill on="false" color="#000000" opacity="0"/>
              </v:shape>
              <v:shape id="Shape 67719" style="position:absolute;width:1257;height:0;left:0;top:15837;" coordsize="125730,0" path="m0,0l125730,0">
                <v:stroke weight="0.375pt" endcap="round" joinstyle="round" on="true" color="#000000"/>
                <v:fill on="false" color="#000000" opacity="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699DD" w14:textId="77777777" w:rsidR="001E7952" w:rsidRDefault="00000000">
    <w:pPr>
      <w:spacing w:after="0" w:line="259" w:lineRule="auto"/>
      <w:ind w:left="-1418" w:right="10748"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F8FB649" wp14:editId="475108CD">
              <wp:simplePos x="0" y="0"/>
              <wp:positionH relativeFrom="page">
                <wp:posOffset>849052</wp:posOffset>
              </wp:positionH>
              <wp:positionV relativeFrom="page">
                <wp:posOffset>134946</wp:posOffset>
              </wp:positionV>
              <wp:extent cx="6159919" cy="244480"/>
              <wp:effectExtent l="0" t="0" r="0" b="0"/>
              <wp:wrapSquare wrapText="bothSides"/>
              <wp:docPr id="67959" name="Group 67959"/>
              <wp:cNvGraphicFramePr/>
              <a:graphic xmlns:a="http://schemas.openxmlformats.org/drawingml/2006/main">
                <a:graphicData uri="http://schemas.microsoft.com/office/word/2010/wordprocessingGroup">
                  <wpg:wgp>
                    <wpg:cNvGrpSpPr/>
                    <wpg:grpSpPr>
                      <a:xfrm>
                        <a:off x="0" y="0"/>
                        <a:ext cx="6159919" cy="244480"/>
                        <a:chOff x="0" y="0"/>
                        <a:chExt cx="6159919" cy="244480"/>
                      </a:xfrm>
                    </wpg:grpSpPr>
                    <wps:wsp>
                      <wps:cNvPr id="67960" name="Shape 67960"/>
                      <wps:cNvSpPr/>
                      <wps:spPr>
                        <a:xfrm>
                          <a:off x="2255155" y="197324"/>
                          <a:ext cx="3904764" cy="1581"/>
                        </a:xfrm>
                        <a:custGeom>
                          <a:avLst/>
                          <a:gdLst/>
                          <a:ahLst/>
                          <a:cxnLst/>
                          <a:rect l="0" t="0" r="0" b="0"/>
                          <a:pathLst>
                            <a:path w="3904764" h="1581">
                              <a:moveTo>
                                <a:pt x="0" y="0"/>
                              </a:moveTo>
                              <a:lnTo>
                                <a:pt x="3904764" y="1581"/>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39" name="Shape 75339"/>
                      <wps:cNvSpPr/>
                      <wps:spPr>
                        <a:xfrm>
                          <a:off x="0" y="0"/>
                          <a:ext cx="2267858" cy="244480"/>
                        </a:xfrm>
                        <a:custGeom>
                          <a:avLst/>
                          <a:gdLst/>
                          <a:ahLst/>
                          <a:cxnLst/>
                          <a:rect l="0" t="0" r="0" b="0"/>
                          <a:pathLst>
                            <a:path w="2267858" h="244480">
                              <a:moveTo>
                                <a:pt x="0" y="0"/>
                              </a:moveTo>
                              <a:lnTo>
                                <a:pt x="2267858" y="0"/>
                              </a:lnTo>
                              <a:lnTo>
                                <a:pt x="2267858" y="244480"/>
                              </a:lnTo>
                              <a:lnTo>
                                <a:pt x="0" y="24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59" style="width:485.033pt;height:19.2504pt;position:absolute;mso-position-horizontal-relative:page;mso-position-horizontal:absolute;margin-left:66.8545pt;mso-position-vertical-relative:page;margin-top:10.6257pt;" coordsize="61599,2444">
              <v:shape id="Shape 67960" style="position:absolute;width:39047;height:15;left:22551;top:1973;" coordsize="3904764,1581" path="m0,0l3904764,1581">
                <v:stroke weight="0.375pt" endcap="round" joinstyle="round" on="true" color="#000000"/>
                <v:fill on="false" color="#000000" opacity="0"/>
              </v:shape>
              <v:shape id="Shape 75340" style="position:absolute;width:22678;height:2444;left:0;top:0;" coordsize="2267858,244480" path="m0,0l2267858,0l2267858,244480l0,244480l0,0">
                <v:stroke weight="0pt" endcap="flat" joinstyle="miter" miterlimit="10" on="false" color="#000000" opacity="0"/>
                <v:fill on="true" color="#000000"/>
              </v:shape>
              <w10:wrap type="square"/>
            </v:group>
          </w:pict>
        </mc:Fallback>
      </mc:AlternateContent>
    </w:r>
  </w:p>
  <w:p w14:paraId="42099059" w14:textId="77777777" w:rsidR="001E7952" w:rsidRDefault="00000000">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0ACB8B19" wp14:editId="3DA403C4">
              <wp:simplePos x="0" y="0"/>
              <wp:positionH relativeFrom="page">
                <wp:posOffset>216408</wp:posOffset>
              </wp:positionH>
              <wp:positionV relativeFrom="page">
                <wp:posOffset>3816191</wp:posOffset>
              </wp:positionV>
              <wp:extent cx="125730" cy="3761804"/>
              <wp:effectExtent l="0" t="0" r="0" b="0"/>
              <wp:wrapNone/>
              <wp:docPr id="67962" name="Group 67962"/>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963" name="Shape 6796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65" name="Shape 67965"/>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64" name="Shape 67964"/>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962" style="width:9.9pt;height:296.205pt;position:absolute;z-index:-2147483648;mso-position-horizontal-relative:page;mso-position-horizontal:absolute;margin-left:17.04pt;mso-position-vertical-relative:page;margin-top:300.487pt;" coordsize="1257,37618">
              <v:shape id="Shape 67963" style="position:absolute;width:1257;height:0;left:0;top:0;" coordsize="125730,0" path="m0,0l125730,0">
                <v:stroke weight="0.375pt" endcap="round" joinstyle="round" on="true" color="#000000"/>
                <v:fill on="false" color="#000000" opacity="0"/>
              </v:shape>
              <v:shape id="Shape 67965" style="position:absolute;width:1257;height:0;left:0;top:37618;" coordsize="125730,0" path="m0,0l125730,0">
                <v:stroke weight="0.375pt" endcap="round" joinstyle="round" on="true" color="#000000"/>
                <v:fill on="false" color="#000000" opacity="0"/>
              </v:shape>
              <v:shape id="Shape 67964" style="position:absolute;width:1257;height:0;left:0;top:15837;" coordsize="125730,0" path="m0,0l125730,0">
                <v:stroke weight="0.375pt" endcap="round" joinstyle="round" on="true" color="#000000"/>
                <v:fill on="false" color="#000000" opacity="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8C44C" w14:textId="77777777" w:rsidR="001E7952" w:rsidRDefault="00000000">
    <w:pPr>
      <w:spacing w:after="0" w:line="259" w:lineRule="auto"/>
      <w:ind w:left="-1418" w:right="10748"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8314D32" wp14:editId="766B4C94">
              <wp:simplePos x="0" y="0"/>
              <wp:positionH relativeFrom="page">
                <wp:posOffset>849052</wp:posOffset>
              </wp:positionH>
              <wp:positionV relativeFrom="page">
                <wp:posOffset>134946</wp:posOffset>
              </wp:positionV>
              <wp:extent cx="6159919" cy="244480"/>
              <wp:effectExtent l="0" t="0" r="0" b="0"/>
              <wp:wrapSquare wrapText="bothSides"/>
              <wp:docPr id="67935" name="Group 67935"/>
              <wp:cNvGraphicFramePr/>
              <a:graphic xmlns:a="http://schemas.openxmlformats.org/drawingml/2006/main">
                <a:graphicData uri="http://schemas.microsoft.com/office/word/2010/wordprocessingGroup">
                  <wpg:wgp>
                    <wpg:cNvGrpSpPr/>
                    <wpg:grpSpPr>
                      <a:xfrm>
                        <a:off x="0" y="0"/>
                        <a:ext cx="6159919" cy="244480"/>
                        <a:chOff x="0" y="0"/>
                        <a:chExt cx="6159919" cy="244480"/>
                      </a:xfrm>
                    </wpg:grpSpPr>
                    <wps:wsp>
                      <wps:cNvPr id="67936" name="Shape 67936"/>
                      <wps:cNvSpPr/>
                      <wps:spPr>
                        <a:xfrm>
                          <a:off x="2255155" y="197324"/>
                          <a:ext cx="3904764" cy="1581"/>
                        </a:xfrm>
                        <a:custGeom>
                          <a:avLst/>
                          <a:gdLst/>
                          <a:ahLst/>
                          <a:cxnLst/>
                          <a:rect l="0" t="0" r="0" b="0"/>
                          <a:pathLst>
                            <a:path w="3904764" h="1581">
                              <a:moveTo>
                                <a:pt x="0" y="0"/>
                              </a:moveTo>
                              <a:lnTo>
                                <a:pt x="3904764" y="1581"/>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37" name="Shape 75337"/>
                      <wps:cNvSpPr/>
                      <wps:spPr>
                        <a:xfrm>
                          <a:off x="0" y="0"/>
                          <a:ext cx="2267858" cy="244480"/>
                        </a:xfrm>
                        <a:custGeom>
                          <a:avLst/>
                          <a:gdLst/>
                          <a:ahLst/>
                          <a:cxnLst/>
                          <a:rect l="0" t="0" r="0" b="0"/>
                          <a:pathLst>
                            <a:path w="2267858" h="244480">
                              <a:moveTo>
                                <a:pt x="0" y="0"/>
                              </a:moveTo>
                              <a:lnTo>
                                <a:pt x="2267858" y="0"/>
                              </a:lnTo>
                              <a:lnTo>
                                <a:pt x="2267858" y="244480"/>
                              </a:lnTo>
                              <a:lnTo>
                                <a:pt x="0" y="24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35" style="width:485.033pt;height:19.2504pt;position:absolute;mso-position-horizontal-relative:page;mso-position-horizontal:absolute;margin-left:66.8545pt;mso-position-vertical-relative:page;margin-top:10.6257pt;" coordsize="61599,2444">
              <v:shape id="Shape 67936" style="position:absolute;width:39047;height:15;left:22551;top:1973;" coordsize="3904764,1581" path="m0,0l3904764,1581">
                <v:stroke weight="0.375pt" endcap="round" joinstyle="round" on="true" color="#000000"/>
                <v:fill on="false" color="#000000" opacity="0"/>
              </v:shape>
              <v:shape id="Shape 75338" style="position:absolute;width:22678;height:2444;left:0;top:0;" coordsize="2267858,244480" path="m0,0l2267858,0l2267858,244480l0,244480l0,0">
                <v:stroke weight="0pt" endcap="flat" joinstyle="miter" miterlimit="10" on="false" color="#000000" opacity="0"/>
                <v:fill on="true" color="#000000"/>
              </v:shape>
              <w10:wrap type="square"/>
            </v:group>
          </w:pict>
        </mc:Fallback>
      </mc:AlternateContent>
    </w:r>
  </w:p>
  <w:p w14:paraId="75CF75F1" w14:textId="77777777" w:rsidR="001E7952" w:rsidRDefault="00000000">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0D65CCAB" wp14:editId="15697C30">
              <wp:simplePos x="0" y="0"/>
              <wp:positionH relativeFrom="page">
                <wp:posOffset>216408</wp:posOffset>
              </wp:positionH>
              <wp:positionV relativeFrom="page">
                <wp:posOffset>3816191</wp:posOffset>
              </wp:positionV>
              <wp:extent cx="125730" cy="3761804"/>
              <wp:effectExtent l="0" t="0" r="0" b="0"/>
              <wp:wrapNone/>
              <wp:docPr id="67938" name="Group 67938"/>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939" name="Shape 6793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41" name="Shape 67941"/>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40" name="Shape 67940"/>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938" style="width:9.9pt;height:296.205pt;position:absolute;z-index:-2147483648;mso-position-horizontal-relative:page;mso-position-horizontal:absolute;margin-left:17.04pt;mso-position-vertical-relative:page;margin-top:300.487pt;" coordsize="1257,37618">
              <v:shape id="Shape 67939" style="position:absolute;width:1257;height:0;left:0;top:0;" coordsize="125730,0" path="m0,0l125730,0">
                <v:stroke weight="0.375pt" endcap="round" joinstyle="round" on="true" color="#000000"/>
                <v:fill on="false" color="#000000" opacity="0"/>
              </v:shape>
              <v:shape id="Shape 67941" style="position:absolute;width:1257;height:0;left:0;top:37618;" coordsize="125730,0" path="m0,0l125730,0">
                <v:stroke weight="0.375pt" endcap="round" joinstyle="round" on="true" color="#000000"/>
                <v:fill on="false" color="#000000" opacity="0"/>
              </v:shape>
              <v:shape id="Shape 67940" style="position:absolute;width:1257;height:0;left:0;top:15837;" coordsize="125730,0" path="m0,0l125730,0">
                <v:stroke weight="0.375pt" endcap="round" joinstyle="round" on="true" color="#000000"/>
                <v:fill on="false" color="#000000" opacity="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0447C" w14:textId="77777777" w:rsidR="001E7952" w:rsidRDefault="00000000">
    <w:pPr>
      <w:spacing w:after="0" w:line="259" w:lineRule="auto"/>
      <w:ind w:left="-1418" w:right="10748"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ACDFC88" wp14:editId="1B5D9EA3">
              <wp:simplePos x="0" y="0"/>
              <wp:positionH relativeFrom="page">
                <wp:posOffset>849052</wp:posOffset>
              </wp:positionH>
              <wp:positionV relativeFrom="page">
                <wp:posOffset>134946</wp:posOffset>
              </wp:positionV>
              <wp:extent cx="6159919" cy="244480"/>
              <wp:effectExtent l="0" t="0" r="0" b="0"/>
              <wp:wrapSquare wrapText="bothSides"/>
              <wp:docPr id="67911" name="Group 67911"/>
              <wp:cNvGraphicFramePr/>
              <a:graphic xmlns:a="http://schemas.openxmlformats.org/drawingml/2006/main">
                <a:graphicData uri="http://schemas.microsoft.com/office/word/2010/wordprocessingGroup">
                  <wpg:wgp>
                    <wpg:cNvGrpSpPr/>
                    <wpg:grpSpPr>
                      <a:xfrm>
                        <a:off x="0" y="0"/>
                        <a:ext cx="6159919" cy="244480"/>
                        <a:chOff x="0" y="0"/>
                        <a:chExt cx="6159919" cy="244480"/>
                      </a:xfrm>
                    </wpg:grpSpPr>
                    <wps:wsp>
                      <wps:cNvPr id="67912" name="Shape 67912"/>
                      <wps:cNvSpPr/>
                      <wps:spPr>
                        <a:xfrm>
                          <a:off x="2255155" y="197324"/>
                          <a:ext cx="3904764" cy="1581"/>
                        </a:xfrm>
                        <a:custGeom>
                          <a:avLst/>
                          <a:gdLst/>
                          <a:ahLst/>
                          <a:cxnLst/>
                          <a:rect l="0" t="0" r="0" b="0"/>
                          <a:pathLst>
                            <a:path w="3904764" h="1581">
                              <a:moveTo>
                                <a:pt x="0" y="0"/>
                              </a:moveTo>
                              <a:lnTo>
                                <a:pt x="3904764" y="1581"/>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35" name="Shape 75335"/>
                      <wps:cNvSpPr/>
                      <wps:spPr>
                        <a:xfrm>
                          <a:off x="0" y="0"/>
                          <a:ext cx="2267858" cy="244480"/>
                        </a:xfrm>
                        <a:custGeom>
                          <a:avLst/>
                          <a:gdLst/>
                          <a:ahLst/>
                          <a:cxnLst/>
                          <a:rect l="0" t="0" r="0" b="0"/>
                          <a:pathLst>
                            <a:path w="2267858" h="244480">
                              <a:moveTo>
                                <a:pt x="0" y="0"/>
                              </a:moveTo>
                              <a:lnTo>
                                <a:pt x="2267858" y="0"/>
                              </a:lnTo>
                              <a:lnTo>
                                <a:pt x="2267858" y="244480"/>
                              </a:lnTo>
                              <a:lnTo>
                                <a:pt x="0" y="24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11" style="width:485.033pt;height:19.2504pt;position:absolute;mso-position-horizontal-relative:page;mso-position-horizontal:absolute;margin-left:66.8545pt;mso-position-vertical-relative:page;margin-top:10.6257pt;" coordsize="61599,2444">
              <v:shape id="Shape 67912" style="position:absolute;width:39047;height:15;left:22551;top:1973;" coordsize="3904764,1581" path="m0,0l3904764,1581">
                <v:stroke weight="0.375pt" endcap="round" joinstyle="round" on="true" color="#000000"/>
                <v:fill on="false" color="#000000" opacity="0"/>
              </v:shape>
              <v:shape id="Shape 75336" style="position:absolute;width:22678;height:2444;left:0;top:0;" coordsize="2267858,244480" path="m0,0l2267858,0l2267858,244480l0,244480l0,0">
                <v:stroke weight="0pt" endcap="flat" joinstyle="miter" miterlimit="10" on="false" color="#000000" opacity="0"/>
                <v:fill on="true" color="#000000"/>
              </v:shape>
              <w10:wrap type="square"/>
            </v:group>
          </w:pict>
        </mc:Fallback>
      </mc:AlternateContent>
    </w:r>
  </w:p>
  <w:p w14:paraId="54F0060A" w14:textId="77777777" w:rsidR="001E7952" w:rsidRDefault="00000000">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719B93A7" wp14:editId="787C4F99">
              <wp:simplePos x="0" y="0"/>
              <wp:positionH relativeFrom="page">
                <wp:posOffset>216408</wp:posOffset>
              </wp:positionH>
              <wp:positionV relativeFrom="page">
                <wp:posOffset>3816191</wp:posOffset>
              </wp:positionV>
              <wp:extent cx="125730" cy="3761804"/>
              <wp:effectExtent l="0" t="0" r="0" b="0"/>
              <wp:wrapNone/>
              <wp:docPr id="67914" name="Group 6791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915" name="Shape 6791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17" name="Shape 6791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16" name="Shape 6791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914" style="width:9.9pt;height:296.205pt;position:absolute;z-index:-2147483648;mso-position-horizontal-relative:page;mso-position-horizontal:absolute;margin-left:17.04pt;mso-position-vertical-relative:page;margin-top:300.487pt;" coordsize="1257,37618">
              <v:shape id="Shape 67915" style="position:absolute;width:1257;height:0;left:0;top:0;" coordsize="125730,0" path="m0,0l125730,0">
                <v:stroke weight="0.375pt" endcap="round" joinstyle="round" on="true" color="#000000"/>
                <v:fill on="false" color="#000000" opacity="0"/>
              </v:shape>
              <v:shape id="Shape 67917" style="position:absolute;width:1257;height:0;left:0;top:37618;" coordsize="125730,0" path="m0,0l125730,0">
                <v:stroke weight="0.375pt" endcap="round" joinstyle="round" on="true" color="#000000"/>
                <v:fill on="false" color="#000000" opacity="0"/>
              </v:shape>
              <v:shape id="Shape 67916" style="position:absolute;width:1257;height:0;left:0;top:15837;" coordsize="125730,0" path="m0,0l125730,0">
                <v:stroke weight="0.375pt" endcap="round" joinstyle="round" on="true" color="#000000"/>
                <v:fill on="false" color="#000000" opacity="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63A09"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4068A01" wp14:editId="19E93816">
              <wp:simplePos x="0" y="0"/>
              <wp:positionH relativeFrom="page">
                <wp:posOffset>3089929</wp:posOffset>
              </wp:positionH>
              <wp:positionV relativeFrom="page">
                <wp:posOffset>332261</wp:posOffset>
              </wp:positionV>
              <wp:extent cx="3919042" cy="1591"/>
              <wp:effectExtent l="0" t="0" r="0" b="0"/>
              <wp:wrapSquare wrapText="bothSides"/>
              <wp:docPr id="68031" name="Group 68031"/>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8032" name="Shape 68032"/>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31" style="width:308.586pt;height:0.125248pt;position:absolute;mso-position-horizontal-relative:page;mso-position-horizontal:absolute;margin-left:243.302pt;mso-position-vertical-relative:page;margin-top:26.1623pt;" coordsize="39190,15">
              <v:shape id="Shape 68032"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50CD360C" w14:textId="77777777" w:rsidR="001E7952" w:rsidRDefault="00000000">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231950CD" wp14:editId="1D3D93C7">
              <wp:simplePos x="0" y="0"/>
              <wp:positionH relativeFrom="page">
                <wp:posOffset>216408</wp:posOffset>
              </wp:positionH>
              <wp:positionV relativeFrom="page">
                <wp:posOffset>3816191</wp:posOffset>
              </wp:positionV>
              <wp:extent cx="125730" cy="3761804"/>
              <wp:effectExtent l="0" t="0" r="0" b="0"/>
              <wp:wrapNone/>
              <wp:docPr id="68033" name="Group 6803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034" name="Shape 6803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36" name="Shape 6803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35" name="Shape 6803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33" style="width:9.9pt;height:296.205pt;position:absolute;z-index:-2147483648;mso-position-horizontal-relative:page;mso-position-horizontal:absolute;margin-left:17.04pt;mso-position-vertical-relative:page;margin-top:300.487pt;" coordsize="1257,37618">
              <v:shape id="Shape 68034" style="position:absolute;width:1257;height:0;left:0;top:0;" coordsize="125730,0" path="m0,0l125730,0">
                <v:stroke weight="0.375pt" endcap="round" joinstyle="round" on="true" color="#000000"/>
                <v:fill on="false" color="#000000" opacity="0"/>
              </v:shape>
              <v:shape id="Shape 68036" style="position:absolute;width:1257;height:0;left:0;top:37618;" coordsize="125730,0" path="m0,0l125730,0">
                <v:stroke weight="0.375pt" endcap="round" joinstyle="round" on="true" color="#000000"/>
                <v:fill on="false" color="#000000" opacity="0"/>
              </v:shape>
              <v:shape id="Shape 68035" style="position:absolute;width:1257;height:0;left:0;top:15837;" coordsize="125730,0" path="m0,0l125730,0">
                <v:stroke weight="0.375pt" endcap="round" joinstyle="round" on="true" color="#000000"/>
                <v:fill on="false" color="#000000" opacity="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057D5"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E5B01D2" wp14:editId="6461CEE5">
              <wp:simplePos x="0" y="0"/>
              <wp:positionH relativeFrom="page">
                <wp:posOffset>849052</wp:posOffset>
              </wp:positionH>
              <wp:positionV relativeFrom="page">
                <wp:posOffset>134946</wp:posOffset>
              </wp:positionV>
              <wp:extent cx="6159919" cy="244480"/>
              <wp:effectExtent l="0" t="0" r="0" b="0"/>
              <wp:wrapSquare wrapText="bothSides"/>
              <wp:docPr id="68007" name="Group 68007"/>
              <wp:cNvGraphicFramePr/>
              <a:graphic xmlns:a="http://schemas.openxmlformats.org/drawingml/2006/main">
                <a:graphicData uri="http://schemas.microsoft.com/office/word/2010/wordprocessingGroup">
                  <wpg:wgp>
                    <wpg:cNvGrpSpPr/>
                    <wpg:grpSpPr>
                      <a:xfrm>
                        <a:off x="0" y="0"/>
                        <a:ext cx="6159919" cy="244480"/>
                        <a:chOff x="0" y="0"/>
                        <a:chExt cx="6159919" cy="244480"/>
                      </a:xfrm>
                    </wpg:grpSpPr>
                    <wps:wsp>
                      <wps:cNvPr id="68008" name="Shape 68008"/>
                      <wps:cNvSpPr/>
                      <wps:spPr>
                        <a:xfrm>
                          <a:off x="2255155" y="197324"/>
                          <a:ext cx="3904764" cy="1581"/>
                        </a:xfrm>
                        <a:custGeom>
                          <a:avLst/>
                          <a:gdLst/>
                          <a:ahLst/>
                          <a:cxnLst/>
                          <a:rect l="0" t="0" r="0" b="0"/>
                          <a:pathLst>
                            <a:path w="3904764" h="1581">
                              <a:moveTo>
                                <a:pt x="0" y="0"/>
                              </a:moveTo>
                              <a:lnTo>
                                <a:pt x="3904764" y="1581"/>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41" name="Shape 75341"/>
                      <wps:cNvSpPr/>
                      <wps:spPr>
                        <a:xfrm>
                          <a:off x="0" y="0"/>
                          <a:ext cx="2267858" cy="244480"/>
                        </a:xfrm>
                        <a:custGeom>
                          <a:avLst/>
                          <a:gdLst/>
                          <a:ahLst/>
                          <a:cxnLst/>
                          <a:rect l="0" t="0" r="0" b="0"/>
                          <a:pathLst>
                            <a:path w="2267858" h="244480">
                              <a:moveTo>
                                <a:pt x="0" y="0"/>
                              </a:moveTo>
                              <a:lnTo>
                                <a:pt x="2267858" y="0"/>
                              </a:lnTo>
                              <a:lnTo>
                                <a:pt x="2267858" y="244480"/>
                              </a:lnTo>
                              <a:lnTo>
                                <a:pt x="0" y="24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007" style="width:485.033pt;height:19.2504pt;position:absolute;mso-position-horizontal-relative:page;mso-position-horizontal:absolute;margin-left:66.8545pt;mso-position-vertical-relative:page;margin-top:10.6257pt;" coordsize="61599,2444">
              <v:shape id="Shape 68008" style="position:absolute;width:39047;height:15;left:22551;top:1973;" coordsize="3904764,1581" path="m0,0l3904764,1581">
                <v:stroke weight="0.375pt" endcap="round" joinstyle="round" on="true" color="#000000"/>
                <v:fill on="false" color="#000000" opacity="0"/>
              </v:shape>
              <v:shape id="Shape 75342" style="position:absolute;width:22678;height:2444;left:0;top:0;" coordsize="2267858,244480" path="m0,0l2267858,0l2267858,244480l0,244480l0,0">
                <v:stroke weight="0pt" endcap="flat" joinstyle="miter" miterlimit="10" on="false" color="#000000" opacity="0"/>
                <v:fill on="true" color="#000000"/>
              </v:shape>
              <w10:wrap type="square"/>
            </v:group>
          </w:pict>
        </mc:Fallback>
      </mc:AlternateContent>
    </w:r>
  </w:p>
  <w:p w14:paraId="77567C63" w14:textId="77777777" w:rsidR="001E7952" w:rsidRDefault="00000000">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174B1FD4" wp14:editId="3810CC6D">
              <wp:simplePos x="0" y="0"/>
              <wp:positionH relativeFrom="page">
                <wp:posOffset>216408</wp:posOffset>
              </wp:positionH>
              <wp:positionV relativeFrom="page">
                <wp:posOffset>3816191</wp:posOffset>
              </wp:positionV>
              <wp:extent cx="125730" cy="3761804"/>
              <wp:effectExtent l="0" t="0" r="0" b="0"/>
              <wp:wrapNone/>
              <wp:docPr id="68010" name="Group 68010"/>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011" name="Shape 6801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13" name="Shape 68013"/>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12" name="Shape 68012"/>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10" style="width:9.9pt;height:296.205pt;position:absolute;z-index:-2147483648;mso-position-horizontal-relative:page;mso-position-horizontal:absolute;margin-left:17.04pt;mso-position-vertical-relative:page;margin-top:300.487pt;" coordsize="1257,37618">
              <v:shape id="Shape 68011" style="position:absolute;width:1257;height:0;left:0;top:0;" coordsize="125730,0" path="m0,0l125730,0">
                <v:stroke weight="0.375pt" endcap="round" joinstyle="round" on="true" color="#000000"/>
                <v:fill on="false" color="#000000" opacity="0"/>
              </v:shape>
              <v:shape id="Shape 68013" style="position:absolute;width:1257;height:0;left:0;top:37618;" coordsize="125730,0" path="m0,0l125730,0">
                <v:stroke weight="0.375pt" endcap="round" joinstyle="round" on="true" color="#000000"/>
                <v:fill on="false" color="#000000" opacity="0"/>
              </v:shape>
              <v:shape id="Shape 68012" style="position:absolute;width:1257;height:0;left:0;top:15837;" coordsize="125730,0" path="m0,0l125730,0">
                <v:stroke weight="0.375pt" endcap="round" joinstyle="round" on="true" color="#000000"/>
                <v:fill on="false" color="#000000" opacity="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B665"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77F4537" wp14:editId="688F4417">
              <wp:simplePos x="0" y="0"/>
              <wp:positionH relativeFrom="page">
                <wp:posOffset>3089929</wp:posOffset>
              </wp:positionH>
              <wp:positionV relativeFrom="page">
                <wp:posOffset>332261</wp:posOffset>
              </wp:positionV>
              <wp:extent cx="3919042" cy="1591"/>
              <wp:effectExtent l="0" t="0" r="0" b="0"/>
              <wp:wrapSquare wrapText="bothSides"/>
              <wp:docPr id="67984" name="Group 67984"/>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7985" name="Shape 67985"/>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984" style="width:308.586pt;height:0.125248pt;position:absolute;mso-position-horizontal-relative:page;mso-position-horizontal:absolute;margin-left:243.302pt;mso-position-vertical-relative:page;margin-top:26.1623pt;" coordsize="39190,15">
              <v:shape id="Shape 67985"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1DD044CB" w14:textId="77777777" w:rsidR="001E7952" w:rsidRDefault="0000000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5B3422F6" wp14:editId="7A2E13D3">
              <wp:simplePos x="0" y="0"/>
              <wp:positionH relativeFrom="page">
                <wp:posOffset>216408</wp:posOffset>
              </wp:positionH>
              <wp:positionV relativeFrom="page">
                <wp:posOffset>3816191</wp:posOffset>
              </wp:positionV>
              <wp:extent cx="125730" cy="3761804"/>
              <wp:effectExtent l="0" t="0" r="0" b="0"/>
              <wp:wrapNone/>
              <wp:docPr id="67986" name="Group 6798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987" name="Shape 6798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89" name="Shape 6798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988" name="Shape 6798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986" style="width:9.9pt;height:296.205pt;position:absolute;z-index:-2147483648;mso-position-horizontal-relative:page;mso-position-horizontal:absolute;margin-left:17.04pt;mso-position-vertical-relative:page;margin-top:300.487pt;" coordsize="1257,37618">
              <v:shape id="Shape 67987" style="position:absolute;width:1257;height:0;left:0;top:0;" coordsize="125730,0" path="m0,0l125730,0">
                <v:stroke weight="0.375pt" endcap="round" joinstyle="round" on="true" color="#000000"/>
                <v:fill on="false" color="#000000" opacity="0"/>
              </v:shape>
              <v:shape id="Shape 67989" style="position:absolute;width:1257;height:0;left:0;top:37618;" coordsize="125730,0" path="m0,0l125730,0">
                <v:stroke weight="0.375pt" endcap="round" joinstyle="round" on="true" color="#000000"/>
                <v:fill on="false" color="#000000" opacity="0"/>
              </v:shape>
              <v:shape id="Shape 67988" style="position:absolute;width:1257;height:0;left:0;top:15837;" coordsize="125730,0" path="m0,0l125730,0">
                <v:stroke weight="0.375pt" endcap="round" joinstyle="round" on="true" color="#000000"/>
                <v:fill on="false" color="#000000" opacity="0"/>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D7C0C" w14:textId="77777777" w:rsidR="001E7952" w:rsidRDefault="00000000">
    <w:pPr>
      <w:spacing w:after="0" w:line="259" w:lineRule="auto"/>
      <w:ind w:left="-1418" w:right="10744"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4BB8B66" wp14:editId="39DFAABC">
              <wp:simplePos x="0" y="0"/>
              <wp:positionH relativeFrom="page">
                <wp:posOffset>3089929</wp:posOffset>
              </wp:positionH>
              <wp:positionV relativeFrom="page">
                <wp:posOffset>332261</wp:posOffset>
              </wp:positionV>
              <wp:extent cx="3919042" cy="1591"/>
              <wp:effectExtent l="0" t="0" r="0" b="0"/>
              <wp:wrapSquare wrapText="bothSides"/>
              <wp:docPr id="68096" name="Group 68096"/>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8097" name="Shape 68097"/>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96" style="width:308.586pt;height:0.125248pt;position:absolute;mso-position-horizontal-relative:page;mso-position-horizontal:absolute;margin-left:243.302pt;mso-position-vertical-relative:page;margin-top:26.1623pt;" coordsize="39190,15">
              <v:shape id="Shape 68097"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62DCA383" w14:textId="77777777" w:rsidR="001E7952" w:rsidRDefault="00000000">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54A5D09A" wp14:editId="784089C5">
              <wp:simplePos x="0" y="0"/>
              <wp:positionH relativeFrom="page">
                <wp:posOffset>216408</wp:posOffset>
              </wp:positionH>
              <wp:positionV relativeFrom="page">
                <wp:posOffset>3816191</wp:posOffset>
              </wp:positionV>
              <wp:extent cx="125730" cy="3761804"/>
              <wp:effectExtent l="0" t="0" r="0" b="0"/>
              <wp:wrapNone/>
              <wp:docPr id="68098" name="Group 68098"/>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099" name="Shape 6809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01" name="Shape 68101"/>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00" name="Shape 68100"/>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98" style="width:9.9pt;height:296.205pt;position:absolute;z-index:-2147483648;mso-position-horizontal-relative:page;mso-position-horizontal:absolute;margin-left:17.04pt;mso-position-vertical-relative:page;margin-top:300.487pt;" coordsize="1257,37618">
              <v:shape id="Shape 68099" style="position:absolute;width:1257;height:0;left:0;top:0;" coordsize="125730,0" path="m0,0l125730,0">
                <v:stroke weight="0.375pt" endcap="round" joinstyle="round" on="true" color="#000000"/>
                <v:fill on="false" color="#000000" opacity="0"/>
              </v:shape>
              <v:shape id="Shape 68101" style="position:absolute;width:1257;height:0;left:0;top:37618;" coordsize="125730,0" path="m0,0l125730,0">
                <v:stroke weight="0.375pt" endcap="round" joinstyle="round" on="true" color="#000000"/>
                <v:fill on="false" color="#000000" opacity="0"/>
              </v:shape>
              <v:shape id="Shape 68100" style="position:absolute;width:1257;height:0;left:0;top:15837;" coordsize="125730,0" path="m0,0l125730,0">
                <v:stroke weight="0.375pt" endcap="round" joinstyle="round" on="true" color="#000000"/>
                <v:fill on="false" color="#000000" opacity="0"/>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00B58" w14:textId="77777777" w:rsidR="001E7952" w:rsidRDefault="00000000">
    <w:pPr>
      <w:spacing w:after="0" w:line="259" w:lineRule="auto"/>
      <w:ind w:left="-1418" w:right="10744"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EF244FF" wp14:editId="0F4DE359">
              <wp:simplePos x="0" y="0"/>
              <wp:positionH relativeFrom="page">
                <wp:posOffset>3089929</wp:posOffset>
              </wp:positionH>
              <wp:positionV relativeFrom="page">
                <wp:posOffset>332261</wp:posOffset>
              </wp:positionV>
              <wp:extent cx="3919042" cy="1591"/>
              <wp:effectExtent l="0" t="0" r="0" b="0"/>
              <wp:wrapSquare wrapText="bothSides"/>
              <wp:docPr id="68073" name="Group 68073"/>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8074" name="Shape 68074"/>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73" style="width:308.586pt;height:0.125248pt;position:absolute;mso-position-horizontal-relative:page;mso-position-horizontal:absolute;margin-left:243.302pt;mso-position-vertical-relative:page;margin-top:26.1623pt;" coordsize="39190,15">
              <v:shape id="Shape 68074"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6D5026DA" w14:textId="77777777" w:rsidR="001E7952" w:rsidRDefault="00000000">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3A1798B6" wp14:editId="364A4D9E">
              <wp:simplePos x="0" y="0"/>
              <wp:positionH relativeFrom="page">
                <wp:posOffset>216408</wp:posOffset>
              </wp:positionH>
              <wp:positionV relativeFrom="page">
                <wp:posOffset>3816191</wp:posOffset>
              </wp:positionV>
              <wp:extent cx="125730" cy="3761804"/>
              <wp:effectExtent l="0" t="0" r="0" b="0"/>
              <wp:wrapNone/>
              <wp:docPr id="68075" name="Group 6807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076" name="Shape 6807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78" name="Shape 6807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77" name="Shape 6807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75" style="width:9.9pt;height:296.205pt;position:absolute;z-index:-2147483648;mso-position-horizontal-relative:page;mso-position-horizontal:absolute;margin-left:17.04pt;mso-position-vertical-relative:page;margin-top:300.487pt;" coordsize="1257,37618">
              <v:shape id="Shape 68076" style="position:absolute;width:1257;height:0;left:0;top:0;" coordsize="125730,0" path="m0,0l125730,0">
                <v:stroke weight="0.375pt" endcap="round" joinstyle="round" on="true" color="#000000"/>
                <v:fill on="false" color="#000000" opacity="0"/>
              </v:shape>
              <v:shape id="Shape 68078" style="position:absolute;width:1257;height:0;left:0;top:37618;" coordsize="125730,0" path="m0,0l125730,0">
                <v:stroke weight="0.375pt" endcap="round" joinstyle="round" on="true" color="#000000"/>
                <v:fill on="false" color="#000000" opacity="0"/>
              </v:shape>
              <v:shape id="Shape 68077" style="position:absolute;width:1257;height:0;left:0;top:15837;" coordsize="125730,0" path="m0,0l125730,0">
                <v:stroke weight="0.375pt" endcap="round" joinstyle="round" on="true" color="#000000"/>
                <v:fill on="false" color="#000000" opacity="0"/>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8E9C4" w14:textId="77777777" w:rsidR="001E7952" w:rsidRDefault="00000000">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5B907585" wp14:editId="4FF96853">
              <wp:simplePos x="0" y="0"/>
              <wp:positionH relativeFrom="page">
                <wp:posOffset>216408</wp:posOffset>
              </wp:positionH>
              <wp:positionV relativeFrom="page">
                <wp:posOffset>3816191</wp:posOffset>
              </wp:positionV>
              <wp:extent cx="125730" cy="3761804"/>
              <wp:effectExtent l="0" t="0" r="0" b="0"/>
              <wp:wrapNone/>
              <wp:docPr id="68052" name="Group 68052"/>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053" name="Shape 6805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55" name="Shape 68055"/>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054" name="Shape 68054"/>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052" style="width:9.9pt;height:296.205pt;position:absolute;z-index:-2147483648;mso-position-horizontal-relative:page;mso-position-horizontal:absolute;margin-left:17.04pt;mso-position-vertical-relative:page;margin-top:300.487pt;" coordsize="1257,37618">
              <v:shape id="Shape 68053" style="position:absolute;width:1257;height:0;left:0;top:0;" coordsize="125730,0" path="m0,0l125730,0">
                <v:stroke weight="0.375pt" endcap="round" joinstyle="round" on="true" color="#000000"/>
                <v:fill on="false" color="#000000" opacity="0"/>
              </v:shape>
              <v:shape id="Shape 68055" style="position:absolute;width:1257;height:0;left:0;top:37618;" coordsize="125730,0" path="m0,0l125730,0">
                <v:stroke weight="0.375pt" endcap="round" joinstyle="round" on="true" color="#000000"/>
                <v:fill on="false" color="#000000" opacity="0"/>
              </v:shape>
              <v:shape id="Shape 68054" style="position:absolute;width:1257;height:0;left:0;top:15837;" coordsize="125730,0" path="m0,0l125730,0">
                <v:stroke weight="0.375pt" endcap="round" joinstyle="round" on="true" color="#000000"/>
                <v:fill on="false" color="#000000" opacity="0"/>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995F2" w14:textId="77777777" w:rsidR="001E7952" w:rsidRDefault="00000000">
    <w:r>
      <w:rPr>
        <w:rFonts w:ascii="Calibri" w:eastAsia="Calibri" w:hAnsi="Calibri" w:cs="Calibri"/>
        <w:noProof/>
        <w:sz w:val="22"/>
      </w:rPr>
      <mc:AlternateContent>
        <mc:Choice Requires="wpg">
          <w:drawing>
            <wp:anchor distT="0" distB="0" distL="114300" distR="114300" simplePos="0" relativeHeight="251693056" behindDoc="1" locked="0" layoutInCell="1" allowOverlap="1" wp14:anchorId="2E241F68" wp14:editId="3AD597CC">
              <wp:simplePos x="0" y="0"/>
              <wp:positionH relativeFrom="page">
                <wp:posOffset>216408</wp:posOffset>
              </wp:positionH>
              <wp:positionV relativeFrom="page">
                <wp:posOffset>3816191</wp:posOffset>
              </wp:positionV>
              <wp:extent cx="125730" cy="3761804"/>
              <wp:effectExtent l="0" t="0" r="0" b="0"/>
              <wp:wrapNone/>
              <wp:docPr id="68153" name="Group 6815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154" name="Shape 6815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56" name="Shape 6815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55" name="Shape 6815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53" style="width:9.9pt;height:296.205pt;position:absolute;z-index:-2147483648;mso-position-horizontal-relative:page;mso-position-horizontal:absolute;margin-left:17.04pt;mso-position-vertical-relative:page;margin-top:300.487pt;" coordsize="1257,37618">
              <v:shape id="Shape 68154" style="position:absolute;width:1257;height:0;left:0;top:0;" coordsize="125730,0" path="m0,0l125730,0">
                <v:stroke weight="0.375pt" endcap="round" joinstyle="round" on="true" color="#000000"/>
                <v:fill on="false" color="#000000" opacity="0"/>
              </v:shape>
              <v:shape id="Shape 68156" style="position:absolute;width:1257;height:0;left:0;top:37618;" coordsize="125730,0" path="m0,0l125730,0">
                <v:stroke weight="0.375pt" endcap="round" joinstyle="round" on="true" color="#000000"/>
                <v:fill on="false" color="#000000" opacity="0"/>
              </v:shape>
              <v:shape id="Shape 68155"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B362" w14:textId="77777777" w:rsidR="001E7952" w:rsidRDefault="00000000">
    <w:pPr>
      <w:spacing w:after="0" w:line="259" w:lineRule="auto"/>
      <w:ind w:left="-1248" w:right="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81C671" wp14:editId="58A6B59E">
              <wp:simplePos x="0" y="0"/>
              <wp:positionH relativeFrom="page">
                <wp:posOffset>3089929</wp:posOffset>
              </wp:positionH>
              <wp:positionV relativeFrom="page">
                <wp:posOffset>332261</wp:posOffset>
              </wp:positionV>
              <wp:extent cx="3919042" cy="1591"/>
              <wp:effectExtent l="0" t="0" r="0" b="0"/>
              <wp:wrapSquare wrapText="bothSides"/>
              <wp:docPr id="67692" name="Group 67692"/>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7693" name="Shape 67693"/>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692" style="width:308.586pt;height:0.125248pt;position:absolute;mso-position-horizontal-relative:page;mso-position-horizontal:absolute;margin-left:243.302pt;mso-position-vertical-relative:page;margin-top:26.1623pt;" coordsize="39190,15">
              <v:shape id="Shape 67693"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59429503" w14:textId="77777777" w:rsidR="001E795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92482A" wp14:editId="1CE73DF7">
              <wp:simplePos x="0" y="0"/>
              <wp:positionH relativeFrom="page">
                <wp:posOffset>216408</wp:posOffset>
              </wp:positionH>
              <wp:positionV relativeFrom="page">
                <wp:posOffset>3816191</wp:posOffset>
              </wp:positionV>
              <wp:extent cx="125730" cy="3761804"/>
              <wp:effectExtent l="0" t="0" r="0" b="0"/>
              <wp:wrapNone/>
              <wp:docPr id="67694" name="Group 6769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695" name="Shape 6769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697" name="Shape 6769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696" name="Shape 6769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694" style="width:9.9pt;height:296.205pt;position:absolute;z-index:-2147483648;mso-position-horizontal-relative:page;mso-position-horizontal:absolute;margin-left:17.04pt;mso-position-vertical-relative:page;margin-top:300.487pt;" coordsize="1257,37618">
              <v:shape id="Shape 67695" style="position:absolute;width:1257;height:0;left:0;top:0;" coordsize="125730,0" path="m0,0l125730,0">
                <v:stroke weight="0.375pt" endcap="round" joinstyle="round" on="true" color="#000000"/>
                <v:fill on="false" color="#000000" opacity="0"/>
              </v:shape>
              <v:shape id="Shape 67697" style="position:absolute;width:1257;height:0;left:0;top:37618;" coordsize="125730,0" path="m0,0l125730,0">
                <v:stroke weight="0.375pt" endcap="round" joinstyle="round" on="true" color="#000000"/>
                <v:fill on="false" color="#000000" opacity="0"/>
              </v:shape>
              <v:shape id="Shape 67696" style="position:absolute;width:1257;height:0;left:0;top:15837;" coordsize="125730,0" path="m0,0l125730,0">
                <v:stroke weight="0.375pt" endcap="round" joinstyle="round" on="true" color="#000000"/>
                <v:fill on="false" color="#000000" opacity="0"/>
              </v:shap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8A747" w14:textId="77777777" w:rsidR="001E7952" w:rsidRDefault="00000000">
    <w:r>
      <w:rPr>
        <w:rFonts w:ascii="Calibri" w:eastAsia="Calibri" w:hAnsi="Calibri" w:cs="Calibri"/>
        <w:noProof/>
        <w:sz w:val="22"/>
      </w:rPr>
      <mc:AlternateContent>
        <mc:Choice Requires="wpg">
          <w:drawing>
            <wp:anchor distT="0" distB="0" distL="114300" distR="114300" simplePos="0" relativeHeight="251694080" behindDoc="1" locked="0" layoutInCell="1" allowOverlap="1" wp14:anchorId="2F2D3DBC" wp14:editId="75A619DA">
              <wp:simplePos x="0" y="0"/>
              <wp:positionH relativeFrom="page">
                <wp:posOffset>216408</wp:posOffset>
              </wp:positionH>
              <wp:positionV relativeFrom="page">
                <wp:posOffset>3816191</wp:posOffset>
              </wp:positionV>
              <wp:extent cx="125730" cy="3761804"/>
              <wp:effectExtent l="0" t="0" r="0" b="0"/>
              <wp:wrapNone/>
              <wp:docPr id="68135" name="Group 6813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136" name="Shape 6813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38" name="Shape 6813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37" name="Shape 6813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35" style="width:9.9pt;height:296.205pt;position:absolute;z-index:-2147483648;mso-position-horizontal-relative:page;mso-position-horizontal:absolute;margin-left:17.04pt;mso-position-vertical-relative:page;margin-top:300.487pt;" coordsize="1257,37618">
              <v:shape id="Shape 68136" style="position:absolute;width:1257;height:0;left:0;top:0;" coordsize="125730,0" path="m0,0l125730,0">
                <v:stroke weight="0.375pt" endcap="round" joinstyle="round" on="true" color="#000000"/>
                <v:fill on="false" color="#000000" opacity="0"/>
              </v:shape>
              <v:shape id="Shape 68138" style="position:absolute;width:1257;height:0;left:0;top:37618;" coordsize="125730,0" path="m0,0l125730,0">
                <v:stroke weight="0.375pt" endcap="round" joinstyle="round" on="true" color="#000000"/>
                <v:fill on="false" color="#000000" opacity="0"/>
              </v:shape>
              <v:shape id="Shape 68137" style="position:absolute;width:1257;height:0;left:0;top:15837;" coordsize="125730,0" path="m0,0l125730,0">
                <v:stroke weight="0.375pt" endcap="round" joinstyle="round" on="true" color="#000000"/>
                <v:fill on="false" color="#000000" opacity="0"/>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9F584" w14:textId="77777777" w:rsidR="001E7952" w:rsidRDefault="00000000">
    <w:r>
      <w:rPr>
        <w:rFonts w:ascii="Calibri" w:eastAsia="Calibri" w:hAnsi="Calibri" w:cs="Calibri"/>
        <w:noProof/>
        <w:sz w:val="22"/>
      </w:rPr>
      <mc:AlternateContent>
        <mc:Choice Requires="wpg">
          <w:drawing>
            <wp:anchor distT="0" distB="0" distL="114300" distR="114300" simplePos="0" relativeHeight="251695104" behindDoc="1" locked="0" layoutInCell="1" allowOverlap="1" wp14:anchorId="003AC81F" wp14:editId="6A1BED8E">
              <wp:simplePos x="0" y="0"/>
              <wp:positionH relativeFrom="page">
                <wp:posOffset>216408</wp:posOffset>
              </wp:positionH>
              <wp:positionV relativeFrom="page">
                <wp:posOffset>3816191</wp:posOffset>
              </wp:positionV>
              <wp:extent cx="125730" cy="3761804"/>
              <wp:effectExtent l="0" t="0" r="0" b="0"/>
              <wp:wrapNone/>
              <wp:docPr id="68117" name="Group 6811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8118" name="Shape 6811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20" name="Shape 6812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8119" name="Shape 6811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17" style="width:9.9pt;height:296.205pt;position:absolute;z-index:-2147483648;mso-position-horizontal-relative:page;mso-position-horizontal:absolute;margin-left:17.04pt;mso-position-vertical-relative:page;margin-top:300.487pt;" coordsize="1257,37618">
              <v:shape id="Shape 68118" style="position:absolute;width:1257;height:0;left:0;top:0;" coordsize="125730,0" path="m0,0l125730,0">
                <v:stroke weight="0.375pt" endcap="round" joinstyle="round" on="true" color="#000000"/>
                <v:fill on="false" color="#000000" opacity="0"/>
              </v:shape>
              <v:shape id="Shape 68120" style="position:absolute;width:1257;height:0;left:0;top:37618;" coordsize="125730,0" path="m0,0l125730,0">
                <v:stroke weight="0.375pt" endcap="round" joinstyle="round" on="true" color="#000000"/>
                <v:fill on="false" color="#000000" opacity="0"/>
              </v:shape>
              <v:shape id="Shape 68119"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BCB3" w14:textId="77777777" w:rsidR="001E7952"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E40E3E0" wp14:editId="4A72FC97">
              <wp:simplePos x="0" y="0"/>
              <wp:positionH relativeFrom="page">
                <wp:posOffset>0</wp:posOffset>
              </wp:positionH>
              <wp:positionV relativeFrom="page">
                <wp:posOffset>0</wp:posOffset>
              </wp:positionV>
              <wp:extent cx="1" cy="1"/>
              <wp:effectExtent l="0" t="0" r="0" b="0"/>
              <wp:wrapNone/>
              <wp:docPr id="67686" name="Group 676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768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F6CA4" w14:textId="77777777" w:rsidR="001E7952" w:rsidRDefault="00000000">
    <w:pPr>
      <w:tabs>
        <w:tab w:val="center" w:pos="3903"/>
        <w:tab w:val="center" w:pos="4836"/>
        <w:tab w:val="center" w:pos="5806"/>
        <w:tab w:val="center" w:pos="6830"/>
        <w:tab w:val="center" w:pos="77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850FC35" wp14:editId="15E83E72">
              <wp:simplePos x="0" y="0"/>
              <wp:positionH relativeFrom="page">
                <wp:posOffset>3047076</wp:posOffset>
              </wp:positionH>
              <wp:positionV relativeFrom="page">
                <wp:posOffset>332251</wp:posOffset>
              </wp:positionV>
              <wp:extent cx="3961895" cy="1600"/>
              <wp:effectExtent l="0" t="0" r="0" b="0"/>
              <wp:wrapSquare wrapText="bothSides"/>
              <wp:docPr id="67815" name="Group 67815"/>
              <wp:cNvGraphicFramePr/>
              <a:graphic xmlns:a="http://schemas.openxmlformats.org/drawingml/2006/main">
                <a:graphicData uri="http://schemas.microsoft.com/office/word/2010/wordprocessingGroup">
                  <wpg:wgp>
                    <wpg:cNvGrpSpPr/>
                    <wpg:grpSpPr>
                      <a:xfrm>
                        <a:off x="0" y="0"/>
                        <a:ext cx="3961895" cy="1600"/>
                        <a:chOff x="0" y="0"/>
                        <a:chExt cx="3961895" cy="1600"/>
                      </a:xfrm>
                    </wpg:grpSpPr>
                    <wps:wsp>
                      <wps:cNvPr id="67816" name="Shape 67816"/>
                      <wps:cNvSpPr/>
                      <wps:spPr>
                        <a:xfrm>
                          <a:off x="0" y="0"/>
                          <a:ext cx="3961895" cy="1600"/>
                        </a:xfrm>
                        <a:custGeom>
                          <a:avLst/>
                          <a:gdLst/>
                          <a:ahLst/>
                          <a:cxnLst/>
                          <a:rect l="0" t="0" r="0" b="0"/>
                          <a:pathLst>
                            <a:path w="3961895" h="1600">
                              <a:moveTo>
                                <a:pt x="0" y="0"/>
                              </a:moveTo>
                              <a:lnTo>
                                <a:pt x="3961895" y="160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15" style="width:311.96pt;height:0.125999pt;position:absolute;mso-position-horizontal-relative:page;mso-position-horizontal:absolute;margin-left:239.927pt;mso-position-vertical-relative:page;margin-top:26.1615pt;" coordsize="39618,16">
              <v:shape id="Shape 67816" style="position:absolute;width:39618;height:16;left:0;top:0;" coordsize="3961895,1600" path="m0,0l3961895,1600">
                <v:stroke weight="0.375pt" endcap="round" joinstyle="round" on="true" color="#000000"/>
                <v:fill on="false" color="#000000" opacity="0"/>
              </v:shape>
              <w10:wrap type="square"/>
            </v:group>
          </w:pict>
        </mc:Fallback>
      </mc:AlternateContent>
    </w:r>
    <w:r>
      <w:rPr>
        <w:rFonts w:ascii="Calibri" w:eastAsia="Calibri" w:hAnsi="Calibri" w:cs="Calibri"/>
        <w:sz w:val="22"/>
      </w:rPr>
      <w:tab/>
    </w:r>
    <w:r>
      <w:rPr>
        <w:sz w:val="14"/>
      </w:rPr>
      <w:t>Einheit</w:t>
    </w:r>
    <w:r>
      <w:rPr>
        <w:sz w:val="14"/>
      </w:rPr>
      <w:tab/>
      <w:t>Erster</w:t>
    </w:r>
    <w:r>
      <w:rPr>
        <w:sz w:val="14"/>
      </w:rPr>
      <w:tab/>
      <w:t>Letzter</w:t>
    </w:r>
    <w:r>
      <w:rPr>
        <w:sz w:val="14"/>
      </w:rPr>
      <w:tab/>
      <w:t>Minimum</w:t>
    </w:r>
    <w:r>
      <w:rPr>
        <w:sz w:val="14"/>
      </w:rPr>
      <w:tab/>
      <w:t>Maximum</w:t>
    </w:r>
  </w:p>
  <w:p w14:paraId="3C67ADD7" w14:textId="77777777" w:rsidR="001E7952"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9B04FF1" wp14:editId="4BF790B0">
              <wp:simplePos x="0" y="0"/>
              <wp:positionH relativeFrom="page">
                <wp:posOffset>216408</wp:posOffset>
              </wp:positionH>
              <wp:positionV relativeFrom="page">
                <wp:posOffset>3816191</wp:posOffset>
              </wp:positionV>
              <wp:extent cx="125730" cy="3761804"/>
              <wp:effectExtent l="0" t="0" r="0" b="0"/>
              <wp:wrapNone/>
              <wp:docPr id="67817" name="Group 6781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818" name="Shape 6781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20" name="Shape 6782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19" name="Shape 6781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17" style="width:9.9pt;height:296.205pt;position:absolute;z-index:-2147483648;mso-position-horizontal-relative:page;mso-position-horizontal:absolute;margin-left:17.04pt;mso-position-vertical-relative:page;margin-top:300.487pt;" coordsize="1257,37618">
              <v:shape id="Shape 67818" style="position:absolute;width:1257;height:0;left:0;top:0;" coordsize="125730,0" path="m0,0l125730,0">
                <v:stroke weight="0.375pt" endcap="round" joinstyle="round" on="true" color="#000000"/>
                <v:fill on="false" color="#000000" opacity="0"/>
              </v:shape>
              <v:shape id="Shape 67820" style="position:absolute;width:1257;height:0;left:0;top:37618;" coordsize="125730,0" path="m0,0l125730,0">
                <v:stroke weight="0.375pt" endcap="round" joinstyle="round" on="true" color="#000000"/>
                <v:fill on="false" color="#000000" opacity="0"/>
              </v:shape>
              <v:shape id="Shape 67819" style="position:absolute;width:1257;height:0;left:0;top:15837;" coordsize="125730,0" path="m0,0l125730,0">
                <v:stroke weight="0.375pt" endcap="round"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BF870" w14:textId="77777777" w:rsidR="001E7952" w:rsidRDefault="00000000">
    <w:pPr>
      <w:tabs>
        <w:tab w:val="center" w:pos="3903"/>
        <w:tab w:val="center" w:pos="4836"/>
        <w:tab w:val="center" w:pos="5806"/>
        <w:tab w:val="center" w:pos="6830"/>
        <w:tab w:val="center" w:pos="77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769C5B" wp14:editId="285948E5">
              <wp:simplePos x="0" y="0"/>
              <wp:positionH relativeFrom="page">
                <wp:posOffset>3047076</wp:posOffset>
              </wp:positionH>
              <wp:positionV relativeFrom="page">
                <wp:posOffset>332251</wp:posOffset>
              </wp:positionV>
              <wp:extent cx="3961895" cy="1600"/>
              <wp:effectExtent l="0" t="0" r="0" b="0"/>
              <wp:wrapSquare wrapText="bothSides"/>
              <wp:docPr id="67782" name="Group 67782"/>
              <wp:cNvGraphicFramePr/>
              <a:graphic xmlns:a="http://schemas.openxmlformats.org/drawingml/2006/main">
                <a:graphicData uri="http://schemas.microsoft.com/office/word/2010/wordprocessingGroup">
                  <wpg:wgp>
                    <wpg:cNvGrpSpPr/>
                    <wpg:grpSpPr>
                      <a:xfrm>
                        <a:off x="0" y="0"/>
                        <a:ext cx="3961895" cy="1600"/>
                        <a:chOff x="0" y="0"/>
                        <a:chExt cx="3961895" cy="1600"/>
                      </a:xfrm>
                    </wpg:grpSpPr>
                    <wps:wsp>
                      <wps:cNvPr id="67783" name="Shape 67783"/>
                      <wps:cNvSpPr/>
                      <wps:spPr>
                        <a:xfrm>
                          <a:off x="0" y="0"/>
                          <a:ext cx="3961895" cy="1600"/>
                        </a:xfrm>
                        <a:custGeom>
                          <a:avLst/>
                          <a:gdLst/>
                          <a:ahLst/>
                          <a:cxnLst/>
                          <a:rect l="0" t="0" r="0" b="0"/>
                          <a:pathLst>
                            <a:path w="3961895" h="1600">
                              <a:moveTo>
                                <a:pt x="0" y="0"/>
                              </a:moveTo>
                              <a:lnTo>
                                <a:pt x="3961895" y="160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82" style="width:311.96pt;height:0.125999pt;position:absolute;mso-position-horizontal-relative:page;mso-position-horizontal:absolute;margin-left:239.927pt;mso-position-vertical-relative:page;margin-top:26.1615pt;" coordsize="39618,16">
              <v:shape id="Shape 67783" style="position:absolute;width:39618;height:16;left:0;top:0;" coordsize="3961895,1600" path="m0,0l3961895,1600">
                <v:stroke weight="0.375pt" endcap="round" joinstyle="round" on="true" color="#000000"/>
                <v:fill on="false" color="#000000" opacity="0"/>
              </v:shape>
              <w10:wrap type="square"/>
            </v:group>
          </w:pict>
        </mc:Fallback>
      </mc:AlternateContent>
    </w:r>
    <w:r>
      <w:rPr>
        <w:rFonts w:ascii="Calibri" w:eastAsia="Calibri" w:hAnsi="Calibri" w:cs="Calibri"/>
        <w:sz w:val="22"/>
      </w:rPr>
      <w:tab/>
    </w:r>
    <w:r>
      <w:rPr>
        <w:sz w:val="14"/>
      </w:rPr>
      <w:t>Einheit</w:t>
    </w:r>
    <w:r>
      <w:rPr>
        <w:sz w:val="14"/>
      </w:rPr>
      <w:tab/>
      <w:t>Erster</w:t>
    </w:r>
    <w:r>
      <w:rPr>
        <w:sz w:val="14"/>
      </w:rPr>
      <w:tab/>
      <w:t>Letzter</w:t>
    </w:r>
    <w:r>
      <w:rPr>
        <w:sz w:val="14"/>
      </w:rPr>
      <w:tab/>
      <w:t>Minimum</w:t>
    </w:r>
    <w:r>
      <w:rPr>
        <w:sz w:val="14"/>
      </w:rPr>
      <w:tab/>
      <w:t>Maximum</w:t>
    </w:r>
  </w:p>
  <w:p w14:paraId="6A569EA7" w14:textId="77777777" w:rsidR="001E7952"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44E3A29" wp14:editId="4819D684">
              <wp:simplePos x="0" y="0"/>
              <wp:positionH relativeFrom="page">
                <wp:posOffset>216408</wp:posOffset>
              </wp:positionH>
              <wp:positionV relativeFrom="page">
                <wp:posOffset>3816191</wp:posOffset>
              </wp:positionV>
              <wp:extent cx="125730" cy="3761804"/>
              <wp:effectExtent l="0" t="0" r="0" b="0"/>
              <wp:wrapNone/>
              <wp:docPr id="67784" name="Group 6778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785" name="Shape 6778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87" name="Shape 6778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86" name="Shape 6778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84" style="width:9.9pt;height:296.205pt;position:absolute;z-index:-2147483648;mso-position-horizontal-relative:page;mso-position-horizontal:absolute;margin-left:17.04pt;mso-position-vertical-relative:page;margin-top:300.487pt;" coordsize="1257,37618">
              <v:shape id="Shape 67785" style="position:absolute;width:1257;height:0;left:0;top:0;" coordsize="125730,0" path="m0,0l125730,0">
                <v:stroke weight="0.375pt" endcap="round" joinstyle="round" on="true" color="#000000"/>
                <v:fill on="false" color="#000000" opacity="0"/>
              </v:shape>
              <v:shape id="Shape 67787" style="position:absolute;width:1257;height:0;left:0;top:37618;" coordsize="125730,0" path="m0,0l125730,0">
                <v:stroke weight="0.375pt" endcap="round" joinstyle="round" on="true" color="#000000"/>
                <v:fill on="false" color="#000000" opacity="0"/>
              </v:shape>
              <v:shape id="Shape 67786" style="position:absolute;width:1257;height:0;left:0;top:15837;" coordsize="125730,0" path="m0,0l125730,0">
                <v:stroke weight="0.375pt" endcap="round"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795EB" w14:textId="77777777" w:rsidR="001E7952" w:rsidRDefault="00000000">
    <w:pPr>
      <w:tabs>
        <w:tab w:val="center" w:pos="3903"/>
        <w:tab w:val="center" w:pos="4836"/>
        <w:tab w:val="center" w:pos="5806"/>
        <w:tab w:val="center" w:pos="6830"/>
        <w:tab w:val="center" w:pos="77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2475275" wp14:editId="25331771">
              <wp:simplePos x="0" y="0"/>
              <wp:positionH relativeFrom="page">
                <wp:posOffset>3047076</wp:posOffset>
              </wp:positionH>
              <wp:positionV relativeFrom="page">
                <wp:posOffset>332251</wp:posOffset>
              </wp:positionV>
              <wp:extent cx="3961895" cy="1600"/>
              <wp:effectExtent l="0" t="0" r="0" b="0"/>
              <wp:wrapSquare wrapText="bothSides"/>
              <wp:docPr id="67749" name="Group 67749"/>
              <wp:cNvGraphicFramePr/>
              <a:graphic xmlns:a="http://schemas.openxmlformats.org/drawingml/2006/main">
                <a:graphicData uri="http://schemas.microsoft.com/office/word/2010/wordprocessingGroup">
                  <wpg:wgp>
                    <wpg:cNvGrpSpPr/>
                    <wpg:grpSpPr>
                      <a:xfrm>
                        <a:off x="0" y="0"/>
                        <a:ext cx="3961895" cy="1600"/>
                        <a:chOff x="0" y="0"/>
                        <a:chExt cx="3961895" cy="1600"/>
                      </a:xfrm>
                    </wpg:grpSpPr>
                    <wps:wsp>
                      <wps:cNvPr id="67750" name="Shape 67750"/>
                      <wps:cNvSpPr/>
                      <wps:spPr>
                        <a:xfrm>
                          <a:off x="0" y="0"/>
                          <a:ext cx="3961895" cy="1600"/>
                        </a:xfrm>
                        <a:custGeom>
                          <a:avLst/>
                          <a:gdLst/>
                          <a:ahLst/>
                          <a:cxnLst/>
                          <a:rect l="0" t="0" r="0" b="0"/>
                          <a:pathLst>
                            <a:path w="3961895" h="1600">
                              <a:moveTo>
                                <a:pt x="0" y="0"/>
                              </a:moveTo>
                              <a:lnTo>
                                <a:pt x="3961895" y="160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49" style="width:311.96pt;height:0.125999pt;position:absolute;mso-position-horizontal-relative:page;mso-position-horizontal:absolute;margin-left:239.927pt;mso-position-vertical-relative:page;margin-top:26.1615pt;" coordsize="39618,16">
              <v:shape id="Shape 67750" style="position:absolute;width:39618;height:16;left:0;top:0;" coordsize="3961895,1600" path="m0,0l3961895,1600">
                <v:stroke weight="0.375pt" endcap="round" joinstyle="round" on="true" color="#000000"/>
                <v:fill on="false" color="#000000" opacity="0"/>
              </v:shape>
              <w10:wrap type="square"/>
            </v:group>
          </w:pict>
        </mc:Fallback>
      </mc:AlternateContent>
    </w:r>
    <w:r>
      <w:rPr>
        <w:rFonts w:ascii="Calibri" w:eastAsia="Calibri" w:hAnsi="Calibri" w:cs="Calibri"/>
        <w:sz w:val="22"/>
      </w:rPr>
      <w:tab/>
    </w:r>
    <w:r>
      <w:rPr>
        <w:sz w:val="14"/>
      </w:rPr>
      <w:t>Einheit</w:t>
    </w:r>
    <w:r>
      <w:rPr>
        <w:sz w:val="14"/>
      </w:rPr>
      <w:tab/>
      <w:t>Erster</w:t>
    </w:r>
    <w:r>
      <w:rPr>
        <w:sz w:val="14"/>
      </w:rPr>
      <w:tab/>
      <w:t>Letzter</w:t>
    </w:r>
    <w:r>
      <w:rPr>
        <w:sz w:val="14"/>
      </w:rPr>
      <w:tab/>
      <w:t>Minimum</w:t>
    </w:r>
    <w:r>
      <w:rPr>
        <w:sz w:val="14"/>
      </w:rPr>
      <w:tab/>
      <w:t>Maximum</w:t>
    </w:r>
  </w:p>
  <w:p w14:paraId="149F25DA" w14:textId="77777777" w:rsidR="001E7952"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41701B9" wp14:editId="71A9EE78">
              <wp:simplePos x="0" y="0"/>
              <wp:positionH relativeFrom="page">
                <wp:posOffset>216408</wp:posOffset>
              </wp:positionH>
              <wp:positionV relativeFrom="page">
                <wp:posOffset>3816191</wp:posOffset>
              </wp:positionV>
              <wp:extent cx="125730" cy="3761804"/>
              <wp:effectExtent l="0" t="0" r="0" b="0"/>
              <wp:wrapNone/>
              <wp:docPr id="67751" name="Group 6775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752" name="Shape 6775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54" name="Shape 6775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753" name="Shape 6775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751" style="width:9.9pt;height:296.205pt;position:absolute;z-index:-2147483648;mso-position-horizontal-relative:page;mso-position-horizontal:absolute;margin-left:17.04pt;mso-position-vertical-relative:page;margin-top:300.487pt;" coordsize="1257,37618">
              <v:shape id="Shape 67752" style="position:absolute;width:1257;height:0;left:0;top:0;" coordsize="125730,0" path="m0,0l125730,0">
                <v:stroke weight="0.375pt" endcap="round" joinstyle="round" on="true" color="#000000"/>
                <v:fill on="false" color="#000000" opacity="0"/>
              </v:shape>
              <v:shape id="Shape 67754" style="position:absolute;width:1257;height:0;left:0;top:37618;" coordsize="125730,0" path="m0,0l125730,0">
                <v:stroke weight="0.375pt" endcap="round" joinstyle="round" on="true" color="#000000"/>
                <v:fill on="false" color="#000000" opacity="0"/>
              </v:shape>
              <v:shape id="Shape 67753" style="position:absolute;width:1257;height:0;left:0;top:15837;" coordsize="125730,0" path="m0,0l125730,0">
                <v:stroke weight="0.375pt" endcap="round" joinstyle="round"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536FA"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F2E70C0" wp14:editId="53A832AA">
              <wp:simplePos x="0" y="0"/>
              <wp:positionH relativeFrom="page">
                <wp:posOffset>849052</wp:posOffset>
              </wp:positionH>
              <wp:positionV relativeFrom="page">
                <wp:posOffset>149234</wp:posOffset>
              </wp:positionV>
              <wp:extent cx="6159919" cy="206380"/>
              <wp:effectExtent l="0" t="0" r="0" b="0"/>
              <wp:wrapSquare wrapText="bothSides"/>
              <wp:docPr id="67886" name="Group 67886"/>
              <wp:cNvGraphicFramePr/>
              <a:graphic xmlns:a="http://schemas.openxmlformats.org/drawingml/2006/main">
                <a:graphicData uri="http://schemas.microsoft.com/office/word/2010/wordprocessingGroup">
                  <wpg:wgp>
                    <wpg:cNvGrpSpPr/>
                    <wpg:grpSpPr>
                      <a:xfrm>
                        <a:off x="0" y="0"/>
                        <a:ext cx="6159919" cy="206380"/>
                        <a:chOff x="0" y="0"/>
                        <a:chExt cx="6159919" cy="206380"/>
                      </a:xfrm>
                    </wpg:grpSpPr>
                    <wps:wsp>
                      <wps:cNvPr id="67887" name="Shape 67887"/>
                      <wps:cNvSpPr/>
                      <wps:spPr>
                        <a:xfrm>
                          <a:off x="2207549" y="183018"/>
                          <a:ext cx="3952370" cy="1600"/>
                        </a:xfrm>
                        <a:custGeom>
                          <a:avLst/>
                          <a:gdLst/>
                          <a:ahLst/>
                          <a:cxnLst/>
                          <a:rect l="0" t="0" r="0" b="0"/>
                          <a:pathLst>
                            <a:path w="3952370" h="1600">
                              <a:moveTo>
                                <a:pt x="0" y="0"/>
                              </a:moveTo>
                              <a:lnTo>
                                <a:pt x="3952370" y="160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33" name="Shape 75333"/>
                      <wps:cNvSpPr/>
                      <wps:spPr>
                        <a:xfrm>
                          <a:off x="0" y="0"/>
                          <a:ext cx="2220245" cy="206380"/>
                        </a:xfrm>
                        <a:custGeom>
                          <a:avLst/>
                          <a:gdLst/>
                          <a:ahLst/>
                          <a:cxnLst/>
                          <a:rect l="0" t="0" r="0" b="0"/>
                          <a:pathLst>
                            <a:path w="2220245" h="206380">
                              <a:moveTo>
                                <a:pt x="0" y="0"/>
                              </a:moveTo>
                              <a:lnTo>
                                <a:pt x="2220245" y="0"/>
                              </a:lnTo>
                              <a:lnTo>
                                <a:pt x="2220245" y="206380"/>
                              </a:lnTo>
                              <a:lnTo>
                                <a:pt x="0" y="206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886" style="width:485.033pt;height:16.2504pt;position:absolute;mso-position-horizontal-relative:page;mso-position-horizontal:absolute;margin-left:66.8545pt;mso-position-vertical-relative:page;margin-top:11.7507pt;" coordsize="61599,2063">
              <v:shape id="Shape 67887" style="position:absolute;width:39523;height:16;left:22075;top:1830;" coordsize="3952370,1600" path="m0,0l3952370,1600">
                <v:stroke weight="0.375pt" endcap="round" joinstyle="round" on="true" color="#000000"/>
                <v:fill on="false" color="#000000" opacity="0"/>
              </v:shape>
              <v:shape id="Shape 75334" style="position:absolute;width:22202;height:2063;left:0;top:0;" coordsize="2220245,206380" path="m0,0l2220245,0l2220245,206380l0,206380l0,0">
                <v:stroke weight="0pt" endcap="flat" joinstyle="miter" miterlimit="10" on="false" color="#000000" opacity="0"/>
                <v:fill on="true" color="#000000"/>
              </v:shape>
              <w10:wrap type="square"/>
            </v:group>
          </w:pict>
        </mc:Fallback>
      </mc:AlternateContent>
    </w:r>
  </w:p>
  <w:p w14:paraId="0A6AD94F" w14:textId="77777777" w:rsidR="001E7952"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6AC9772" wp14:editId="563ADBA3">
              <wp:simplePos x="0" y="0"/>
              <wp:positionH relativeFrom="page">
                <wp:posOffset>216408</wp:posOffset>
              </wp:positionH>
              <wp:positionV relativeFrom="page">
                <wp:posOffset>3816191</wp:posOffset>
              </wp:positionV>
              <wp:extent cx="125730" cy="3761804"/>
              <wp:effectExtent l="0" t="0" r="0" b="0"/>
              <wp:wrapNone/>
              <wp:docPr id="67889" name="Group 6788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890" name="Shape 6789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92" name="Shape 6789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91" name="Shape 6789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89" style="width:9.9pt;height:296.205pt;position:absolute;z-index:-2147483648;mso-position-horizontal-relative:page;mso-position-horizontal:absolute;margin-left:17.04pt;mso-position-vertical-relative:page;margin-top:300.487pt;" coordsize="1257,37618">
              <v:shape id="Shape 67890" style="position:absolute;width:1257;height:0;left:0;top:0;" coordsize="125730,0" path="m0,0l125730,0">
                <v:stroke weight="0.375pt" endcap="round" joinstyle="round" on="true" color="#000000"/>
                <v:fill on="false" color="#000000" opacity="0"/>
              </v:shape>
              <v:shape id="Shape 67892" style="position:absolute;width:1257;height:0;left:0;top:37618;" coordsize="125730,0" path="m0,0l125730,0">
                <v:stroke weight="0.375pt" endcap="round" joinstyle="round" on="true" color="#000000"/>
                <v:fill on="false" color="#000000" opacity="0"/>
              </v:shape>
              <v:shape id="Shape 67891" style="position:absolute;width:1257;height:0;left:0;top:15837;" coordsize="125730,0" path="m0,0l125730,0">
                <v:stroke weight="0.375pt" endcap="round" joinstyle="round"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FD1BB"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B08D35C" wp14:editId="0CA12D6B">
              <wp:simplePos x="0" y="0"/>
              <wp:positionH relativeFrom="page">
                <wp:posOffset>849052</wp:posOffset>
              </wp:positionH>
              <wp:positionV relativeFrom="page">
                <wp:posOffset>149234</wp:posOffset>
              </wp:positionV>
              <wp:extent cx="6159919" cy="206380"/>
              <wp:effectExtent l="0" t="0" r="0" b="0"/>
              <wp:wrapSquare wrapText="bothSides"/>
              <wp:docPr id="67862" name="Group 67862"/>
              <wp:cNvGraphicFramePr/>
              <a:graphic xmlns:a="http://schemas.openxmlformats.org/drawingml/2006/main">
                <a:graphicData uri="http://schemas.microsoft.com/office/word/2010/wordprocessingGroup">
                  <wpg:wgp>
                    <wpg:cNvGrpSpPr/>
                    <wpg:grpSpPr>
                      <a:xfrm>
                        <a:off x="0" y="0"/>
                        <a:ext cx="6159919" cy="206380"/>
                        <a:chOff x="0" y="0"/>
                        <a:chExt cx="6159919" cy="206380"/>
                      </a:xfrm>
                    </wpg:grpSpPr>
                    <wps:wsp>
                      <wps:cNvPr id="67863" name="Shape 67863"/>
                      <wps:cNvSpPr/>
                      <wps:spPr>
                        <a:xfrm>
                          <a:off x="2207549" y="183018"/>
                          <a:ext cx="3952370" cy="1600"/>
                        </a:xfrm>
                        <a:custGeom>
                          <a:avLst/>
                          <a:gdLst/>
                          <a:ahLst/>
                          <a:cxnLst/>
                          <a:rect l="0" t="0" r="0" b="0"/>
                          <a:pathLst>
                            <a:path w="3952370" h="1600">
                              <a:moveTo>
                                <a:pt x="0" y="0"/>
                              </a:moveTo>
                              <a:lnTo>
                                <a:pt x="3952370" y="160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75331" name="Shape 75331"/>
                      <wps:cNvSpPr/>
                      <wps:spPr>
                        <a:xfrm>
                          <a:off x="0" y="0"/>
                          <a:ext cx="2220245" cy="206380"/>
                        </a:xfrm>
                        <a:custGeom>
                          <a:avLst/>
                          <a:gdLst/>
                          <a:ahLst/>
                          <a:cxnLst/>
                          <a:rect l="0" t="0" r="0" b="0"/>
                          <a:pathLst>
                            <a:path w="2220245" h="206380">
                              <a:moveTo>
                                <a:pt x="0" y="0"/>
                              </a:moveTo>
                              <a:lnTo>
                                <a:pt x="2220245" y="0"/>
                              </a:lnTo>
                              <a:lnTo>
                                <a:pt x="2220245" y="206380"/>
                              </a:lnTo>
                              <a:lnTo>
                                <a:pt x="0" y="2063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862" style="width:485.033pt;height:16.2504pt;position:absolute;mso-position-horizontal-relative:page;mso-position-horizontal:absolute;margin-left:66.8545pt;mso-position-vertical-relative:page;margin-top:11.7507pt;" coordsize="61599,2063">
              <v:shape id="Shape 67863" style="position:absolute;width:39523;height:16;left:22075;top:1830;" coordsize="3952370,1600" path="m0,0l3952370,1600">
                <v:stroke weight="0.375pt" endcap="round" joinstyle="round" on="true" color="#000000"/>
                <v:fill on="false" color="#000000" opacity="0"/>
              </v:shape>
              <v:shape id="Shape 75332" style="position:absolute;width:22202;height:2063;left:0;top:0;" coordsize="2220245,206380" path="m0,0l2220245,0l2220245,206380l0,206380l0,0">
                <v:stroke weight="0pt" endcap="flat" joinstyle="miter" miterlimit="10" on="false" color="#000000" opacity="0"/>
                <v:fill on="true" color="#000000"/>
              </v:shape>
              <w10:wrap type="square"/>
            </v:group>
          </w:pict>
        </mc:Fallback>
      </mc:AlternateContent>
    </w:r>
  </w:p>
  <w:p w14:paraId="0A0DA31E" w14:textId="77777777" w:rsidR="001E7952"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1E580FCE" wp14:editId="33631293">
              <wp:simplePos x="0" y="0"/>
              <wp:positionH relativeFrom="page">
                <wp:posOffset>216408</wp:posOffset>
              </wp:positionH>
              <wp:positionV relativeFrom="page">
                <wp:posOffset>3816191</wp:posOffset>
              </wp:positionV>
              <wp:extent cx="125730" cy="3761804"/>
              <wp:effectExtent l="0" t="0" r="0" b="0"/>
              <wp:wrapNone/>
              <wp:docPr id="67865" name="Group 6786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866" name="Shape 6786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68" name="Shape 6786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67" name="Shape 6786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65" style="width:9.9pt;height:296.205pt;position:absolute;z-index:-2147483648;mso-position-horizontal-relative:page;mso-position-horizontal:absolute;margin-left:17.04pt;mso-position-vertical-relative:page;margin-top:300.487pt;" coordsize="1257,37618">
              <v:shape id="Shape 67866" style="position:absolute;width:1257;height:0;left:0;top:0;" coordsize="125730,0" path="m0,0l125730,0">
                <v:stroke weight="0.375pt" endcap="round" joinstyle="round" on="true" color="#000000"/>
                <v:fill on="false" color="#000000" opacity="0"/>
              </v:shape>
              <v:shape id="Shape 67868" style="position:absolute;width:1257;height:0;left:0;top:37618;" coordsize="125730,0" path="m0,0l125730,0">
                <v:stroke weight="0.375pt" endcap="round" joinstyle="round" on="true" color="#000000"/>
                <v:fill on="false" color="#000000" opacity="0"/>
              </v:shape>
              <v:shape id="Shape 67867" style="position:absolute;width:1257;height:0;left:0;top:15837;" coordsize="125730,0" path="m0,0l125730,0">
                <v:stroke weight="0.375pt" endcap="round" joinstyle="round"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91B4" w14:textId="77777777" w:rsidR="001E7952" w:rsidRDefault="00000000">
    <w:pPr>
      <w:spacing w:after="0" w:line="259" w:lineRule="auto"/>
      <w:ind w:left="-1418" w:right="10745"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ACC68D7" wp14:editId="0EDEFF56">
              <wp:simplePos x="0" y="0"/>
              <wp:positionH relativeFrom="page">
                <wp:posOffset>3089929</wp:posOffset>
              </wp:positionH>
              <wp:positionV relativeFrom="page">
                <wp:posOffset>332261</wp:posOffset>
              </wp:positionV>
              <wp:extent cx="3919042" cy="1591"/>
              <wp:effectExtent l="0" t="0" r="0" b="0"/>
              <wp:wrapSquare wrapText="bothSides"/>
              <wp:docPr id="67839" name="Group 67839"/>
              <wp:cNvGraphicFramePr/>
              <a:graphic xmlns:a="http://schemas.openxmlformats.org/drawingml/2006/main">
                <a:graphicData uri="http://schemas.microsoft.com/office/word/2010/wordprocessingGroup">
                  <wpg:wgp>
                    <wpg:cNvGrpSpPr/>
                    <wpg:grpSpPr>
                      <a:xfrm>
                        <a:off x="0" y="0"/>
                        <a:ext cx="3919042" cy="1591"/>
                        <a:chOff x="0" y="0"/>
                        <a:chExt cx="3919042" cy="1591"/>
                      </a:xfrm>
                    </wpg:grpSpPr>
                    <wps:wsp>
                      <wps:cNvPr id="67840" name="Shape 67840"/>
                      <wps:cNvSpPr/>
                      <wps:spPr>
                        <a:xfrm>
                          <a:off x="0" y="0"/>
                          <a:ext cx="3919042" cy="1591"/>
                        </a:xfrm>
                        <a:custGeom>
                          <a:avLst/>
                          <a:gdLst/>
                          <a:ahLst/>
                          <a:cxnLst/>
                          <a:rect l="0" t="0" r="0" b="0"/>
                          <a:pathLst>
                            <a:path w="3919042" h="1591">
                              <a:moveTo>
                                <a:pt x="0" y="0"/>
                              </a:moveTo>
                              <a:lnTo>
                                <a:pt x="3919042" y="1591"/>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39" style="width:308.586pt;height:0.125248pt;position:absolute;mso-position-horizontal-relative:page;mso-position-horizontal:absolute;margin-left:243.302pt;mso-position-vertical-relative:page;margin-top:26.1623pt;" coordsize="39190,15">
              <v:shape id="Shape 67840" style="position:absolute;width:39190;height:15;left:0;top:0;" coordsize="3919042,1591" path="m0,0l3919042,1591">
                <v:stroke weight="0.375pt" endcap="round" joinstyle="round" on="true" color="#000000"/>
                <v:fill on="false" color="#000000" opacity="0"/>
              </v:shape>
              <w10:wrap type="square"/>
            </v:group>
          </w:pict>
        </mc:Fallback>
      </mc:AlternateContent>
    </w:r>
  </w:p>
  <w:p w14:paraId="02378268" w14:textId="77777777" w:rsidR="001E7952" w:rsidRDefault="00000000">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1BF64A34" wp14:editId="52897D10">
              <wp:simplePos x="0" y="0"/>
              <wp:positionH relativeFrom="page">
                <wp:posOffset>216408</wp:posOffset>
              </wp:positionH>
              <wp:positionV relativeFrom="page">
                <wp:posOffset>3816191</wp:posOffset>
              </wp:positionV>
              <wp:extent cx="125730" cy="3761804"/>
              <wp:effectExtent l="0" t="0" r="0" b="0"/>
              <wp:wrapNone/>
              <wp:docPr id="67841" name="Group 6784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67842" name="Shape 6784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44" name="Shape 6784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7843" name="Shape 6784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841" style="width:9.9pt;height:296.205pt;position:absolute;z-index:-2147483648;mso-position-horizontal-relative:page;mso-position-horizontal:absolute;margin-left:17.04pt;mso-position-vertical-relative:page;margin-top:300.487pt;" coordsize="1257,37618">
              <v:shape id="Shape 67842" style="position:absolute;width:1257;height:0;left:0;top:0;" coordsize="125730,0" path="m0,0l125730,0">
                <v:stroke weight="0.375pt" endcap="round" joinstyle="round" on="true" color="#000000"/>
                <v:fill on="false" color="#000000" opacity="0"/>
              </v:shape>
              <v:shape id="Shape 67844" style="position:absolute;width:1257;height:0;left:0;top:37618;" coordsize="125730,0" path="m0,0l125730,0">
                <v:stroke weight="0.375pt" endcap="round" joinstyle="round" on="true" color="#000000"/>
                <v:fill on="false" color="#000000" opacity="0"/>
              </v:shape>
              <v:shape id="Shape 67843" style="position:absolute;width:1257;height:0;left:0;top:15837;" coordsize="125730,0" path="m0,0l125730,0">
                <v:stroke weight="0.37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4C2"/>
    <w:multiLevelType w:val="hybridMultilevel"/>
    <w:tmpl w:val="E006F964"/>
    <w:lvl w:ilvl="0" w:tplc="10D8884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CE9C04">
      <w:start w:val="1"/>
      <w:numFmt w:val="bullet"/>
      <w:lvlText w:val="o"/>
      <w:lvlJc w:val="left"/>
      <w:pPr>
        <w:ind w:left="1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FC3C30">
      <w:start w:val="1"/>
      <w:numFmt w:val="bullet"/>
      <w:lvlRestart w:val="0"/>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F2A41C">
      <w:start w:val="1"/>
      <w:numFmt w:val="bullet"/>
      <w:lvlText w:val="•"/>
      <w:lvlJc w:val="left"/>
      <w:pPr>
        <w:ind w:left="2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D687C8">
      <w:start w:val="1"/>
      <w:numFmt w:val="bullet"/>
      <w:lvlText w:val="o"/>
      <w:lvlJc w:val="left"/>
      <w:pPr>
        <w:ind w:left="3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E851FA">
      <w:start w:val="1"/>
      <w:numFmt w:val="bullet"/>
      <w:lvlText w:val="▪"/>
      <w:lvlJc w:val="left"/>
      <w:pPr>
        <w:ind w:left="4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F06ECA">
      <w:start w:val="1"/>
      <w:numFmt w:val="bullet"/>
      <w:lvlText w:val="•"/>
      <w:lvlJc w:val="left"/>
      <w:pPr>
        <w:ind w:left="5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4B252">
      <w:start w:val="1"/>
      <w:numFmt w:val="bullet"/>
      <w:lvlText w:val="o"/>
      <w:lvlJc w:val="left"/>
      <w:pPr>
        <w:ind w:left="5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D8542E">
      <w:start w:val="1"/>
      <w:numFmt w:val="bullet"/>
      <w:lvlText w:val="▪"/>
      <w:lvlJc w:val="left"/>
      <w:pPr>
        <w:ind w:left="6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7E7ACF"/>
    <w:multiLevelType w:val="hybridMultilevel"/>
    <w:tmpl w:val="430A2664"/>
    <w:lvl w:ilvl="0" w:tplc="57FCDF68">
      <w:start w:val="1"/>
      <w:numFmt w:val="decimal"/>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B02C49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FC026D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89EAE0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CAA3F0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220F3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F30AE6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7241D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268854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C0554CF"/>
    <w:multiLevelType w:val="hybridMultilevel"/>
    <w:tmpl w:val="B482795E"/>
    <w:lvl w:ilvl="0" w:tplc="65DAE26A">
      <w:start w:val="3"/>
      <w:numFmt w:val="decimal"/>
      <w:lvlText w:val="%1."/>
      <w:lvlJc w:val="left"/>
      <w:pPr>
        <w:ind w:left="2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43AE1A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62E5ED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D3ED9C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CBA818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588AD5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BE6B66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F70B4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8A6BA0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E365885"/>
    <w:multiLevelType w:val="hybridMultilevel"/>
    <w:tmpl w:val="69F8EAF4"/>
    <w:lvl w:ilvl="0" w:tplc="2A4CEB60">
      <w:start w:val="1"/>
      <w:numFmt w:val="bullet"/>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C61806">
      <w:start w:val="1"/>
      <w:numFmt w:val="bullet"/>
      <w:lvlText w:val="o"/>
      <w:lvlJc w:val="left"/>
      <w:pPr>
        <w:ind w:left="1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02DEB4">
      <w:start w:val="1"/>
      <w:numFmt w:val="bullet"/>
      <w:lvlText w:val="▪"/>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041186">
      <w:start w:val="1"/>
      <w:numFmt w:val="bullet"/>
      <w:lvlText w:val="•"/>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3E26BE">
      <w:start w:val="1"/>
      <w:numFmt w:val="bullet"/>
      <w:lvlText w:val="o"/>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52708E">
      <w:start w:val="1"/>
      <w:numFmt w:val="bullet"/>
      <w:lvlText w:val="▪"/>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A0EB14">
      <w:start w:val="1"/>
      <w:numFmt w:val="bullet"/>
      <w:lvlText w:val="•"/>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583CF2">
      <w:start w:val="1"/>
      <w:numFmt w:val="bullet"/>
      <w:lvlText w:val="o"/>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16B8E0">
      <w:start w:val="1"/>
      <w:numFmt w:val="bullet"/>
      <w:lvlText w:val="▪"/>
      <w:lvlJc w:val="left"/>
      <w:pPr>
        <w:ind w:left="6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1F3F89"/>
    <w:multiLevelType w:val="hybridMultilevel"/>
    <w:tmpl w:val="6EEEFDB0"/>
    <w:lvl w:ilvl="0" w:tplc="09C293EC">
      <w:start w:val="1"/>
      <w:numFmt w:val="decimal"/>
      <w:lvlText w:val="%1.)"/>
      <w:lvlJc w:val="left"/>
      <w:pPr>
        <w:ind w:left="2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6B4BD1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E96F89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0A6EE0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52AF01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CB8697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8560E9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36D12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F60D5E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A210A1D"/>
    <w:multiLevelType w:val="hybridMultilevel"/>
    <w:tmpl w:val="3B98C634"/>
    <w:lvl w:ilvl="0" w:tplc="2C448BB8">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E80754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F88BC6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52CE82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48E990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35E2E9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43A69A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50C64B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BD0CF9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E624A81"/>
    <w:multiLevelType w:val="hybridMultilevel"/>
    <w:tmpl w:val="F3CC8FD8"/>
    <w:lvl w:ilvl="0" w:tplc="FEF0F30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D0A1BA">
      <w:start w:val="1"/>
      <w:numFmt w:val="bullet"/>
      <w:lvlRestart w:val="0"/>
      <w:lvlText w:val="-"/>
      <w:lvlJc w:val="left"/>
      <w:pPr>
        <w:ind w:left="2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32FB90">
      <w:start w:val="1"/>
      <w:numFmt w:val="bullet"/>
      <w:lvlText w:val="▪"/>
      <w:lvlJc w:val="left"/>
      <w:pPr>
        <w:ind w:left="2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8E3176">
      <w:start w:val="1"/>
      <w:numFmt w:val="bullet"/>
      <w:lvlText w:val="•"/>
      <w:lvlJc w:val="left"/>
      <w:pPr>
        <w:ind w:left="3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3EA070">
      <w:start w:val="1"/>
      <w:numFmt w:val="bullet"/>
      <w:lvlText w:val="o"/>
      <w:lvlJc w:val="left"/>
      <w:pPr>
        <w:ind w:left="4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0C7C98">
      <w:start w:val="1"/>
      <w:numFmt w:val="bullet"/>
      <w:lvlText w:val="▪"/>
      <w:lvlJc w:val="left"/>
      <w:pPr>
        <w:ind w:left="4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F6D648">
      <w:start w:val="1"/>
      <w:numFmt w:val="bullet"/>
      <w:lvlText w:val="•"/>
      <w:lvlJc w:val="left"/>
      <w:pPr>
        <w:ind w:left="5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1C846C">
      <w:start w:val="1"/>
      <w:numFmt w:val="bullet"/>
      <w:lvlText w:val="o"/>
      <w:lvlJc w:val="left"/>
      <w:pPr>
        <w:ind w:left="6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6FA1C">
      <w:start w:val="1"/>
      <w:numFmt w:val="bullet"/>
      <w:lvlText w:val="▪"/>
      <w:lvlJc w:val="left"/>
      <w:pPr>
        <w:ind w:left="7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4E1256"/>
    <w:multiLevelType w:val="hybridMultilevel"/>
    <w:tmpl w:val="341A15C4"/>
    <w:lvl w:ilvl="0" w:tplc="4896064E">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1929D5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2CC472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3183AA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28E800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0C61FD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72ED58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DECCB2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FC6796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0656F4E"/>
    <w:multiLevelType w:val="hybridMultilevel"/>
    <w:tmpl w:val="9E9EC33A"/>
    <w:lvl w:ilvl="0" w:tplc="285CAD30">
      <w:start w:val="1"/>
      <w:numFmt w:val="bullet"/>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0C3350">
      <w:start w:val="1"/>
      <w:numFmt w:val="bullet"/>
      <w:lvlText w:val="o"/>
      <w:lvlJc w:val="left"/>
      <w:pPr>
        <w:ind w:left="3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F4CF28">
      <w:start w:val="1"/>
      <w:numFmt w:val="bullet"/>
      <w:lvlText w:val="▪"/>
      <w:lvlJc w:val="left"/>
      <w:pPr>
        <w:ind w:left="3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ECD922">
      <w:start w:val="1"/>
      <w:numFmt w:val="bullet"/>
      <w:lvlText w:val="•"/>
      <w:lvlJc w:val="left"/>
      <w:pPr>
        <w:ind w:left="4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4A123E">
      <w:start w:val="1"/>
      <w:numFmt w:val="bullet"/>
      <w:lvlText w:val="o"/>
      <w:lvlJc w:val="left"/>
      <w:pPr>
        <w:ind w:left="5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E47D9C">
      <w:start w:val="1"/>
      <w:numFmt w:val="bullet"/>
      <w:lvlText w:val="▪"/>
      <w:lvlJc w:val="left"/>
      <w:pPr>
        <w:ind w:left="6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2B924">
      <w:start w:val="1"/>
      <w:numFmt w:val="bullet"/>
      <w:lvlText w:val="•"/>
      <w:lvlJc w:val="left"/>
      <w:pPr>
        <w:ind w:left="6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10D30A">
      <w:start w:val="1"/>
      <w:numFmt w:val="bullet"/>
      <w:lvlText w:val="o"/>
      <w:lvlJc w:val="left"/>
      <w:pPr>
        <w:ind w:left="7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AC2A8">
      <w:start w:val="1"/>
      <w:numFmt w:val="bullet"/>
      <w:lvlText w:val="▪"/>
      <w:lvlJc w:val="left"/>
      <w:pPr>
        <w:ind w:left="8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0B201D3"/>
    <w:multiLevelType w:val="hybridMultilevel"/>
    <w:tmpl w:val="77022992"/>
    <w:lvl w:ilvl="0" w:tplc="0C6C053C">
      <w:start w:val="1"/>
      <w:numFmt w:val="bullet"/>
      <w:lvlText w:val="-"/>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D6E8B54">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CD43704">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47E46EC">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29255A8">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23E6EC4">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070498A">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91EBBE4">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A2EFEB4">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1BF54F0"/>
    <w:multiLevelType w:val="hybridMultilevel"/>
    <w:tmpl w:val="928ED278"/>
    <w:lvl w:ilvl="0" w:tplc="F4924492">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508FEF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11892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6D235F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A10EF9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9B00AE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0922C9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D066DA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88E70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28F0FD4"/>
    <w:multiLevelType w:val="hybridMultilevel"/>
    <w:tmpl w:val="E3525408"/>
    <w:lvl w:ilvl="0" w:tplc="1EAAB6D6">
      <w:start w:val="1"/>
      <w:numFmt w:val="bullet"/>
      <w:lvlText w:val="-"/>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17EA7F0">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B4A572E">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424E736">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97C7FD4">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EEADC4A">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C0A76D0">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8A6DC06">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26C1254">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60F43DC"/>
    <w:multiLevelType w:val="hybridMultilevel"/>
    <w:tmpl w:val="0688FD66"/>
    <w:lvl w:ilvl="0" w:tplc="F126F260">
      <w:start w:val="1"/>
      <w:numFmt w:val="bullet"/>
      <w:lvlText w:val="-"/>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A0EA392">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C3C75F6">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624AE26">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FCE67EA">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B8E44A">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892B984">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8DABD9A">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2524004">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B192B9D"/>
    <w:multiLevelType w:val="hybridMultilevel"/>
    <w:tmpl w:val="9EF6D3D0"/>
    <w:lvl w:ilvl="0" w:tplc="61DCC6C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D45D16">
      <w:start w:val="1"/>
      <w:numFmt w:val="bullet"/>
      <w:lvlText w:val="o"/>
      <w:lvlJc w:val="left"/>
      <w:pPr>
        <w:ind w:left="1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6C8F9A">
      <w:start w:val="1"/>
      <w:numFmt w:val="bullet"/>
      <w:lvlRestart w:val="0"/>
      <w:lvlText w:val="-"/>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F28E76">
      <w:start w:val="1"/>
      <w:numFmt w:val="bullet"/>
      <w:lvlText w:val="•"/>
      <w:lvlJc w:val="left"/>
      <w:pPr>
        <w:ind w:left="2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3884D6">
      <w:start w:val="1"/>
      <w:numFmt w:val="bullet"/>
      <w:lvlText w:val="o"/>
      <w:lvlJc w:val="left"/>
      <w:pPr>
        <w:ind w:left="3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46244">
      <w:start w:val="1"/>
      <w:numFmt w:val="bullet"/>
      <w:lvlText w:val="▪"/>
      <w:lvlJc w:val="left"/>
      <w:pPr>
        <w:ind w:left="4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FAED9A">
      <w:start w:val="1"/>
      <w:numFmt w:val="bullet"/>
      <w:lvlText w:val="•"/>
      <w:lvlJc w:val="left"/>
      <w:pPr>
        <w:ind w:left="5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7A0F54">
      <w:start w:val="1"/>
      <w:numFmt w:val="bullet"/>
      <w:lvlText w:val="o"/>
      <w:lvlJc w:val="left"/>
      <w:pPr>
        <w:ind w:left="5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E6153A">
      <w:start w:val="1"/>
      <w:numFmt w:val="bullet"/>
      <w:lvlText w:val="▪"/>
      <w:lvlJc w:val="left"/>
      <w:pPr>
        <w:ind w:left="6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CA01FA9"/>
    <w:multiLevelType w:val="hybridMultilevel"/>
    <w:tmpl w:val="B9A6886E"/>
    <w:lvl w:ilvl="0" w:tplc="7EB6B350">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C54EC3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D4C74A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17225E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05AF5B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C962D0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CEC9AA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45E98D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672936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E483EB0"/>
    <w:multiLevelType w:val="hybridMultilevel"/>
    <w:tmpl w:val="51268430"/>
    <w:lvl w:ilvl="0" w:tplc="A378B706">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2FC8CE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8AA979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A867F8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654D5E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582B9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8043EB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42CB60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4066C5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1E731E2"/>
    <w:multiLevelType w:val="hybridMultilevel"/>
    <w:tmpl w:val="C4F8DCFA"/>
    <w:lvl w:ilvl="0" w:tplc="F57AD848">
      <w:start w:val="3"/>
      <w:numFmt w:val="decimal"/>
      <w:lvlText w:val="%1)"/>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48288">
      <w:start w:val="1"/>
      <w:numFmt w:val="bullet"/>
      <w:lvlText w:val="-"/>
      <w:lvlJc w:val="left"/>
      <w:pPr>
        <w:ind w:left="2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300198">
      <w:start w:val="1"/>
      <w:numFmt w:val="bullet"/>
      <w:lvlText w:val="▪"/>
      <w:lvlJc w:val="left"/>
      <w:pPr>
        <w:ind w:left="1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AF076">
      <w:start w:val="1"/>
      <w:numFmt w:val="bullet"/>
      <w:lvlText w:val="•"/>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AA3AAC">
      <w:start w:val="1"/>
      <w:numFmt w:val="bullet"/>
      <w:lvlText w:val="o"/>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14ED4A">
      <w:start w:val="1"/>
      <w:numFmt w:val="bullet"/>
      <w:lvlText w:val="▪"/>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FC08B8">
      <w:start w:val="1"/>
      <w:numFmt w:val="bullet"/>
      <w:lvlText w:val="•"/>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78EC6A">
      <w:start w:val="1"/>
      <w:numFmt w:val="bullet"/>
      <w:lvlText w:val="o"/>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26A0A8">
      <w:start w:val="1"/>
      <w:numFmt w:val="bullet"/>
      <w:lvlText w:val="▪"/>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AE23B0A"/>
    <w:multiLevelType w:val="hybridMultilevel"/>
    <w:tmpl w:val="3D4AAB28"/>
    <w:lvl w:ilvl="0" w:tplc="BB424EB4">
      <w:start w:val="1"/>
      <w:numFmt w:val="decimal"/>
      <w:lvlText w:val="%1.)"/>
      <w:lvlJc w:val="left"/>
      <w:pPr>
        <w:ind w:left="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45EFD2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6AAA01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CAF89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92E635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87A454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2708DD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D9C2FA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720D1A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36C4438"/>
    <w:multiLevelType w:val="hybridMultilevel"/>
    <w:tmpl w:val="AE522368"/>
    <w:lvl w:ilvl="0" w:tplc="ADECD7A4">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74CEEA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8C314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63F1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B967BD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368091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5B4A2F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CD07FB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96F50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4687707F"/>
    <w:multiLevelType w:val="hybridMultilevel"/>
    <w:tmpl w:val="F4AE7A46"/>
    <w:lvl w:ilvl="0" w:tplc="68923F2A">
      <w:start w:val="1"/>
      <w:numFmt w:val="decimal"/>
      <w:lvlText w:val="%1.)"/>
      <w:lvlJc w:val="left"/>
      <w:pPr>
        <w:ind w:left="2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B7EC8A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6627DE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9CCBC0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238691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B189D2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71E065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34646B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2420E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6D51EF2"/>
    <w:multiLevelType w:val="hybridMultilevel"/>
    <w:tmpl w:val="A3A0A4BA"/>
    <w:lvl w:ilvl="0" w:tplc="2106243E">
      <w:start w:val="1"/>
      <w:numFmt w:val="bullet"/>
      <w:lvlText w:val="-"/>
      <w:lvlJc w:val="left"/>
      <w:pPr>
        <w:ind w:left="1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4CC9030">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812ABB8">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EC89EB2">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C1EE108">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9A8D476">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F7E5654">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CFEDA7C">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52427E6">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A943A55"/>
    <w:multiLevelType w:val="hybridMultilevel"/>
    <w:tmpl w:val="3F0AE6D2"/>
    <w:lvl w:ilvl="0" w:tplc="8D0EBFCE">
      <w:start w:val="1"/>
      <w:numFmt w:val="bullet"/>
      <w:lvlText w:val="-"/>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E5AA18A">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684076C">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8AAAD30">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0F414D6">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0D89B52">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E304256">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4063D9E">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AC65EEA">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CF14978"/>
    <w:multiLevelType w:val="hybridMultilevel"/>
    <w:tmpl w:val="9EEEB6C2"/>
    <w:lvl w:ilvl="0" w:tplc="C92899A4">
      <w:start w:val="1"/>
      <w:numFmt w:val="bullet"/>
      <w:lvlText w:val="•"/>
      <w:lvlJc w:val="left"/>
      <w:pPr>
        <w:ind w:left="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70106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4C50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04AF9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7C3F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72218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EF33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FA6C1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9638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26056F1"/>
    <w:multiLevelType w:val="hybridMultilevel"/>
    <w:tmpl w:val="5B02D5D0"/>
    <w:lvl w:ilvl="0" w:tplc="29CAA7F6">
      <w:start w:val="1"/>
      <w:numFmt w:val="decimal"/>
      <w:lvlText w:val="%1)"/>
      <w:lvlJc w:val="left"/>
      <w:pPr>
        <w:ind w:left="1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5E6370">
      <w:start w:val="1"/>
      <w:numFmt w:val="bullet"/>
      <w:lvlText w:val="-"/>
      <w:lvlJc w:val="left"/>
      <w:pPr>
        <w:ind w:left="2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2E74C">
      <w:start w:val="1"/>
      <w:numFmt w:val="bullet"/>
      <w:lvlText w:val="▪"/>
      <w:lvlJc w:val="left"/>
      <w:pPr>
        <w:ind w:left="3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3ACA88">
      <w:start w:val="1"/>
      <w:numFmt w:val="bullet"/>
      <w:lvlText w:val="•"/>
      <w:lvlJc w:val="left"/>
      <w:pPr>
        <w:ind w:left="3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3CA2E4">
      <w:start w:val="1"/>
      <w:numFmt w:val="bullet"/>
      <w:lvlText w:val="o"/>
      <w:lvlJc w:val="left"/>
      <w:pPr>
        <w:ind w:left="4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C2D04A">
      <w:start w:val="1"/>
      <w:numFmt w:val="bullet"/>
      <w:lvlText w:val="▪"/>
      <w:lvlJc w:val="left"/>
      <w:pPr>
        <w:ind w:left="5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20BFA">
      <w:start w:val="1"/>
      <w:numFmt w:val="bullet"/>
      <w:lvlText w:val="•"/>
      <w:lvlJc w:val="left"/>
      <w:pPr>
        <w:ind w:left="6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1C32AA">
      <w:start w:val="1"/>
      <w:numFmt w:val="bullet"/>
      <w:lvlText w:val="o"/>
      <w:lvlJc w:val="left"/>
      <w:pPr>
        <w:ind w:left="6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8E18C4">
      <w:start w:val="1"/>
      <w:numFmt w:val="bullet"/>
      <w:lvlText w:val="▪"/>
      <w:lvlJc w:val="left"/>
      <w:pPr>
        <w:ind w:left="7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4266405"/>
    <w:multiLevelType w:val="hybridMultilevel"/>
    <w:tmpl w:val="BC0CD300"/>
    <w:lvl w:ilvl="0" w:tplc="2CF2C708">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68E95A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FAEB1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FF2A4B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34C82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B3240E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D42B2F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40AA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F24BC8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6907C34"/>
    <w:multiLevelType w:val="hybridMultilevel"/>
    <w:tmpl w:val="48EE4BEC"/>
    <w:lvl w:ilvl="0" w:tplc="12140510">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8B21EC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166504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740CF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D182AE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6AE89D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D861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9263AB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FBE8E2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9AE0097"/>
    <w:multiLevelType w:val="hybridMultilevel"/>
    <w:tmpl w:val="C2360A0A"/>
    <w:lvl w:ilvl="0" w:tplc="A1F49B1A">
      <w:start w:val="1"/>
      <w:numFmt w:val="decimal"/>
      <w:lvlText w:val="%1)"/>
      <w:lvlJc w:val="left"/>
      <w:pPr>
        <w:ind w:left="2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93AB58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228C1E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A9A274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BEA0B1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7CC7E6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7884A1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3CAE45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C6A3C2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F061472"/>
    <w:multiLevelType w:val="hybridMultilevel"/>
    <w:tmpl w:val="F5EE75E6"/>
    <w:lvl w:ilvl="0" w:tplc="790C3800">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660D59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E6C414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A449FC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386A69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A8A40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DA60F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4E034F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A0E4F1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F067592"/>
    <w:multiLevelType w:val="hybridMultilevel"/>
    <w:tmpl w:val="73807962"/>
    <w:lvl w:ilvl="0" w:tplc="1E60AB8E">
      <w:start w:val="1"/>
      <w:numFmt w:val="bullet"/>
      <w:lvlText w:val="-"/>
      <w:lvlJc w:val="left"/>
      <w:pPr>
        <w:ind w:left="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5F2E0B4">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2349404">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5EE716A">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6F0485E">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DD8AF8A">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13A3F16">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2805C76">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3484028">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73A00367"/>
    <w:multiLevelType w:val="hybridMultilevel"/>
    <w:tmpl w:val="8C807B28"/>
    <w:lvl w:ilvl="0" w:tplc="3600117A">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A63BA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6EA48C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654501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903E9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B42AF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D50FC0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564F4D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DE6E35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5E77D21"/>
    <w:multiLevelType w:val="hybridMultilevel"/>
    <w:tmpl w:val="668C9AA8"/>
    <w:lvl w:ilvl="0" w:tplc="BC86F8F8">
      <w:start w:val="1"/>
      <w:numFmt w:val="decimal"/>
      <w:lvlText w:val="%1."/>
      <w:lvlJc w:val="left"/>
      <w:pPr>
        <w:ind w:left="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4CAC9F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A5A7C7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8220F8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09A23C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3673B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3A476C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0FC7B2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252FEF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62E0BD2"/>
    <w:multiLevelType w:val="hybridMultilevel"/>
    <w:tmpl w:val="69D2F79E"/>
    <w:lvl w:ilvl="0" w:tplc="FD92590A">
      <w:start w:val="1"/>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8CE34D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E6EFB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61EB2C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270E32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8C3E5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8D6B5C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B84C7F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B962C9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853955491">
    <w:abstractNumId w:val="8"/>
  </w:num>
  <w:num w:numId="2" w16cid:durableId="1901018468">
    <w:abstractNumId w:val="23"/>
  </w:num>
  <w:num w:numId="3" w16cid:durableId="818614362">
    <w:abstractNumId w:val="3"/>
  </w:num>
  <w:num w:numId="4" w16cid:durableId="1682781453">
    <w:abstractNumId w:val="16"/>
  </w:num>
  <w:num w:numId="5" w16cid:durableId="1686057233">
    <w:abstractNumId w:val="6"/>
  </w:num>
  <w:num w:numId="6" w16cid:durableId="551774503">
    <w:abstractNumId w:val="13"/>
  </w:num>
  <w:num w:numId="7" w16cid:durableId="1097674595">
    <w:abstractNumId w:val="0"/>
  </w:num>
  <w:num w:numId="8" w16cid:durableId="648441788">
    <w:abstractNumId w:val="14"/>
  </w:num>
  <w:num w:numId="9" w16cid:durableId="922953183">
    <w:abstractNumId w:val="5"/>
  </w:num>
  <w:num w:numId="10" w16cid:durableId="658076698">
    <w:abstractNumId w:val="24"/>
  </w:num>
  <w:num w:numId="11" w16cid:durableId="2042784898">
    <w:abstractNumId w:val="30"/>
  </w:num>
  <w:num w:numId="12" w16cid:durableId="552354905">
    <w:abstractNumId w:val="9"/>
  </w:num>
  <w:num w:numId="13" w16cid:durableId="861163477">
    <w:abstractNumId w:val="7"/>
  </w:num>
  <w:num w:numId="14" w16cid:durableId="2023697793">
    <w:abstractNumId w:val="29"/>
  </w:num>
  <w:num w:numId="15" w16cid:durableId="1878227753">
    <w:abstractNumId w:val="1"/>
  </w:num>
  <w:num w:numId="16" w16cid:durableId="199903959">
    <w:abstractNumId w:val="12"/>
  </w:num>
  <w:num w:numId="17" w16cid:durableId="1704555345">
    <w:abstractNumId w:val="15"/>
  </w:num>
  <w:num w:numId="18" w16cid:durableId="1525746621">
    <w:abstractNumId w:val="25"/>
  </w:num>
  <w:num w:numId="19" w16cid:durableId="1541087542">
    <w:abstractNumId w:val="4"/>
  </w:num>
  <w:num w:numId="20" w16cid:durableId="2126998432">
    <w:abstractNumId w:val="27"/>
  </w:num>
  <w:num w:numId="21" w16cid:durableId="148181169">
    <w:abstractNumId w:val="28"/>
  </w:num>
  <w:num w:numId="22" w16cid:durableId="774322217">
    <w:abstractNumId w:val="10"/>
  </w:num>
  <w:num w:numId="23" w16cid:durableId="86585757">
    <w:abstractNumId w:val="18"/>
  </w:num>
  <w:num w:numId="24" w16cid:durableId="2054453568">
    <w:abstractNumId w:val="11"/>
  </w:num>
  <w:num w:numId="25" w16cid:durableId="659501261">
    <w:abstractNumId w:val="21"/>
  </w:num>
  <w:num w:numId="26" w16cid:durableId="969480466">
    <w:abstractNumId w:val="2"/>
  </w:num>
  <w:num w:numId="27" w16cid:durableId="923875726">
    <w:abstractNumId w:val="20"/>
  </w:num>
  <w:num w:numId="28" w16cid:durableId="116458899">
    <w:abstractNumId w:val="26"/>
  </w:num>
  <w:num w:numId="29" w16cid:durableId="1343506551">
    <w:abstractNumId w:val="19"/>
  </w:num>
  <w:num w:numId="30" w16cid:durableId="1773819186">
    <w:abstractNumId w:val="17"/>
  </w:num>
  <w:num w:numId="31" w16cid:durableId="1973779027">
    <w:abstractNumId w:val="31"/>
  </w:num>
  <w:num w:numId="32" w16cid:durableId="16318589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52"/>
    <w:rsid w:val="001E7952"/>
    <w:rsid w:val="004056BC"/>
    <w:rsid w:val="00653787"/>
    <w:rsid w:val="00653E2A"/>
    <w:rsid w:val="00A147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AEEF"/>
  <w15:docId w15:val="{E71EACAF-F63C-471B-B7FD-309DA02A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65" w:lineRule="auto"/>
      <w:ind w:left="180" w:right="303" w:hanging="10"/>
      <w:jc w:val="both"/>
    </w:pPr>
    <w:rPr>
      <w:rFonts w:ascii="Times New Roman" w:eastAsia="Times New Roman" w:hAnsi="Times New Roman" w:cs="Times New Roman"/>
      <w:color w:val="000000"/>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header" Target="header20.xml"/><Relationship Id="rId50" Type="http://schemas.openxmlformats.org/officeDocument/2006/relationships/header" Target="header2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19.xml"/><Relationship Id="rId8" Type="http://schemas.openxmlformats.org/officeDocument/2006/relationships/header" Target="header1.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19.xml"/><Relationship Id="rId20" Type="http://schemas.openxmlformats.org/officeDocument/2006/relationships/header" Target="header7.xml"/><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14696</Words>
  <Characters>92591</Characters>
  <Application>Microsoft Office Word</Application>
  <DocSecurity>0</DocSecurity>
  <Lines>771</Lines>
  <Paragraphs>214</Paragraphs>
  <ScaleCrop>false</ScaleCrop>
  <Company/>
  <LinksUpToDate>false</LinksUpToDate>
  <CharactersWithSpaces>107073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Herold - 1824497 - Entlassbrief MK1</dc:title>
  <dc:subject/>
  <dc:creator>gabrielti</dc:creator>
  <cp:keywords/>
  <cp:lastModifiedBy>Alexander Hann</cp:lastModifiedBy>
  <cp:revision>3</cp:revision>
  <dcterms:created xsi:type="dcterms:W3CDTF">2024-05-31T19:12:00Z</dcterms:created>
  <dcterms:modified xsi:type="dcterms:W3CDTF">2024-05-31T19:20:00Z</dcterms:modified>
</cp:coreProperties>
</file>