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12385" w14:textId="77777777" w:rsidR="00CA39B3" w:rsidRPr="00642627" w:rsidRDefault="00CA39B3" w:rsidP="00CA39B3">
      <w:pPr>
        <w:spacing w:after="0" w:line="276" w:lineRule="auto"/>
        <w:jc w:val="center"/>
        <w:rPr>
          <w:rFonts w:ascii="Arial Nova" w:hAnsi="Arial Nova" w:cstheme="minorHAnsi"/>
          <w:bCs/>
          <w:sz w:val="32"/>
          <w:szCs w:val="20"/>
        </w:rPr>
      </w:pPr>
      <w:r w:rsidRPr="00642627">
        <w:rPr>
          <w:rFonts w:ascii="Arial Nova" w:hAnsi="Arial Nova" w:cstheme="minorHAnsi"/>
          <w:bCs/>
          <w:sz w:val="32"/>
          <w:szCs w:val="20"/>
        </w:rPr>
        <w:t>Hirsh Kabaria</w:t>
      </w:r>
    </w:p>
    <w:p w14:paraId="362C7677" w14:textId="77777777" w:rsidR="00CA39B3" w:rsidRPr="00642627" w:rsidRDefault="00EC1487" w:rsidP="00CA39B3">
      <w:pPr>
        <w:spacing w:after="0" w:line="276" w:lineRule="auto"/>
        <w:jc w:val="center"/>
        <w:rPr>
          <w:rFonts w:ascii="Arial Nova Light" w:hAnsi="Arial Nova Light"/>
        </w:rPr>
      </w:pPr>
      <w:hyperlink r:id="rId8" w:history="1">
        <w:r w:rsidR="00CA39B3" w:rsidRPr="00642627">
          <w:rPr>
            <w:rStyle w:val="Hyperlink"/>
            <w:rFonts w:ascii="Arial Nova Light" w:hAnsi="Arial Nova Light"/>
            <w:color w:val="auto"/>
          </w:rPr>
          <w:t>hkabaria@umich.edu</w:t>
        </w:r>
      </w:hyperlink>
      <w:r w:rsidR="00CA39B3" w:rsidRPr="00642627">
        <w:rPr>
          <w:rFonts w:ascii="Arial Nova Light" w:hAnsi="Arial Nova Light"/>
        </w:rPr>
        <w:t xml:space="preserve"> | (813) 766-2335 | </w:t>
      </w:r>
      <w:hyperlink r:id="rId9" w:history="1">
        <w:r w:rsidR="00CA39B3" w:rsidRPr="00642627">
          <w:rPr>
            <w:rStyle w:val="Hyperlink"/>
            <w:rFonts w:ascii="Arial Nova Light" w:hAnsi="Arial Nova Light"/>
            <w:color w:val="auto"/>
          </w:rPr>
          <w:t>linkedin.com/in/hirsh-kabaria</w:t>
        </w:r>
      </w:hyperlink>
      <w:r w:rsidR="00CA39B3" w:rsidRPr="00642627">
        <w:rPr>
          <w:rFonts w:ascii="Arial Nova Light" w:hAnsi="Arial Nova Light"/>
        </w:rPr>
        <w:t xml:space="preserve"> | US Citizen</w:t>
      </w:r>
    </w:p>
    <w:p w14:paraId="62C98234" w14:textId="77777777" w:rsidR="00CA39B3" w:rsidRPr="00642627" w:rsidRDefault="00CA39B3" w:rsidP="00CA39B3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>EDUCATION</w:t>
      </w:r>
      <w:r w:rsidRPr="00642627">
        <w:rPr>
          <w:color w:val="auto"/>
          <w:sz w:val="24"/>
          <w:szCs w:val="24"/>
        </w:rPr>
        <w:softHyphen/>
      </w:r>
      <w:r w:rsidRPr="00642627">
        <w:rPr>
          <w:color w:val="auto"/>
          <w:sz w:val="24"/>
          <w:szCs w:val="24"/>
        </w:rPr>
        <w:softHyphen/>
      </w:r>
      <w:r w:rsidRPr="00642627">
        <w:rPr>
          <w:color w:val="auto"/>
          <w:sz w:val="24"/>
          <w:szCs w:val="24"/>
        </w:rPr>
        <w:softHyphen/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CA39B3" w:rsidRPr="00F16D43" w14:paraId="79EF9F8C" w14:textId="77777777" w:rsidTr="00187C93">
        <w:tc>
          <w:tcPr>
            <w:tcW w:w="5390" w:type="dxa"/>
          </w:tcPr>
          <w:p w14:paraId="6794EFF6" w14:textId="77777777" w:rsidR="00CA39B3" w:rsidRPr="00F16D43" w:rsidRDefault="00CA39B3" w:rsidP="00187C93">
            <w:pPr>
              <w:pStyle w:val="Heading2"/>
              <w:spacing w:before="0"/>
              <w:outlineLvl w:val="1"/>
              <w:rPr>
                <w:rFonts w:ascii="Georgia" w:hAnsi="Georgia" w:cs="Tahoma"/>
                <w:b/>
                <w:bCs/>
                <w:color w:val="auto"/>
                <w:sz w:val="20"/>
                <w:szCs w:val="20"/>
              </w:rPr>
            </w:pPr>
            <w:r w:rsidRPr="00F16D43">
              <w:rPr>
                <w:rFonts w:ascii="Georgia" w:hAnsi="Georgi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F16D43">
              <w:rPr>
                <w:rFonts w:ascii="Georgia" w:hAnsi="Georgi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Pr="00F16D43">
              <w:rPr>
                <w:rFonts w:ascii="Georgia" w:hAnsi="Georgi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57C69FDC" w14:textId="36A706BD" w:rsidR="00CA39B3" w:rsidRPr="00F16D43" w:rsidRDefault="00D956BC" w:rsidP="00187C93">
            <w:pPr>
              <w:pStyle w:val="Heading2"/>
              <w:spacing w:before="0" w:line="276" w:lineRule="auto"/>
              <w:jc w:val="right"/>
              <w:outlineLvl w:val="1"/>
              <w:rPr>
                <w:rFonts w:ascii="Georgia" w:hAnsi="Georgia" w:cs="Tahoma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="Georgia" w:hAnsi="Georgia" w:cs="Tahoma"/>
                <w:b/>
                <w:bCs/>
                <w:color w:val="auto"/>
                <w:sz w:val="20"/>
                <w:szCs w:val="20"/>
              </w:rPr>
              <w:t>Spring</w:t>
            </w:r>
            <w:r w:rsidR="00CA39B3" w:rsidRPr="00F16D43">
              <w:rPr>
                <w:rFonts w:ascii="Georgia" w:hAnsi="Georgia" w:cs="Tahoma"/>
                <w:b/>
                <w:bCs/>
                <w:color w:val="auto"/>
                <w:sz w:val="20"/>
                <w:szCs w:val="20"/>
              </w:rPr>
              <w:t xml:space="preserve"> 2024</w:t>
            </w:r>
          </w:p>
        </w:tc>
      </w:tr>
      <w:tr w:rsidR="00CA39B3" w:rsidRPr="00F16D43" w14:paraId="7FBF586B" w14:textId="77777777" w:rsidTr="00187C93">
        <w:tc>
          <w:tcPr>
            <w:tcW w:w="5390" w:type="dxa"/>
          </w:tcPr>
          <w:p w14:paraId="78C8BBE3" w14:textId="77777777" w:rsidR="00CA39B3" w:rsidRPr="00F16D43" w:rsidRDefault="00CA39B3" w:rsidP="00187C93">
            <w:pPr>
              <w:rPr>
                <w:rFonts w:ascii="Georgia" w:hAnsi="Georgia" w:cs="Tahoma"/>
                <w:sz w:val="18"/>
                <w:szCs w:val="18"/>
              </w:rPr>
            </w:pPr>
            <w:r w:rsidRPr="00F16D43">
              <w:rPr>
                <w:rFonts w:ascii="Georgia" w:hAnsi="Georgia" w:cs="Tahoma"/>
                <w:sz w:val="18"/>
                <w:szCs w:val="18"/>
              </w:rPr>
              <w:t>Aerospace Engineering, Bachelor of Science in Engineering</w:t>
            </w:r>
          </w:p>
        </w:tc>
        <w:tc>
          <w:tcPr>
            <w:tcW w:w="5390" w:type="dxa"/>
          </w:tcPr>
          <w:p w14:paraId="47DCE162" w14:textId="77777777" w:rsidR="00CA39B3" w:rsidRPr="00F16D43" w:rsidRDefault="00CA39B3" w:rsidP="00187C93">
            <w:pPr>
              <w:pStyle w:val="Heading2"/>
              <w:spacing w:before="0" w:line="276" w:lineRule="auto"/>
              <w:jc w:val="right"/>
              <w:outlineLvl w:val="1"/>
              <w:rPr>
                <w:rFonts w:ascii="Georgia" w:hAnsi="Georgia" w:cs="Tahoma"/>
                <w:color w:val="auto"/>
                <w:sz w:val="18"/>
                <w:szCs w:val="18"/>
              </w:rPr>
            </w:pPr>
            <w:r w:rsidRPr="00F16D43">
              <w:rPr>
                <w:rFonts w:ascii="Georgia" w:hAnsi="Georgi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6AB00FAF" w14:textId="77777777" w:rsidR="00CA39B3" w:rsidRPr="00F16D43" w:rsidRDefault="00CA39B3" w:rsidP="00CA39B3">
      <w:pPr>
        <w:spacing w:after="0" w:line="276" w:lineRule="auto"/>
        <w:rPr>
          <w:rFonts w:ascii="Georgia" w:hAnsi="Georgia" w:cs="Tahoma"/>
          <w:sz w:val="18"/>
          <w:szCs w:val="18"/>
        </w:rPr>
      </w:pPr>
      <w:r w:rsidRPr="00F16D43">
        <w:rPr>
          <w:rFonts w:ascii="Georgia" w:hAnsi="Georgia" w:cs="Tahoma"/>
          <w:sz w:val="18"/>
          <w:szCs w:val="18"/>
        </w:rPr>
        <w:t>Computer Science, Minor</w:t>
      </w:r>
    </w:p>
    <w:p w14:paraId="7F568E81" w14:textId="77777777" w:rsidR="00CA39B3" w:rsidRPr="0078016B" w:rsidRDefault="00CA39B3" w:rsidP="00CA39B3">
      <w:pPr>
        <w:spacing w:after="0" w:line="276" w:lineRule="auto"/>
        <w:rPr>
          <w:rFonts w:ascii="Georgia" w:hAnsi="Georgia" w:cs="Tahoma"/>
          <w:b/>
          <w:bCs/>
          <w:sz w:val="18"/>
          <w:szCs w:val="18"/>
        </w:rPr>
      </w:pPr>
      <w:r w:rsidRPr="0078016B">
        <w:rPr>
          <w:rFonts w:ascii="Georgia" w:hAnsi="Georgia" w:cs="Tahoma"/>
          <w:b/>
          <w:bCs/>
          <w:sz w:val="18"/>
          <w:szCs w:val="18"/>
        </w:rPr>
        <w:t>3.6 / 4.0 GPA</w:t>
      </w:r>
    </w:p>
    <w:p w14:paraId="36A5D437" w14:textId="4867A8AF" w:rsidR="00CA39B3" w:rsidRPr="00F16D43" w:rsidRDefault="00CA39B3" w:rsidP="00CA39B3">
      <w:pPr>
        <w:spacing w:after="0" w:line="276" w:lineRule="auto"/>
        <w:rPr>
          <w:rFonts w:ascii="Georgia" w:hAnsi="Georgia" w:cs="Tahoma"/>
          <w:sz w:val="18"/>
          <w:szCs w:val="18"/>
        </w:rPr>
      </w:pPr>
      <w:r w:rsidRPr="00F16D43">
        <w:rPr>
          <w:rFonts w:ascii="Georgia" w:hAnsi="Georgia" w:cs="Tahoma"/>
          <w:sz w:val="18"/>
          <w:szCs w:val="18"/>
        </w:rPr>
        <w:t>Notable Classes: Model</w:t>
      </w:r>
      <w:r w:rsidR="007F396F">
        <w:rPr>
          <w:rFonts w:ascii="Georgia" w:hAnsi="Georgia" w:cs="Tahoma"/>
          <w:sz w:val="18"/>
          <w:szCs w:val="18"/>
        </w:rPr>
        <w:t>-</w:t>
      </w:r>
      <w:r w:rsidRPr="00F16D43">
        <w:rPr>
          <w:rFonts w:ascii="Georgia" w:hAnsi="Georgia" w:cs="Tahoma"/>
          <w:sz w:val="18"/>
          <w:szCs w:val="18"/>
        </w:rPr>
        <w:t>Based Systems Engineering, MATLAB Applications for Engineers, Spacecraft Dynamics, Aerospace Struct</w:t>
      </w:r>
    </w:p>
    <w:p w14:paraId="12CB0472" w14:textId="77777777" w:rsidR="00CA39B3" w:rsidRPr="00F16D43" w:rsidRDefault="00CA39B3" w:rsidP="00CA39B3">
      <w:pPr>
        <w:spacing w:after="0" w:line="276" w:lineRule="auto"/>
        <w:rPr>
          <w:rFonts w:ascii="Georgia" w:hAnsi="Georgia" w:cs="Tahoma"/>
          <w:sz w:val="18"/>
          <w:szCs w:val="18"/>
        </w:rPr>
      </w:pPr>
      <w:r w:rsidRPr="00F16D43">
        <w:rPr>
          <w:rFonts w:ascii="Georgia" w:hAnsi="Georgia" w:cs="Tahoma"/>
          <w:sz w:val="18"/>
          <w:szCs w:val="18"/>
        </w:rPr>
        <w:t xml:space="preserve">Honors and Memberships: </w:t>
      </w:r>
      <w:r w:rsidRPr="00F16D43">
        <w:rPr>
          <w:rFonts w:ascii="Georgia" w:hAnsi="Georgia" w:cs="Calibri"/>
          <w:sz w:val="18"/>
          <w:szCs w:val="18"/>
        </w:rPr>
        <w:t>ΣΓΤ</w:t>
      </w:r>
      <w:r w:rsidRPr="00F16D43">
        <w:rPr>
          <w:rFonts w:ascii="Georgia" w:hAnsi="Georgia" w:cs="Tahoma"/>
          <w:sz w:val="18"/>
          <w:szCs w:val="18"/>
        </w:rPr>
        <w:t xml:space="preserve"> Aerospace Honor Society, Dean’s List (Winter ’20), AIAA </w:t>
      </w:r>
    </w:p>
    <w:p w14:paraId="11764150" w14:textId="77777777" w:rsidR="00CA39B3" w:rsidRPr="00386985" w:rsidRDefault="00CA39B3" w:rsidP="00CA39B3">
      <w:pPr>
        <w:spacing w:after="0" w:line="276" w:lineRule="auto"/>
        <w:rPr>
          <w:rFonts w:ascii="Arial Nova Light" w:hAnsi="Arial Nova Light"/>
          <w:sz w:val="10"/>
          <w:szCs w:val="10"/>
          <w:u w:val="single"/>
        </w:rPr>
      </w:pPr>
    </w:p>
    <w:p w14:paraId="00B460E0" w14:textId="77777777" w:rsidR="00CA39B3" w:rsidRPr="00642627" w:rsidRDefault="00CA39B3" w:rsidP="00CA39B3">
      <w:pPr>
        <w:pStyle w:val="Heading1"/>
        <w:spacing w:line="276" w:lineRule="auto"/>
        <w:rPr>
          <w:rFonts w:cstheme="majorHAnsi"/>
          <w:b/>
          <w:bCs/>
          <w:color w:val="auto"/>
        </w:rPr>
      </w:pPr>
      <w:r w:rsidRPr="00642627">
        <w:rPr>
          <w:rFonts w:ascii="Arial Nova Light" w:hAnsi="Arial Nova Light"/>
          <w:color w:val="auto"/>
          <w:sz w:val="24"/>
          <w:szCs w:val="24"/>
        </w:rPr>
        <w:t xml:space="preserve">SKILLS         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_______________________________________________________________________________</w:t>
      </w:r>
    </w:p>
    <w:p w14:paraId="22F51771" w14:textId="0F4CB29D" w:rsidR="00CA39B3" w:rsidRPr="00F16D43" w:rsidRDefault="00CA39B3" w:rsidP="00CA39B3">
      <w:pPr>
        <w:tabs>
          <w:tab w:val="right" w:pos="10800"/>
        </w:tabs>
        <w:spacing w:after="0" w:line="276" w:lineRule="auto"/>
        <w:rPr>
          <w:rFonts w:ascii="Georgia" w:hAnsi="Georgia"/>
          <w:sz w:val="18"/>
          <w:szCs w:val="18"/>
        </w:rPr>
      </w:pPr>
      <w:r w:rsidRPr="00F16D43">
        <w:rPr>
          <w:rFonts w:ascii="Georgia" w:hAnsi="Georgia"/>
          <w:b/>
          <w:bCs/>
          <w:sz w:val="18"/>
          <w:szCs w:val="18"/>
        </w:rPr>
        <w:t>Engineering:</w:t>
      </w:r>
      <w:r w:rsidRPr="00F16D43">
        <w:rPr>
          <w:rFonts w:ascii="Georgia" w:hAnsi="Georgia"/>
          <w:sz w:val="18"/>
          <w:szCs w:val="18"/>
        </w:rPr>
        <w:t xml:space="preserve"> Ansys Mechanical FEA, SolidWorks</w:t>
      </w:r>
      <w:r w:rsidR="0072138B">
        <w:rPr>
          <w:rFonts w:ascii="Georgia" w:hAnsi="Georgia"/>
          <w:sz w:val="18"/>
          <w:szCs w:val="18"/>
        </w:rPr>
        <w:t>,</w:t>
      </w:r>
      <w:r w:rsidRPr="00F16D43">
        <w:rPr>
          <w:rFonts w:ascii="Georgia" w:hAnsi="Georgia"/>
          <w:sz w:val="18"/>
          <w:szCs w:val="18"/>
        </w:rPr>
        <w:t xml:space="preserve"> Siemens NX</w:t>
      </w:r>
      <w:r w:rsidR="0072138B">
        <w:rPr>
          <w:rFonts w:ascii="Georgia" w:hAnsi="Georgia"/>
          <w:sz w:val="18"/>
          <w:szCs w:val="18"/>
        </w:rPr>
        <w:t xml:space="preserve">, </w:t>
      </w:r>
      <w:r w:rsidRPr="00F16D43">
        <w:rPr>
          <w:rFonts w:ascii="Georgia" w:hAnsi="Georgia"/>
          <w:sz w:val="18"/>
          <w:szCs w:val="18"/>
        </w:rPr>
        <w:t>Teamcenter, MATLAB, Siemen</w:t>
      </w:r>
      <w:r w:rsidR="007F396F">
        <w:rPr>
          <w:rFonts w:ascii="Georgia" w:hAnsi="Georgia"/>
          <w:sz w:val="18"/>
          <w:szCs w:val="18"/>
        </w:rPr>
        <w:t>s</w:t>
      </w:r>
      <w:r w:rsidRPr="00F16D43">
        <w:rPr>
          <w:rFonts w:ascii="Georgia" w:hAnsi="Georgia"/>
          <w:sz w:val="18"/>
          <w:szCs w:val="18"/>
        </w:rPr>
        <w:t xml:space="preserve"> System Modeling Workbench</w:t>
      </w:r>
    </w:p>
    <w:p w14:paraId="2F910805" w14:textId="77777777" w:rsidR="00CA39B3" w:rsidRPr="00F16D43" w:rsidRDefault="00CA39B3" w:rsidP="00CA39B3">
      <w:pPr>
        <w:tabs>
          <w:tab w:val="right" w:pos="10800"/>
        </w:tabs>
        <w:spacing w:after="0" w:line="276" w:lineRule="auto"/>
        <w:rPr>
          <w:rFonts w:ascii="Georgia" w:hAnsi="Georgia"/>
          <w:sz w:val="18"/>
          <w:szCs w:val="18"/>
        </w:rPr>
      </w:pPr>
      <w:r w:rsidRPr="00F16D43">
        <w:rPr>
          <w:rFonts w:ascii="Georgia" w:hAnsi="Georgia"/>
          <w:b/>
          <w:bCs/>
          <w:sz w:val="18"/>
          <w:szCs w:val="18"/>
        </w:rPr>
        <w:t xml:space="preserve">Manufacturing: </w:t>
      </w:r>
      <w:r w:rsidRPr="00F16D43">
        <w:rPr>
          <w:rFonts w:ascii="Georgia" w:hAnsi="Georgia"/>
          <w:sz w:val="18"/>
          <w:szCs w:val="18"/>
        </w:rPr>
        <w:t>Manual Lathe, Composite Layup, Waterjet, Metal and CO2 Laser Cutter</w:t>
      </w:r>
    </w:p>
    <w:p w14:paraId="54CC6BB6" w14:textId="02C478FF" w:rsidR="00CA39B3" w:rsidRDefault="00CA39B3" w:rsidP="00CA39B3">
      <w:pPr>
        <w:tabs>
          <w:tab w:val="right" w:pos="10800"/>
        </w:tabs>
        <w:spacing w:after="0" w:line="276" w:lineRule="auto"/>
        <w:rPr>
          <w:rFonts w:ascii="Georgia" w:hAnsi="Georgia"/>
          <w:sz w:val="18"/>
          <w:szCs w:val="18"/>
        </w:rPr>
      </w:pPr>
      <w:r w:rsidRPr="00F16D43">
        <w:rPr>
          <w:rFonts w:ascii="Georgia" w:hAnsi="Georgia"/>
          <w:b/>
          <w:bCs/>
          <w:sz w:val="18"/>
          <w:szCs w:val="18"/>
        </w:rPr>
        <w:t>Languages and Programs:</w:t>
      </w:r>
      <w:r w:rsidRPr="00F16D43">
        <w:rPr>
          <w:rFonts w:ascii="Georgia" w:hAnsi="Georgia"/>
          <w:sz w:val="18"/>
          <w:szCs w:val="18"/>
        </w:rPr>
        <w:t xml:space="preserve"> C, C++, Java, Ubuntu, Adobe CC (Lightroom Classic, Photoshop, Illustrator), MS Office Master Cert</w:t>
      </w:r>
    </w:p>
    <w:p w14:paraId="4CAA9E43" w14:textId="77777777" w:rsidR="00F16D43" w:rsidRPr="00386985" w:rsidRDefault="00F16D43" w:rsidP="00CA39B3">
      <w:pPr>
        <w:tabs>
          <w:tab w:val="right" w:pos="10800"/>
        </w:tabs>
        <w:spacing w:after="0" w:line="276" w:lineRule="auto"/>
        <w:rPr>
          <w:rFonts w:ascii="Arial Nova Light" w:hAnsi="Arial Nova Light"/>
          <w:sz w:val="10"/>
          <w:szCs w:val="10"/>
        </w:rPr>
      </w:pPr>
    </w:p>
    <w:p w14:paraId="414D01E1" w14:textId="77777777" w:rsidR="00CA39B3" w:rsidRPr="00E545F9" w:rsidRDefault="00CA39B3" w:rsidP="00CA39B3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WORK </w:t>
      </w:r>
      <w:r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A39B3" w:rsidRPr="00F16D43" w14:paraId="646CD64B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24DE9A2" w14:textId="77777777" w:rsidR="00CA39B3" w:rsidRPr="00F16D43" w:rsidRDefault="00CA39B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 xml:space="preserve">Michigan Aerospace Communications, </w:t>
            </w: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>Summer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208BDF9" w14:textId="77777777" w:rsidR="00CA39B3" w:rsidRPr="00F16D43" w:rsidRDefault="00CA39B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CA39B3" w:rsidRPr="00F16D43" w14:paraId="0CF14433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E65D71C" w14:textId="77777777" w:rsidR="00CA39B3" w:rsidRPr="00F16D43" w:rsidRDefault="00CA39B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sz w:val="16"/>
                <w:szCs w:val="16"/>
              </w:rPr>
            </w:pPr>
            <w:r w:rsidRPr="00F16D43">
              <w:rPr>
                <w:rFonts w:ascii="Georgia" w:eastAsiaTheme="majorEastAsia" w:hAnsi="Georgia" w:cstheme="minorHAnsi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3FA1B2C" w14:textId="77777777" w:rsidR="00CA39B3" w:rsidRPr="00F16D43" w:rsidRDefault="00CA39B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sz w:val="16"/>
                <w:szCs w:val="16"/>
              </w:rPr>
            </w:pPr>
            <w:r w:rsidRPr="00F16D43">
              <w:rPr>
                <w:rFonts w:ascii="Georgia" w:eastAsiaTheme="majorEastAsia" w:hAnsi="Georgia" w:cstheme="minorHAnsi"/>
                <w:sz w:val="16"/>
                <w:szCs w:val="16"/>
              </w:rPr>
              <w:t>Ann Arbor, MI</w:t>
            </w:r>
          </w:p>
        </w:tc>
      </w:tr>
    </w:tbl>
    <w:p w14:paraId="1ED20A82" w14:textId="2E4A875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 xml:space="preserve">Raised community awareness and built community relations through a new ethos accompanied </w:t>
      </w:r>
      <w:r w:rsidR="007F396F">
        <w:rPr>
          <w:rFonts w:ascii="Georgia" w:hAnsi="Georgia"/>
          <w:sz w:val="16"/>
          <w:szCs w:val="16"/>
        </w:rPr>
        <w:t>by</w:t>
      </w:r>
      <w:r w:rsidRPr="00F16D43">
        <w:rPr>
          <w:rFonts w:ascii="Georgia" w:hAnsi="Georgia"/>
          <w:sz w:val="16"/>
          <w:szCs w:val="16"/>
        </w:rPr>
        <w:t xml:space="preserve"> refreshed graphics, giveaway merchandise, and social media outreach to best present Michigan Aerospace and share our values with current and future followers.</w:t>
      </w:r>
    </w:p>
    <w:p w14:paraId="7AE9D69E" w14:textId="4CCF2429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Managed time while working on MASA Nosecone and Recovery, TPC Vibration Testing, and flight part production.</w:t>
      </w:r>
      <w:r w:rsidR="000162E3">
        <w:rPr>
          <w:rFonts w:ascii="Georgia" w:hAnsi="Georgia"/>
          <w:sz w:val="16"/>
          <w:szCs w:val="16"/>
        </w:rPr>
        <w:t xml:space="preserve"> </w:t>
      </w:r>
    </w:p>
    <w:p w14:paraId="77DB70D8" w14:textId="77777777" w:rsidR="00CA39B3" w:rsidRPr="00386985" w:rsidRDefault="00CA39B3" w:rsidP="00CA39B3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3884FBA4" w14:textId="77777777" w:rsidR="00CA39B3" w:rsidRDefault="00CA39B3" w:rsidP="00CA39B3">
      <w:pPr>
        <w:pStyle w:val="Heading1"/>
        <w:spacing w:line="276" w:lineRule="auto"/>
        <w:rPr>
          <w:rStyle w:val="Heading1Char"/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 xml:space="preserve">PROJECT </w:t>
      </w:r>
      <w:r w:rsidRPr="00642627">
        <w:rPr>
          <w:rFonts w:ascii="Arial Nova Light" w:hAnsi="Arial Nova Light"/>
          <w:color w:val="auto"/>
          <w:sz w:val="24"/>
          <w:szCs w:val="24"/>
        </w:rPr>
        <w:t>EXPERIENC</w:t>
      </w:r>
      <w:r>
        <w:rPr>
          <w:rFonts w:ascii="Arial Nova Light" w:hAnsi="Arial Nova Light"/>
          <w:color w:val="auto"/>
          <w:sz w:val="24"/>
          <w:szCs w:val="24"/>
        </w:rPr>
        <w:t>E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_____________________________________________________________________</w:t>
      </w:r>
    </w:p>
    <w:p w14:paraId="1AD5E1FE" w14:textId="77777777" w:rsidR="00F16D43" w:rsidRPr="00F16D43" w:rsidRDefault="00F16D43" w:rsidP="00F16D43">
      <w:pPr>
        <w:keepNext/>
        <w:keepLines/>
        <w:spacing w:after="0" w:line="240" w:lineRule="auto"/>
        <w:outlineLvl w:val="1"/>
        <w:rPr>
          <w:rFonts w:ascii="Georgia" w:eastAsiaTheme="majorEastAsia" w:hAnsi="Georgia" w:cstheme="minorHAnsi"/>
          <w:b/>
          <w:bCs/>
          <w:sz w:val="20"/>
          <w:szCs w:val="20"/>
        </w:rPr>
      </w:pPr>
      <w:r w:rsidRPr="00F16D43">
        <w:rPr>
          <w:rFonts w:ascii="Georgia" w:eastAsiaTheme="majorEastAsia" w:hAnsi="Georgia" w:cstheme="minorHAnsi"/>
          <w:b/>
          <w:bCs/>
          <w:sz w:val="20"/>
          <w:szCs w:val="20"/>
        </w:rPr>
        <w:t>Model-Based Systems Engineering Lab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F16D43" w:rsidRPr="00F16D43" w14:paraId="0C190EA6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A4B8B04" w14:textId="77777777" w:rsidR="00F16D43" w:rsidRPr="00F16D43" w:rsidRDefault="00F16D4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 xml:space="preserve">Space-Based Laser Interferometer Project, Systems Engineer 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F20E5B4" w14:textId="77777777" w:rsidR="00F16D43" w:rsidRPr="00F16D43" w:rsidRDefault="00F16D4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>Fall 22 - Present</w:t>
            </w:r>
          </w:p>
        </w:tc>
      </w:tr>
    </w:tbl>
    <w:p w14:paraId="3853AB21" w14:textId="77777777" w:rsidR="00F16D43" w:rsidRPr="00F16D43" w:rsidRDefault="00F16D43" w:rsidP="00F16D4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Utilized Siemens NX to design stabilization systems for a laser interferometer technology demonstration using drones.</w:t>
      </w:r>
    </w:p>
    <w:p w14:paraId="7CD8ECFF" w14:textId="77777777" w:rsidR="00F16D43" w:rsidRPr="00F16D43" w:rsidRDefault="00F16D43" w:rsidP="00F16D4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 xml:space="preserve">Implementing industry systems engineering tools in Siemens SMW to manage requirements, timelines, and project components. </w:t>
      </w:r>
    </w:p>
    <w:p w14:paraId="6FE8A333" w14:textId="77777777" w:rsidR="00CA39B3" w:rsidRPr="00F16D43" w:rsidRDefault="00CA39B3" w:rsidP="00CA39B3">
      <w:pPr>
        <w:pStyle w:val="ListParagraph"/>
        <w:spacing w:after="0" w:line="276" w:lineRule="auto"/>
        <w:rPr>
          <w:rFonts w:ascii="Georgia" w:hAnsi="Georgia"/>
          <w:sz w:val="8"/>
          <w:szCs w:val="8"/>
        </w:rPr>
      </w:pPr>
    </w:p>
    <w:p w14:paraId="4AC9CADF" w14:textId="77777777" w:rsidR="00CA39B3" w:rsidRPr="00F16D43" w:rsidRDefault="00CA39B3" w:rsidP="00CA39B3">
      <w:pPr>
        <w:keepNext/>
        <w:keepLines/>
        <w:spacing w:after="0" w:line="240" w:lineRule="auto"/>
        <w:outlineLvl w:val="1"/>
        <w:rPr>
          <w:rFonts w:ascii="Georgia" w:eastAsiaTheme="majorEastAsia" w:hAnsi="Georgia" w:cstheme="minorHAnsi"/>
          <w:b/>
          <w:bCs/>
          <w:sz w:val="20"/>
          <w:szCs w:val="20"/>
        </w:rPr>
      </w:pPr>
      <w:r w:rsidRPr="00F16D43">
        <w:rPr>
          <w:rFonts w:ascii="Georgia" w:eastAsiaTheme="majorEastAsia" w:hAnsi="Georgia" w:cstheme="minorHAnsi"/>
          <w:b/>
          <w:bCs/>
          <w:sz w:val="20"/>
          <w:szCs w:val="20"/>
        </w:rPr>
        <w:t>Michigan Aeronautical Science Association (MASA) Rocket Team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A39B3" w:rsidRPr="00F16D43" w14:paraId="5563F469" w14:textId="77777777" w:rsidTr="00187C93">
        <w:tc>
          <w:tcPr>
            <w:tcW w:w="5395" w:type="dxa"/>
          </w:tcPr>
          <w:p w14:paraId="3A78A3DB" w14:textId="77777777" w:rsidR="00CA39B3" w:rsidRPr="00F16D43" w:rsidRDefault="00CA39B3" w:rsidP="00187C93">
            <w:pPr>
              <w:keepNext/>
              <w:keepLines/>
              <w:ind w:left="360" w:hanging="360"/>
              <w:outlineLvl w:val="1"/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>Nosecone and Recovery, Systems Engineer</w:t>
            </w:r>
          </w:p>
        </w:tc>
        <w:tc>
          <w:tcPr>
            <w:tcW w:w="5395" w:type="dxa"/>
          </w:tcPr>
          <w:p w14:paraId="4132D00A" w14:textId="77777777" w:rsidR="00CA39B3" w:rsidRPr="00F16D43" w:rsidRDefault="00CA39B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 xml:space="preserve">Fall 21 - Present </w:t>
            </w:r>
          </w:p>
        </w:tc>
      </w:tr>
    </w:tbl>
    <w:p w14:paraId="76A445BF" w14:textId="77777777" w:rsidR="00CA39B3" w:rsidRPr="00F16D43" w:rsidRDefault="00CA39B3" w:rsidP="00CA39B3">
      <w:pPr>
        <w:pStyle w:val="ListParagraph"/>
        <w:numPr>
          <w:ilvl w:val="0"/>
          <w:numId w:val="32"/>
        </w:numPr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Determined design requirements and coordinated deadlines, funding, and design reviews between the nosecone, recovery, and airframe teams to facilitate nosecone attachment and separation as part of our recovery sequence.</w:t>
      </w:r>
    </w:p>
    <w:p w14:paraId="171495EB" w14:textId="77777777" w:rsidR="00CA39B3" w:rsidRPr="00F16D43" w:rsidRDefault="00CA39B3" w:rsidP="00CA39B3">
      <w:pPr>
        <w:pStyle w:val="ListParagraph"/>
        <w:numPr>
          <w:ilvl w:val="0"/>
          <w:numId w:val="32"/>
        </w:numPr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Laid up multiple couplers and airframes, delivering flight components ahead of schedule despite redesign due to equipment failures.</w:t>
      </w:r>
    </w:p>
    <w:p w14:paraId="0BC810A5" w14:textId="77777777" w:rsidR="00CA39B3" w:rsidRPr="00F16D43" w:rsidRDefault="00CA39B3" w:rsidP="00CA39B3">
      <w:pPr>
        <w:pStyle w:val="ListParagraph"/>
        <w:numPr>
          <w:ilvl w:val="0"/>
          <w:numId w:val="32"/>
        </w:numPr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Conducted full system testing and integration with deployment, including redesign of pyrotechnic bolt.</w:t>
      </w:r>
    </w:p>
    <w:p w14:paraId="15334D3B" w14:textId="77777777" w:rsidR="00CA39B3" w:rsidRPr="00F16D43" w:rsidRDefault="00CA39B3" w:rsidP="00CA39B3">
      <w:pPr>
        <w:pStyle w:val="ListParagraph"/>
        <w:spacing w:after="0" w:line="276" w:lineRule="auto"/>
        <w:rPr>
          <w:rFonts w:ascii="Georgia" w:hAnsi="Georgi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A39B3" w:rsidRPr="00F16D43" w14:paraId="2340217A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C268841" w14:textId="77777777" w:rsidR="00CA39B3" w:rsidRPr="00F16D43" w:rsidRDefault="00CA39B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>Tank Pressure Control Vibration Testing,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D460BD1" w14:textId="77777777" w:rsidR="00CA39B3" w:rsidRPr="00F16D43" w:rsidRDefault="00CA39B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>Summer 22</w:t>
            </w:r>
          </w:p>
        </w:tc>
      </w:tr>
    </w:tbl>
    <w:p w14:paraId="6E5102E9" w14:textId="4164BF2C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Designed mounting hardware for high</w:t>
      </w:r>
      <w:r w:rsidR="00B53420">
        <w:rPr>
          <w:rFonts w:ascii="Georgia" w:hAnsi="Georgia"/>
          <w:sz w:val="16"/>
          <w:szCs w:val="16"/>
        </w:rPr>
        <w:t>-</w:t>
      </w:r>
      <w:r w:rsidRPr="00F16D43">
        <w:rPr>
          <w:rFonts w:ascii="Georgia" w:hAnsi="Georgia"/>
          <w:sz w:val="16"/>
          <w:szCs w:val="16"/>
        </w:rPr>
        <w:t>pressure systems resulting in a design with a resonant frequency outside of the test range.</w:t>
      </w:r>
    </w:p>
    <w:p w14:paraId="34E98A53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Assembled the tank pressure systems for testing and recorded test data.</w:t>
      </w:r>
    </w:p>
    <w:p w14:paraId="7E6C585B" w14:textId="77777777" w:rsidR="00CA39B3" w:rsidRPr="00F16D43" w:rsidRDefault="00CA39B3" w:rsidP="00CA39B3">
      <w:pPr>
        <w:spacing w:after="0" w:line="276" w:lineRule="auto"/>
        <w:rPr>
          <w:rFonts w:ascii="Georgia" w:hAnsi="Georgi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A39B3" w:rsidRPr="00F16D43" w14:paraId="0CE9B271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D86A2D5" w14:textId="77777777" w:rsidR="00CA39B3" w:rsidRPr="00F16D43" w:rsidRDefault="00CA39B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>Fin Testing, Project Manager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1217DF3" w14:textId="77777777" w:rsidR="00CA39B3" w:rsidRPr="00F16D43" w:rsidRDefault="00CA39B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>Summer 21</w:t>
            </w:r>
          </w:p>
        </w:tc>
      </w:tr>
    </w:tbl>
    <w:p w14:paraId="7C6F4063" w14:textId="77777777" w:rsidR="00CA39B3" w:rsidRPr="00F16D43" w:rsidRDefault="00CA39B3" w:rsidP="00CA39B3">
      <w:pPr>
        <w:pStyle w:val="ListParagraph"/>
        <w:numPr>
          <w:ilvl w:val="0"/>
          <w:numId w:val="30"/>
        </w:numPr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Designed a rotating test stand for the fin can allowing for induced roll and fin loading evaluation in a wind tunnel.</w:t>
      </w:r>
    </w:p>
    <w:p w14:paraId="5305FDAA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Collaborated with the fin team and wind tunnel management to determine requirements and timelines for wind tunnel testing.</w:t>
      </w:r>
    </w:p>
    <w:p w14:paraId="27E14B96" w14:textId="77777777" w:rsidR="00CA39B3" w:rsidRPr="00F16D43" w:rsidRDefault="00CA39B3" w:rsidP="00CA39B3">
      <w:pPr>
        <w:spacing w:after="0" w:line="276" w:lineRule="auto"/>
        <w:rPr>
          <w:rFonts w:ascii="Georgia" w:hAnsi="Georgi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5030"/>
      </w:tblGrid>
      <w:tr w:rsidR="00CA39B3" w:rsidRPr="00F16D43" w14:paraId="46A49B24" w14:textId="77777777" w:rsidTr="00187C93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</w:tcPr>
          <w:p w14:paraId="091D7164" w14:textId="77777777" w:rsidR="00CA39B3" w:rsidRPr="00F16D43" w:rsidRDefault="00CA39B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>Separation Mechanism, Engineer</w:t>
            </w:r>
          </w:p>
        </w:tc>
        <w:tc>
          <w:tcPr>
            <w:tcW w:w="5030" w:type="dxa"/>
            <w:tcBorders>
              <w:top w:val="nil"/>
              <w:left w:val="nil"/>
              <w:bottom w:val="nil"/>
              <w:right w:val="nil"/>
            </w:tcBorders>
          </w:tcPr>
          <w:p w14:paraId="4993D023" w14:textId="77777777" w:rsidR="00CA39B3" w:rsidRPr="00F16D43" w:rsidRDefault="00CA39B3" w:rsidP="00187C93">
            <w:pPr>
              <w:keepNext/>
              <w:keepLines/>
              <w:ind w:left="992" w:hanging="90"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>Fall 20 - Summer 21</w:t>
            </w:r>
          </w:p>
        </w:tc>
      </w:tr>
    </w:tbl>
    <w:p w14:paraId="33E09868" w14:textId="77777777" w:rsidR="00CA39B3" w:rsidRPr="00F16D43" w:rsidRDefault="00CA39B3" w:rsidP="00CA39B3">
      <w:pPr>
        <w:pStyle w:val="ListParagraph"/>
        <w:numPr>
          <w:ilvl w:val="0"/>
          <w:numId w:val="33"/>
        </w:numPr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Conducted FEA and multiple redesigns to ensure survival given significant bending moment loads on the nosecone-airframe interface.</w:t>
      </w:r>
    </w:p>
    <w:p w14:paraId="4A43AFF0" w14:textId="77777777" w:rsidR="00CA39B3" w:rsidRPr="00F16D43" w:rsidRDefault="00CA39B3" w:rsidP="00CA39B3">
      <w:pPr>
        <w:pStyle w:val="ListParagraph"/>
        <w:numPr>
          <w:ilvl w:val="0"/>
          <w:numId w:val="33"/>
        </w:numPr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Researched and conducted trade studies to find the best COTS parts to ensure successful separation in an abort case.</w:t>
      </w:r>
    </w:p>
    <w:p w14:paraId="21C16215" w14:textId="77777777" w:rsidR="00CA39B3" w:rsidRPr="00F16D43" w:rsidRDefault="00CA39B3" w:rsidP="00CA39B3">
      <w:pPr>
        <w:keepNext/>
        <w:keepLines/>
        <w:spacing w:after="0" w:line="240" w:lineRule="auto"/>
        <w:outlineLvl w:val="1"/>
        <w:rPr>
          <w:rFonts w:ascii="Georgia" w:eastAsiaTheme="majorEastAsia" w:hAnsi="Georgia" w:cstheme="minorHAnsi"/>
          <w:b/>
          <w:bCs/>
          <w:sz w:val="20"/>
          <w:szCs w:val="20"/>
        </w:rPr>
      </w:pPr>
      <w:r w:rsidRPr="00F16D43">
        <w:rPr>
          <w:rFonts w:ascii="Georgia" w:eastAsiaTheme="majorEastAsia" w:hAnsi="Georgia" w:cstheme="minorHAnsi"/>
          <w:b/>
          <w:bCs/>
          <w:sz w:val="20"/>
          <w:szCs w:val="20"/>
        </w:rPr>
        <w:t>MACH AIAA Aircraft Design-Build-Fly Team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A39B3" w:rsidRPr="00F16D43" w14:paraId="051E8278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2DC7595" w14:textId="77777777" w:rsidR="00CA39B3" w:rsidRPr="00F16D43" w:rsidRDefault="00CA39B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>FEA and Structures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E978037" w14:textId="77777777" w:rsidR="00CA39B3" w:rsidRPr="00F16D43" w:rsidRDefault="00CA39B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>Winter 22</w:t>
            </w:r>
          </w:p>
        </w:tc>
      </w:tr>
    </w:tbl>
    <w:p w14:paraId="7E7FE9D1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Simulated loads on a wing box and motor mount and proposed a composite design for the motor mount to better survive given loads.</w:t>
      </w:r>
    </w:p>
    <w:p w14:paraId="0C39E7EC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Designed a one-step removable rear fairing for easy and quick access to the aircraft cargo bay during competition.</w:t>
      </w:r>
    </w:p>
    <w:p w14:paraId="2482F8EA" w14:textId="77777777" w:rsidR="00CA39B3" w:rsidRPr="00386985" w:rsidRDefault="00CA39B3" w:rsidP="00CA39B3">
      <w:pPr>
        <w:pStyle w:val="ListParagraph"/>
        <w:spacing w:after="0" w:line="276" w:lineRule="auto"/>
        <w:rPr>
          <w:rFonts w:ascii="Arial Nova" w:hAnsi="Arial Nova"/>
          <w:sz w:val="10"/>
          <w:szCs w:val="10"/>
        </w:rPr>
      </w:pPr>
    </w:p>
    <w:p w14:paraId="4F93FAFB" w14:textId="77777777" w:rsidR="00CA39B3" w:rsidRPr="008825D5" w:rsidRDefault="00CA39B3" w:rsidP="00CA39B3">
      <w:pPr>
        <w:pStyle w:val="Heading1"/>
        <w:spacing w:line="276" w:lineRule="auto"/>
        <w:rPr>
          <w:rFonts w:asciiTheme="majorHAnsi" w:hAnsiTheme="majorHAnsi" w:cstheme="majorHAnsi"/>
          <w:color w:val="auto"/>
          <w:sz w:val="24"/>
          <w:szCs w:val="24"/>
        </w:rPr>
      </w:pPr>
      <w:r>
        <w:rPr>
          <w:rFonts w:ascii="Arial Nova Light" w:hAnsi="Arial Nova Light"/>
          <w:color w:val="auto"/>
          <w:sz w:val="24"/>
          <w:szCs w:val="24"/>
        </w:rPr>
        <w:t>LEADERSHIP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</w:t>
      </w:r>
      <w:r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</w:t>
      </w:r>
      <w:r w:rsidRPr="00642627">
        <w:rPr>
          <w:rStyle w:val="Heading1Char"/>
          <w:rFonts w:asciiTheme="majorHAnsi" w:hAnsiTheme="majorHAnsi" w:cstheme="majorHAnsi"/>
          <w:color w:val="auto"/>
          <w:sz w:val="24"/>
          <w:szCs w:val="24"/>
        </w:rPr>
        <w:t>____________________________________________________________________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A39B3" w:rsidRPr="00F16D43" w14:paraId="30D8EC8D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B103E14" w14:textId="77777777" w:rsidR="00CA39B3" w:rsidRPr="00F16D43" w:rsidRDefault="00CA39B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b/>
                <w:bCs/>
                <w:i/>
                <w:i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 xml:space="preserve">MASA Business Division, </w:t>
            </w: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>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92A8FBC" w14:textId="77777777" w:rsidR="00CA39B3" w:rsidRPr="00F16D43" w:rsidRDefault="00CA39B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>Summer 21 - Winter 22</w:t>
            </w:r>
          </w:p>
        </w:tc>
      </w:tr>
    </w:tbl>
    <w:p w14:paraId="0CF79B1E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Led a team of 5 to manage over $100,000 in funding, design team merchandise, and oversee public relations.</w:t>
      </w:r>
    </w:p>
    <w:p w14:paraId="120682BA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 xml:space="preserve">Raised $28,000+ in NASA and UMich grants, corporate sponsorships, and crowdfunding. </w:t>
      </w:r>
    </w:p>
    <w:p w14:paraId="1ED1CF39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Responsible for 600% growth of the team’s Twitter, Facebook, and LinkedIn pages through engaging visual content.</w:t>
      </w:r>
    </w:p>
    <w:p w14:paraId="72077347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Collaborated with NASA, airport, and local authorities to find a suitable liquid engine test site.</w:t>
      </w:r>
    </w:p>
    <w:p w14:paraId="22DE6621" w14:textId="77777777" w:rsidR="00CA39B3" w:rsidRPr="00F16D43" w:rsidRDefault="00CA39B3" w:rsidP="00CA39B3">
      <w:pPr>
        <w:pStyle w:val="ListParagraph"/>
        <w:numPr>
          <w:ilvl w:val="0"/>
          <w:numId w:val="30"/>
        </w:numPr>
        <w:spacing w:after="0" w:line="276" w:lineRule="auto"/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>Participated as a panelist at AIAA SciTech 2022 discussing student rocketry and the creation of the Academic Rocket Launch Alliance.</w:t>
      </w:r>
    </w:p>
    <w:p w14:paraId="4900B2DD" w14:textId="77777777" w:rsidR="00CA39B3" w:rsidRPr="00F16D43" w:rsidRDefault="00CA39B3" w:rsidP="00CA39B3">
      <w:pPr>
        <w:pStyle w:val="ListParagraph"/>
        <w:spacing w:after="0" w:line="276" w:lineRule="auto"/>
        <w:rPr>
          <w:rFonts w:ascii="Georgia" w:hAnsi="Georgia"/>
          <w:sz w:val="8"/>
          <w:szCs w:val="8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CA39B3" w:rsidRPr="00F16D43" w14:paraId="3418334E" w14:textId="77777777" w:rsidTr="00187C93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ADAAEF0" w14:textId="77777777" w:rsidR="00CA39B3" w:rsidRPr="00F16D43" w:rsidRDefault="00CA39B3" w:rsidP="00187C93">
            <w:pPr>
              <w:keepNext/>
              <w:keepLines/>
              <w:outlineLvl w:val="1"/>
              <w:rPr>
                <w:rFonts w:ascii="Georgia" w:eastAsiaTheme="majorEastAsia" w:hAnsi="Georgia" w:cstheme="minorHAnsi"/>
                <w:b/>
                <w:bCs/>
                <w:i/>
                <w:i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 xml:space="preserve">Sigma Gamma Tau, </w:t>
            </w:r>
            <w:r w:rsidRPr="00F16D43">
              <w:rPr>
                <w:rFonts w:ascii="Georgia" w:eastAsiaTheme="majorEastAsia" w:hAnsi="Georgia" w:cstheme="minorHAnsi"/>
                <w:i/>
                <w:iCs/>
                <w:sz w:val="18"/>
                <w:szCs w:val="18"/>
              </w:rPr>
              <w:t>Fundraising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276012E" w14:textId="77777777" w:rsidR="00CA39B3" w:rsidRPr="00F16D43" w:rsidRDefault="00CA39B3" w:rsidP="00187C93">
            <w:pPr>
              <w:keepNext/>
              <w:keepLines/>
              <w:jc w:val="right"/>
              <w:outlineLvl w:val="1"/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</w:pPr>
            <w:r w:rsidRPr="00F16D43">
              <w:rPr>
                <w:rFonts w:ascii="Georgia" w:eastAsiaTheme="majorEastAsia" w:hAnsi="Georgia" w:cstheme="minorHAnsi"/>
                <w:b/>
                <w:bCs/>
                <w:sz w:val="18"/>
                <w:szCs w:val="18"/>
              </w:rPr>
              <w:t>Fall 22 - Spring 22</w:t>
            </w:r>
          </w:p>
        </w:tc>
      </w:tr>
    </w:tbl>
    <w:p w14:paraId="1F74F8E7" w14:textId="77777777" w:rsidR="00CA39B3" w:rsidRPr="00F16D43" w:rsidRDefault="00CA39B3" w:rsidP="00CA39B3">
      <w:pPr>
        <w:pStyle w:val="ListParagraph"/>
        <w:numPr>
          <w:ilvl w:val="0"/>
          <w:numId w:val="34"/>
        </w:numPr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 xml:space="preserve">Raising community morale through Michigan Aerospace merchandise and professional development events. </w:t>
      </w:r>
    </w:p>
    <w:p w14:paraId="141E0A3D" w14:textId="2B5B2A4E" w:rsidR="00D24B89" w:rsidRDefault="00CA39B3" w:rsidP="00CA39B3">
      <w:pPr>
        <w:pStyle w:val="ListParagraph"/>
        <w:numPr>
          <w:ilvl w:val="0"/>
          <w:numId w:val="34"/>
        </w:numPr>
        <w:rPr>
          <w:rFonts w:ascii="Georgia" w:hAnsi="Georgia"/>
          <w:sz w:val="16"/>
          <w:szCs w:val="16"/>
        </w:rPr>
      </w:pPr>
      <w:r w:rsidRPr="00F16D43">
        <w:rPr>
          <w:rFonts w:ascii="Georgia" w:hAnsi="Georgia"/>
          <w:sz w:val="16"/>
          <w:szCs w:val="16"/>
        </w:rPr>
        <w:t xml:space="preserve">Building business experience among society members through sales events and marketing opportunities. </w:t>
      </w:r>
    </w:p>
    <w:p w14:paraId="0F1F48D1" w14:textId="77777777" w:rsidR="00B53420" w:rsidRPr="00B53420" w:rsidRDefault="00B53420" w:rsidP="00B53420">
      <w:pPr>
        <w:jc w:val="right"/>
      </w:pPr>
    </w:p>
    <w:sectPr w:rsidR="00B53420" w:rsidRPr="00B53420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3B8DF" w14:textId="77777777" w:rsidR="00BC601B" w:rsidRDefault="00BC601B" w:rsidP="00611179">
      <w:pPr>
        <w:spacing w:after="0" w:line="240" w:lineRule="auto"/>
      </w:pPr>
      <w:r>
        <w:separator/>
      </w:r>
    </w:p>
  </w:endnote>
  <w:endnote w:type="continuationSeparator" w:id="0">
    <w:p w14:paraId="37286150" w14:textId="77777777" w:rsidR="00BC601B" w:rsidRDefault="00BC601B" w:rsidP="00611179">
      <w:pPr>
        <w:spacing w:after="0" w:line="240" w:lineRule="auto"/>
      </w:pPr>
      <w:r>
        <w:continuationSeparator/>
      </w:r>
    </w:p>
  </w:endnote>
  <w:endnote w:type="continuationNotice" w:id="1">
    <w:p w14:paraId="1C36E58A" w14:textId="77777777" w:rsidR="00BC601B" w:rsidRDefault="00BC60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altName w:val="Arial"/>
    <w:charset w:val="00"/>
    <w:family w:val="swiss"/>
    <w:pitch w:val="variable"/>
    <w:sig w:usb0="0000028F" w:usb1="00000002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4523" w14:textId="6225B661" w:rsidR="00933DE4" w:rsidRPr="00F16D43" w:rsidRDefault="00B80A5C" w:rsidP="00933DE4">
    <w:pPr>
      <w:pStyle w:val="Footer"/>
      <w:jc w:val="right"/>
      <w:rPr>
        <w:rFonts w:ascii="Georgia" w:hAnsi="Georgia"/>
        <w:sz w:val="10"/>
        <w:szCs w:val="10"/>
      </w:rPr>
    </w:pPr>
    <w:r w:rsidRPr="00F16D43">
      <w:rPr>
        <w:rFonts w:ascii="Georgia" w:hAnsi="Georgia"/>
        <w:sz w:val="10"/>
        <w:szCs w:val="10"/>
      </w:rPr>
      <w:t>Updated: 202</w:t>
    </w:r>
    <w:r w:rsidR="00933DE4" w:rsidRPr="00F16D43">
      <w:rPr>
        <w:rFonts w:ascii="Georgia" w:hAnsi="Georgia"/>
        <w:sz w:val="10"/>
        <w:szCs w:val="10"/>
      </w:rPr>
      <w:t>2-0</w:t>
    </w:r>
    <w:r w:rsidR="00A20AEF" w:rsidRPr="00F16D43">
      <w:rPr>
        <w:rFonts w:ascii="Georgia" w:hAnsi="Georgia"/>
        <w:sz w:val="10"/>
        <w:szCs w:val="10"/>
      </w:rPr>
      <w:t>9-</w:t>
    </w:r>
    <w:r w:rsidR="00B53420">
      <w:rPr>
        <w:rFonts w:ascii="Georgia" w:hAnsi="Georgia"/>
        <w:sz w:val="10"/>
        <w:szCs w:val="10"/>
      </w:rPr>
      <w:t>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79D52" w14:textId="77777777" w:rsidR="00BC601B" w:rsidRDefault="00BC601B" w:rsidP="00611179">
      <w:pPr>
        <w:spacing w:after="0" w:line="240" w:lineRule="auto"/>
      </w:pPr>
      <w:r>
        <w:separator/>
      </w:r>
    </w:p>
  </w:footnote>
  <w:footnote w:type="continuationSeparator" w:id="0">
    <w:p w14:paraId="219D37CA" w14:textId="77777777" w:rsidR="00BC601B" w:rsidRDefault="00BC601B" w:rsidP="00611179">
      <w:pPr>
        <w:spacing w:after="0" w:line="240" w:lineRule="auto"/>
      </w:pPr>
      <w:r>
        <w:continuationSeparator/>
      </w:r>
    </w:p>
  </w:footnote>
  <w:footnote w:type="continuationNotice" w:id="1">
    <w:p w14:paraId="5BF815D2" w14:textId="77777777" w:rsidR="00BC601B" w:rsidRDefault="00BC60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659BA"/>
    <w:multiLevelType w:val="hybridMultilevel"/>
    <w:tmpl w:val="F81E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01D2165C"/>
    <w:lvl w:ilvl="0" w:tplc="1F5673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069116">
    <w:abstractNumId w:val="32"/>
  </w:num>
  <w:num w:numId="2" w16cid:durableId="1467626402">
    <w:abstractNumId w:val="33"/>
  </w:num>
  <w:num w:numId="3" w16cid:durableId="1793938361">
    <w:abstractNumId w:val="23"/>
  </w:num>
  <w:num w:numId="4" w16cid:durableId="2126851454">
    <w:abstractNumId w:val="24"/>
  </w:num>
  <w:num w:numId="5" w16cid:durableId="1968851311">
    <w:abstractNumId w:val="12"/>
  </w:num>
  <w:num w:numId="6" w16cid:durableId="89593799">
    <w:abstractNumId w:val="1"/>
  </w:num>
  <w:num w:numId="7" w16cid:durableId="602349533">
    <w:abstractNumId w:val="0"/>
  </w:num>
  <w:num w:numId="8" w16cid:durableId="1263681559">
    <w:abstractNumId w:val="5"/>
  </w:num>
  <w:num w:numId="9" w16cid:durableId="192043258">
    <w:abstractNumId w:val="11"/>
  </w:num>
  <w:num w:numId="10" w16cid:durableId="796875980">
    <w:abstractNumId w:val="16"/>
  </w:num>
  <w:num w:numId="11" w16cid:durableId="579951278">
    <w:abstractNumId w:val="14"/>
  </w:num>
  <w:num w:numId="12" w16cid:durableId="1473013531">
    <w:abstractNumId w:val="10"/>
  </w:num>
  <w:num w:numId="13" w16cid:durableId="2145615775">
    <w:abstractNumId w:val="8"/>
  </w:num>
  <w:num w:numId="14" w16cid:durableId="803352082">
    <w:abstractNumId w:val="6"/>
  </w:num>
  <w:num w:numId="15" w16cid:durableId="1419671286">
    <w:abstractNumId w:val="18"/>
  </w:num>
  <w:num w:numId="16" w16cid:durableId="1235890657">
    <w:abstractNumId w:val="22"/>
  </w:num>
  <w:num w:numId="17" w16cid:durableId="1203983683">
    <w:abstractNumId w:val="15"/>
  </w:num>
  <w:num w:numId="18" w16cid:durableId="1001202609">
    <w:abstractNumId w:val="21"/>
  </w:num>
  <w:num w:numId="19" w16cid:durableId="611254311">
    <w:abstractNumId w:val="20"/>
  </w:num>
  <w:num w:numId="20" w16cid:durableId="1278490742">
    <w:abstractNumId w:val="17"/>
  </w:num>
  <w:num w:numId="21" w16cid:durableId="1947154801">
    <w:abstractNumId w:val="9"/>
  </w:num>
  <w:num w:numId="22" w16cid:durableId="2138647596">
    <w:abstractNumId w:val="30"/>
  </w:num>
  <w:num w:numId="23" w16cid:durableId="937373300">
    <w:abstractNumId w:val="28"/>
  </w:num>
  <w:num w:numId="24" w16cid:durableId="59520835">
    <w:abstractNumId w:val="3"/>
  </w:num>
  <w:num w:numId="25" w16cid:durableId="184025550">
    <w:abstractNumId w:val="26"/>
  </w:num>
  <w:num w:numId="26" w16cid:durableId="383455273">
    <w:abstractNumId w:val="25"/>
  </w:num>
  <w:num w:numId="27" w16cid:durableId="832641507">
    <w:abstractNumId w:val="31"/>
  </w:num>
  <w:num w:numId="28" w16cid:durableId="971986566">
    <w:abstractNumId w:val="2"/>
  </w:num>
  <w:num w:numId="29" w16cid:durableId="530991222">
    <w:abstractNumId w:val="29"/>
  </w:num>
  <w:num w:numId="30" w16cid:durableId="2105028296">
    <w:abstractNumId w:val="7"/>
  </w:num>
  <w:num w:numId="31" w16cid:durableId="832257515">
    <w:abstractNumId w:val="27"/>
  </w:num>
  <w:num w:numId="32" w16cid:durableId="1686900324">
    <w:abstractNumId w:val="13"/>
  </w:num>
  <w:num w:numId="33" w16cid:durableId="1096822474">
    <w:abstractNumId w:val="4"/>
  </w:num>
  <w:num w:numId="34" w16cid:durableId="71901690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3AC5"/>
    <w:rsid w:val="0001205F"/>
    <w:rsid w:val="000162E3"/>
    <w:rsid w:val="000229C6"/>
    <w:rsid w:val="00022DF9"/>
    <w:rsid w:val="0002323C"/>
    <w:rsid w:val="00025F9F"/>
    <w:rsid w:val="000321C3"/>
    <w:rsid w:val="00032259"/>
    <w:rsid w:val="000330EE"/>
    <w:rsid w:val="00033679"/>
    <w:rsid w:val="0003758A"/>
    <w:rsid w:val="00044416"/>
    <w:rsid w:val="0004480F"/>
    <w:rsid w:val="00045CA2"/>
    <w:rsid w:val="0005110D"/>
    <w:rsid w:val="0005685F"/>
    <w:rsid w:val="00071A61"/>
    <w:rsid w:val="00077675"/>
    <w:rsid w:val="0008221C"/>
    <w:rsid w:val="000833C2"/>
    <w:rsid w:val="00090435"/>
    <w:rsid w:val="00090A8C"/>
    <w:rsid w:val="000969FD"/>
    <w:rsid w:val="000A0A17"/>
    <w:rsid w:val="000A553B"/>
    <w:rsid w:val="000B1586"/>
    <w:rsid w:val="000B5287"/>
    <w:rsid w:val="000C3346"/>
    <w:rsid w:val="000C5ADD"/>
    <w:rsid w:val="000C5ED3"/>
    <w:rsid w:val="000C7D49"/>
    <w:rsid w:val="000D07A6"/>
    <w:rsid w:val="000D3A00"/>
    <w:rsid w:val="000D5175"/>
    <w:rsid w:val="000E4A98"/>
    <w:rsid w:val="000E4D7C"/>
    <w:rsid w:val="000E71F1"/>
    <w:rsid w:val="000E7375"/>
    <w:rsid w:val="000E7B83"/>
    <w:rsid w:val="000F292C"/>
    <w:rsid w:val="000F464E"/>
    <w:rsid w:val="00102924"/>
    <w:rsid w:val="00112E55"/>
    <w:rsid w:val="0011312A"/>
    <w:rsid w:val="001172EA"/>
    <w:rsid w:val="001178CF"/>
    <w:rsid w:val="00117F76"/>
    <w:rsid w:val="001208F4"/>
    <w:rsid w:val="00120D49"/>
    <w:rsid w:val="00123375"/>
    <w:rsid w:val="00123BFE"/>
    <w:rsid w:val="001255AE"/>
    <w:rsid w:val="00126137"/>
    <w:rsid w:val="00140D98"/>
    <w:rsid w:val="00145DD9"/>
    <w:rsid w:val="00155EC2"/>
    <w:rsid w:val="00160898"/>
    <w:rsid w:val="001615AD"/>
    <w:rsid w:val="00162604"/>
    <w:rsid w:val="00162EDB"/>
    <w:rsid w:val="00163E0E"/>
    <w:rsid w:val="00163FBC"/>
    <w:rsid w:val="00166FBE"/>
    <w:rsid w:val="001721AA"/>
    <w:rsid w:val="00174360"/>
    <w:rsid w:val="0017529C"/>
    <w:rsid w:val="00176AFA"/>
    <w:rsid w:val="00181647"/>
    <w:rsid w:val="001821FD"/>
    <w:rsid w:val="00184277"/>
    <w:rsid w:val="001856E3"/>
    <w:rsid w:val="0018782B"/>
    <w:rsid w:val="00192FBE"/>
    <w:rsid w:val="001975F8"/>
    <w:rsid w:val="001A397C"/>
    <w:rsid w:val="001A5A9A"/>
    <w:rsid w:val="001A636F"/>
    <w:rsid w:val="001B72B4"/>
    <w:rsid w:val="001C0670"/>
    <w:rsid w:val="001C0FAC"/>
    <w:rsid w:val="001C4E8B"/>
    <w:rsid w:val="001C6B4C"/>
    <w:rsid w:val="00202B53"/>
    <w:rsid w:val="00206F69"/>
    <w:rsid w:val="0020729D"/>
    <w:rsid w:val="00233C8D"/>
    <w:rsid w:val="00236B1D"/>
    <w:rsid w:val="00243C10"/>
    <w:rsid w:val="002513C2"/>
    <w:rsid w:val="00254D76"/>
    <w:rsid w:val="00261236"/>
    <w:rsid w:val="00261593"/>
    <w:rsid w:val="00272DDE"/>
    <w:rsid w:val="00275CED"/>
    <w:rsid w:val="002803FF"/>
    <w:rsid w:val="002805FC"/>
    <w:rsid w:val="00281843"/>
    <w:rsid w:val="00281867"/>
    <w:rsid w:val="002853D1"/>
    <w:rsid w:val="00286E5A"/>
    <w:rsid w:val="00291FA0"/>
    <w:rsid w:val="00292C57"/>
    <w:rsid w:val="002A0FF1"/>
    <w:rsid w:val="002A218F"/>
    <w:rsid w:val="002A2F29"/>
    <w:rsid w:val="002A2FD2"/>
    <w:rsid w:val="002A3B37"/>
    <w:rsid w:val="002A736E"/>
    <w:rsid w:val="002B1AC8"/>
    <w:rsid w:val="002B2846"/>
    <w:rsid w:val="002B3B33"/>
    <w:rsid w:val="002B7B4A"/>
    <w:rsid w:val="002B7B7A"/>
    <w:rsid w:val="002D4DC9"/>
    <w:rsid w:val="002E0068"/>
    <w:rsid w:val="002E0E98"/>
    <w:rsid w:val="002E18BF"/>
    <w:rsid w:val="002E3EDD"/>
    <w:rsid w:val="002F71E0"/>
    <w:rsid w:val="0030487F"/>
    <w:rsid w:val="003055BA"/>
    <w:rsid w:val="00307633"/>
    <w:rsid w:val="00307F9B"/>
    <w:rsid w:val="00310F89"/>
    <w:rsid w:val="0031182E"/>
    <w:rsid w:val="00312643"/>
    <w:rsid w:val="00317946"/>
    <w:rsid w:val="00320D97"/>
    <w:rsid w:val="003214EB"/>
    <w:rsid w:val="003215A6"/>
    <w:rsid w:val="00322030"/>
    <w:rsid w:val="00324F17"/>
    <w:rsid w:val="00325C6F"/>
    <w:rsid w:val="00340E3F"/>
    <w:rsid w:val="00343B00"/>
    <w:rsid w:val="00345488"/>
    <w:rsid w:val="00346F4A"/>
    <w:rsid w:val="00350663"/>
    <w:rsid w:val="00351FC8"/>
    <w:rsid w:val="0035349B"/>
    <w:rsid w:val="00355A04"/>
    <w:rsid w:val="00355B5F"/>
    <w:rsid w:val="003660EC"/>
    <w:rsid w:val="00371B39"/>
    <w:rsid w:val="00374EB5"/>
    <w:rsid w:val="00375F7F"/>
    <w:rsid w:val="00387F5A"/>
    <w:rsid w:val="003963D7"/>
    <w:rsid w:val="003972D9"/>
    <w:rsid w:val="003A5D38"/>
    <w:rsid w:val="003B7F78"/>
    <w:rsid w:val="003C3B58"/>
    <w:rsid w:val="003D637A"/>
    <w:rsid w:val="003D66BC"/>
    <w:rsid w:val="003E7633"/>
    <w:rsid w:val="003F02DC"/>
    <w:rsid w:val="003F4CBA"/>
    <w:rsid w:val="00401B9D"/>
    <w:rsid w:val="00403693"/>
    <w:rsid w:val="00406044"/>
    <w:rsid w:val="00407BEA"/>
    <w:rsid w:val="00412087"/>
    <w:rsid w:val="00413D03"/>
    <w:rsid w:val="00415284"/>
    <w:rsid w:val="00420E65"/>
    <w:rsid w:val="004239EB"/>
    <w:rsid w:val="00433DAE"/>
    <w:rsid w:val="004418E5"/>
    <w:rsid w:val="004453DF"/>
    <w:rsid w:val="004505F8"/>
    <w:rsid w:val="00450F9B"/>
    <w:rsid w:val="00462A2C"/>
    <w:rsid w:val="0046510C"/>
    <w:rsid w:val="00470AC4"/>
    <w:rsid w:val="00470B01"/>
    <w:rsid w:val="0047594A"/>
    <w:rsid w:val="0048322D"/>
    <w:rsid w:val="004848D4"/>
    <w:rsid w:val="00490EC0"/>
    <w:rsid w:val="00492911"/>
    <w:rsid w:val="00493C49"/>
    <w:rsid w:val="00496DA4"/>
    <w:rsid w:val="004A0DD7"/>
    <w:rsid w:val="004A1858"/>
    <w:rsid w:val="004A1EF2"/>
    <w:rsid w:val="004A29CE"/>
    <w:rsid w:val="004A65FF"/>
    <w:rsid w:val="004B2969"/>
    <w:rsid w:val="004B369A"/>
    <w:rsid w:val="004B5F5B"/>
    <w:rsid w:val="004D4D40"/>
    <w:rsid w:val="004E0B2D"/>
    <w:rsid w:val="004E2824"/>
    <w:rsid w:val="004E3D3A"/>
    <w:rsid w:val="004E3FC1"/>
    <w:rsid w:val="004E54EF"/>
    <w:rsid w:val="00501555"/>
    <w:rsid w:val="00507377"/>
    <w:rsid w:val="00525465"/>
    <w:rsid w:val="00537194"/>
    <w:rsid w:val="00542CC2"/>
    <w:rsid w:val="00555969"/>
    <w:rsid w:val="0056067C"/>
    <w:rsid w:val="0056644F"/>
    <w:rsid w:val="005735F1"/>
    <w:rsid w:val="00573C5F"/>
    <w:rsid w:val="00575648"/>
    <w:rsid w:val="00575AF2"/>
    <w:rsid w:val="0057784C"/>
    <w:rsid w:val="00591A24"/>
    <w:rsid w:val="00592545"/>
    <w:rsid w:val="00594D70"/>
    <w:rsid w:val="00594EE6"/>
    <w:rsid w:val="005960AD"/>
    <w:rsid w:val="005A105E"/>
    <w:rsid w:val="005A3E95"/>
    <w:rsid w:val="005A6ABA"/>
    <w:rsid w:val="005B1DDB"/>
    <w:rsid w:val="005B52E0"/>
    <w:rsid w:val="005B7D9E"/>
    <w:rsid w:val="005C03CF"/>
    <w:rsid w:val="005C466B"/>
    <w:rsid w:val="005C5622"/>
    <w:rsid w:val="005C7D61"/>
    <w:rsid w:val="005C7DD0"/>
    <w:rsid w:val="005D04DC"/>
    <w:rsid w:val="005D1B14"/>
    <w:rsid w:val="005D5778"/>
    <w:rsid w:val="005E697F"/>
    <w:rsid w:val="005E6FD3"/>
    <w:rsid w:val="005F3DA4"/>
    <w:rsid w:val="00602D7A"/>
    <w:rsid w:val="00602EED"/>
    <w:rsid w:val="00607CF0"/>
    <w:rsid w:val="00611179"/>
    <w:rsid w:val="006142C1"/>
    <w:rsid w:val="00621FFB"/>
    <w:rsid w:val="00622031"/>
    <w:rsid w:val="006359A6"/>
    <w:rsid w:val="00644DBD"/>
    <w:rsid w:val="0065040F"/>
    <w:rsid w:val="00651216"/>
    <w:rsid w:val="00654CD0"/>
    <w:rsid w:val="006566FF"/>
    <w:rsid w:val="00657E9C"/>
    <w:rsid w:val="006644EF"/>
    <w:rsid w:val="006722F1"/>
    <w:rsid w:val="00672616"/>
    <w:rsid w:val="00672A5C"/>
    <w:rsid w:val="006733C2"/>
    <w:rsid w:val="0067564E"/>
    <w:rsid w:val="00680B83"/>
    <w:rsid w:val="00682BC7"/>
    <w:rsid w:val="006948AD"/>
    <w:rsid w:val="006A658C"/>
    <w:rsid w:val="006A7192"/>
    <w:rsid w:val="006B29BB"/>
    <w:rsid w:val="006C1D98"/>
    <w:rsid w:val="006C621E"/>
    <w:rsid w:val="006C6598"/>
    <w:rsid w:val="006D4C09"/>
    <w:rsid w:val="006E70DB"/>
    <w:rsid w:val="006F08C8"/>
    <w:rsid w:val="006F331C"/>
    <w:rsid w:val="00702425"/>
    <w:rsid w:val="007040B6"/>
    <w:rsid w:val="00704319"/>
    <w:rsid w:val="007069E4"/>
    <w:rsid w:val="00711264"/>
    <w:rsid w:val="00712761"/>
    <w:rsid w:val="0071507E"/>
    <w:rsid w:val="0072138B"/>
    <w:rsid w:val="00723F39"/>
    <w:rsid w:val="00725397"/>
    <w:rsid w:val="0072742D"/>
    <w:rsid w:val="00727DFF"/>
    <w:rsid w:val="007354CD"/>
    <w:rsid w:val="007365C0"/>
    <w:rsid w:val="00740E69"/>
    <w:rsid w:val="00746219"/>
    <w:rsid w:val="00761D7A"/>
    <w:rsid w:val="00762BF6"/>
    <w:rsid w:val="0076327F"/>
    <w:rsid w:val="007638FF"/>
    <w:rsid w:val="0076612D"/>
    <w:rsid w:val="0077316D"/>
    <w:rsid w:val="00774961"/>
    <w:rsid w:val="00776219"/>
    <w:rsid w:val="00776DDC"/>
    <w:rsid w:val="0078016B"/>
    <w:rsid w:val="007812ED"/>
    <w:rsid w:val="00783AFA"/>
    <w:rsid w:val="00783D13"/>
    <w:rsid w:val="0078653E"/>
    <w:rsid w:val="0079084A"/>
    <w:rsid w:val="007910F0"/>
    <w:rsid w:val="007943A2"/>
    <w:rsid w:val="00796584"/>
    <w:rsid w:val="007A1E67"/>
    <w:rsid w:val="007A58A7"/>
    <w:rsid w:val="007A5C62"/>
    <w:rsid w:val="007A7267"/>
    <w:rsid w:val="007B06EB"/>
    <w:rsid w:val="007B2CB6"/>
    <w:rsid w:val="007D3C21"/>
    <w:rsid w:val="007D4A81"/>
    <w:rsid w:val="007D7876"/>
    <w:rsid w:val="007E56A1"/>
    <w:rsid w:val="007E5F4E"/>
    <w:rsid w:val="007E7D54"/>
    <w:rsid w:val="007F0756"/>
    <w:rsid w:val="007F1B5E"/>
    <w:rsid w:val="007F396F"/>
    <w:rsid w:val="00804C08"/>
    <w:rsid w:val="00812FE4"/>
    <w:rsid w:val="00814165"/>
    <w:rsid w:val="0081733B"/>
    <w:rsid w:val="0082765B"/>
    <w:rsid w:val="008301AB"/>
    <w:rsid w:val="008343C8"/>
    <w:rsid w:val="00836741"/>
    <w:rsid w:val="00842DEC"/>
    <w:rsid w:val="0084403F"/>
    <w:rsid w:val="0085142A"/>
    <w:rsid w:val="00853333"/>
    <w:rsid w:val="00853655"/>
    <w:rsid w:val="00860F8C"/>
    <w:rsid w:val="008631A3"/>
    <w:rsid w:val="00870D5A"/>
    <w:rsid w:val="008735B9"/>
    <w:rsid w:val="00875ADC"/>
    <w:rsid w:val="0088000E"/>
    <w:rsid w:val="00882263"/>
    <w:rsid w:val="0088256A"/>
    <w:rsid w:val="008831F5"/>
    <w:rsid w:val="008847EA"/>
    <w:rsid w:val="00892134"/>
    <w:rsid w:val="008958FD"/>
    <w:rsid w:val="00897B7B"/>
    <w:rsid w:val="008A4FD5"/>
    <w:rsid w:val="008C5DE6"/>
    <w:rsid w:val="008D30E5"/>
    <w:rsid w:val="008D37BB"/>
    <w:rsid w:val="008D3C94"/>
    <w:rsid w:val="008E01BE"/>
    <w:rsid w:val="008E0A16"/>
    <w:rsid w:val="008E13BC"/>
    <w:rsid w:val="008E5065"/>
    <w:rsid w:val="008F5076"/>
    <w:rsid w:val="008F606C"/>
    <w:rsid w:val="00900F09"/>
    <w:rsid w:val="00901D06"/>
    <w:rsid w:val="00901FA9"/>
    <w:rsid w:val="009071C6"/>
    <w:rsid w:val="009211D9"/>
    <w:rsid w:val="00933A90"/>
    <w:rsid w:val="00933DE4"/>
    <w:rsid w:val="00937A23"/>
    <w:rsid w:val="00937D58"/>
    <w:rsid w:val="0094481E"/>
    <w:rsid w:val="00950709"/>
    <w:rsid w:val="00957D2C"/>
    <w:rsid w:val="00960706"/>
    <w:rsid w:val="009644FF"/>
    <w:rsid w:val="00964751"/>
    <w:rsid w:val="00966A05"/>
    <w:rsid w:val="009703C1"/>
    <w:rsid w:val="00973C07"/>
    <w:rsid w:val="00976495"/>
    <w:rsid w:val="00984372"/>
    <w:rsid w:val="009A3250"/>
    <w:rsid w:val="009A35EF"/>
    <w:rsid w:val="009A511C"/>
    <w:rsid w:val="009A70DA"/>
    <w:rsid w:val="009B448D"/>
    <w:rsid w:val="009B7DDD"/>
    <w:rsid w:val="009C052A"/>
    <w:rsid w:val="009C2E06"/>
    <w:rsid w:val="009D0EF4"/>
    <w:rsid w:val="009E2614"/>
    <w:rsid w:val="009E28FC"/>
    <w:rsid w:val="009E3DE7"/>
    <w:rsid w:val="009E7965"/>
    <w:rsid w:val="009F1BFE"/>
    <w:rsid w:val="00A02810"/>
    <w:rsid w:val="00A05FDA"/>
    <w:rsid w:val="00A06866"/>
    <w:rsid w:val="00A205F3"/>
    <w:rsid w:val="00A20AEF"/>
    <w:rsid w:val="00A223BB"/>
    <w:rsid w:val="00A26D2B"/>
    <w:rsid w:val="00A27B43"/>
    <w:rsid w:val="00A37046"/>
    <w:rsid w:val="00A379D8"/>
    <w:rsid w:val="00A40898"/>
    <w:rsid w:val="00A44F33"/>
    <w:rsid w:val="00A46B03"/>
    <w:rsid w:val="00A4795F"/>
    <w:rsid w:val="00A5380B"/>
    <w:rsid w:val="00A5587A"/>
    <w:rsid w:val="00A56E82"/>
    <w:rsid w:val="00A71AC9"/>
    <w:rsid w:val="00A72063"/>
    <w:rsid w:val="00A7358E"/>
    <w:rsid w:val="00A747D5"/>
    <w:rsid w:val="00A76988"/>
    <w:rsid w:val="00A8494B"/>
    <w:rsid w:val="00A86405"/>
    <w:rsid w:val="00A91F6B"/>
    <w:rsid w:val="00A943EC"/>
    <w:rsid w:val="00A9481B"/>
    <w:rsid w:val="00AB16ED"/>
    <w:rsid w:val="00AB290D"/>
    <w:rsid w:val="00AB5A4B"/>
    <w:rsid w:val="00AC4516"/>
    <w:rsid w:val="00AC5BB9"/>
    <w:rsid w:val="00AC76E3"/>
    <w:rsid w:val="00AD0320"/>
    <w:rsid w:val="00AD1404"/>
    <w:rsid w:val="00AD6908"/>
    <w:rsid w:val="00AD6F9C"/>
    <w:rsid w:val="00AE2C55"/>
    <w:rsid w:val="00AE47E2"/>
    <w:rsid w:val="00AE6DF3"/>
    <w:rsid w:val="00AF22C4"/>
    <w:rsid w:val="00AF5BC2"/>
    <w:rsid w:val="00B00E85"/>
    <w:rsid w:val="00B10E1C"/>
    <w:rsid w:val="00B176DB"/>
    <w:rsid w:val="00B1770E"/>
    <w:rsid w:val="00B2132B"/>
    <w:rsid w:val="00B23D0D"/>
    <w:rsid w:val="00B2462E"/>
    <w:rsid w:val="00B4404E"/>
    <w:rsid w:val="00B53420"/>
    <w:rsid w:val="00B575DE"/>
    <w:rsid w:val="00B6654C"/>
    <w:rsid w:val="00B701C9"/>
    <w:rsid w:val="00B77B29"/>
    <w:rsid w:val="00B80A5C"/>
    <w:rsid w:val="00B906F3"/>
    <w:rsid w:val="00B95DB5"/>
    <w:rsid w:val="00B96629"/>
    <w:rsid w:val="00BA02F5"/>
    <w:rsid w:val="00BA0B82"/>
    <w:rsid w:val="00BA0CE5"/>
    <w:rsid w:val="00BA1958"/>
    <w:rsid w:val="00BB1062"/>
    <w:rsid w:val="00BB25AC"/>
    <w:rsid w:val="00BC050B"/>
    <w:rsid w:val="00BC2E81"/>
    <w:rsid w:val="00BC56C5"/>
    <w:rsid w:val="00BC601B"/>
    <w:rsid w:val="00BC6C5A"/>
    <w:rsid w:val="00BD1131"/>
    <w:rsid w:val="00BD532C"/>
    <w:rsid w:val="00BD5895"/>
    <w:rsid w:val="00BE045E"/>
    <w:rsid w:val="00BE1641"/>
    <w:rsid w:val="00BE2738"/>
    <w:rsid w:val="00BE3554"/>
    <w:rsid w:val="00BE513B"/>
    <w:rsid w:val="00BE5C78"/>
    <w:rsid w:val="00BE7C73"/>
    <w:rsid w:val="00BF447E"/>
    <w:rsid w:val="00C074F6"/>
    <w:rsid w:val="00C108A4"/>
    <w:rsid w:val="00C14571"/>
    <w:rsid w:val="00C15136"/>
    <w:rsid w:val="00C247DE"/>
    <w:rsid w:val="00C30263"/>
    <w:rsid w:val="00C3203A"/>
    <w:rsid w:val="00C33F64"/>
    <w:rsid w:val="00C3437C"/>
    <w:rsid w:val="00C3709C"/>
    <w:rsid w:val="00C42237"/>
    <w:rsid w:val="00C63262"/>
    <w:rsid w:val="00C638B1"/>
    <w:rsid w:val="00C712F0"/>
    <w:rsid w:val="00C72D51"/>
    <w:rsid w:val="00C8099F"/>
    <w:rsid w:val="00C836AC"/>
    <w:rsid w:val="00C86583"/>
    <w:rsid w:val="00C87419"/>
    <w:rsid w:val="00C92F81"/>
    <w:rsid w:val="00C96487"/>
    <w:rsid w:val="00CA0E01"/>
    <w:rsid w:val="00CA1668"/>
    <w:rsid w:val="00CA39B3"/>
    <w:rsid w:val="00CA667A"/>
    <w:rsid w:val="00CA6BF8"/>
    <w:rsid w:val="00CA7434"/>
    <w:rsid w:val="00CA75FA"/>
    <w:rsid w:val="00CB0AE9"/>
    <w:rsid w:val="00CB169B"/>
    <w:rsid w:val="00CB25AD"/>
    <w:rsid w:val="00CB3901"/>
    <w:rsid w:val="00CB4A2D"/>
    <w:rsid w:val="00CB53C7"/>
    <w:rsid w:val="00CB6155"/>
    <w:rsid w:val="00CC23BB"/>
    <w:rsid w:val="00CD0DB9"/>
    <w:rsid w:val="00CE2284"/>
    <w:rsid w:val="00CF3789"/>
    <w:rsid w:val="00CF3CA9"/>
    <w:rsid w:val="00CF5ACB"/>
    <w:rsid w:val="00D038A1"/>
    <w:rsid w:val="00D05C50"/>
    <w:rsid w:val="00D07BDD"/>
    <w:rsid w:val="00D10A39"/>
    <w:rsid w:val="00D1162D"/>
    <w:rsid w:val="00D11D1D"/>
    <w:rsid w:val="00D14AB3"/>
    <w:rsid w:val="00D210C2"/>
    <w:rsid w:val="00D2424E"/>
    <w:rsid w:val="00D24B89"/>
    <w:rsid w:val="00D3407F"/>
    <w:rsid w:val="00D34D59"/>
    <w:rsid w:val="00D404C1"/>
    <w:rsid w:val="00D43672"/>
    <w:rsid w:val="00D44DC2"/>
    <w:rsid w:val="00D52924"/>
    <w:rsid w:val="00D66BF4"/>
    <w:rsid w:val="00D6701D"/>
    <w:rsid w:val="00D75DD6"/>
    <w:rsid w:val="00D76C53"/>
    <w:rsid w:val="00D87056"/>
    <w:rsid w:val="00D92ABD"/>
    <w:rsid w:val="00D956BC"/>
    <w:rsid w:val="00DA2E67"/>
    <w:rsid w:val="00DB33B0"/>
    <w:rsid w:val="00DC5671"/>
    <w:rsid w:val="00DD007D"/>
    <w:rsid w:val="00DD255E"/>
    <w:rsid w:val="00DD3D0B"/>
    <w:rsid w:val="00DD601B"/>
    <w:rsid w:val="00DE11E4"/>
    <w:rsid w:val="00DE4758"/>
    <w:rsid w:val="00DE6D4F"/>
    <w:rsid w:val="00DF01AC"/>
    <w:rsid w:val="00DF205A"/>
    <w:rsid w:val="00DF2EC7"/>
    <w:rsid w:val="00DF7EE8"/>
    <w:rsid w:val="00E1241C"/>
    <w:rsid w:val="00E14267"/>
    <w:rsid w:val="00E1512A"/>
    <w:rsid w:val="00E165D8"/>
    <w:rsid w:val="00E24566"/>
    <w:rsid w:val="00E266E5"/>
    <w:rsid w:val="00E27A97"/>
    <w:rsid w:val="00E3597C"/>
    <w:rsid w:val="00E431C4"/>
    <w:rsid w:val="00E448C3"/>
    <w:rsid w:val="00E4612D"/>
    <w:rsid w:val="00E47FF2"/>
    <w:rsid w:val="00E528ED"/>
    <w:rsid w:val="00E561F1"/>
    <w:rsid w:val="00E61500"/>
    <w:rsid w:val="00E61EB1"/>
    <w:rsid w:val="00E62D92"/>
    <w:rsid w:val="00E64431"/>
    <w:rsid w:val="00E64D6D"/>
    <w:rsid w:val="00E675EB"/>
    <w:rsid w:val="00E72E07"/>
    <w:rsid w:val="00E75C40"/>
    <w:rsid w:val="00E8265B"/>
    <w:rsid w:val="00E85B82"/>
    <w:rsid w:val="00E948A6"/>
    <w:rsid w:val="00EA1E91"/>
    <w:rsid w:val="00EA5FD6"/>
    <w:rsid w:val="00EA68D5"/>
    <w:rsid w:val="00EB02E7"/>
    <w:rsid w:val="00EB1E78"/>
    <w:rsid w:val="00EB5112"/>
    <w:rsid w:val="00EB7E45"/>
    <w:rsid w:val="00EC0599"/>
    <w:rsid w:val="00EC0673"/>
    <w:rsid w:val="00EC1487"/>
    <w:rsid w:val="00EC2E7E"/>
    <w:rsid w:val="00ED1DBA"/>
    <w:rsid w:val="00ED57E0"/>
    <w:rsid w:val="00ED7382"/>
    <w:rsid w:val="00EE37C9"/>
    <w:rsid w:val="00EE3E7C"/>
    <w:rsid w:val="00EF5061"/>
    <w:rsid w:val="00F04264"/>
    <w:rsid w:val="00F0602C"/>
    <w:rsid w:val="00F0761C"/>
    <w:rsid w:val="00F11AB5"/>
    <w:rsid w:val="00F16D43"/>
    <w:rsid w:val="00F173C7"/>
    <w:rsid w:val="00F20C03"/>
    <w:rsid w:val="00F21BAD"/>
    <w:rsid w:val="00F22308"/>
    <w:rsid w:val="00F26504"/>
    <w:rsid w:val="00F26674"/>
    <w:rsid w:val="00F30057"/>
    <w:rsid w:val="00F30277"/>
    <w:rsid w:val="00F32B16"/>
    <w:rsid w:val="00F41620"/>
    <w:rsid w:val="00F46305"/>
    <w:rsid w:val="00F46959"/>
    <w:rsid w:val="00F56465"/>
    <w:rsid w:val="00F62671"/>
    <w:rsid w:val="00F6376F"/>
    <w:rsid w:val="00F65414"/>
    <w:rsid w:val="00F70ABF"/>
    <w:rsid w:val="00F714C0"/>
    <w:rsid w:val="00F769A9"/>
    <w:rsid w:val="00F77D22"/>
    <w:rsid w:val="00F80EFC"/>
    <w:rsid w:val="00F84141"/>
    <w:rsid w:val="00F94BCE"/>
    <w:rsid w:val="00F97687"/>
    <w:rsid w:val="00F97C85"/>
    <w:rsid w:val="00FB32E3"/>
    <w:rsid w:val="00FB494E"/>
    <w:rsid w:val="00FC46BF"/>
    <w:rsid w:val="00FC7968"/>
    <w:rsid w:val="00FD07B5"/>
    <w:rsid w:val="00FD0984"/>
    <w:rsid w:val="00FD306B"/>
    <w:rsid w:val="00FD557C"/>
    <w:rsid w:val="00FE5A4F"/>
    <w:rsid w:val="00FE5DF3"/>
    <w:rsid w:val="00FE621D"/>
    <w:rsid w:val="00FF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9B3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000000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000000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19191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612</Words>
  <Characters>4164</Characters>
  <Application>Microsoft Office Word</Application>
  <DocSecurity>0</DocSecurity>
  <Lines>75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33</cp:revision>
  <cp:lastPrinted>2021-09-17T19:55:00Z</cp:lastPrinted>
  <dcterms:created xsi:type="dcterms:W3CDTF">2021-09-30T21:33:00Z</dcterms:created>
  <dcterms:modified xsi:type="dcterms:W3CDTF">2022-09-13T02:56:00Z</dcterms:modified>
</cp:coreProperties>
</file>