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Web2risk Agency is an innovative web agency specialising in the design and development of bespoke websites and web applications. Situated at the heart of digital transformation, our agency supports businesses in optimising their online presence by offering technological solutions tailored to their specific needs.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Our services encompass the entire digital creation process, from initial analysis to final deployment. Whether for a showcase site, an e-commerce platform, or a complex web application, Web2risk Agency guarantees efficient, secure, and scale.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Boasting a team of experienced developers and creative designers, Web2risk Agency places user experience at the heart of every project. With a collaborative and innovative approach, we transform our clients' ideas into tangible projects, optimised to enhance their visibility and digital growth.</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