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inha horizontal" id="7" name="image26.png"/>
            <a:graphic>
              <a:graphicData uri="http://schemas.openxmlformats.org/drawingml/2006/picture">
                <pic:pic>
                  <pic:nvPicPr>
                    <pic:cNvPr descr="linha horizontal" id="0" name="image26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contextualSpacing w:val="0"/>
        <w:jc w:val="center"/>
        <w:rPr/>
      </w:pPr>
      <w:bookmarkStart w:colFirst="0" w:colLast="0" w:name="_ahx3kmvwt3lb" w:id="1"/>
      <w:bookmarkEnd w:id="1"/>
      <w:r w:rsidDel="00000000" w:rsidR="00000000" w:rsidRPr="00000000">
        <w:rPr>
          <w:rtl w:val="0"/>
        </w:rPr>
        <w:t xml:space="preserve">Resposta em Frequência:</w:t>
      </w:r>
    </w:p>
    <w:p w:rsidR="00000000" w:rsidDel="00000000" w:rsidP="00000000" w:rsidRDefault="00000000" w:rsidRPr="00000000" w14:paraId="00000005">
      <w:pPr>
        <w:pStyle w:val="Title"/>
        <w:contextualSpacing w:val="0"/>
        <w:jc w:val="center"/>
        <w:rPr/>
      </w:pPr>
      <w:bookmarkStart w:colFirst="0" w:colLast="0" w:name="_njd24zb8sey" w:id="2"/>
      <w:bookmarkEnd w:id="2"/>
      <w:r w:rsidDel="00000000" w:rsidR="00000000" w:rsidRPr="00000000">
        <w:rPr>
          <w:rtl w:val="0"/>
        </w:rPr>
        <w:t xml:space="preserve">filtros passivos e ativos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contextualSpacing w:val="0"/>
        <w:rPr>
          <w:b w:val="1"/>
        </w:rPr>
      </w:pPr>
      <w:bookmarkStart w:colFirst="0" w:colLast="0" w:name="_xn9jeuk2oiny" w:id="3"/>
      <w:bookmarkEnd w:id="3"/>
      <w:r w:rsidDel="00000000" w:rsidR="00000000" w:rsidRPr="00000000">
        <w:rPr>
          <w:b w:val="1"/>
          <w:rtl w:val="0"/>
        </w:rPr>
        <w:t xml:space="preserve">Aluno: Guilherme da Silva de Medeiros</w:t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São José 03 de Julho de 2018</w:t>
      </w:r>
    </w:p>
    <w:p w:rsidR="00000000" w:rsidDel="00000000" w:rsidP="00000000" w:rsidRDefault="00000000" w:rsidRPr="00000000" w14:paraId="0000000E">
      <w:pPr>
        <w:pStyle w:val="Subtitle"/>
        <w:contextualSpacing w:val="0"/>
        <w:rPr>
          <w:b w:val="1"/>
        </w:rPr>
      </w:pPr>
      <w:bookmarkStart w:colFirst="0" w:colLast="0" w:name="_kfk63thpn102" w:id="4"/>
      <w:bookmarkEnd w:id="4"/>
      <w:r w:rsidDel="00000000" w:rsidR="00000000" w:rsidRPr="00000000">
        <w:rPr>
          <w:b w:val="1"/>
        </w:rPr>
        <w:drawing>
          <wp:inline distB="114300" distT="114300" distL="114300" distR="114300">
            <wp:extent cx="5434013" cy="3056632"/>
            <wp:effectExtent b="0" l="0" r="0" t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056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módulo da resposta em frequência está representado no eixo Y (à esquerda) em DB.</w:t>
      </w:r>
    </w:p>
    <w:p w:rsidR="00000000" w:rsidDel="00000000" w:rsidP="00000000" w:rsidRDefault="00000000" w:rsidRPr="00000000" w14:paraId="00000011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No cursor 1 está representado o maior valor de magnitude.</w:t>
      </w:r>
    </w:p>
    <w:p w:rsidR="00000000" w:rsidDel="00000000" w:rsidP="00000000" w:rsidRDefault="00000000" w:rsidRPr="00000000" w14:paraId="00000012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frequência de corte pode ser calculada através de: </w:t>
      </w:r>
    </w:p>
    <w:p w:rsidR="00000000" w:rsidDel="00000000" w:rsidP="00000000" w:rsidRDefault="00000000" w:rsidRPr="00000000" w14:paraId="00000013">
      <w:pPr>
        <w:contextualSpacing w:val="0"/>
        <w:jc w:val="left"/>
        <w:rPr/>
      </w:pPr>
      <m:oMath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F</m:t>
            </m:r>
          </m:e>
          <m:sub>
            <m:r>
              <w:rPr>
                <w:i w:val="1"/>
              </w:rPr>
              <m:t xml:space="preserve">cort</m:t>
            </m:r>
            <m:sSub>
              <m:sSubPr>
                <m:ctrlPr>
                  <w:rPr>
                    <w:i w:val="1"/>
                  </w:rPr>
                </m:ctrlPr>
              </m:sSubPr>
              <m:e>
                <m:r>
                  <w:rPr>
                    <w:i w:val="1"/>
                  </w:rPr>
                  <m:t xml:space="preserve">e</m:t>
                </m:r>
              </m:e>
              <m:sub/>
            </m:sSub>
          </m:sub>
        </m:sSub>
        <m:r>
          <w:rPr>
            <w:i w:val="1"/>
          </w:rPr>
          <m:t xml:space="preserve">= Freq(Ma</m:t>
        </m:r>
        <m:sSub>
          <m:sSubPr>
            <m:ctrlPr>
              <w:rPr>
                <w:i w:val="1"/>
              </w:rPr>
            </m:ctrlPr>
          </m:sSubPr>
          <m:e>
            <m:r>
              <w:rPr>
                <w:i w:val="1"/>
              </w:rPr>
              <m:t xml:space="preserve">g</m:t>
            </m:r>
          </m:e>
          <m:sub>
            <m:r>
              <w:rPr>
                <w:i w:val="1"/>
              </w:rPr>
              <m:t xml:space="preserve">max</m:t>
            </m:r>
          </m:sub>
        </m:sSub>
        <m:r>
          <w:rPr>
            <w:i w:val="1"/>
          </w:rPr>
          <m:t xml:space="preserve">*0,707) </m:t>
        </m:r>
      </m:oMath>
      <w:r w:rsidDel="00000000" w:rsidR="00000000" w:rsidRPr="00000000">
        <w:rPr>
          <w:i w:val="1"/>
          <w:rtl w:val="0"/>
        </w:rPr>
        <w:t xml:space="preserve">(equação 1)</w:t>
      </w:r>
      <w:r w:rsidDel="00000000" w:rsidR="00000000" w:rsidRPr="00000000">
        <w:rPr>
          <w:rtl w:val="0"/>
        </w:rPr>
        <w:br w:type="textWrapping"/>
      </w: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cort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e</m:t>
                </m:r>
              </m:e>
              <m:sub/>
            </m:sSub>
          </m:sub>
        </m:sSub>
        <m:r>
          <w:rPr/>
          <m:t xml:space="preserve">= Freq(Ma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max</m:t>
            </m:r>
          </m:sub>
        </m:sSub>
        <m:r>
          <w:rPr/>
          <m:t xml:space="preserve">*0,707) = Freq(1,15*0,707) = Freq(0,8135) = 186,97Hz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circuito é passa baixa. Atenua os sinais à partir da frequência de corte, 186,97Hz, perceptível pelo gráfico:</w:t>
      </w:r>
    </w:p>
    <w:p w:rsidR="00000000" w:rsidDel="00000000" w:rsidP="00000000" w:rsidRDefault="00000000" w:rsidRPr="00000000" w14:paraId="00000015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81663" cy="2877252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2877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Considerando a magnitude máxima apresentada no gráfico acima com a frequência central.</w:t>
      </w:r>
    </w:p>
    <w:p w:rsidR="00000000" w:rsidDel="00000000" w:rsidP="00000000" w:rsidRDefault="00000000" w:rsidRPr="00000000" w14:paraId="0000001A">
      <w:pPr>
        <w:contextualSpacing w:val="0"/>
        <w:jc w:val="left"/>
        <w:rPr/>
      </w:pPr>
      <m:oMath>
        <m:r>
          <w:rPr/>
          <m:t xml:space="preserve">Ganh</m:t>
        </m:r>
        <m:sSub>
          <m:sSubPr>
            <m:ctrlPr>
              <w:rPr/>
            </m:ctrlPr>
          </m:sSubPr>
          <m:e>
            <m:r>
              <w:rPr/>
              <m:t xml:space="preserve">o</m:t>
            </m:r>
          </m:e>
          <m:sub>
            <m:r>
              <w:rPr/>
              <m:t xml:space="preserve">max</m:t>
            </m:r>
          </m:sub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0</m:t>
            </m:r>
          </m:sub>
        </m:sSub>
        <m:r>
          <w:rPr/>
          <m:t xml:space="preserve">/</m:t>
        </m:r>
        <m:sSub>
          <m:sSubPr>
            <m:ctrlPr>
              <w:rPr/>
            </m:ctrlPr>
          </m:sSubPr>
          <m:e>
            <m:r>
              <w:rPr/>
              <m:t xml:space="preserve">V</m:t>
            </m:r>
          </m:e>
          <m:sub>
            <m:r>
              <w:rPr/>
              <m:t xml:space="preserve">i</m:t>
            </m:r>
          </m:sub>
        </m:sSub>
        <m:r>
          <w:rPr/>
          <m:t xml:space="preserve"> = 0,33333/1 = 0,33333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As frequências de corte serão as frequências onde a magnitude é o ganho máximo dividido por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 --&gt; </m:t>
        </m:r>
        <m:sSub>
          <m:sSubPr>
            <m:ctrlPr>
              <w:rPr/>
            </m:ctrlPr>
          </m:sSubPr>
          <m:e>
            <m:r>
              <w:rPr/>
              <m:t xml:space="preserve">G</m:t>
            </m:r>
          </m:e>
          <m:sub>
            <m:r>
              <w:rPr/>
              <m:t xml:space="preserve">f </m:t>
            </m:r>
          </m:sub>
        </m:sSub>
        <m:r>
          <w:rPr/>
          <m:t xml:space="preserve">=0,333/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2</m:t>
            </m:r>
          </m:e>
        </m:rad>
        <m:r>
          <w:rPr/>
          <m:t xml:space="preserve"> = 0,2355.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Frequências representadas no gráfico pelos cursores 1 e 2: 521,94Hz e 47,564Hz.</w:t>
      </w:r>
    </w:p>
    <w:p w:rsidR="00000000" w:rsidDel="00000000" w:rsidP="00000000" w:rsidRDefault="00000000" w:rsidRPr="00000000" w14:paraId="0000001D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largura de banda pode ser calculada por:</w:t>
      </w:r>
    </w:p>
    <w:p w:rsidR="00000000" w:rsidDel="00000000" w:rsidP="00000000" w:rsidRDefault="00000000" w:rsidRPr="00000000" w14:paraId="0000001E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banda</m:t>
            </m:r>
          </m:sub>
        </m:sSub>
        <m:r>
          <w:rPr/>
          <m:t xml:space="preserve"> = 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corte1</m:t>
            </m:r>
          </m:sub>
        </m:sSub>
        <m:r>
          <w:rPr/>
          <m:t xml:space="preserve"> - </m:t>
        </m:r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corte2</m:t>
            </m:r>
          </m:sub>
        </m:sSub>
        <m:r>
          <w:rPr/>
          <m:t xml:space="preserve"> = 521,94 - 47,564 = 474,376Hz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fator de qualidade pode ser calculado por:</w:t>
      </w:r>
    </w:p>
    <w:p w:rsidR="00000000" w:rsidDel="00000000" w:rsidP="00000000" w:rsidRDefault="00000000" w:rsidRPr="00000000" w14:paraId="00000020">
      <w:pPr>
        <w:contextualSpacing w:val="0"/>
        <w:rPr>
          <w:b w:val="1"/>
        </w:rPr>
      </w:pPr>
      <m:oMath>
        <m:r>
          <w:rPr>
            <w:b w:val="1"/>
          </w:rPr>
          <m:t xml:space="preserve">Q = 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F</m:t>
            </m:r>
          </m:e>
          <m:sub>
            <m:r>
              <w:rPr>
                <w:b w:val="1"/>
              </w:rPr>
              <m:t xml:space="preserve">central</m:t>
            </m:r>
          </m:sub>
        </m:sSub>
        <m:r>
          <w:rPr>
            <w:b w:val="1"/>
          </w:rPr>
          <m:t xml:space="preserve"> /</m:t>
        </m:r>
        <m:sSub>
          <m:sSubPr>
            <m:ctrlPr>
              <w:rPr>
                <w:b w:val="1"/>
              </w:rPr>
            </m:ctrlPr>
          </m:sSubPr>
          <m:e>
            <m:r>
              <w:rPr>
                <w:b w:val="1"/>
              </w:rPr>
              <m:t xml:space="preserve">L</m:t>
            </m:r>
          </m:e>
          <m:sub>
            <m:r>
              <w:rPr>
                <w:b w:val="1"/>
              </w:rPr>
              <m:t xml:space="preserve">banda</m:t>
            </m:r>
          </m:sub>
        </m:sSub>
      </m:oMath>
      <w:r w:rsidDel="00000000" w:rsidR="00000000" w:rsidRPr="00000000">
        <w:rPr>
          <w:b w:val="1"/>
          <w:rtl w:val="0"/>
        </w:rPr>
        <w:t xml:space="preserve"> (equação 2)</w:t>
      </w:r>
    </w:p>
    <w:p w:rsidR="00000000" w:rsidDel="00000000" w:rsidP="00000000" w:rsidRDefault="00000000" w:rsidRPr="00000000" w14:paraId="00000021">
      <w:pPr>
        <w:contextualSpacing w:val="0"/>
        <w:jc w:val="left"/>
        <w:rPr/>
      </w:pPr>
      <m:oMath>
        <m:r>
          <w:rPr/>
          <m:t xml:space="preserve">Q = 158,49/474,376 = 0,3340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290888" cy="2421900"/>
            <wp:effectExtent b="0" l="0" r="0" t="0"/>
            <wp:docPr id="1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42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24488" cy="2720937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2720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módulo da resposta em frequência está representado pelo eixo Y (à esquerda). Considerando a máxima magnitude, 500m, a frequência de corte será a frequência onde a magnitude é Mmax*0,707 = 353,5.</w:t>
      </w:r>
    </w:p>
    <w:p w:rsidR="00000000" w:rsidDel="00000000" w:rsidP="00000000" w:rsidRDefault="00000000" w:rsidRPr="00000000" w14:paraId="0000002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As frequências de corte estão representadas (aproximadamente) na figura pelo cursor 1 (Freq = 316,26Hz) e pelo cursor 2 (Freq = 78,922MHz).</w:t>
      </w:r>
    </w:p>
    <w:p w:rsidR="00000000" w:rsidDel="00000000" w:rsidP="00000000" w:rsidRDefault="00000000" w:rsidRPr="00000000" w14:paraId="00000027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largura de banda pode ser calculada diminuindo a maior frequência de corte da menor:</w:t>
      </w:r>
    </w:p>
    <w:p w:rsidR="00000000" w:rsidDel="00000000" w:rsidP="00000000" w:rsidRDefault="00000000" w:rsidRPr="00000000" w14:paraId="00000028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banda</m:t>
            </m:r>
          </m:sub>
        </m:sSub>
        <m:r>
          <w:rPr/>
          <m:t xml:space="preserve">=78922000 - 316,26 =78,92168374MHz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fator de qualidade pode ser calculado através da equação 2, sendo a frequência central 158KHz.</w:t>
      </w:r>
    </w:p>
    <w:p w:rsidR="00000000" w:rsidDel="00000000" w:rsidP="00000000" w:rsidRDefault="00000000" w:rsidRPr="00000000" w14:paraId="0000002A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qualidade</m:t>
            </m:r>
          </m:sub>
        </m:sSub>
        <m:r>
          <w:rPr/>
          <m:t xml:space="preserve">= 150.000/78.921.683,74 =0,0019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52863" cy="3214809"/>
            <wp:effectExtent b="0" l="0" r="0" t="0"/>
            <wp:docPr id="1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3214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395913" cy="2689309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2689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Módulo da resposta em frequência representado pelo eixo Y (à esquerda), linearmente.</w:t>
      </w:r>
    </w:p>
    <w:p w:rsidR="00000000" w:rsidDel="00000000" w:rsidP="00000000" w:rsidRDefault="00000000" w:rsidRPr="00000000" w14:paraId="0000002F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frequência de corte pode ser calculada utilizando a equação (1):</w:t>
      </w:r>
    </w:p>
    <w:p w:rsidR="00000000" w:rsidDel="00000000" w:rsidP="00000000" w:rsidRDefault="00000000" w:rsidRPr="00000000" w14:paraId="00000030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F</m:t>
            </m:r>
          </m:e>
          <m:sub>
            <m:r>
              <w:rPr/>
              <m:t xml:space="preserve">corte </m:t>
            </m:r>
          </m:sub>
        </m:sSub>
        <m:r>
          <w:rPr/>
          <m:t xml:space="preserve">= Freq(6,666*0,707) = Freq (4,713) = 730,65Hz</m:t>
        </m:r>
      </m:oMath>
      <w:r w:rsidDel="00000000" w:rsidR="00000000" w:rsidRPr="00000000">
        <w:rPr>
          <w:rtl w:val="0"/>
        </w:rPr>
        <w:br w:type="textWrapping"/>
        <w:t xml:space="preserve">É um filtro passa alta, perceptível pelo gráfico.</w:t>
      </w:r>
    </w:p>
    <w:p w:rsidR="00000000" w:rsidDel="00000000" w:rsidP="00000000" w:rsidRDefault="00000000" w:rsidRPr="00000000" w14:paraId="00000031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ganho da banda passante é a magnitude máxima dividida pela entrada.</w:t>
      </w:r>
    </w:p>
    <w:p w:rsidR="00000000" w:rsidDel="00000000" w:rsidP="00000000" w:rsidRDefault="00000000" w:rsidRPr="00000000" w14:paraId="00000032">
      <w:pPr>
        <w:contextualSpacing w:val="0"/>
        <w:jc w:val="left"/>
        <w:rPr/>
      </w:pPr>
      <m:oMath>
        <m:r>
          <w:rPr/>
          <m:t xml:space="preserve">Ganho = 6,6666V/1V = 6,666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00575" cy="3533775"/>
            <wp:effectExtent b="0" l="0" r="0" t="0"/>
            <wp:docPr id="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53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624513" cy="2767188"/>
            <wp:effectExtent b="0" l="0" r="0" t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27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Módulo da resposta em frequência no eixo Y (à esquerda). Filtro do tipo passa baixa de ganho 1.</w:t>
      </w:r>
    </w:p>
    <w:p w:rsidR="00000000" w:rsidDel="00000000" w:rsidP="00000000" w:rsidRDefault="00000000" w:rsidRPr="00000000" w14:paraId="00000037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Frequência de corte é calculada pela equação (1). Considerando o ganho = 1, a frequência de corte será a frequência que corresponde ao ganho de 0,707: 100Hz.</w:t>
      </w:r>
    </w:p>
    <w:p w:rsidR="00000000" w:rsidDel="00000000" w:rsidP="00000000" w:rsidRDefault="00000000" w:rsidRPr="00000000" w14:paraId="00000038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ganho para frequência de 1GHz é de -40dB.</w:t>
      </w:r>
    </w:p>
    <w:p w:rsidR="00000000" w:rsidDel="00000000" w:rsidP="00000000" w:rsidRDefault="00000000" w:rsidRPr="00000000" w14:paraId="00000039">
      <w:pPr>
        <w:contextualSpacing w:val="0"/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143375" cy="3228975"/>
            <wp:effectExtent b="0" l="0" r="0" t="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módulo da resposta em frequência está representado no eixo Y (à esquerda). O valor máximo é 1. Frequências de corte estão representadas nos cursores 1 e 2, encontradas pela equação 1.</w:t>
      </w:r>
    </w:p>
    <w:p w:rsidR="00000000" w:rsidDel="00000000" w:rsidP="00000000" w:rsidRDefault="00000000" w:rsidRPr="00000000" w14:paraId="0000003C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largura de banda de um circuito </w:t>
      </w:r>
      <w:r w:rsidDel="00000000" w:rsidR="00000000" w:rsidRPr="00000000">
        <w:rPr>
          <w:b w:val="1"/>
          <w:rtl w:val="0"/>
        </w:rPr>
        <w:t xml:space="preserve">passa faixa</w:t>
      </w:r>
      <w:r w:rsidDel="00000000" w:rsidR="00000000" w:rsidRPr="00000000">
        <w:rPr>
          <w:rtl w:val="0"/>
        </w:rPr>
        <w:t xml:space="preserve"> é a diferença entre a frequência de corte superior e a frequência de corte inferior:</w:t>
      </w:r>
    </w:p>
    <w:p w:rsidR="00000000" w:rsidDel="00000000" w:rsidP="00000000" w:rsidRDefault="00000000" w:rsidRPr="00000000" w14:paraId="0000003D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banda</m:t>
            </m:r>
          </m:sub>
        </m:sSub>
        <m:r>
          <w:rPr/>
          <m:t xml:space="preserve"> = Fcort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sup </m:t>
            </m:r>
          </m:sub>
        </m:sSub>
        <m:r>
          <w:rPr/>
          <m:t xml:space="preserve">- Fcort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inf</m:t>
            </m:r>
          </m:sub>
        </m:sSub>
        <m:r>
          <w:rPr/>
          <m:t xml:space="preserve"> = 99,64MHz - 24,69KHz = 99,61MHz </m:t>
        </m:r>
      </m:oMath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E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14875" cy="3609975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módulo da resposta em frequência está representado no eixo Y do gráfico (à esquerda). O valor máximo é 331,6m.</w:t>
      </w:r>
    </w:p>
    <w:p w:rsidR="00000000" w:rsidDel="00000000" w:rsidP="00000000" w:rsidRDefault="00000000" w:rsidRPr="00000000" w14:paraId="00000041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É um filtro passa faixa com as frequências de corte representadas no cursor 1 e 2 do gráfico.</w:t>
      </w:r>
    </w:p>
    <w:p w:rsidR="00000000" w:rsidDel="00000000" w:rsidP="00000000" w:rsidRDefault="00000000" w:rsidRPr="00000000" w14:paraId="00000042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 largura de banda pode ser calculada pela diferença das frequências de corte:</w:t>
      </w:r>
    </w:p>
    <w:p w:rsidR="00000000" w:rsidDel="00000000" w:rsidP="00000000" w:rsidRDefault="00000000" w:rsidRPr="00000000" w14:paraId="00000043">
      <w:pPr>
        <w:contextualSpacing w:val="0"/>
        <w:jc w:val="left"/>
        <w:rPr/>
      </w:pP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 xml:space="preserve">banda</m:t>
            </m:r>
          </m:sub>
        </m:sSub>
        <m:r>
          <w:rPr/>
          <m:t xml:space="preserve"> = 57,35KHz - 8,88KHz = 48,47KHz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62475" cy="391477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Os valores de resposta em frequência estão representadas no gráfico acima, no eixo Y à esquerda. O valor máximo é 988m. Os valores de frequência de corte estão representados nos cursores 1 e 2. É um filtro passa faixa.</w:t>
      </w:r>
    </w:p>
    <w:p w:rsidR="00000000" w:rsidDel="00000000" w:rsidP="00000000" w:rsidRDefault="00000000" w:rsidRPr="00000000" w14:paraId="00000047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Alterando os valores dos resistores (ambos para 1T</w:t>
      </w:r>
      <m:oMath>
        <m:r>
          <m:t>Ω</m:t>
        </m:r>
      </m:oMath>
      <w:r w:rsidDel="00000000" w:rsidR="00000000" w:rsidRPr="00000000">
        <w:rPr>
          <w:rtl w:val="0"/>
        </w:rPr>
        <w:t xml:space="preserve">) o tipo de filtro mudou para um passa baixa. O mesmo aconteceu mudando os resistores para 1n</w:t>
      </w:r>
      <m:oMath>
        <m:r>
          <m:t>Ω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543425" cy="733425"/>
            <wp:effectExtent b="0" l="0" r="0" t="0"/>
            <wp:docPr id="1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395788" cy="3186364"/>
            <wp:effectExtent b="0" l="0" r="0" t="0"/>
            <wp:docPr id="2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18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95938" cy="2797969"/>
            <wp:effectExtent b="0" l="0" r="0" t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79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O filtro é um </w:t>
      </w:r>
      <w:r w:rsidDel="00000000" w:rsidR="00000000" w:rsidRPr="00000000">
        <w:rPr>
          <w:b w:val="1"/>
          <w:rtl w:val="0"/>
        </w:rPr>
        <w:t xml:space="preserve">passa faixa</w:t>
      </w:r>
      <w:r w:rsidDel="00000000" w:rsidR="00000000" w:rsidRPr="00000000">
        <w:rPr>
          <w:rtl w:val="0"/>
        </w:rPr>
        <w:t xml:space="preserve"> com módulo da resposta em frequência representado à esquerda no eixo Y do gráfico acima. O valor máximo é 4,94m</w:t>
      </w: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5"/>
    <w:bookmarkEnd w:id="5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inha horizontal" id="3" name="image20.png"/>
          <a:graphic>
            <a:graphicData uri="http://schemas.openxmlformats.org/drawingml/2006/picture">
              <pic:pic>
                <pic:nvPicPr>
                  <pic:cNvPr descr="linha horizontal" id="0" name="image20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pt_BR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22" Type="http://schemas.openxmlformats.org/officeDocument/2006/relationships/image" Target="media/image11.png"/><Relationship Id="rId21" Type="http://schemas.openxmlformats.org/officeDocument/2006/relationships/image" Target="media/image30.png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39.png"/><Relationship Id="rId25" Type="http://schemas.openxmlformats.org/officeDocument/2006/relationships/image" Target="media/image44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footer" Target="footer1.xml"/><Relationship Id="rId7" Type="http://schemas.openxmlformats.org/officeDocument/2006/relationships/image" Target="media/image37.png"/><Relationship Id="rId8" Type="http://schemas.openxmlformats.org/officeDocument/2006/relationships/image" Target="media/image40.png"/><Relationship Id="rId11" Type="http://schemas.openxmlformats.org/officeDocument/2006/relationships/image" Target="media/image35.png"/><Relationship Id="rId10" Type="http://schemas.openxmlformats.org/officeDocument/2006/relationships/image" Target="media/image43.png"/><Relationship Id="rId13" Type="http://schemas.openxmlformats.org/officeDocument/2006/relationships/image" Target="media/image19.png"/><Relationship Id="rId12" Type="http://schemas.openxmlformats.org/officeDocument/2006/relationships/image" Target="media/image36.png"/><Relationship Id="rId15" Type="http://schemas.openxmlformats.org/officeDocument/2006/relationships/image" Target="media/image25.png"/><Relationship Id="rId14" Type="http://schemas.openxmlformats.org/officeDocument/2006/relationships/image" Target="media/image38.png"/><Relationship Id="rId17" Type="http://schemas.openxmlformats.org/officeDocument/2006/relationships/image" Target="media/image41.png"/><Relationship Id="rId16" Type="http://schemas.openxmlformats.org/officeDocument/2006/relationships/image" Target="media/image21.png"/><Relationship Id="rId19" Type="http://schemas.openxmlformats.org/officeDocument/2006/relationships/image" Target="media/image42.png"/><Relationship Id="rId18" Type="http://schemas.openxmlformats.org/officeDocument/2006/relationships/image" Target="media/image3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