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USKids Priority Status Awards</w:t>
      </w:r>
    </w:p>
    <w:p>
      <w:pPr>
        <w:spacing w:after="240"/>
        <w:jc w:val="center"/>
      </w:pPr>
      <w:r>
        <w:rPr>
          <w:i/>
          <w:iCs/>
          <w:sz w:val="24"/>
          <w:szCs w:val="24"/>
        </w:rPr>
        <w:t xml:space="preserve">Análise dos níveis de prioridade — onde são mais fáceis de ganhar</w:t>
      </w:r>
    </w:p>
    <w:p>
      <w:pPr>
        <w:spacing w:after="360"/>
        <w:jc w:val="center"/>
      </w:pPr>
      <w:r>
        <w:rPr>
          <w:color w:val="666666"/>
          <w:sz w:val="18"/>
          <w:szCs w:val="18"/>
        </w:rPr>
        <w:t xml:space="preserve">Base de dados: 40 622 prémios extraídos do PDF oficial (13 Maio 2026) — 347 torneios distintos</w:t>
      </w:r>
    </w:p>
    <w:p>
      <w:pPr>
        <w:pStyle w:val="Heading1"/>
      </w:pPr>
      <w:r>
        <w:t xml:space="preserve">Sumário executivo</w:t>
      </w:r>
    </w:p>
    <w:p>
      <w:pPr>
        <w:spacing w:after="120"/>
      </w:pPr>
      <w:r>
        <w:t xml:space="preserve">Três conclusões dominantes da análise:</w:t>
      </w:r>
    </w:p>
    <w:p>
      <w:pPr>
        <w:pStyle w:val="ListParagraph"/>
        <w:numPr>
          <w:ilvl w:val="0"/>
          <w:numId w:val="2"/>
        </w:numPr>
      </w:pPr>
      <w:r>
        <w:t xml:space="preserve">O nível máximo é Level 14. Não existe Level 15 em circulação. Acima de L14 só há a categoria especial Lifetime.</w:t>
      </w:r>
    </w:p>
    <w:p>
      <w:pPr>
        <w:pStyle w:val="ListParagraph"/>
        <w:numPr>
          <w:ilvl w:val="0"/>
          <w:numId w:val="2"/>
        </w:numPr>
      </w:pPr>
      <w:r>
        <w:t xml:space="preserve">Lifetime é praticamente exclusivo do World — 136 dos 137 prémios Lifetime vêm de 1º lugar no World Championship (Pinehurst) ou no World Teen Championship. A única excepção histórica é a Player of the Year 2022 (Kennedy Gutierrez), prémio anual da organização.</w:t>
      </w:r>
    </w:p>
    <w:p>
      <w:pPr>
        <w:pStyle w:val="ListParagraph"/>
        <w:numPr>
          <w:ilvl w:val="0"/>
          <w:numId w:val="2"/>
        </w:numPr>
      </w:pPr>
      <w:r>
        <w:t xml:space="preserve">Para Manuel (Boys 11-12, Europa) os caminhos mais eficientes para Level 12–14 fora dos EUA são, por ordem: Venice Open (L14 By Score), European Championship 2025 (L12 até 5º lugar), Marco Simone Invitational, Rome Classic e Spanish/Irish/Turkish Open. Em alternativa, torneios Regionais nos EUA como Palm Springs Open, Holiday Classic e Jekyll Island Cup distribuem L12–L14 a dezenas de jogadores por evento, todos By Score.</w:t>
      </w:r>
    </w:p>
    <w:p>
      <w:pPr>
        <w:pStyle w:val="Heading1"/>
      </w:pPr>
      <w:r>
        <w:t xml:space="preserve">Como o sistema atribui níveis</w:t>
      </w:r>
    </w:p>
    <w:p>
      <w:pPr>
        <w:spacing w:after="120"/>
      </w:pPr>
      <w:r>
        <w:t xml:space="preserve">Cada prémio é atribuído por uma de quatro vias, ordenadas da mais difícil para a mais acessível:</w:t>
      </w:r>
    </w:p>
    <w:p>
      <w:pPr>
        <w:pStyle w:val="ListParagraph"/>
        <w:numPr>
          <w:ilvl w:val="0"/>
          <w:numId w:val="2"/>
        </w:numPr>
      </w:pPr>
      <w:r>
        <w:t xml:space="preserve">Lifetime — vitalício (apenas 1º lugar em Worlds, ver secção dedicada).</w:t>
      </w:r>
    </w:p>
    <w:p>
      <w:pPr>
        <w:pStyle w:val="ListParagraph"/>
        <w:numPr>
          <w:ilvl w:val="0"/>
          <w:numId w:val="2"/>
        </w:numPr>
      </w:pPr>
      <w:r>
        <w:t xml:space="preserve">1st Place / 2nd-Nth Place — número fixo de prémios por evento (1 a ~20 por escalão).</w:t>
      </w:r>
    </w:p>
    <w:p>
      <w:pPr>
        <w:pStyle w:val="ListParagraph"/>
        <w:numPr>
          <w:ilvl w:val="0"/>
          <w:numId w:val="2"/>
        </w:numPr>
      </w:pPr>
      <w:r>
        <w:t xml:space="preserve">By Score — dado a TODOS os jogadores que cumpram um threshold de score. Não há limite. É de longe a via mais comum: 100% dos níveis L1, L2, L3 e 86–90% dos L4–L5 vêm desta via.</w:t>
      </w:r>
    </w:p>
    <w:p>
      <w:pPr>
        <w:pStyle w:val="ListParagraph"/>
        <w:numPr>
          <w:ilvl w:val="0"/>
          <w:numId w:val="2"/>
        </w:numPr>
      </w:pPr>
      <w:r>
        <w:t xml:space="preserve">By Order of Finish — variante usada em alguns State Invitationals.</w:t>
      </w:r>
    </w:p>
    <w:p>
      <w:pPr>
        <w:spacing w:after="120"/>
      </w:pPr>
      <w:r>
        <w:t xml:space="preserve">Distribuição global por via de atribuição: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300"/>
        <w:gridCol w:w="1100"/>
        <w:gridCol w:w="1100"/>
        <w:gridCol w:w="2060"/>
      </w:tblGrid>
      <w:tr>
        <w:trPr>
          <w:tblHeader/>
        </w:trPr>
        <w:tc>
          <w:tcPr>
            <w:tcW w:type="dxa" w:w="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Level</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prémios</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By Score (%)</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1º Lugar</w:t>
            </w:r>
          </w:p>
        </w:tc>
        <w:tc>
          <w:tcPr>
            <w:tcW w:type="dxa" w:w="1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2-5º</w:t>
            </w:r>
          </w:p>
        </w:tc>
        <w:tc>
          <w:tcPr>
            <w:tcW w:type="dxa" w:w="11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6-10º</w:t>
            </w:r>
          </w:p>
        </w:tc>
        <w:tc>
          <w:tcPr>
            <w:tcW w:type="dxa" w:w="20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11º+</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1 845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609</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1 246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65</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532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1 757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665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1 875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69</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619</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1 881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511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3 631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70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412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4 699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74%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25</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1 168</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4 605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1 534</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3 466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73%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930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4 480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29</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611</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2 898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30</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255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5 254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2 008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817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r>
    </w:tbl>
    <w:p>
      <w:r>
        <w:br w:type="page"/>
      </w:r>
    </w:p>
    <w:p>
      <w:pPr>
        <w:pStyle w:val="Heading1"/>
      </w:pPr>
      <w:r>
        <w:t xml:space="preserve">Lifetime — é só do World?</w:t>
      </w:r>
    </w:p>
    <w:p>
      <w:pPr>
        <w:spacing w:after="120"/>
      </w:pPr>
      <w:r>
        <w:rPr>
          <w:b/>
          <w:bCs/>
        </w:rPr>
        <w:t xml:space="preserve">Praticamente sim. Dos 137 prémios Lifetime activos:</w:t>
      </w:r>
    </w:p>
    <w:p>
      <w:pPr>
        <w:pStyle w:val="ListParagraph"/>
        <w:numPr>
          <w:ilvl w:val="0"/>
          <w:numId w:val="2"/>
        </w:numPr>
      </w:pPr>
      <w:r>
        <w:t xml:space="preserve">136 (99,3%) vêm do 1º lugar no World Championship (em Pinehurst, idades U6 a U12) ou no World Teen Championship (idades 13-18).</w:t>
      </w:r>
    </w:p>
    <w:p>
      <w:pPr>
        <w:pStyle w:val="ListParagraph"/>
        <w:numPr>
          <w:ilvl w:val="0"/>
          <w:numId w:val="2"/>
        </w:numPr>
      </w:pPr>
      <w:r>
        <w:t xml:space="preserve">1 (0,7%) é a Player of the Year 2022 atribuída a Kennedy Gutierrez (Girls 12) — prémio anual da USKids, não associado a um torneio.</w:t>
      </w:r>
    </w:p>
    <w:p>
      <w:pPr>
        <w:spacing w:after="120"/>
      </w:pPr>
      <w:r>
        <w:t xml:space="preserve">Distribuição dos Lifetime por edição do World (campeões anteriores ainda dentro do período de validade):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Evento</w:t>
            </w:r>
          </w:p>
        </w:tc>
        <w:tc>
          <w:tcPr>
            <w:tcW w:type="dxa" w:w="2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Lifetime ainda activos</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11</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2018</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2017</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2014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w:t>
            </w:r>
          </w:p>
        </w:tc>
      </w:tr>
      <w:tr>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2022 Player of the Year (excepção)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w:t>
            </w:r>
          </w:p>
        </w:tc>
      </w:tr>
    </w:tbl>
    <w:p>
      <w:pPr>
        <w:spacing w:after="120"/>
      </w:pPr>
      <w:r>
        <w:t xml:space="preserve">Implicação: Lifetime só está acessível ganhando o World ou Teen World no escalão respectivo. Nenhum outro torneio, Continental ou Regional, atribui Lifetime.</w:t>
      </w:r>
    </w:p>
    <w:p>
      <w:r>
        <w:br w:type="page"/>
      </w:r>
    </w:p>
    <w:p>
      <w:pPr>
        <w:pStyle w:val="Heading1"/>
      </w:pPr>
      <w:r>
        <w:t xml:space="preserve">Onde ganhar cada nível — Top 10 por torneio</w:t>
      </w:r>
    </w:p>
    <w:p>
      <w:pPr>
        <w:spacing w:after="120"/>
      </w:pPr>
      <w:r>
        <w:t xml:space="preserve">Tabelas ordenadas por número de prémios dados em cada nível. Quanto maior o total, mais probabilidades de aceder a esse nível através desse torneio. As colunas separam By Score (anyone meeting threshold) de 1st Place (1 por escalão).</w:t>
      </w:r>
    </w:p>
    <w:p>
      <w:pPr>
        <w:pStyle w:val="Heading2"/>
      </w:pPr>
      <w:r>
        <w:t xml:space="preserve">Level 14 (1 845 prémios, 237 torneios distintos)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L14</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 principal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71 By Score + 2º a 5º lugar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39 By Score + 2º a 5º lugar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Orange County,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 Place (várias épocas)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Thailand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47 By Score (sem limite)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Phoenix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 Place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Vancouver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 Place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Palm Springs Open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33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Jacksonville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Gauteng (ZA)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Dallas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Venice Open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 By Score — relevante para Europa</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European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 By Score — relevante para Europa</w:t>
            </w:r>
          </w:p>
        </w:tc>
      </w:tr>
    </w:tbl>
    <w:p>
      <w:pPr>
        <w:pStyle w:val="Heading2"/>
      </w:pPr>
      <w:r>
        <w:t xml:space="preserve">Level 13 (1 246 prémios, 243 torneios)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L13</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 principal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42 By Score + 6º a 10º lugar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25 By Score + 6º a 10º</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Orange County,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Central Valley,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San Francisco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Jacksonville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Sandestin Championship 2026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Vancouver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Phoenix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+ 1st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Red White &amp; Blue Invitational 2025 [Reg.]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 1st Place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Palm Springs Open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European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 1st Place + 4 By Score</w:t>
            </w:r>
          </w:p>
        </w:tc>
      </w:tr>
    </w:tbl>
    <w:p>
      <w:pPr>
        <w:pStyle w:val="Heading2"/>
      </w:pPr>
      <w:r>
        <w:t xml:space="preserve">Level 12 (1 757 prémios, 274 torneios)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L12</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 principal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56 By Score + 11º a 15º</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European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2º a 5º lugar (22+15+13+11)</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43 By Score + 11º a 14º</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Orange County,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Central Valley,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San Francisco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Central Jersey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Holiday Classic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21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Jacksonville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Dallas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Palm Springs Open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Red White &amp; Blue Inv. 2025 [Reg.]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 2nd Place</w:t>
            </w:r>
          </w:p>
        </w:tc>
      </w:tr>
    </w:tbl>
    <w:p>
      <w:pPr>
        <w:pStyle w:val="Heading2"/>
      </w:pPr>
      <w:r>
        <w:t xml:space="preserve">Level 11 (1 875 prémios, 292 torneios)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L11</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 principal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82 By Score + 16º a 19º</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European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6º a 10º lugar</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41 By Score + 17º a 20º</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Holiday Classic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Orange County,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Teen Series at Las Vegas GC (NV)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23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Jekyll Island Cup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Orlando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Texas Open 2026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Palm Springs Open 2025 [Regional]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Jacksonville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2025 So.California State Invitational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bl>
    <w:p>
      <w:pPr>
        <w:pStyle w:val="Heading2"/>
      </w:pPr>
      <w:r>
        <w:t xml:space="preserve">Level 10 (1 881 prémios, 291 torneios)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L10</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 principal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92 By Score (todos)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World Teen Championship 2025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64 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Orange County,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Teen Series at Las Vegas GC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Orlando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San Francisco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2025 Florida State Invitational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Salt Lake City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Central Valley, CA LT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Misto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Antalya Turkish Open 2026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 2nd Place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PGA Golf Club Invitational 2025 [Reg.]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2025 No.California State Invitational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r>
    </w:tbl>
    <w:p>
      <w:r>
        <w:br w:type="page"/>
      </w:r>
    </w:p>
    <w:p>
      <w:pPr>
        <w:pStyle w:val="Heading1"/>
      </w:pPr>
      <w:r>
        <w:t xml:space="preserve">Caminhos europeus para níveis altos (Manuel)</w:t>
      </w:r>
    </w:p>
    <w:p>
      <w:pPr>
        <w:spacing w:after="120"/>
      </w:pPr>
      <w:r>
        <w:t xml:space="preserve">Torneios em que jovens portugueses podem competir sem viajar até aos EUA. Ordenados por relevância prática: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000"/>
      </w:tblGrid>
      <w:tr>
        <w:trPr>
          <w:tblHeader/>
        </w:trPr>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w:t>
            </w:r>
          </w:p>
        </w:tc>
        <w:tc>
          <w:tcPr>
            <w:tcW w:type="dxa" w:w="1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Nível máx</w:t>
            </w:r>
          </w:p>
        </w:tc>
        <w:tc>
          <w:tcPr>
            <w:tcW w:type="dxa" w:w="16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prémios</w:t>
            </w:r>
          </w:p>
        </w:tc>
        <w:tc>
          <w:tcPr>
            <w:tcW w:type="dxa" w:w="3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Comentário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European Championship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456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Único evento europeu com 15 L14 By Score. L12 até 5º lugar; L11 até 10º. Densidade enorme — 87 L5 By Score, 49 L4 By Score: dá quase a toda a gente algo.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Venice Open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 L14 By Score — o evento europeu mais generoso em níveis altos depois do World. Threshold By Score relativamente acessível.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Marco Simone Inv.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Só 3 L14 By Score — threshold muito apertado. Mas dá L3 a L7 a dezenas de jogadores.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Marco Simone Inv. 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L14 By Score. Ideal para apanhar L9-L11 (gross moderado).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Rome Classic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 L14 By Score. Boa janela para L8-L10.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Spanish Open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 L14 By Score. 11× L8 By Score.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Antalya Turkish Open 2026</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Curiosidade: dá 17× L10 a quem ficar em 2º lugar — bom ROI.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Irish Open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L14 By Score. Volume sobretudo em L1-L4.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Paris Invitational 2025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 L14 By Score. Volumoso em L1-L4.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Lyon (FR) LT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Sequência de Local Tour francesa — várias épocas dão níveis altos.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London (UK) LT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Total alto graças a múltiplas épocas; 10 L14 distribuídos.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Copenhagen (DK) LT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 L14. Pequeno mas oferece via.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Munich (DE) LT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 L14.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Hamburg (DE) LT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 L14.</w:t>
            </w:r>
          </w:p>
        </w:tc>
      </w:tr>
    </w:tbl>
    <w:p>
      <w:pPr>
        <w:pStyle w:val="Heading2"/>
      </w:pPr>
      <w:r>
        <w:t xml:space="preserve">European Championship 2025 — distribuição completa</w:t>
      </w:r>
    </w:p>
    <w:p>
      <w:pPr>
        <w:spacing w:after="120"/>
      </w:pPr>
      <w:r>
        <w:t xml:space="preserve">Para perceber exactamente onde cair na tabela vale cada nível: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rPr>
          <w:tblHeader/>
        </w:trPr>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Nível</w:t>
            </w:r>
          </w:p>
        </w:tc>
        <w:tc>
          <w:tcPr>
            <w:tcW w:type="dxa" w:w="40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Via</w:t>
            </w:r>
          </w:p>
        </w:tc>
        <w:tc>
          <w:tcPr>
            <w:tcW w:type="dxa" w:w="32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Quantos receberam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L14</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 (threshold escore)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1º Lugar (campeão escalão)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7º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6º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10º Lugar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L9</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L8</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L6</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36</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L4</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By Score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53</w:t>
            </w:r>
          </w:p>
        </w:tc>
      </w:tr>
    </w:tbl>
    <w:p>
      <w:r>
        <w:br w:type="page"/>
      </w:r>
    </w:p>
    <w:p>
      <w:pPr>
        <w:pStyle w:val="Heading1"/>
      </w:pPr>
      <w:r>
        <w:t xml:space="preserve">Para níveis 12-14 fora do World: o ponto crítico</w:t>
      </w:r>
    </w:p>
    <w:p>
      <w:pPr>
        <w:spacing w:after="120"/>
      </w:pPr>
      <w:r>
        <w:t xml:space="preserve">Se o World não é viável e o European Championship apenas dá L12 do 2º ao 5º lugar, os torneios Regionais americanos By Score são a via mais democrática — entregam L12-L14 a dezenas de jogadores num só evento: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300"/>
        <w:gridCol w:w="1300"/>
      </w:tblGrid>
      <w:tr>
        <w:trPr>
          <w:tblHeader/>
        </w:trPr>
        <w:tc>
          <w:tcPr>
            <w:tcW w:type="dxa" w:w="35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Torneio Regional [USA]</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L14 By Score</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L13 By Score</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L12 By Score</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L11 By Score</w:t>
            </w:r>
          </w:p>
        </w:tc>
        <w:tc>
          <w:tcPr>
            <w:tcW w:type="dxa" w:w="13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b/>
                <w:bCs/>
                <w:sz w:val="18"/>
                <w:szCs w:val="18"/>
              </w:rPr>
              <w:t xml:space="preserve">Total altos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Palm Springs Open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84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Holiday Classic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49</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Jekyll Island Cup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Texas Open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26</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Sandestin Championship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Desert Shootout 2026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Monterey Challenge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Red White &amp; Blue Invitational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13 (1st)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17 (2nd)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18"/>
                <w:szCs w:val="18"/>
              </w:rPr>
              <w:t xml:space="preserve">30</w:t>
            </w:r>
          </w:p>
        </w:tc>
      </w:tr>
    </w:tbl>
    <w:p>
      <w:pPr>
        <w:spacing w:after="120"/>
      </w:pPr>
      <w:r>
        <w:t xml:space="preserve">Lição prática: os Regionais funcionam como "factories" de L12-L14. Para um jogador europeu que viaje aos EUA uma vez por ano, um único Regional do calibre de Palm Springs Open pode render mais níveis altos do que um ano inteiro de torneios europeus que não sejam o EC ou o Venice.</w:t>
      </w:r>
    </w:p>
    <w:p>
      <w:pPr>
        <w:pStyle w:val="Heading1"/>
      </w:pPr>
      <w:r>
        <w:t xml:space="preserve">Níveis baixos (L1-L5) — virtualmente garantidos</w:t>
      </w:r>
    </w:p>
    <w:p>
      <w:pPr>
        <w:spacing w:after="120"/>
      </w:pPr>
      <w:r>
        <w:t xml:space="preserve">L1, L2 e L3 são 100% atribuídos By Score em todos os 320+ torneios registados. Significa: qualquer participação razoável num Local Tour ou torneio internacional garante pelo menos L3-L5. Não há "locais mais fáceis" — é universal. A questão estratégica passa a ser apenas quantos pontos de prioridade acumular, e estes só servem para entrar nos Invitationals/Worlds (capacidade limitada).</w:t>
      </w:r>
    </w:p>
    <w:p>
      <w:pPr>
        <w:pStyle w:val="Heading1"/>
      </w:pPr>
      <w:r>
        <w:t xml:space="preserve">Nota metodológica</w:t>
      </w:r>
    </w:p>
    <w:p>
      <w:pPr>
        <w:pStyle w:val="ListParagraph"/>
        <w:numPr>
          <w:ilvl w:val="0"/>
          <w:numId w:val="2"/>
        </w:numPr>
      </w:pPr>
      <w:r>
        <w:t xml:space="preserve">Fonte: PDF "Priority Status Awards - As of May 13, 2026" com 496 páginas, 40 646 linhas, 40 622 prémios parseados (99,9%).</w:t>
      </w:r>
    </w:p>
    <w:p>
      <w:pPr>
        <w:pStyle w:val="ListParagraph"/>
        <w:numPr>
          <w:ilvl w:val="0"/>
          <w:numId w:val="2"/>
        </w:numPr>
      </w:pPr>
      <w:r>
        <w:t xml:space="preserve">Cada registo individual: jogador + nível + período (válido tipicamente 12 meses) + torneio de origem + tipo de prémio (By Score / Nº Place / etc.).</w:t>
      </w:r>
    </w:p>
    <w:p>
      <w:pPr>
        <w:pStyle w:val="ListParagraph"/>
        <w:numPr>
          <w:ilvl w:val="0"/>
          <w:numId w:val="2"/>
        </w:numPr>
      </w:pPr>
      <w:r>
        <w:t xml:space="preserve">Os jogadores acumulam vários prémios em simultâneo e usam o mais alto activo para acesso a eventos. Um Level 14 dura ~12 meses; uma Lifetime é permanente (até atingir a idade limite codificada na expiry date).</w:t>
      </w:r>
    </w:p>
    <w:p>
      <w:pPr>
        <w:pStyle w:val="ListParagraph"/>
        <w:numPr>
          <w:ilvl w:val="0"/>
          <w:numId w:val="2"/>
        </w:numPr>
      </w:pPr>
      <w:r>
        <w:t xml:space="preserve">Análise gerada com extracção de texto (pdftotext) + parsing regex + agregação Python.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2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2026-06-02T18:03:19.132Z</dcterms:created>
  <dcterms:modified xsi:type="dcterms:W3CDTF">2026-06-02T18:03:19.132Z</dcterms:modified>
</cp:coreProperties>
</file>

<file path=docProps/custom.xml><?xml version="1.0" encoding="utf-8"?>
<Properties xmlns="http://schemas.openxmlformats.org/officeDocument/2006/custom-properties" xmlns:vt="http://schemas.openxmlformats.org/officeDocument/2006/docPropsVTypes"/>
</file>