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FIRST INFORMATION REPORT (FIR) DRAFT</w:t>
      </w:r>
    </w:p>
    <w:p>
      <w:r>
        <w:t>## DISPUTE DETAILS</w:t>
      </w:r>
    </w:p>
    <w:p>
      <w:r>
        <w:t>- **Dispute Type**: Kidnapping</w:t>
      </w:r>
    </w:p>
    <w:p>
      <w:r>
        <w:t>- **Complainant**: None</w:t>
      </w:r>
    </w:p>
    <w:p>
      <w:r>
        <w:t>- **Respondent**: Respondent</w:t>
      </w:r>
    </w:p>
    <w:p/>
    <w:p>
      <w:r>
        <w:t>## FACTS OF THE CASE</w:t>
      </w:r>
    </w:p>
    <w:p>
      <w:r>
        <w:t>1. The incident involves an Omni vehicle.</w:t>
      </w:r>
    </w:p>
    <w:p/>
    <w:p>
      <w:r>
        <w:t>## LAW SECTIONS INVOKED</w:t>
      </w:r>
    </w:p>
    <w:p>
      <w:r>
        <w:t>To be specified based on the jurisdiction and specific circumstances of the case.</w:t>
      </w:r>
    </w:p>
    <w:p/>
    <w:p>
      <w:r>
        <w:t>## RELIEF SOUGHT</w:t>
      </w:r>
    </w:p>
    <w:p>
      <w:r>
        <w:t>The complainant seeks the following reliefs:</w:t>
      </w:r>
    </w:p>
    <w:p>
      <w:r>
        <w:t>- Registration of the FIR against the kidnappers</w:t>
      </w:r>
    </w:p>
    <w:p>
      <w:r>
        <w:t>- Thorough investigation into the kidnapping incident</w:t>
      </w:r>
    </w:p>
    <w:p>
      <w:r>
        <w:t>- Prosecution of the kidnappers under the relevant sections of the law</w:t>
      </w:r>
    </w:p>
    <w:p/>
    <w:p>
      <w:r>
        <w:t>## PRAYER</w:t>
      </w:r>
    </w:p>
    <w:p>
      <w:r>
        <w:t>Wherefore, in the light of the above facts and circumstances, it is prayed that this Hon'ble Court may be pleased to:</w:t>
      </w:r>
    </w:p>
    <w:p>
      <w:r>
        <w:t>- Direct the registration of an FIR against the kidnappers</w:t>
      </w:r>
    </w:p>
    <w:p>
      <w:r>
        <w:t>- Order a thorough investigation into the matter</w:t>
      </w:r>
    </w:p>
    <w:p>
      <w:r>
        <w:t>- Ensure the prosecution of the accused under the relevant provisions of law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