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BRIEF FOR THE COMPLAINANT</w:t>
      </w:r>
    </w:p>
    <w:p>
      <w:r>
        <w:t>### FACTS OF THE CASE</w:t>
      </w:r>
    </w:p>
    <w:p>
      <w:r>
        <w:t>The Complainant and the Respondent were involved in a dispute, the details of which are as follows:</w:t>
      </w:r>
    </w:p>
    <w:p>
      <w:r>
        <w:t>- The Complainant suffered damages due to the actions of the Respondent.</w:t>
      </w:r>
    </w:p>
    <w:p>
      <w:r>
        <w:t>- The Respondent's actions are in contravention of the provisions of bnss_2023 Section 2 and bns_2023 Section 353.</w:t>
      </w:r>
    </w:p>
    <w:p/>
    <w:p>
      <w:r>
        <w:t>### LAW SECTIONS INVOKED</w:t>
      </w:r>
    </w:p>
    <w:p>
      <w:r>
        <w:t>The Complainant invokes the following law sections in support of the claim:</w:t>
      </w:r>
    </w:p>
    <w:p>
      <w:r>
        <w:t>- bnss_2023 Section 2</w:t>
      </w:r>
    </w:p>
    <w:p>
      <w:r>
        <w:t>- bns_2023 Section 353</w:t>
      </w:r>
    </w:p>
    <w:p/>
    <w:p>
      <w:r>
        <w:t>### RELIEF SOUGHT</w:t>
      </w:r>
    </w:p>
    <w:p>
      <w:r>
        <w:t>The Complainant seeks the following relief:</w:t>
      </w:r>
    </w:p>
    <w:p>
      <w:r>
        <w:t>- Compensation for the damages incurred due to the Respondent's actions.</w:t>
      </w:r>
    </w:p>
    <w:p>
      <w:r>
        <w:t>- Such other relief as the Court deems fit.</w:t>
      </w:r>
    </w:p>
    <w:p/>
    <w:p>
      <w:r>
        <w:t>### PRAYER</w:t>
      </w:r>
    </w:p>
    <w:p>
      <w:r>
        <w:t>Wherefore, the Complainant prays that this Hon'ble Court be pleased to grant the relief sought and pass such other orders as may be deemed fit in the circumstances of the case.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