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CONSUMER COMPLAINT</w:t>
      </w:r>
    </w:p>
    <w:p/>
    <w:p>
      <w:r>
        <w:t>## Facts of the Case:</w:t>
      </w:r>
    </w:p>
    <w:p>
      <w:r>
        <w:t>The complainant is the rightful owner of an ancestral property. However, after the father's death, the complainant's brother refused to acknowledge their share in the property.</w:t>
      </w:r>
    </w:p>
    <w:p/>
    <w:p>
      <w:r>
        <w:t>## Applicable Laws:</w:t>
      </w:r>
    </w:p>
    <w:p>
      <w:r>
        <w:t>The Transfer of Property Act, 1882, Sections 1, 24, and 6, govern the transfer and ownership of immovable property. Additionally, the BNS 2023, Sections 315 and BNSS 2023, Section 435, are also applicable in this case.</w:t>
      </w:r>
    </w:p>
    <w:p/>
    <w:p>
      <w:r>
        <w:t>## Relief Requested:</w:t>
      </w:r>
    </w:p>
    <w:p>
      <w:r>
        <w:t>The complainant seeks a declaration of their rights and interests in the ancestral property.</w:t>
      </w:r>
    </w:p>
    <w:p/>
    <w:p>
      <w:r>
        <w:t>The complainant respectfully requests the consumer forum to provide appropriate relief.</w:t>
      </w:r>
    </w:p>
    <w:p/>
    <w:p>
      <w:r>
        <w:t>## Case Details:</w:t>
      </w:r>
    </w:p>
    <w:p>
      <w:r>
        <w:t>- Dispute Type: property</w:t>
      </w:r>
    </w:p>
    <w:p>
      <w:r>
        <w:t>- Complainant: Complainant</w:t>
      </w:r>
    </w:p>
    <w:p>
      <w:r>
        <w:t>- Respondent: Respondent</w:t>
      </w:r>
    </w:p>
    <w:p/>
    <w:p>
      <w:r>
        <w:t>## Facts:</w:t>
      </w:r>
    </w:p>
    <w:p>
      <w:r>
        <w:t>1. The property in question is an ancestral property.</w:t>
      </w:r>
    </w:p>
    <w:p>
      <w:r>
        <w:t>2. The complainant's father passed away, triggering the distribution of the property among the heirs.</w:t>
      </w:r>
    </w:p>
    <w:p>
      <w:r>
        <w:t>3. The complainant's brother has refused to acknowledge their share in the property.</w:t>
      </w:r>
    </w:p>
    <w:p/>
    <w:p>
      <w:r>
        <w:t>## Law Sections:</w:t>
      </w:r>
    </w:p>
    <w:p>
      <w:r>
        <w:t>- Transfer of Property Act, 1882, Section 1</w:t>
      </w:r>
    </w:p>
    <w:p>
      <w:r>
        <w:t>- Transfer of Property Act, 1882, Section 24</w:t>
      </w:r>
    </w:p>
    <w:p>
      <w:r>
        <w:t>- Transfer of Property Act, 1882, Section 6</w:t>
      </w:r>
    </w:p>
    <w:p>
      <w:r>
        <w:t>- BNS 2023, Section 315</w:t>
      </w:r>
    </w:p>
    <w:p>
      <w:r>
        <w:t>- BNSS 2023, Section 435</w:t>
      </w:r>
    </w:p>
    <w:p/>
    <w:p>
      <w:r>
        <w:t>## Relief:</w:t>
      </w:r>
    </w:p>
    <w:p>
      <w:r>
        <w:t>- Declaration of rights and interests in the ancestral property</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