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Complainant</w:t>
      </w:r>
    </w:p>
    <w:p>
      <w:r>
        <w:t>### Case No: [CASE NUMBER]</w:t>
      </w:r>
    </w:p>
    <w:p/>
    <w:p>
      <w:r>
        <w:t>## Introduction</w:t>
      </w:r>
    </w:p>
    <w:p>
      <w:r>
        <w:t>The Complainant respectfully submits this brief in support of their claim for a declaration of rights and interests in the ancestral property.</w:t>
      </w:r>
    </w:p>
    <w:p/>
    <w:p>
      <w:r>
        <w:t>## Facts</w:t>
      </w:r>
    </w:p>
    <w:p>
      <w:r>
        <w:t>1. The property in dispute is an ancestral property that has been in the family for generations.</w:t>
      </w:r>
    </w:p>
    <w:p>
      <w:r>
        <w:t>2. The Complainant's father passed away, leaving behind the ancestral property.</w:t>
      </w:r>
    </w:p>
    <w:p>
      <w:r>
        <w:t>3. The Complainant's brother has refused to recognize the Complainant's rights and interests in the property.</w:t>
      </w:r>
    </w:p>
    <w:p/>
    <w:p>
      <w:r>
        <w:t>## Legal Framework</w:t>
      </w:r>
    </w:p>
    <w:p>
      <w:r>
        <w:t xml:space="preserve">The Transfer of Property Act, 1882 (hereinafter referred to as 'TPA') governs the transfer of immovable properties in India. </w:t>
      </w:r>
    </w:p>
    <w:p>
      <w:r>
        <w:t>- Section 1 of the TPA defines the scope of the Act.</w:t>
      </w:r>
    </w:p>
    <w:p>
      <w:r>
        <w:t>- Section 24 of the TPA deals with the conditions for a transfer to be valid.</w:t>
      </w:r>
    </w:p>
    <w:p>
      <w:r>
        <w:t>- Section 6 of the TPA provides for the conditions for a transfer by a person who is not the owner.</w:t>
      </w:r>
    </w:p>
    <w:p/>
    <w:p>
      <w:r>
        <w:t>Additionally, the [BNSS/BNS] Act, 2023 (hereinafter referred to as '[BNSS/BNS]') also applies to this case.</w:t>
      </w:r>
    </w:p>
    <w:p>
      <w:r>
        <w:t>- Section 435 of the [BNSS] deals with [RELEVANT PROVISION].</w:t>
      </w:r>
    </w:p>
    <w:p>
      <w:r>
        <w:t>- Section 315 of the [BNS] deals with [RELEVANT PROVISION].</w:t>
      </w:r>
    </w:p>
    <w:p/>
    <w:p>
      <w:r>
        <w:t>## Relief</w:t>
      </w:r>
    </w:p>
    <w:p>
      <w:r>
        <w:t>The Complainant seeks a declaration of their rights and interests in the ancestral property.</w:t>
      </w:r>
    </w:p>
    <w:p/>
    <w:p>
      <w:r>
        <w:t>## Prayer</w:t>
      </w:r>
    </w:p>
    <w:p>
      <w:r>
        <w:t>WHEREFORE, the Complainant prays that this Hon'ble Court may be pleased to:</w:t>
      </w:r>
    </w:p>
    <w:p>
      <w:r>
        <w:t>- Declare the Complainant's rights and interests in the ancestral property;</w:t>
      </w:r>
    </w:p>
    <w:p>
      <w:r>
        <w:t>- Pass any other order that this Hon'ble Court may deem fit in the circumstances of the case.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